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40B" w:rsidRPr="00A05A61" w:rsidRDefault="00631D19" w:rsidP="006E5641">
      <w:pPr>
        <w:ind w:left="142"/>
        <w:rPr>
          <w:lang w:val="es-PE"/>
        </w:rPr>
      </w:pPr>
      <w:r w:rsidRPr="00A05A61">
        <w:rPr>
          <w:lang w:val="es-PE"/>
        </w:rPr>
        <w:t xml:space="preserve"> </w:t>
      </w:r>
    </w:p>
    <w:p w:rsidR="0041240B" w:rsidRPr="00A05A61" w:rsidRDefault="0041240B" w:rsidP="006E5641">
      <w:pPr>
        <w:ind w:left="142"/>
        <w:rPr>
          <w:lang w:val="es-PE"/>
        </w:rPr>
      </w:pPr>
    </w:p>
    <w:p w:rsidR="0041240B" w:rsidRPr="00A05A61" w:rsidRDefault="001C10A4" w:rsidP="006E5641">
      <w:pPr>
        <w:ind w:left="142"/>
        <w:jc w:val="center"/>
        <w:rPr>
          <w:lang w:val="es-PE"/>
        </w:rPr>
      </w:pPr>
      <w:r w:rsidRPr="00A05A61">
        <w:rPr>
          <w:lang w:val="es-PE"/>
        </w:rPr>
        <w:t>REPÚBLICA DEL PERÚ</w:t>
      </w:r>
    </w:p>
    <w:p w:rsidR="0041240B" w:rsidRPr="00A05A61" w:rsidRDefault="0041240B" w:rsidP="006E5641">
      <w:pPr>
        <w:ind w:left="142"/>
        <w:jc w:val="center"/>
        <w:rPr>
          <w:lang w:val="es-PE"/>
        </w:rPr>
      </w:pPr>
    </w:p>
    <w:p w:rsidR="0041240B" w:rsidRPr="00A05A61" w:rsidRDefault="0019448D" w:rsidP="006E5641">
      <w:pPr>
        <w:ind w:left="142"/>
        <w:jc w:val="center"/>
        <w:rPr>
          <w:lang w:val="es-PE"/>
        </w:rPr>
      </w:pPr>
      <w:r w:rsidRPr="00A05A61">
        <w:rPr>
          <w:noProof/>
          <w:lang w:val="es-PE" w:eastAsia="es-PE"/>
        </w:rPr>
        <w:drawing>
          <wp:inline distT="0" distB="0" distL="0" distR="0" wp14:anchorId="67AE4D3A" wp14:editId="24D592F9">
            <wp:extent cx="863600" cy="863600"/>
            <wp:effectExtent l="0" t="0" r="0" b="0"/>
            <wp:docPr id="1" name="Imagen 1"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l Per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41240B" w:rsidRPr="00A05A61" w:rsidRDefault="0019448D" w:rsidP="006E5641">
      <w:pPr>
        <w:ind w:left="142"/>
        <w:jc w:val="center"/>
        <w:rPr>
          <w:lang w:val="es-PE"/>
        </w:rPr>
      </w:pPr>
      <w:r w:rsidRPr="00A05A61">
        <w:rPr>
          <w:noProof/>
          <w:lang w:val="es-PE" w:eastAsia="es-PE"/>
        </w:rPr>
        <w:drawing>
          <wp:inline distT="0" distB="0" distL="0" distR="0" wp14:anchorId="30741953" wp14:editId="70FC47D6">
            <wp:extent cx="1811655" cy="6451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655" cy="645160"/>
                    </a:xfrm>
                    <a:prstGeom prst="rect">
                      <a:avLst/>
                    </a:prstGeom>
                    <a:noFill/>
                    <a:ln>
                      <a:noFill/>
                    </a:ln>
                  </pic:spPr>
                </pic:pic>
              </a:graphicData>
            </a:graphic>
          </wp:inline>
        </w:drawing>
      </w:r>
    </w:p>
    <w:p w:rsidR="0041240B" w:rsidRPr="00A05A61" w:rsidRDefault="0041240B" w:rsidP="006E5641">
      <w:pPr>
        <w:ind w:left="142"/>
        <w:jc w:val="center"/>
        <w:rPr>
          <w:lang w:val="es-PE"/>
        </w:rPr>
      </w:pPr>
    </w:p>
    <w:p w:rsidR="0041240B" w:rsidRPr="00A05A61" w:rsidRDefault="0041240B" w:rsidP="006E5641">
      <w:pPr>
        <w:ind w:left="142"/>
        <w:jc w:val="center"/>
        <w:rPr>
          <w:lang w:val="es-PE"/>
        </w:rPr>
      </w:pPr>
    </w:p>
    <w:p w:rsidR="00E60C81" w:rsidRPr="00A05A61" w:rsidRDefault="00BE6A0E" w:rsidP="006356FD">
      <w:pPr>
        <w:tabs>
          <w:tab w:val="left" w:pos="5084"/>
        </w:tabs>
        <w:ind w:left="142"/>
        <w:jc w:val="left"/>
        <w:rPr>
          <w:lang w:val="es-PE"/>
        </w:rPr>
      </w:pPr>
      <w:r w:rsidRPr="00A05A61">
        <w:rPr>
          <w:lang w:val="es-PE"/>
        </w:rPr>
        <w:tab/>
      </w:r>
    </w:p>
    <w:p w:rsidR="00E60C81" w:rsidRPr="00A05A61" w:rsidRDefault="00E60C81" w:rsidP="006E5641">
      <w:pPr>
        <w:ind w:left="142"/>
        <w:jc w:val="center"/>
        <w:rPr>
          <w:lang w:val="es-PE"/>
        </w:rPr>
      </w:pPr>
    </w:p>
    <w:p w:rsidR="00E60C81" w:rsidRPr="00A05A61" w:rsidRDefault="00E60C81" w:rsidP="006E5641">
      <w:pPr>
        <w:ind w:left="142"/>
        <w:jc w:val="center"/>
        <w:rPr>
          <w:lang w:val="es-PE"/>
        </w:rPr>
      </w:pPr>
    </w:p>
    <w:p w:rsidR="0041240B" w:rsidRPr="00A05A61" w:rsidRDefault="0041240B" w:rsidP="006E5641">
      <w:pPr>
        <w:ind w:left="142"/>
        <w:jc w:val="center"/>
        <w:rPr>
          <w:lang w:val="es-PE"/>
        </w:rPr>
      </w:pPr>
    </w:p>
    <w:p w:rsidR="00E60C81" w:rsidRPr="00A05A61" w:rsidRDefault="00E60C81" w:rsidP="006E5641">
      <w:pPr>
        <w:ind w:left="142"/>
        <w:jc w:val="center"/>
        <w:rPr>
          <w:lang w:val="es-PE"/>
        </w:rPr>
      </w:pPr>
    </w:p>
    <w:p w:rsidR="0041240B" w:rsidRPr="00A05A61" w:rsidRDefault="0000207C" w:rsidP="006E5641">
      <w:pPr>
        <w:pStyle w:val="Ttulo50"/>
        <w:ind w:left="142"/>
        <w:jc w:val="center"/>
        <w:rPr>
          <w:rFonts w:cs="Arial"/>
          <w:sz w:val="22"/>
          <w:szCs w:val="22"/>
          <w:lang w:val="es-PE"/>
        </w:rPr>
      </w:pPr>
      <w:r w:rsidRPr="00A05A61">
        <w:rPr>
          <w:rFonts w:cs="Arial"/>
          <w:sz w:val="22"/>
          <w:szCs w:val="22"/>
          <w:lang w:val="es-PE"/>
        </w:rPr>
        <w:t>PROYECTO</w:t>
      </w:r>
      <w:r w:rsidR="0019431B">
        <w:rPr>
          <w:rFonts w:cs="Arial"/>
          <w:sz w:val="22"/>
          <w:szCs w:val="22"/>
          <w:lang w:val="es-PE"/>
        </w:rPr>
        <w:t xml:space="preserve"> DE VERSIÓN FINAL DE</w:t>
      </w:r>
    </w:p>
    <w:p w:rsidR="0041240B" w:rsidRPr="00A05A61" w:rsidRDefault="0041240B" w:rsidP="006E5641">
      <w:pPr>
        <w:ind w:left="142"/>
        <w:jc w:val="center"/>
        <w:rPr>
          <w:lang w:val="es-PE"/>
        </w:rPr>
      </w:pPr>
    </w:p>
    <w:p w:rsidR="0041240B" w:rsidRPr="00A05A61" w:rsidRDefault="001C10A4" w:rsidP="006E5641">
      <w:pPr>
        <w:pStyle w:val="Ttulo50"/>
        <w:ind w:left="142"/>
        <w:jc w:val="center"/>
        <w:rPr>
          <w:rFonts w:cs="Arial"/>
          <w:sz w:val="22"/>
          <w:szCs w:val="22"/>
          <w:lang w:val="es-PE"/>
        </w:rPr>
      </w:pPr>
      <w:r w:rsidRPr="00A05A61">
        <w:rPr>
          <w:rFonts w:cs="Arial"/>
          <w:sz w:val="22"/>
          <w:szCs w:val="22"/>
          <w:lang w:val="es-PE"/>
        </w:rPr>
        <w:t>CONTRATO DE CONCESIÓN</w:t>
      </w:r>
    </w:p>
    <w:p w:rsidR="0041240B" w:rsidRPr="00A05A61" w:rsidRDefault="0041240B" w:rsidP="006E5641">
      <w:pPr>
        <w:ind w:left="142"/>
        <w:jc w:val="center"/>
        <w:rPr>
          <w:lang w:val="es-PE"/>
        </w:rPr>
      </w:pPr>
    </w:p>
    <w:p w:rsidR="00E60C81" w:rsidRPr="00A05A61" w:rsidRDefault="00E60C81" w:rsidP="006E5641">
      <w:pPr>
        <w:ind w:left="142"/>
        <w:jc w:val="center"/>
        <w:rPr>
          <w:lang w:val="es-PE"/>
        </w:rPr>
      </w:pPr>
    </w:p>
    <w:p w:rsidR="00E60C81" w:rsidRPr="00A05A61" w:rsidRDefault="00E60C81" w:rsidP="006E5641">
      <w:pPr>
        <w:ind w:left="142"/>
        <w:jc w:val="center"/>
        <w:rPr>
          <w:lang w:val="es-PE"/>
        </w:rPr>
      </w:pPr>
    </w:p>
    <w:p w:rsidR="00E60C81" w:rsidRPr="00A05A61" w:rsidRDefault="00E60C81" w:rsidP="006E5641">
      <w:pPr>
        <w:ind w:left="142"/>
        <w:jc w:val="center"/>
        <w:rPr>
          <w:lang w:val="es-PE"/>
        </w:rPr>
      </w:pPr>
    </w:p>
    <w:p w:rsidR="00E60C81" w:rsidRPr="00A05A61" w:rsidRDefault="00E60C81" w:rsidP="006E5641">
      <w:pPr>
        <w:ind w:left="142"/>
        <w:jc w:val="center"/>
        <w:rPr>
          <w:lang w:val="es-PE"/>
        </w:rPr>
      </w:pPr>
    </w:p>
    <w:p w:rsidR="0041240B" w:rsidRPr="00A05A61" w:rsidRDefault="0000207C" w:rsidP="006E5641">
      <w:pPr>
        <w:ind w:left="142"/>
        <w:jc w:val="center"/>
        <w:rPr>
          <w:lang w:val="es-PE"/>
        </w:rPr>
      </w:pPr>
      <w:r w:rsidRPr="00A05A61">
        <w:rPr>
          <w:lang w:val="es-PE"/>
        </w:rPr>
        <w:t>CONCURSO DE PROYECTOS INTEGRALES PARA LA ENTREGA EN CONCESIÓN DEL PROYECTO “OBRAS DE CABECERA Y CONDUCCIÓN PARA EL ABASTECIMIENTO DE AGUA POTABLE PARA LIMA”</w:t>
      </w:r>
    </w:p>
    <w:p w:rsidR="0041240B" w:rsidRPr="00A05A61" w:rsidRDefault="00EB4614" w:rsidP="006E5641">
      <w:pPr>
        <w:pStyle w:val="Textoindependiente2"/>
        <w:ind w:left="142"/>
        <w:jc w:val="center"/>
        <w:rPr>
          <w:rFonts w:cs="Arial"/>
          <w:sz w:val="22"/>
          <w:szCs w:val="22"/>
          <w:lang w:val="es-PE"/>
        </w:rPr>
      </w:pPr>
      <w:r w:rsidRPr="00A05A61">
        <w:rPr>
          <w:rFonts w:cs="Arial"/>
          <w:sz w:val="22"/>
          <w:szCs w:val="22"/>
          <w:lang w:val="es-PE"/>
        </w:rPr>
        <w:t xml:space="preserve"> </w:t>
      </w:r>
    </w:p>
    <w:p w:rsidR="0041240B" w:rsidRPr="00A05A61" w:rsidRDefault="0041240B" w:rsidP="006E5641">
      <w:pPr>
        <w:pStyle w:val="Textoindependiente2"/>
        <w:ind w:left="142"/>
        <w:rPr>
          <w:rFonts w:cs="Arial"/>
          <w:sz w:val="22"/>
          <w:szCs w:val="22"/>
          <w:lang w:val="es-PE"/>
        </w:rPr>
      </w:pPr>
    </w:p>
    <w:p w:rsidR="00E60C81" w:rsidRPr="00A05A61" w:rsidRDefault="00E60C81" w:rsidP="006E5641">
      <w:pPr>
        <w:pStyle w:val="Textoindependiente2"/>
        <w:ind w:left="142"/>
        <w:rPr>
          <w:rFonts w:cs="Arial"/>
          <w:sz w:val="22"/>
          <w:szCs w:val="22"/>
          <w:lang w:val="es-PE"/>
        </w:rPr>
      </w:pPr>
    </w:p>
    <w:p w:rsidR="00E60C81" w:rsidRPr="00A05A61" w:rsidRDefault="00E60C81" w:rsidP="006E5641">
      <w:pPr>
        <w:pStyle w:val="Textoindependiente2"/>
        <w:ind w:left="142"/>
        <w:rPr>
          <w:rFonts w:cs="Arial"/>
          <w:sz w:val="22"/>
          <w:szCs w:val="22"/>
          <w:lang w:val="es-PE"/>
        </w:rPr>
      </w:pPr>
    </w:p>
    <w:p w:rsidR="00E60C81" w:rsidRPr="00A05A61" w:rsidRDefault="00E60C81" w:rsidP="006E5641">
      <w:pPr>
        <w:pStyle w:val="Textoindependiente2"/>
        <w:ind w:left="142"/>
        <w:rPr>
          <w:rFonts w:cs="Arial"/>
          <w:sz w:val="22"/>
          <w:szCs w:val="22"/>
          <w:lang w:val="es-PE"/>
        </w:rPr>
      </w:pPr>
    </w:p>
    <w:p w:rsidR="0041240B" w:rsidRPr="00A05A61" w:rsidRDefault="0041240B" w:rsidP="006E5641">
      <w:pPr>
        <w:pStyle w:val="Textoindependiente2"/>
        <w:ind w:left="142"/>
        <w:rPr>
          <w:rFonts w:cs="Arial"/>
          <w:sz w:val="22"/>
          <w:szCs w:val="22"/>
          <w:lang w:val="es-PE"/>
        </w:rPr>
      </w:pPr>
    </w:p>
    <w:p w:rsidR="0041240B" w:rsidRPr="00A05A61" w:rsidRDefault="0041240B" w:rsidP="006E5641">
      <w:pPr>
        <w:pStyle w:val="Ttulo7"/>
        <w:ind w:left="142"/>
        <w:rPr>
          <w:rFonts w:ascii="Arial" w:hAnsi="Arial" w:cs="Arial"/>
          <w:sz w:val="22"/>
          <w:szCs w:val="22"/>
          <w:lang w:val="es-PE"/>
        </w:rPr>
      </w:pPr>
    </w:p>
    <w:p w:rsidR="0041240B" w:rsidRPr="00A05A61" w:rsidRDefault="001B39AF" w:rsidP="006E5641">
      <w:pPr>
        <w:pStyle w:val="Ttulo7"/>
        <w:ind w:left="142"/>
        <w:rPr>
          <w:rFonts w:ascii="Arial" w:hAnsi="Arial" w:cs="Arial"/>
          <w:sz w:val="22"/>
          <w:szCs w:val="22"/>
          <w:lang w:val="es-PE"/>
        </w:rPr>
        <w:sectPr w:rsidR="0041240B" w:rsidRPr="00A05A61" w:rsidSect="004A2004">
          <w:footerReference w:type="default" r:id="rId10"/>
          <w:type w:val="continuous"/>
          <w:pgSz w:w="11907" w:h="16839" w:code="9"/>
          <w:pgMar w:top="1440" w:right="1440" w:bottom="1440" w:left="1440" w:header="720" w:footer="720" w:gutter="0"/>
          <w:cols w:space="720"/>
          <w:docGrid w:linePitch="360"/>
        </w:sectPr>
      </w:pPr>
      <w:r>
        <w:rPr>
          <w:rFonts w:ascii="Arial" w:hAnsi="Arial" w:cs="Arial"/>
          <w:sz w:val="22"/>
          <w:szCs w:val="22"/>
          <w:lang w:val="es-PE"/>
        </w:rPr>
        <w:t xml:space="preserve">SETIEMBRE </w:t>
      </w:r>
      <w:r w:rsidR="001C10A4" w:rsidRPr="00A05A61">
        <w:rPr>
          <w:rFonts w:ascii="Arial" w:hAnsi="Arial" w:cs="Arial"/>
          <w:sz w:val="22"/>
          <w:szCs w:val="22"/>
          <w:lang w:val="es-PE"/>
        </w:rPr>
        <w:t>201</w:t>
      </w:r>
      <w:r w:rsidR="00BF4048" w:rsidRPr="00A05A61">
        <w:rPr>
          <w:rFonts w:ascii="Arial" w:hAnsi="Arial" w:cs="Arial"/>
          <w:sz w:val="22"/>
          <w:szCs w:val="22"/>
          <w:lang w:val="es-PE"/>
        </w:rPr>
        <w:t>5</w:t>
      </w:r>
    </w:p>
    <w:p w:rsidR="0041240B" w:rsidRPr="00A05A61" w:rsidRDefault="0000207C" w:rsidP="008E1D28">
      <w:pPr>
        <w:pStyle w:val="Ttulo7"/>
        <w:ind w:left="0"/>
        <w:rPr>
          <w:rFonts w:ascii="Arial" w:hAnsi="Arial" w:cs="Arial"/>
          <w:sz w:val="22"/>
          <w:szCs w:val="22"/>
          <w:lang w:val="es-PE"/>
        </w:rPr>
      </w:pPr>
      <w:r w:rsidRPr="00A05A61">
        <w:rPr>
          <w:rFonts w:ascii="Arial" w:hAnsi="Arial" w:cs="Arial"/>
          <w:sz w:val="22"/>
          <w:szCs w:val="22"/>
          <w:lang w:val="es-PE"/>
        </w:rPr>
        <w:lastRenderedPageBreak/>
        <w:t>ÍNDICE</w:t>
      </w:r>
    </w:p>
    <w:p w:rsidR="0000207C" w:rsidRPr="004E6C2F" w:rsidRDefault="0000207C" w:rsidP="0000207C">
      <w:pPr>
        <w:rPr>
          <w:sz w:val="8"/>
          <w:lang w:val="es-PE"/>
        </w:rPr>
      </w:pPr>
    </w:p>
    <w:p w:rsidR="0000207C" w:rsidRPr="00A05A61" w:rsidRDefault="0000207C" w:rsidP="0000207C">
      <w:pPr>
        <w:rPr>
          <w:lang w:val="es-PE"/>
        </w:rPr>
      </w:pPr>
    </w:p>
    <w:p w:rsidR="005845C3" w:rsidRDefault="00254A71">
      <w:pPr>
        <w:pStyle w:val="TDC1"/>
        <w:rPr>
          <w:rFonts w:asciiTheme="minorHAnsi" w:eastAsiaTheme="minorEastAsia" w:hAnsiTheme="minorHAnsi" w:cstheme="minorBidi"/>
          <w:noProof/>
          <w:lang w:val="es-PE" w:eastAsia="es-PE"/>
        </w:rPr>
      </w:pPr>
      <w:r w:rsidRPr="00A05A61">
        <w:rPr>
          <w:lang w:val="es-PE"/>
        </w:rPr>
        <w:fldChar w:fldCharType="begin"/>
      </w:r>
      <w:r w:rsidR="00DB0C1F" w:rsidRPr="00A05A61">
        <w:rPr>
          <w:lang w:val="es-PE"/>
        </w:rPr>
        <w:instrText xml:space="preserve"> TOC \o "1-2" \h \z \t "Título 3,3" </w:instrText>
      </w:r>
      <w:r w:rsidRPr="00A05A61">
        <w:rPr>
          <w:lang w:val="es-PE"/>
        </w:rPr>
        <w:fldChar w:fldCharType="separate"/>
      </w:r>
      <w:hyperlink w:anchor="_Toc430879720" w:history="1">
        <w:r w:rsidR="005845C3" w:rsidRPr="00C41033">
          <w:rPr>
            <w:rStyle w:val="Hipervnculo"/>
            <w:noProof/>
            <w:lang w:val="es-PE"/>
          </w:rPr>
          <w:t>CAPÍTULO I:</w:t>
        </w:r>
        <w:r w:rsidR="005845C3">
          <w:rPr>
            <w:rFonts w:asciiTheme="minorHAnsi" w:eastAsiaTheme="minorEastAsia" w:hAnsiTheme="minorHAnsi" w:cstheme="minorBidi"/>
            <w:noProof/>
            <w:lang w:val="es-PE" w:eastAsia="es-PE"/>
          </w:rPr>
          <w:tab/>
        </w:r>
        <w:r w:rsidR="005845C3" w:rsidRPr="00C41033">
          <w:rPr>
            <w:rStyle w:val="Hipervnculo"/>
            <w:noProof/>
            <w:lang w:val="es-PE"/>
          </w:rPr>
          <w:t>ANTECEDENTES Y DEFINICIONES</w:t>
        </w:r>
        <w:r w:rsidR="005845C3">
          <w:rPr>
            <w:noProof/>
            <w:webHidden/>
          </w:rPr>
          <w:tab/>
        </w:r>
        <w:r w:rsidR="005845C3">
          <w:rPr>
            <w:noProof/>
            <w:webHidden/>
          </w:rPr>
          <w:fldChar w:fldCharType="begin"/>
        </w:r>
        <w:r w:rsidR="005845C3">
          <w:rPr>
            <w:noProof/>
            <w:webHidden/>
          </w:rPr>
          <w:instrText xml:space="preserve"> PAGEREF _Toc430879720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21" w:history="1">
        <w:r w:rsidR="005845C3" w:rsidRPr="00C41033">
          <w:rPr>
            <w:rStyle w:val="Hipervnculo"/>
            <w:noProof/>
          </w:rPr>
          <w:t>ANTECEDENTES</w:t>
        </w:r>
        <w:r w:rsidR="005845C3">
          <w:rPr>
            <w:noProof/>
            <w:webHidden/>
          </w:rPr>
          <w:tab/>
        </w:r>
        <w:r w:rsidR="005845C3">
          <w:rPr>
            <w:noProof/>
            <w:webHidden/>
          </w:rPr>
          <w:fldChar w:fldCharType="begin"/>
        </w:r>
        <w:r w:rsidR="005845C3">
          <w:rPr>
            <w:noProof/>
            <w:webHidden/>
          </w:rPr>
          <w:instrText xml:space="preserve"> PAGEREF _Toc430879721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22" w:history="1">
        <w:r w:rsidR="005845C3" w:rsidRPr="00C41033">
          <w:rPr>
            <w:rStyle w:val="Hipervnculo"/>
            <w:noProof/>
          </w:rPr>
          <w:t>DEFINICIONES</w:t>
        </w:r>
        <w:r w:rsidR="005845C3">
          <w:rPr>
            <w:noProof/>
            <w:webHidden/>
          </w:rPr>
          <w:tab/>
        </w:r>
        <w:r w:rsidR="005845C3">
          <w:rPr>
            <w:noProof/>
            <w:webHidden/>
          </w:rPr>
          <w:fldChar w:fldCharType="begin"/>
        </w:r>
        <w:r w:rsidR="005845C3">
          <w:rPr>
            <w:noProof/>
            <w:webHidden/>
          </w:rPr>
          <w:instrText xml:space="preserve"> PAGEREF _Toc430879722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23" w:history="1">
        <w:r w:rsidR="005845C3" w:rsidRPr="00C41033">
          <w:rPr>
            <w:rStyle w:val="Hipervnculo"/>
            <w:noProof/>
            <w:lang w:val="es-PE"/>
          </w:rPr>
          <w:t>CAPÍTULO II:</w:t>
        </w:r>
        <w:r w:rsidR="005845C3">
          <w:rPr>
            <w:rFonts w:asciiTheme="minorHAnsi" w:eastAsiaTheme="minorEastAsia" w:hAnsiTheme="minorHAnsi" w:cstheme="minorBidi"/>
            <w:noProof/>
            <w:lang w:val="es-PE" w:eastAsia="es-PE"/>
          </w:rPr>
          <w:tab/>
        </w:r>
        <w:r w:rsidR="005845C3" w:rsidRPr="00C41033">
          <w:rPr>
            <w:rStyle w:val="Hipervnculo"/>
            <w:noProof/>
            <w:lang w:val="es-PE"/>
          </w:rPr>
          <w:t>NATURALEZA JURÍDICA, OBJETO, MODALIDAD, FACULTADES DE REPRESENTACIÓN Y CARACTERÍSTICAS</w:t>
        </w:r>
        <w:r w:rsidR="005845C3">
          <w:rPr>
            <w:noProof/>
            <w:webHidden/>
          </w:rPr>
          <w:tab/>
        </w:r>
        <w:r w:rsidR="005845C3">
          <w:rPr>
            <w:noProof/>
            <w:webHidden/>
          </w:rPr>
          <w:fldChar w:fldCharType="begin"/>
        </w:r>
        <w:r w:rsidR="005845C3">
          <w:rPr>
            <w:noProof/>
            <w:webHidden/>
          </w:rPr>
          <w:instrText xml:space="preserve"> PAGEREF _Toc430879723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24" w:history="1">
        <w:r w:rsidR="005845C3" w:rsidRPr="00C41033">
          <w:rPr>
            <w:rStyle w:val="Hipervnculo"/>
            <w:noProof/>
          </w:rPr>
          <w:t>NATURALEZA JURÍDICA</w:t>
        </w:r>
        <w:r w:rsidR="005845C3">
          <w:rPr>
            <w:noProof/>
            <w:webHidden/>
          </w:rPr>
          <w:tab/>
        </w:r>
        <w:r w:rsidR="005845C3">
          <w:rPr>
            <w:noProof/>
            <w:webHidden/>
          </w:rPr>
          <w:fldChar w:fldCharType="begin"/>
        </w:r>
        <w:r w:rsidR="005845C3">
          <w:rPr>
            <w:noProof/>
            <w:webHidden/>
          </w:rPr>
          <w:instrText xml:space="preserve"> PAGEREF _Toc430879724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25" w:history="1">
        <w:r w:rsidR="005845C3" w:rsidRPr="00C41033">
          <w:rPr>
            <w:rStyle w:val="Hipervnculo"/>
            <w:noProof/>
          </w:rPr>
          <w:t>OBJETO</w:t>
        </w:r>
        <w:r w:rsidR="005845C3">
          <w:rPr>
            <w:noProof/>
            <w:webHidden/>
          </w:rPr>
          <w:tab/>
        </w:r>
        <w:r w:rsidR="005845C3">
          <w:rPr>
            <w:noProof/>
            <w:webHidden/>
          </w:rPr>
          <w:fldChar w:fldCharType="begin"/>
        </w:r>
        <w:r w:rsidR="005845C3">
          <w:rPr>
            <w:noProof/>
            <w:webHidden/>
          </w:rPr>
          <w:instrText xml:space="preserve"> PAGEREF _Toc430879725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26" w:history="1">
        <w:r w:rsidR="005845C3" w:rsidRPr="00C41033">
          <w:rPr>
            <w:rStyle w:val="Hipervnculo"/>
            <w:noProof/>
          </w:rPr>
          <w:t>MODALIDAD</w:t>
        </w:r>
        <w:r w:rsidR="005845C3">
          <w:rPr>
            <w:noProof/>
            <w:webHidden/>
          </w:rPr>
          <w:tab/>
        </w:r>
        <w:r w:rsidR="005845C3">
          <w:rPr>
            <w:noProof/>
            <w:webHidden/>
          </w:rPr>
          <w:fldChar w:fldCharType="begin"/>
        </w:r>
        <w:r w:rsidR="005845C3">
          <w:rPr>
            <w:noProof/>
            <w:webHidden/>
          </w:rPr>
          <w:instrText xml:space="preserve"> PAGEREF _Toc430879726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27" w:history="1">
        <w:r w:rsidR="005845C3" w:rsidRPr="00C41033">
          <w:rPr>
            <w:rStyle w:val="Hipervnculo"/>
            <w:noProof/>
          </w:rPr>
          <w:t>FACULTADES DE REPRESENTACIÓN EN FAVOR DE SEDAPAL</w:t>
        </w:r>
        <w:r w:rsidR="005845C3">
          <w:rPr>
            <w:noProof/>
            <w:webHidden/>
          </w:rPr>
          <w:tab/>
        </w:r>
        <w:r w:rsidR="005845C3">
          <w:rPr>
            <w:noProof/>
            <w:webHidden/>
          </w:rPr>
          <w:fldChar w:fldCharType="begin"/>
        </w:r>
        <w:r w:rsidR="005845C3">
          <w:rPr>
            <w:noProof/>
            <w:webHidden/>
          </w:rPr>
          <w:instrText xml:space="preserve"> PAGEREF _Toc430879727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28" w:history="1">
        <w:r w:rsidR="005845C3" w:rsidRPr="00C41033">
          <w:rPr>
            <w:rStyle w:val="Hipervnculo"/>
            <w:noProof/>
          </w:rPr>
          <w:t>CARACTERÍSTICAS</w:t>
        </w:r>
        <w:r w:rsidR="005845C3">
          <w:rPr>
            <w:noProof/>
            <w:webHidden/>
          </w:rPr>
          <w:tab/>
        </w:r>
        <w:r w:rsidR="005845C3">
          <w:rPr>
            <w:noProof/>
            <w:webHidden/>
          </w:rPr>
          <w:fldChar w:fldCharType="begin"/>
        </w:r>
        <w:r w:rsidR="005845C3">
          <w:rPr>
            <w:noProof/>
            <w:webHidden/>
          </w:rPr>
          <w:instrText xml:space="preserve"> PAGEREF _Toc430879728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29" w:history="1">
        <w:r w:rsidR="005845C3" w:rsidRPr="00C41033">
          <w:rPr>
            <w:rStyle w:val="Hipervnculo"/>
            <w:noProof/>
            <w:lang w:val="es-PE"/>
          </w:rPr>
          <w:t xml:space="preserve">CAPÍTULO III: </w:t>
        </w:r>
        <w:r w:rsidR="005845C3">
          <w:rPr>
            <w:rFonts w:asciiTheme="minorHAnsi" w:eastAsiaTheme="minorEastAsia" w:hAnsiTheme="minorHAnsi" w:cstheme="minorBidi"/>
            <w:noProof/>
            <w:lang w:val="es-PE" w:eastAsia="es-PE"/>
          </w:rPr>
          <w:tab/>
        </w:r>
        <w:r w:rsidR="005845C3" w:rsidRPr="00C41033">
          <w:rPr>
            <w:rStyle w:val="Hipervnculo"/>
            <w:noProof/>
            <w:lang w:val="es-PE"/>
          </w:rPr>
          <w:t>EVENTOS A LA FECHA DE CIERRE</w:t>
        </w:r>
        <w:r w:rsidR="005845C3">
          <w:rPr>
            <w:noProof/>
            <w:webHidden/>
          </w:rPr>
          <w:tab/>
        </w:r>
        <w:r w:rsidR="005845C3">
          <w:rPr>
            <w:noProof/>
            <w:webHidden/>
          </w:rPr>
          <w:fldChar w:fldCharType="begin"/>
        </w:r>
        <w:r w:rsidR="005845C3">
          <w:rPr>
            <w:noProof/>
            <w:webHidden/>
          </w:rPr>
          <w:instrText xml:space="preserve"> PAGEREF _Toc430879729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0" w:history="1">
        <w:r w:rsidR="005845C3" w:rsidRPr="00C41033">
          <w:rPr>
            <w:rStyle w:val="Hipervnculo"/>
            <w:noProof/>
          </w:rPr>
          <w:t>DECLARACIONES DE LAS PARTES</w:t>
        </w:r>
        <w:r w:rsidR="005845C3">
          <w:rPr>
            <w:noProof/>
            <w:webHidden/>
          </w:rPr>
          <w:tab/>
        </w:r>
        <w:r w:rsidR="005845C3">
          <w:rPr>
            <w:noProof/>
            <w:webHidden/>
          </w:rPr>
          <w:fldChar w:fldCharType="begin"/>
        </w:r>
        <w:r w:rsidR="005845C3">
          <w:rPr>
            <w:noProof/>
            <w:webHidden/>
          </w:rPr>
          <w:instrText xml:space="preserve"> PAGEREF _Toc430879730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1" w:history="1">
        <w:r w:rsidR="005845C3" w:rsidRPr="00C41033">
          <w:rPr>
            <w:rStyle w:val="Hipervnculo"/>
            <w:noProof/>
          </w:rPr>
          <w:t>CONSTATACIONES EN LA FECHA DE CIERRE</w:t>
        </w:r>
        <w:r w:rsidR="005845C3">
          <w:rPr>
            <w:noProof/>
            <w:webHidden/>
          </w:rPr>
          <w:tab/>
        </w:r>
        <w:r w:rsidR="005845C3">
          <w:rPr>
            <w:noProof/>
            <w:webHidden/>
          </w:rPr>
          <w:fldChar w:fldCharType="begin"/>
        </w:r>
        <w:r w:rsidR="005845C3">
          <w:rPr>
            <w:noProof/>
            <w:webHidden/>
          </w:rPr>
          <w:instrText xml:space="preserve"> PAGEREF _Toc430879731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32" w:history="1">
        <w:r w:rsidR="005845C3" w:rsidRPr="00C41033">
          <w:rPr>
            <w:rStyle w:val="Hipervnculo"/>
            <w:noProof/>
            <w:lang w:val="es-PE"/>
          </w:rPr>
          <w:t xml:space="preserve">CAPÍTULO IV: </w:t>
        </w:r>
        <w:r w:rsidR="005845C3">
          <w:rPr>
            <w:rFonts w:asciiTheme="minorHAnsi" w:eastAsiaTheme="minorEastAsia" w:hAnsiTheme="minorHAnsi" w:cstheme="minorBidi"/>
            <w:noProof/>
            <w:lang w:val="es-PE" w:eastAsia="es-PE"/>
          </w:rPr>
          <w:tab/>
        </w:r>
        <w:r w:rsidR="005845C3" w:rsidRPr="00C41033">
          <w:rPr>
            <w:rStyle w:val="Hipervnculo"/>
            <w:noProof/>
            <w:lang w:val="es-PE"/>
          </w:rPr>
          <w:t>VIGENCIA DE LA CONCESIÓN</w:t>
        </w:r>
        <w:r w:rsidR="005845C3">
          <w:rPr>
            <w:noProof/>
            <w:webHidden/>
          </w:rPr>
          <w:tab/>
        </w:r>
        <w:r w:rsidR="005845C3">
          <w:rPr>
            <w:noProof/>
            <w:webHidden/>
          </w:rPr>
          <w:fldChar w:fldCharType="begin"/>
        </w:r>
        <w:r w:rsidR="005845C3">
          <w:rPr>
            <w:noProof/>
            <w:webHidden/>
          </w:rPr>
          <w:instrText xml:space="preserve"> PAGEREF _Toc430879732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3" w:history="1">
        <w:r w:rsidR="005845C3" w:rsidRPr="00C41033">
          <w:rPr>
            <w:rStyle w:val="Hipervnculo"/>
            <w:noProof/>
          </w:rPr>
          <w:t>PLAZO DE LA CONCESIÓN</w:t>
        </w:r>
        <w:r w:rsidR="005845C3">
          <w:rPr>
            <w:noProof/>
            <w:webHidden/>
          </w:rPr>
          <w:tab/>
        </w:r>
        <w:r w:rsidR="005845C3">
          <w:rPr>
            <w:noProof/>
            <w:webHidden/>
          </w:rPr>
          <w:fldChar w:fldCharType="begin"/>
        </w:r>
        <w:r w:rsidR="005845C3">
          <w:rPr>
            <w:noProof/>
            <w:webHidden/>
          </w:rPr>
          <w:instrText xml:space="preserve"> PAGEREF _Toc430879733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4" w:history="1">
        <w:r w:rsidR="005845C3" w:rsidRPr="00C41033">
          <w:rPr>
            <w:rStyle w:val="Hipervnculo"/>
            <w:noProof/>
          </w:rPr>
          <w:t>PRÓRROGAS DE LA VIGENCIA DE LA CONCESIÓN</w:t>
        </w:r>
        <w:r w:rsidR="005845C3">
          <w:rPr>
            <w:noProof/>
            <w:webHidden/>
          </w:rPr>
          <w:tab/>
        </w:r>
        <w:r w:rsidR="005845C3">
          <w:rPr>
            <w:noProof/>
            <w:webHidden/>
          </w:rPr>
          <w:fldChar w:fldCharType="begin"/>
        </w:r>
        <w:r w:rsidR="005845C3">
          <w:rPr>
            <w:noProof/>
            <w:webHidden/>
          </w:rPr>
          <w:instrText xml:space="preserve"> PAGEREF _Toc430879734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5" w:history="1">
        <w:r w:rsidR="005845C3" w:rsidRPr="00C41033">
          <w:rPr>
            <w:rStyle w:val="Hipervnculo"/>
            <w:noProof/>
          </w:rPr>
          <w:t>PRÓRROGAS POR CAUSAS NO IMPUTABLES AL CONCESIONARIO</w:t>
        </w:r>
        <w:r w:rsidR="005845C3">
          <w:rPr>
            <w:noProof/>
            <w:webHidden/>
          </w:rPr>
          <w:tab/>
        </w:r>
        <w:r w:rsidR="005845C3">
          <w:rPr>
            <w:noProof/>
            <w:webHidden/>
          </w:rPr>
          <w:fldChar w:fldCharType="begin"/>
        </w:r>
        <w:r w:rsidR="005845C3">
          <w:rPr>
            <w:noProof/>
            <w:webHidden/>
          </w:rPr>
          <w:instrText xml:space="preserve"> PAGEREF _Toc430879735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6" w:history="1">
        <w:r w:rsidR="005845C3" w:rsidRPr="00C41033">
          <w:rPr>
            <w:rStyle w:val="Hipervnculo"/>
            <w:noProof/>
          </w:rPr>
          <w:t>PLAZO MÁXIMO</w:t>
        </w:r>
        <w:r w:rsidR="005845C3">
          <w:rPr>
            <w:noProof/>
            <w:webHidden/>
          </w:rPr>
          <w:tab/>
        </w:r>
        <w:r w:rsidR="005845C3">
          <w:rPr>
            <w:noProof/>
            <w:webHidden/>
          </w:rPr>
          <w:fldChar w:fldCharType="begin"/>
        </w:r>
        <w:r w:rsidR="005845C3">
          <w:rPr>
            <w:noProof/>
            <w:webHidden/>
          </w:rPr>
          <w:instrText xml:space="preserve"> PAGEREF _Toc430879736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7" w:history="1">
        <w:r w:rsidR="005845C3" w:rsidRPr="00C41033">
          <w:rPr>
            <w:rStyle w:val="Hipervnculo"/>
            <w:noProof/>
          </w:rPr>
          <w:t>SUSPENSIÓN DEL PLAZO</w:t>
        </w:r>
        <w:r w:rsidR="005845C3">
          <w:rPr>
            <w:noProof/>
            <w:webHidden/>
          </w:rPr>
          <w:tab/>
        </w:r>
        <w:r w:rsidR="005845C3">
          <w:rPr>
            <w:noProof/>
            <w:webHidden/>
          </w:rPr>
          <w:fldChar w:fldCharType="begin"/>
        </w:r>
        <w:r w:rsidR="005845C3">
          <w:rPr>
            <w:noProof/>
            <w:webHidden/>
          </w:rPr>
          <w:instrText xml:space="preserve"> PAGEREF _Toc430879737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38" w:history="1">
        <w:r w:rsidR="005845C3" w:rsidRPr="00C41033">
          <w:rPr>
            <w:rStyle w:val="Hipervnculo"/>
            <w:noProof/>
            <w:lang w:val="es-PE"/>
          </w:rPr>
          <w:t>CAPÍTULO V:</w:t>
        </w:r>
        <w:r w:rsidR="005845C3">
          <w:rPr>
            <w:rFonts w:asciiTheme="minorHAnsi" w:eastAsiaTheme="minorEastAsia" w:hAnsiTheme="minorHAnsi" w:cstheme="minorBidi"/>
            <w:noProof/>
            <w:lang w:val="es-PE" w:eastAsia="es-PE"/>
          </w:rPr>
          <w:tab/>
        </w:r>
        <w:r w:rsidR="005845C3" w:rsidRPr="00C41033">
          <w:rPr>
            <w:rStyle w:val="Hipervnculo"/>
            <w:noProof/>
            <w:lang w:val="es-PE"/>
          </w:rPr>
          <w:t>RÉGIMEN DE BIENES</w:t>
        </w:r>
        <w:r w:rsidR="005845C3">
          <w:rPr>
            <w:noProof/>
            <w:webHidden/>
          </w:rPr>
          <w:tab/>
        </w:r>
        <w:r w:rsidR="005845C3">
          <w:rPr>
            <w:noProof/>
            <w:webHidden/>
          </w:rPr>
          <w:fldChar w:fldCharType="begin"/>
        </w:r>
        <w:r w:rsidR="005845C3">
          <w:rPr>
            <w:noProof/>
            <w:webHidden/>
          </w:rPr>
          <w:instrText xml:space="preserve"> PAGEREF _Toc430879738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39" w:history="1">
        <w:r w:rsidR="005845C3" w:rsidRPr="00C41033">
          <w:rPr>
            <w:rStyle w:val="Hipervnculo"/>
            <w:noProof/>
          </w:rPr>
          <w:t>RÉGIMEN DE BIENES</w:t>
        </w:r>
        <w:r w:rsidR="005845C3">
          <w:rPr>
            <w:noProof/>
            <w:webHidden/>
          </w:rPr>
          <w:tab/>
        </w:r>
        <w:r w:rsidR="005845C3">
          <w:rPr>
            <w:noProof/>
            <w:webHidden/>
          </w:rPr>
          <w:fldChar w:fldCharType="begin"/>
        </w:r>
        <w:r w:rsidR="005845C3">
          <w:rPr>
            <w:noProof/>
            <w:webHidden/>
          </w:rPr>
          <w:instrText xml:space="preserve"> PAGEREF _Toc430879739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0" w:history="1">
        <w:r w:rsidR="005845C3" w:rsidRPr="00C41033">
          <w:rPr>
            <w:rStyle w:val="Hipervnculo"/>
            <w:noProof/>
          </w:rPr>
          <w:t>TOMA DE POSESIÓN DE LOS BIENES DE LA CONCESIÓN</w:t>
        </w:r>
        <w:r w:rsidR="005845C3">
          <w:rPr>
            <w:noProof/>
            <w:webHidden/>
          </w:rPr>
          <w:tab/>
        </w:r>
        <w:r w:rsidR="005845C3">
          <w:rPr>
            <w:noProof/>
            <w:webHidden/>
          </w:rPr>
          <w:fldChar w:fldCharType="begin"/>
        </w:r>
        <w:r w:rsidR="005845C3">
          <w:rPr>
            <w:noProof/>
            <w:webHidden/>
          </w:rPr>
          <w:instrText xml:space="preserve"> PAGEREF _Toc430879740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1" w:history="1">
        <w:r w:rsidR="005845C3" w:rsidRPr="00C41033">
          <w:rPr>
            <w:rStyle w:val="Hipervnculo"/>
            <w:noProof/>
          </w:rPr>
          <w:t>DE LOS TERRENOS DESTINADOS A LA CONSTRUCCIÓN DE LAS OBRAS</w:t>
        </w:r>
        <w:r w:rsidR="005845C3">
          <w:rPr>
            <w:noProof/>
            <w:webHidden/>
          </w:rPr>
          <w:tab/>
        </w:r>
        <w:r w:rsidR="005845C3">
          <w:rPr>
            <w:noProof/>
            <w:webHidden/>
          </w:rPr>
          <w:fldChar w:fldCharType="begin"/>
        </w:r>
        <w:r w:rsidR="005845C3">
          <w:rPr>
            <w:noProof/>
            <w:webHidden/>
          </w:rPr>
          <w:instrText xml:space="preserve"> PAGEREF _Toc430879741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2" w:history="1">
        <w:r w:rsidR="005845C3" w:rsidRPr="00C41033">
          <w:rPr>
            <w:rStyle w:val="Hipervnculo"/>
            <w:noProof/>
          </w:rPr>
          <w:t>INVENTARIOS</w:t>
        </w:r>
        <w:r w:rsidR="005845C3">
          <w:rPr>
            <w:noProof/>
            <w:webHidden/>
          </w:rPr>
          <w:tab/>
        </w:r>
        <w:r w:rsidR="005845C3">
          <w:rPr>
            <w:noProof/>
            <w:webHidden/>
          </w:rPr>
          <w:fldChar w:fldCharType="begin"/>
        </w:r>
        <w:r w:rsidR="005845C3">
          <w:rPr>
            <w:noProof/>
            <w:webHidden/>
          </w:rPr>
          <w:instrText xml:space="preserve"> PAGEREF _Toc430879742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3" w:history="1">
        <w:r w:rsidR="005845C3" w:rsidRPr="00C41033">
          <w:rPr>
            <w:rStyle w:val="Hipervnculo"/>
            <w:noProof/>
          </w:rPr>
          <w:t>DE LOS BIENES DESTINADOS A LA EJECUCIÓN DEL CONTRATO</w:t>
        </w:r>
        <w:r w:rsidR="005845C3">
          <w:rPr>
            <w:noProof/>
            <w:webHidden/>
          </w:rPr>
          <w:tab/>
        </w:r>
        <w:r w:rsidR="005845C3">
          <w:rPr>
            <w:noProof/>
            <w:webHidden/>
          </w:rPr>
          <w:fldChar w:fldCharType="begin"/>
        </w:r>
        <w:r w:rsidR="005845C3">
          <w:rPr>
            <w:noProof/>
            <w:webHidden/>
          </w:rPr>
          <w:instrText xml:space="preserve"> PAGEREF _Toc430879743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4" w:history="1">
        <w:r w:rsidR="005845C3" w:rsidRPr="00C41033">
          <w:rPr>
            <w:rStyle w:val="Hipervnculo"/>
            <w:noProof/>
          </w:rPr>
          <w:t>DE LAS SERVIDUMBRES</w:t>
        </w:r>
        <w:r w:rsidR="005845C3">
          <w:rPr>
            <w:noProof/>
            <w:webHidden/>
          </w:rPr>
          <w:tab/>
        </w:r>
        <w:r w:rsidR="005845C3">
          <w:rPr>
            <w:noProof/>
            <w:webHidden/>
          </w:rPr>
          <w:fldChar w:fldCharType="begin"/>
        </w:r>
        <w:r w:rsidR="005845C3">
          <w:rPr>
            <w:noProof/>
            <w:webHidden/>
          </w:rPr>
          <w:instrText xml:space="preserve"> PAGEREF _Toc430879744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5" w:history="1">
        <w:r w:rsidR="005845C3" w:rsidRPr="00C41033">
          <w:rPr>
            <w:rStyle w:val="Hipervnculo"/>
            <w:noProof/>
          </w:rPr>
          <w:t>DEFENSAS POSESORIAS</w:t>
        </w:r>
        <w:r w:rsidR="005845C3">
          <w:rPr>
            <w:noProof/>
            <w:webHidden/>
          </w:rPr>
          <w:tab/>
        </w:r>
        <w:r w:rsidR="005845C3">
          <w:rPr>
            <w:noProof/>
            <w:webHidden/>
          </w:rPr>
          <w:fldChar w:fldCharType="begin"/>
        </w:r>
        <w:r w:rsidR="005845C3">
          <w:rPr>
            <w:noProof/>
            <w:webHidden/>
          </w:rPr>
          <w:instrText xml:space="preserve"> PAGEREF _Toc430879745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6" w:history="1">
        <w:r w:rsidR="005845C3" w:rsidRPr="00C41033">
          <w:rPr>
            <w:rStyle w:val="Hipervnculo"/>
            <w:noProof/>
          </w:rPr>
          <w:t>REVERSIÓN DE LOS BIENES DE LA CONCESIÓN</w:t>
        </w:r>
        <w:r w:rsidR="005845C3">
          <w:rPr>
            <w:noProof/>
            <w:webHidden/>
          </w:rPr>
          <w:tab/>
        </w:r>
        <w:r w:rsidR="005845C3">
          <w:rPr>
            <w:noProof/>
            <w:webHidden/>
          </w:rPr>
          <w:fldChar w:fldCharType="begin"/>
        </w:r>
        <w:r w:rsidR="005845C3">
          <w:rPr>
            <w:noProof/>
            <w:webHidden/>
          </w:rPr>
          <w:instrText xml:space="preserve"> PAGEREF _Toc430879746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7" w:history="1">
        <w:r w:rsidR="005845C3" w:rsidRPr="00C41033">
          <w:rPr>
            <w:rStyle w:val="Hipervnculo"/>
            <w:noProof/>
          </w:rPr>
          <w:t>REMPLAZO DE LOS BIENES DE LA CONCESIÓN</w:t>
        </w:r>
        <w:r w:rsidR="005845C3">
          <w:rPr>
            <w:noProof/>
            <w:webHidden/>
          </w:rPr>
          <w:tab/>
        </w:r>
        <w:r w:rsidR="005845C3">
          <w:rPr>
            <w:noProof/>
            <w:webHidden/>
          </w:rPr>
          <w:fldChar w:fldCharType="begin"/>
        </w:r>
        <w:r w:rsidR="005845C3">
          <w:rPr>
            <w:noProof/>
            <w:webHidden/>
          </w:rPr>
          <w:instrText xml:space="preserve"> PAGEREF _Toc430879747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48" w:history="1">
        <w:r w:rsidR="005845C3" w:rsidRPr="00C41033">
          <w:rPr>
            <w:rStyle w:val="Hipervnculo"/>
            <w:noProof/>
            <w:lang w:val="es-PE"/>
          </w:rPr>
          <w:t xml:space="preserve">CAPÍTULO VI: </w:t>
        </w:r>
        <w:r w:rsidR="005845C3">
          <w:rPr>
            <w:rFonts w:asciiTheme="minorHAnsi" w:eastAsiaTheme="minorEastAsia" w:hAnsiTheme="minorHAnsi" w:cstheme="minorBidi"/>
            <w:noProof/>
            <w:lang w:val="es-PE" w:eastAsia="es-PE"/>
          </w:rPr>
          <w:tab/>
        </w:r>
        <w:r w:rsidR="005845C3" w:rsidRPr="00C41033">
          <w:rPr>
            <w:rStyle w:val="Hipervnculo"/>
            <w:noProof/>
            <w:lang w:val="es-PE"/>
          </w:rPr>
          <w:t>DE LAS OBRAS</w:t>
        </w:r>
        <w:r w:rsidR="005845C3">
          <w:rPr>
            <w:noProof/>
            <w:webHidden/>
          </w:rPr>
          <w:tab/>
        </w:r>
        <w:r w:rsidR="005845C3">
          <w:rPr>
            <w:noProof/>
            <w:webHidden/>
          </w:rPr>
          <w:fldChar w:fldCharType="begin"/>
        </w:r>
        <w:r w:rsidR="005845C3">
          <w:rPr>
            <w:noProof/>
            <w:webHidden/>
          </w:rPr>
          <w:instrText xml:space="preserve"> PAGEREF _Toc430879748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49" w:history="1">
        <w:r w:rsidR="005845C3" w:rsidRPr="00C41033">
          <w:rPr>
            <w:rStyle w:val="Hipervnculo"/>
            <w:noProof/>
          </w:rPr>
          <w:t>SUPERVISIÓN DEL DISEÑO, OBRA Y OPERACIÓN INICIAL</w:t>
        </w:r>
        <w:r w:rsidR="005845C3">
          <w:rPr>
            <w:noProof/>
            <w:webHidden/>
          </w:rPr>
          <w:tab/>
        </w:r>
        <w:r w:rsidR="005845C3">
          <w:rPr>
            <w:noProof/>
            <w:webHidden/>
          </w:rPr>
          <w:fldChar w:fldCharType="begin"/>
        </w:r>
        <w:r w:rsidR="005845C3">
          <w:rPr>
            <w:noProof/>
            <w:webHidden/>
          </w:rPr>
          <w:instrText xml:space="preserve"> PAGEREF _Toc430879749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0" w:history="1">
        <w:r w:rsidR="005845C3" w:rsidRPr="00C41033">
          <w:rPr>
            <w:rStyle w:val="Hipervnculo"/>
            <w:noProof/>
          </w:rPr>
          <w:t>EXPEDIENTES TÉCNICOS</w:t>
        </w:r>
        <w:r w:rsidR="005845C3">
          <w:rPr>
            <w:noProof/>
            <w:webHidden/>
          </w:rPr>
          <w:tab/>
        </w:r>
        <w:r w:rsidR="005845C3">
          <w:rPr>
            <w:noProof/>
            <w:webHidden/>
          </w:rPr>
          <w:fldChar w:fldCharType="begin"/>
        </w:r>
        <w:r w:rsidR="005845C3">
          <w:rPr>
            <w:noProof/>
            <w:webHidden/>
          </w:rPr>
          <w:instrText xml:space="preserve"> PAGEREF _Toc430879750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1" w:history="1">
        <w:r w:rsidR="005845C3" w:rsidRPr="00C41033">
          <w:rPr>
            <w:rStyle w:val="Hipervnculo"/>
            <w:noProof/>
          </w:rPr>
          <w:t>CUADERNOS DE DISEÑO Y OBRA</w:t>
        </w:r>
        <w:r w:rsidR="005845C3">
          <w:rPr>
            <w:noProof/>
            <w:webHidden/>
          </w:rPr>
          <w:tab/>
        </w:r>
        <w:r w:rsidR="005845C3">
          <w:rPr>
            <w:noProof/>
            <w:webHidden/>
          </w:rPr>
          <w:fldChar w:fldCharType="begin"/>
        </w:r>
        <w:r w:rsidR="005845C3">
          <w:rPr>
            <w:noProof/>
            <w:webHidden/>
          </w:rPr>
          <w:instrText xml:space="preserve"> PAGEREF _Toc430879751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2" w:history="1">
        <w:r w:rsidR="005845C3" w:rsidRPr="00C41033">
          <w:rPr>
            <w:rStyle w:val="Hipervnculo"/>
            <w:noProof/>
          </w:rPr>
          <w:t>CALENDARIO DE EJECUCIÓN DE OBRAS</w:t>
        </w:r>
        <w:r w:rsidR="005845C3">
          <w:rPr>
            <w:noProof/>
            <w:webHidden/>
          </w:rPr>
          <w:tab/>
        </w:r>
        <w:r w:rsidR="005845C3">
          <w:rPr>
            <w:noProof/>
            <w:webHidden/>
          </w:rPr>
          <w:fldChar w:fldCharType="begin"/>
        </w:r>
        <w:r w:rsidR="005845C3">
          <w:rPr>
            <w:noProof/>
            <w:webHidden/>
          </w:rPr>
          <w:instrText xml:space="preserve"> PAGEREF _Toc430879752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3" w:history="1">
        <w:r w:rsidR="005845C3" w:rsidRPr="00C41033">
          <w:rPr>
            <w:rStyle w:val="Hipervnculo"/>
            <w:noProof/>
          </w:rPr>
          <w:t>INICIO DE CONSTRUCCIÓN DE LAS OBRAS INICIALES</w:t>
        </w:r>
        <w:r w:rsidR="005845C3">
          <w:rPr>
            <w:noProof/>
            <w:webHidden/>
          </w:rPr>
          <w:tab/>
        </w:r>
        <w:r w:rsidR="005845C3">
          <w:rPr>
            <w:noProof/>
            <w:webHidden/>
          </w:rPr>
          <w:fldChar w:fldCharType="begin"/>
        </w:r>
        <w:r w:rsidR="005845C3">
          <w:rPr>
            <w:noProof/>
            <w:webHidden/>
          </w:rPr>
          <w:instrText xml:space="preserve"> PAGEREF _Toc430879753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4" w:history="1">
        <w:r w:rsidR="005845C3" w:rsidRPr="00C41033">
          <w:rPr>
            <w:rStyle w:val="Hipervnculo"/>
            <w:noProof/>
          </w:rPr>
          <w:t>INICIO DE CONSTRUCCIÓN DE LAS OBRAS NUEVAS DE LOS COMPONENTES 1 Y 2</w:t>
        </w:r>
        <w:r w:rsidR="005845C3">
          <w:rPr>
            <w:noProof/>
            <w:webHidden/>
          </w:rPr>
          <w:tab/>
        </w:r>
        <w:r w:rsidR="005845C3">
          <w:rPr>
            <w:noProof/>
            <w:webHidden/>
          </w:rPr>
          <w:fldChar w:fldCharType="begin"/>
        </w:r>
        <w:r w:rsidR="005845C3">
          <w:rPr>
            <w:noProof/>
            <w:webHidden/>
          </w:rPr>
          <w:instrText xml:space="preserve"> PAGEREF _Toc430879754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5" w:history="1">
        <w:r w:rsidR="005845C3" w:rsidRPr="00C41033">
          <w:rPr>
            <w:rStyle w:val="Hipervnculo"/>
            <w:noProof/>
          </w:rPr>
          <w:t>INICIO DE CONSTRUCCIÓN DE LAS OBRAS NUEVAS DEL COMPONENTE 4</w:t>
        </w:r>
        <w:r w:rsidR="005845C3">
          <w:rPr>
            <w:noProof/>
            <w:webHidden/>
          </w:rPr>
          <w:tab/>
        </w:r>
        <w:r w:rsidR="005845C3">
          <w:rPr>
            <w:noProof/>
            <w:webHidden/>
          </w:rPr>
          <w:fldChar w:fldCharType="begin"/>
        </w:r>
        <w:r w:rsidR="005845C3">
          <w:rPr>
            <w:noProof/>
            <w:webHidden/>
          </w:rPr>
          <w:instrText xml:space="preserve"> PAGEREF _Toc430879755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6" w:history="1">
        <w:r w:rsidR="005845C3" w:rsidRPr="00C41033">
          <w:rPr>
            <w:rStyle w:val="Hipervnculo"/>
            <w:noProof/>
          </w:rPr>
          <w:t>PLAZOS PARA LA CONSTRUCCIÓN DE LAS OBRAS</w:t>
        </w:r>
        <w:r w:rsidR="005845C3">
          <w:rPr>
            <w:noProof/>
            <w:webHidden/>
          </w:rPr>
          <w:tab/>
        </w:r>
        <w:r w:rsidR="005845C3">
          <w:rPr>
            <w:noProof/>
            <w:webHidden/>
          </w:rPr>
          <w:fldChar w:fldCharType="begin"/>
        </w:r>
        <w:r w:rsidR="005845C3">
          <w:rPr>
            <w:noProof/>
            <w:webHidden/>
          </w:rPr>
          <w:instrText xml:space="preserve"> PAGEREF _Toc430879756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7" w:history="1">
        <w:r w:rsidR="005845C3" w:rsidRPr="00C41033">
          <w:rPr>
            <w:rStyle w:val="Hipervnculo"/>
            <w:noProof/>
          </w:rPr>
          <w:t>REPORTES DE AVANCE DE OBRA</w:t>
        </w:r>
        <w:r w:rsidR="005845C3">
          <w:rPr>
            <w:noProof/>
            <w:webHidden/>
          </w:rPr>
          <w:tab/>
        </w:r>
        <w:r w:rsidR="005845C3">
          <w:rPr>
            <w:noProof/>
            <w:webHidden/>
          </w:rPr>
          <w:fldChar w:fldCharType="begin"/>
        </w:r>
        <w:r w:rsidR="005845C3">
          <w:rPr>
            <w:noProof/>
            <w:webHidden/>
          </w:rPr>
          <w:instrText xml:space="preserve"> PAGEREF _Toc430879757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8" w:history="1">
        <w:r w:rsidR="005845C3" w:rsidRPr="00C41033">
          <w:rPr>
            <w:rStyle w:val="Hipervnculo"/>
            <w:noProof/>
          </w:rPr>
          <w:t>AMPLIACIÓN DEL PLAZO DE EJECUCIÓN DE OBRAS</w:t>
        </w:r>
        <w:r w:rsidR="005845C3">
          <w:rPr>
            <w:noProof/>
            <w:webHidden/>
          </w:rPr>
          <w:tab/>
        </w:r>
        <w:r w:rsidR="005845C3">
          <w:rPr>
            <w:noProof/>
            <w:webHidden/>
          </w:rPr>
          <w:fldChar w:fldCharType="begin"/>
        </w:r>
        <w:r w:rsidR="005845C3">
          <w:rPr>
            <w:noProof/>
            <w:webHidden/>
          </w:rPr>
          <w:instrText xml:space="preserve"> PAGEREF _Toc430879758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59" w:history="1">
        <w:r w:rsidR="005845C3" w:rsidRPr="00C41033">
          <w:rPr>
            <w:rStyle w:val="Hipervnculo"/>
            <w:noProof/>
          </w:rPr>
          <w:t>APROBACIÓN DE LAS OBRAS</w:t>
        </w:r>
        <w:r w:rsidR="005845C3">
          <w:rPr>
            <w:noProof/>
            <w:webHidden/>
          </w:rPr>
          <w:tab/>
        </w:r>
        <w:r w:rsidR="005845C3">
          <w:rPr>
            <w:noProof/>
            <w:webHidden/>
          </w:rPr>
          <w:fldChar w:fldCharType="begin"/>
        </w:r>
        <w:r w:rsidR="005845C3">
          <w:rPr>
            <w:noProof/>
            <w:webHidden/>
          </w:rPr>
          <w:instrText xml:space="preserve"> PAGEREF _Toc430879759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0" w:history="1">
        <w:r w:rsidR="005845C3" w:rsidRPr="00C41033">
          <w:rPr>
            <w:rStyle w:val="Hipervnculo"/>
            <w:noProof/>
          </w:rPr>
          <w:t>PUESTA EN MARCHA DE LAS OBRAS NUEVAS</w:t>
        </w:r>
        <w:r w:rsidR="005845C3">
          <w:rPr>
            <w:noProof/>
            <w:webHidden/>
          </w:rPr>
          <w:tab/>
        </w:r>
        <w:r w:rsidR="005845C3">
          <w:rPr>
            <w:noProof/>
            <w:webHidden/>
          </w:rPr>
          <w:fldChar w:fldCharType="begin"/>
        </w:r>
        <w:r w:rsidR="005845C3">
          <w:rPr>
            <w:noProof/>
            <w:webHidden/>
          </w:rPr>
          <w:instrText xml:space="preserve"> PAGEREF _Toc430879760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1" w:history="1">
        <w:r w:rsidR="005845C3" w:rsidRPr="00C41033">
          <w:rPr>
            <w:rStyle w:val="Hipervnculo"/>
            <w:noProof/>
          </w:rPr>
          <w:t>PLAN DE ABANDONO (COMPONENTE 5)</w:t>
        </w:r>
        <w:r w:rsidR="005845C3">
          <w:rPr>
            <w:noProof/>
            <w:webHidden/>
          </w:rPr>
          <w:tab/>
        </w:r>
        <w:r w:rsidR="005845C3">
          <w:rPr>
            <w:noProof/>
            <w:webHidden/>
          </w:rPr>
          <w:fldChar w:fldCharType="begin"/>
        </w:r>
        <w:r w:rsidR="005845C3">
          <w:rPr>
            <w:noProof/>
            <w:webHidden/>
          </w:rPr>
          <w:instrText xml:space="preserve"> PAGEREF _Toc430879761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2" w:history="1">
        <w:r w:rsidR="005845C3" w:rsidRPr="00C41033">
          <w:rPr>
            <w:rStyle w:val="Hipervnculo"/>
            <w:noProof/>
          </w:rPr>
          <w:t>ENTREGA DE INFORMACIÓN</w:t>
        </w:r>
        <w:r w:rsidR="005845C3">
          <w:rPr>
            <w:noProof/>
            <w:webHidden/>
          </w:rPr>
          <w:tab/>
        </w:r>
        <w:r w:rsidR="005845C3">
          <w:rPr>
            <w:noProof/>
            <w:webHidden/>
          </w:rPr>
          <w:fldChar w:fldCharType="begin"/>
        </w:r>
        <w:r w:rsidR="005845C3">
          <w:rPr>
            <w:noProof/>
            <w:webHidden/>
          </w:rPr>
          <w:instrText xml:space="preserve"> PAGEREF _Toc430879762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63" w:history="1">
        <w:r w:rsidR="005845C3" w:rsidRPr="00C41033">
          <w:rPr>
            <w:rStyle w:val="Hipervnculo"/>
            <w:noProof/>
            <w:lang w:val="es-PE"/>
          </w:rPr>
          <w:t>CAPÍTULO VII:</w:t>
        </w:r>
        <w:r w:rsidR="005845C3">
          <w:rPr>
            <w:rFonts w:asciiTheme="minorHAnsi" w:eastAsiaTheme="minorEastAsia" w:hAnsiTheme="minorHAnsi" w:cstheme="minorBidi"/>
            <w:noProof/>
            <w:lang w:val="es-PE" w:eastAsia="es-PE"/>
          </w:rPr>
          <w:tab/>
        </w:r>
        <w:r w:rsidR="005845C3" w:rsidRPr="00C41033">
          <w:rPr>
            <w:rStyle w:val="Hipervnculo"/>
            <w:noProof/>
            <w:lang w:val="es-PE"/>
          </w:rPr>
          <w:t xml:space="preserve"> DEL MANTENIMIENTO</w:t>
        </w:r>
        <w:r w:rsidR="005845C3">
          <w:rPr>
            <w:noProof/>
            <w:webHidden/>
          </w:rPr>
          <w:tab/>
        </w:r>
        <w:r w:rsidR="005845C3">
          <w:rPr>
            <w:noProof/>
            <w:webHidden/>
          </w:rPr>
          <w:fldChar w:fldCharType="begin"/>
        </w:r>
        <w:r w:rsidR="005845C3">
          <w:rPr>
            <w:noProof/>
            <w:webHidden/>
          </w:rPr>
          <w:instrText xml:space="preserve"> PAGEREF _Toc430879763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4" w:history="1">
        <w:r w:rsidR="005845C3" w:rsidRPr="00C41033">
          <w:rPr>
            <w:rStyle w:val="Hipervnculo"/>
            <w:noProof/>
          </w:rPr>
          <w:t>FASE PRE-OPERATIVA DE LAS OBRAS EXISTENTES</w:t>
        </w:r>
        <w:r w:rsidR="005845C3">
          <w:rPr>
            <w:noProof/>
            <w:webHidden/>
          </w:rPr>
          <w:tab/>
        </w:r>
        <w:r w:rsidR="005845C3">
          <w:rPr>
            <w:noProof/>
            <w:webHidden/>
          </w:rPr>
          <w:fldChar w:fldCharType="begin"/>
        </w:r>
        <w:r w:rsidR="005845C3">
          <w:rPr>
            <w:noProof/>
            <w:webHidden/>
          </w:rPr>
          <w:instrText xml:space="preserve"> PAGEREF _Toc430879764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5" w:history="1">
        <w:r w:rsidR="005845C3" w:rsidRPr="00C41033">
          <w:rPr>
            <w:rStyle w:val="Hipervnculo"/>
            <w:noProof/>
          </w:rPr>
          <w:t>MANTENIMIENTO INICIAL DE LAS OBRAS EXISTENTES</w:t>
        </w:r>
        <w:r w:rsidR="005845C3">
          <w:rPr>
            <w:noProof/>
            <w:webHidden/>
          </w:rPr>
          <w:tab/>
        </w:r>
        <w:r w:rsidR="005845C3">
          <w:rPr>
            <w:noProof/>
            <w:webHidden/>
          </w:rPr>
          <w:fldChar w:fldCharType="begin"/>
        </w:r>
        <w:r w:rsidR="005845C3">
          <w:rPr>
            <w:noProof/>
            <w:webHidden/>
          </w:rPr>
          <w:instrText xml:space="preserve"> PAGEREF _Toc430879765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6" w:history="1">
        <w:r w:rsidR="005845C3" w:rsidRPr="00C41033">
          <w:rPr>
            <w:rStyle w:val="Hipervnculo"/>
            <w:noProof/>
          </w:rPr>
          <w:t>MANUAL DE OPERACIÓN Y MANTENIMIENTO</w:t>
        </w:r>
        <w:r w:rsidR="005845C3">
          <w:rPr>
            <w:noProof/>
            <w:webHidden/>
          </w:rPr>
          <w:tab/>
        </w:r>
        <w:r w:rsidR="005845C3">
          <w:rPr>
            <w:noProof/>
            <w:webHidden/>
          </w:rPr>
          <w:fldChar w:fldCharType="begin"/>
        </w:r>
        <w:r w:rsidR="005845C3">
          <w:rPr>
            <w:noProof/>
            <w:webHidden/>
          </w:rPr>
          <w:instrText xml:space="preserve"> PAGEREF _Toc430879766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67" w:history="1">
        <w:r w:rsidR="005845C3" w:rsidRPr="00C41033">
          <w:rPr>
            <w:rStyle w:val="Hipervnculo"/>
            <w:noProof/>
            <w:lang w:val="es-PE"/>
          </w:rPr>
          <w:t xml:space="preserve">CAPÍTULO VIII: </w:t>
        </w:r>
        <w:r w:rsidR="005845C3">
          <w:rPr>
            <w:rFonts w:asciiTheme="minorHAnsi" w:eastAsiaTheme="minorEastAsia" w:hAnsiTheme="minorHAnsi" w:cstheme="minorBidi"/>
            <w:noProof/>
            <w:lang w:val="es-PE" w:eastAsia="es-PE"/>
          </w:rPr>
          <w:tab/>
        </w:r>
        <w:r w:rsidR="005845C3" w:rsidRPr="00C41033">
          <w:rPr>
            <w:rStyle w:val="Hipervnculo"/>
            <w:noProof/>
            <w:lang w:val="es-PE"/>
          </w:rPr>
          <w:t>OPERACIÓN</w:t>
        </w:r>
        <w:r w:rsidR="005845C3">
          <w:rPr>
            <w:noProof/>
            <w:webHidden/>
          </w:rPr>
          <w:tab/>
        </w:r>
        <w:r w:rsidR="005845C3">
          <w:rPr>
            <w:noProof/>
            <w:webHidden/>
          </w:rPr>
          <w:fldChar w:fldCharType="begin"/>
        </w:r>
        <w:r w:rsidR="005845C3">
          <w:rPr>
            <w:noProof/>
            <w:webHidden/>
          </w:rPr>
          <w:instrText xml:space="preserve"> PAGEREF _Toc430879767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8" w:history="1">
        <w:r w:rsidR="005845C3" w:rsidRPr="00C41033">
          <w:rPr>
            <w:rStyle w:val="Hipervnculo"/>
            <w:noProof/>
          </w:rPr>
          <w:t>DERECHOS Y DEBERES DEL CONCESIONARIO</w:t>
        </w:r>
        <w:r w:rsidR="005845C3">
          <w:rPr>
            <w:noProof/>
            <w:webHidden/>
          </w:rPr>
          <w:tab/>
        </w:r>
        <w:r w:rsidR="005845C3">
          <w:rPr>
            <w:noProof/>
            <w:webHidden/>
          </w:rPr>
          <w:fldChar w:fldCharType="begin"/>
        </w:r>
        <w:r w:rsidR="005845C3">
          <w:rPr>
            <w:noProof/>
            <w:webHidden/>
          </w:rPr>
          <w:instrText xml:space="preserve"> PAGEREF _Toc430879768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69" w:history="1">
        <w:r w:rsidR="005845C3" w:rsidRPr="00C41033">
          <w:rPr>
            <w:rStyle w:val="Hipervnculo"/>
            <w:noProof/>
          </w:rPr>
          <w:t>PLANES DE EMERGENCIA Y OPERACIÓN</w:t>
        </w:r>
        <w:r w:rsidR="005845C3">
          <w:rPr>
            <w:noProof/>
            <w:webHidden/>
          </w:rPr>
          <w:tab/>
        </w:r>
        <w:r w:rsidR="005845C3">
          <w:rPr>
            <w:noProof/>
            <w:webHidden/>
          </w:rPr>
          <w:fldChar w:fldCharType="begin"/>
        </w:r>
        <w:r w:rsidR="005845C3">
          <w:rPr>
            <w:noProof/>
            <w:webHidden/>
          </w:rPr>
          <w:instrText xml:space="preserve"> PAGEREF _Toc430879769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0" w:history="1">
        <w:r w:rsidR="005845C3" w:rsidRPr="00C41033">
          <w:rPr>
            <w:rStyle w:val="Hipervnculo"/>
            <w:noProof/>
          </w:rPr>
          <w:t>INICIO DE OPERACIÓN DE LAS OBRAS EXISTENTES</w:t>
        </w:r>
        <w:r w:rsidR="005845C3">
          <w:rPr>
            <w:noProof/>
            <w:webHidden/>
          </w:rPr>
          <w:tab/>
        </w:r>
        <w:r w:rsidR="005845C3">
          <w:rPr>
            <w:noProof/>
            <w:webHidden/>
          </w:rPr>
          <w:fldChar w:fldCharType="begin"/>
        </w:r>
        <w:r w:rsidR="005845C3">
          <w:rPr>
            <w:noProof/>
            <w:webHidden/>
          </w:rPr>
          <w:instrText xml:space="preserve"> PAGEREF _Toc430879770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1" w:history="1">
        <w:r w:rsidR="005845C3" w:rsidRPr="00C41033">
          <w:rPr>
            <w:rStyle w:val="Hipervnculo"/>
            <w:noProof/>
          </w:rPr>
          <w:t>INICIO DE OPERACIÓN DE LAS OBRAS NUEVAS</w:t>
        </w:r>
        <w:r w:rsidR="005845C3">
          <w:rPr>
            <w:noProof/>
            <w:webHidden/>
          </w:rPr>
          <w:tab/>
        </w:r>
        <w:r w:rsidR="005845C3">
          <w:rPr>
            <w:noProof/>
            <w:webHidden/>
          </w:rPr>
          <w:fldChar w:fldCharType="begin"/>
        </w:r>
        <w:r w:rsidR="005845C3">
          <w:rPr>
            <w:noProof/>
            <w:webHidden/>
          </w:rPr>
          <w:instrText xml:space="preserve"> PAGEREF _Toc430879771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2" w:history="1">
        <w:r w:rsidR="005845C3" w:rsidRPr="00C41033">
          <w:rPr>
            <w:rStyle w:val="Hipervnculo"/>
            <w:noProof/>
          </w:rPr>
          <w:t>SUPERVISIÓN DE LA OPERACIÓN Y MANTENIMIENTO</w:t>
        </w:r>
        <w:r w:rsidR="005845C3">
          <w:rPr>
            <w:noProof/>
            <w:webHidden/>
          </w:rPr>
          <w:tab/>
        </w:r>
        <w:r w:rsidR="005845C3">
          <w:rPr>
            <w:noProof/>
            <w:webHidden/>
          </w:rPr>
          <w:fldChar w:fldCharType="begin"/>
        </w:r>
        <w:r w:rsidR="005845C3">
          <w:rPr>
            <w:noProof/>
            <w:webHidden/>
          </w:rPr>
          <w:instrText xml:space="preserve"> PAGEREF _Toc430879772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73" w:history="1">
        <w:r w:rsidR="005845C3" w:rsidRPr="00C41033">
          <w:rPr>
            <w:rStyle w:val="Hipervnculo"/>
            <w:noProof/>
            <w:lang w:val="es-PE"/>
          </w:rPr>
          <w:t>CAPÍTULO IX:</w:t>
        </w:r>
        <w:r w:rsidR="005845C3">
          <w:rPr>
            <w:rFonts w:asciiTheme="minorHAnsi" w:eastAsiaTheme="minorEastAsia" w:hAnsiTheme="minorHAnsi" w:cstheme="minorBidi"/>
            <w:noProof/>
            <w:lang w:val="es-PE" w:eastAsia="es-PE"/>
          </w:rPr>
          <w:tab/>
        </w:r>
        <w:r w:rsidR="005845C3" w:rsidRPr="00C41033">
          <w:rPr>
            <w:rStyle w:val="Hipervnculo"/>
            <w:noProof/>
            <w:lang w:val="es-PE"/>
          </w:rPr>
          <w:t>RÉGIMEN ECONÓMICO-FINANCIERO</w:t>
        </w:r>
        <w:r w:rsidR="005845C3">
          <w:rPr>
            <w:noProof/>
            <w:webHidden/>
          </w:rPr>
          <w:tab/>
        </w:r>
        <w:r w:rsidR="005845C3">
          <w:rPr>
            <w:noProof/>
            <w:webHidden/>
          </w:rPr>
          <w:fldChar w:fldCharType="begin"/>
        </w:r>
        <w:r w:rsidR="005845C3">
          <w:rPr>
            <w:noProof/>
            <w:webHidden/>
          </w:rPr>
          <w:instrText xml:space="preserve"> PAGEREF _Toc430879773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4" w:history="1">
        <w:r w:rsidR="005845C3" w:rsidRPr="00C41033">
          <w:rPr>
            <w:rStyle w:val="Hipervnculo"/>
            <w:noProof/>
          </w:rPr>
          <w:t>CIERRE FINANCIERO PARA LOS COMPONENTES 1, 2 Y 5</w:t>
        </w:r>
        <w:r w:rsidR="005845C3">
          <w:rPr>
            <w:noProof/>
            <w:webHidden/>
          </w:rPr>
          <w:tab/>
        </w:r>
        <w:r w:rsidR="005845C3">
          <w:rPr>
            <w:noProof/>
            <w:webHidden/>
          </w:rPr>
          <w:fldChar w:fldCharType="begin"/>
        </w:r>
        <w:r w:rsidR="005845C3">
          <w:rPr>
            <w:noProof/>
            <w:webHidden/>
          </w:rPr>
          <w:instrText xml:space="preserve"> PAGEREF _Toc430879774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5" w:history="1">
        <w:r w:rsidR="005845C3" w:rsidRPr="00C41033">
          <w:rPr>
            <w:rStyle w:val="Hipervnculo"/>
            <w:noProof/>
          </w:rPr>
          <w:t>CIERRE FINANCIERO PARA EL COMPONENTE 4</w:t>
        </w:r>
        <w:r w:rsidR="005845C3">
          <w:rPr>
            <w:noProof/>
            <w:webHidden/>
          </w:rPr>
          <w:tab/>
        </w:r>
        <w:r w:rsidR="005845C3">
          <w:rPr>
            <w:noProof/>
            <w:webHidden/>
          </w:rPr>
          <w:fldChar w:fldCharType="begin"/>
        </w:r>
        <w:r w:rsidR="005845C3">
          <w:rPr>
            <w:noProof/>
            <w:webHidden/>
          </w:rPr>
          <w:instrText xml:space="preserve"> PAGEREF _Toc430879775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6" w:history="1">
        <w:r w:rsidR="005845C3" w:rsidRPr="00C41033">
          <w:rPr>
            <w:rStyle w:val="Hipervnculo"/>
            <w:noProof/>
          </w:rPr>
          <w:t>REMUNERACIÓN ANUAL POR SERVICIO (RAS)</w:t>
        </w:r>
        <w:r w:rsidR="005845C3">
          <w:rPr>
            <w:noProof/>
            <w:webHidden/>
          </w:rPr>
          <w:tab/>
        </w:r>
        <w:r w:rsidR="005845C3">
          <w:rPr>
            <w:noProof/>
            <w:webHidden/>
          </w:rPr>
          <w:fldChar w:fldCharType="begin"/>
        </w:r>
        <w:r w:rsidR="005845C3">
          <w:rPr>
            <w:noProof/>
            <w:webHidden/>
          </w:rPr>
          <w:instrText xml:space="preserve"> PAGEREF _Toc430879776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7" w:history="1">
        <w:r w:rsidR="005845C3" w:rsidRPr="00C41033">
          <w:rPr>
            <w:rStyle w:val="Hipervnculo"/>
            <w:noProof/>
          </w:rPr>
          <w:t>SOBRE EL COMPONENTE RPI DE LA RAS</w:t>
        </w:r>
        <w:r w:rsidR="005845C3">
          <w:rPr>
            <w:noProof/>
            <w:webHidden/>
          </w:rPr>
          <w:tab/>
        </w:r>
        <w:r w:rsidR="005845C3">
          <w:rPr>
            <w:noProof/>
            <w:webHidden/>
          </w:rPr>
          <w:fldChar w:fldCharType="begin"/>
        </w:r>
        <w:r w:rsidR="005845C3">
          <w:rPr>
            <w:noProof/>
            <w:webHidden/>
          </w:rPr>
          <w:instrText xml:space="preserve"> PAGEREF _Toc430879777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8" w:history="1">
        <w:r w:rsidR="005845C3" w:rsidRPr="00C41033">
          <w:rPr>
            <w:rStyle w:val="Hipervnculo"/>
            <w:noProof/>
          </w:rPr>
          <w:t>MECANISMO DE LIQUIDACIÓN DE LA RPI</w:t>
        </w:r>
        <w:r w:rsidR="005845C3">
          <w:rPr>
            <w:noProof/>
            <w:webHidden/>
          </w:rPr>
          <w:tab/>
        </w:r>
        <w:r w:rsidR="005845C3">
          <w:rPr>
            <w:noProof/>
            <w:webHidden/>
          </w:rPr>
          <w:fldChar w:fldCharType="begin"/>
        </w:r>
        <w:r w:rsidR="005845C3">
          <w:rPr>
            <w:noProof/>
            <w:webHidden/>
          </w:rPr>
          <w:instrText xml:space="preserve"> PAGEREF _Toc430879778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79" w:history="1">
        <w:r w:rsidR="005845C3" w:rsidRPr="00C41033">
          <w:rPr>
            <w:rStyle w:val="Hipervnculo"/>
            <w:noProof/>
          </w:rPr>
          <w:t>PROCEDIMIENTO PARA EL RECONOCIMIENTO DE LA RPI</w:t>
        </w:r>
        <w:r w:rsidR="005845C3">
          <w:rPr>
            <w:noProof/>
            <w:webHidden/>
          </w:rPr>
          <w:tab/>
        </w:r>
        <w:r w:rsidR="005845C3">
          <w:rPr>
            <w:noProof/>
            <w:webHidden/>
          </w:rPr>
          <w:fldChar w:fldCharType="begin"/>
        </w:r>
        <w:r w:rsidR="005845C3">
          <w:rPr>
            <w:noProof/>
            <w:webHidden/>
          </w:rPr>
          <w:instrText xml:space="preserve"> PAGEREF _Toc430879779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0" w:history="1">
        <w:r w:rsidR="005845C3" w:rsidRPr="00C41033">
          <w:rPr>
            <w:rStyle w:val="Hipervnculo"/>
            <w:noProof/>
          </w:rPr>
          <w:t>PAGO DE EVENTOS GEOLÓGICOS</w:t>
        </w:r>
        <w:r w:rsidR="005845C3">
          <w:rPr>
            <w:noProof/>
            <w:webHidden/>
          </w:rPr>
          <w:tab/>
        </w:r>
        <w:r w:rsidR="005845C3">
          <w:rPr>
            <w:noProof/>
            <w:webHidden/>
          </w:rPr>
          <w:fldChar w:fldCharType="begin"/>
        </w:r>
        <w:r w:rsidR="005845C3">
          <w:rPr>
            <w:noProof/>
            <w:webHidden/>
          </w:rPr>
          <w:instrText xml:space="preserve"> PAGEREF _Toc430879780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1" w:history="1">
        <w:r w:rsidR="005845C3" w:rsidRPr="00C41033">
          <w:rPr>
            <w:rStyle w:val="Hipervnculo"/>
            <w:noProof/>
          </w:rPr>
          <w:t>PROCEDIMIENTO DE AJUSTE DE LA RPI</w:t>
        </w:r>
        <w:r w:rsidR="005845C3">
          <w:rPr>
            <w:noProof/>
            <w:webHidden/>
          </w:rPr>
          <w:tab/>
        </w:r>
        <w:r w:rsidR="005845C3">
          <w:rPr>
            <w:noProof/>
            <w:webHidden/>
          </w:rPr>
          <w:fldChar w:fldCharType="begin"/>
        </w:r>
        <w:r w:rsidR="005845C3">
          <w:rPr>
            <w:noProof/>
            <w:webHidden/>
          </w:rPr>
          <w:instrText xml:space="preserve"> PAGEREF _Toc430879781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2" w:history="1">
        <w:r w:rsidR="005845C3" w:rsidRPr="00C41033">
          <w:rPr>
            <w:rStyle w:val="Hipervnculo"/>
            <w:noProof/>
          </w:rPr>
          <w:t>AJUSTE POR VARIACIÓN DE PRECIOS</w:t>
        </w:r>
        <w:r w:rsidR="005845C3">
          <w:rPr>
            <w:noProof/>
            <w:webHidden/>
          </w:rPr>
          <w:tab/>
        </w:r>
        <w:r w:rsidR="005845C3">
          <w:rPr>
            <w:noProof/>
            <w:webHidden/>
          </w:rPr>
          <w:fldChar w:fldCharType="begin"/>
        </w:r>
        <w:r w:rsidR="005845C3">
          <w:rPr>
            <w:noProof/>
            <w:webHidden/>
          </w:rPr>
          <w:instrText xml:space="preserve"> PAGEREF _Toc430879782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3" w:history="1">
        <w:r w:rsidR="005845C3" w:rsidRPr="00C41033">
          <w:rPr>
            <w:rStyle w:val="Hipervnculo"/>
            <w:noProof/>
          </w:rPr>
          <w:t>AJUSTE POR EL ÍNDICE GENERAL DE PRECIOS AL POR MAYOR (IPM)</w:t>
        </w:r>
        <w:r w:rsidR="005845C3">
          <w:rPr>
            <w:noProof/>
            <w:webHidden/>
          </w:rPr>
          <w:tab/>
        </w:r>
        <w:r w:rsidR="005845C3">
          <w:rPr>
            <w:noProof/>
            <w:webHidden/>
          </w:rPr>
          <w:fldChar w:fldCharType="begin"/>
        </w:r>
        <w:r w:rsidR="005845C3">
          <w:rPr>
            <w:noProof/>
            <w:webHidden/>
          </w:rPr>
          <w:instrText xml:space="preserve"> PAGEREF _Toc430879783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4" w:history="1">
        <w:r w:rsidR="005845C3" w:rsidRPr="00C41033">
          <w:rPr>
            <w:rStyle w:val="Hipervnculo"/>
            <w:noProof/>
          </w:rPr>
          <w:t>SOBRE EL COMPONENTE RPMO</w:t>
        </w:r>
        <w:r w:rsidR="005845C3">
          <w:rPr>
            <w:noProof/>
            <w:webHidden/>
          </w:rPr>
          <w:tab/>
        </w:r>
        <w:r w:rsidR="005845C3">
          <w:rPr>
            <w:noProof/>
            <w:webHidden/>
          </w:rPr>
          <w:fldChar w:fldCharType="begin"/>
        </w:r>
        <w:r w:rsidR="005845C3">
          <w:rPr>
            <w:noProof/>
            <w:webHidden/>
          </w:rPr>
          <w:instrText xml:space="preserve"> PAGEREF _Toc430879784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5" w:history="1">
        <w:r w:rsidR="005845C3" w:rsidRPr="00C41033">
          <w:rPr>
            <w:rStyle w:val="Hipervnculo"/>
            <w:noProof/>
          </w:rPr>
          <w:t>EQUILIBRIO ECONÓMICO - FINANCIERO</w:t>
        </w:r>
        <w:r w:rsidR="005845C3">
          <w:rPr>
            <w:noProof/>
            <w:webHidden/>
          </w:rPr>
          <w:tab/>
        </w:r>
        <w:r w:rsidR="005845C3">
          <w:rPr>
            <w:noProof/>
            <w:webHidden/>
          </w:rPr>
          <w:fldChar w:fldCharType="begin"/>
        </w:r>
        <w:r w:rsidR="005845C3">
          <w:rPr>
            <w:noProof/>
            <w:webHidden/>
          </w:rPr>
          <w:instrText xml:space="preserve"> PAGEREF _Toc430879785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6" w:history="1">
        <w:r w:rsidR="005845C3" w:rsidRPr="00C41033">
          <w:rPr>
            <w:rStyle w:val="Hipervnculo"/>
            <w:noProof/>
          </w:rPr>
          <w:t>RÉGIMEN TRIBUTARIO DE LA CONCESIÓN</w:t>
        </w:r>
        <w:r w:rsidR="005845C3">
          <w:rPr>
            <w:noProof/>
            <w:webHidden/>
          </w:rPr>
          <w:tab/>
        </w:r>
        <w:r w:rsidR="005845C3">
          <w:rPr>
            <w:noProof/>
            <w:webHidden/>
          </w:rPr>
          <w:fldChar w:fldCharType="begin"/>
        </w:r>
        <w:r w:rsidR="005845C3">
          <w:rPr>
            <w:noProof/>
            <w:webHidden/>
          </w:rPr>
          <w:instrText xml:space="preserve"> PAGEREF _Toc430879786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7" w:history="1">
        <w:r w:rsidR="005845C3" w:rsidRPr="00C41033">
          <w:rPr>
            <w:rStyle w:val="Hipervnculo"/>
            <w:noProof/>
          </w:rPr>
          <w:t>ESTABILIDAD JURÍDICA</w:t>
        </w:r>
        <w:r w:rsidR="005845C3">
          <w:rPr>
            <w:noProof/>
            <w:webHidden/>
          </w:rPr>
          <w:tab/>
        </w:r>
        <w:r w:rsidR="005845C3">
          <w:rPr>
            <w:noProof/>
            <w:webHidden/>
          </w:rPr>
          <w:fldChar w:fldCharType="begin"/>
        </w:r>
        <w:r w:rsidR="005845C3">
          <w:rPr>
            <w:noProof/>
            <w:webHidden/>
          </w:rPr>
          <w:instrText xml:space="preserve"> PAGEREF _Toc430879787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88" w:history="1">
        <w:r w:rsidR="005845C3" w:rsidRPr="00C41033">
          <w:rPr>
            <w:rStyle w:val="Hipervnculo"/>
            <w:noProof/>
            <w:lang w:val="es-PE"/>
          </w:rPr>
          <w:t xml:space="preserve">CAPÍTULO X: </w:t>
        </w:r>
        <w:r w:rsidR="005845C3">
          <w:rPr>
            <w:rFonts w:asciiTheme="minorHAnsi" w:eastAsiaTheme="minorEastAsia" w:hAnsiTheme="minorHAnsi" w:cstheme="minorBidi"/>
            <w:noProof/>
            <w:lang w:val="es-PE" w:eastAsia="es-PE"/>
          </w:rPr>
          <w:tab/>
        </w:r>
        <w:r w:rsidR="005845C3" w:rsidRPr="00C41033">
          <w:rPr>
            <w:rStyle w:val="Hipervnculo"/>
            <w:noProof/>
            <w:lang w:val="es-PE"/>
          </w:rPr>
          <w:t>GARANTÍAS</w:t>
        </w:r>
        <w:r w:rsidR="005845C3">
          <w:rPr>
            <w:noProof/>
            <w:webHidden/>
          </w:rPr>
          <w:tab/>
        </w:r>
        <w:r w:rsidR="005845C3">
          <w:rPr>
            <w:noProof/>
            <w:webHidden/>
          </w:rPr>
          <w:fldChar w:fldCharType="begin"/>
        </w:r>
        <w:r w:rsidR="005845C3">
          <w:rPr>
            <w:noProof/>
            <w:webHidden/>
          </w:rPr>
          <w:instrText xml:space="preserve"> PAGEREF _Toc430879788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89" w:history="1">
        <w:r w:rsidR="005845C3" w:rsidRPr="00C41033">
          <w:rPr>
            <w:rStyle w:val="Hipervnculo"/>
            <w:noProof/>
          </w:rPr>
          <w:t>GARANTÍAS A FAVOR DEL CONCEDENTE</w:t>
        </w:r>
        <w:r w:rsidR="005845C3">
          <w:rPr>
            <w:noProof/>
            <w:webHidden/>
          </w:rPr>
          <w:tab/>
        </w:r>
        <w:r w:rsidR="005845C3">
          <w:rPr>
            <w:noProof/>
            <w:webHidden/>
          </w:rPr>
          <w:fldChar w:fldCharType="begin"/>
        </w:r>
        <w:r w:rsidR="005845C3">
          <w:rPr>
            <w:noProof/>
            <w:webHidden/>
          </w:rPr>
          <w:instrText xml:space="preserve"> PAGEREF _Toc430879789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0" w:history="1">
        <w:r w:rsidR="005845C3" w:rsidRPr="00C41033">
          <w:rPr>
            <w:rStyle w:val="Hipervnculo"/>
            <w:noProof/>
          </w:rPr>
          <w:t>GARANTÍAS A FAVOR DE LOS ACREEDORES PERMITIDOS</w:t>
        </w:r>
        <w:r w:rsidR="005845C3">
          <w:rPr>
            <w:noProof/>
            <w:webHidden/>
          </w:rPr>
          <w:tab/>
        </w:r>
        <w:r w:rsidR="005845C3">
          <w:rPr>
            <w:noProof/>
            <w:webHidden/>
          </w:rPr>
          <w:fldChar w:fldCharType="begin"/>
        </w:r>
        <w:r w:rsidR="005845C3">
          <w:rPr>
            <w:noProof/>
            <w:webHidden/>
          </w:rPr>
          <w:instrText xml:space="preserve"> PAGEREF _Toc430879790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91" w:history="1">
        <w:r w:rsidR="005845C3" w:rsidRPr="00C41033">
          <w:rPr>
            <w:rStyle w:val="Hipervnculo"/>
            <w:noProof/>
            <w:lang w:val="es-PE"/>
          </w:rPr>
          <w:t xml:space="preserve">CAPÍTULO XI: </w:t>
        </w:r>
        <w:r w:rsidR="005845C3">
          <w:rPr>
            <w:rFonts w:asciiTheme="minorHAnsi" w:eastAsiaTheme="minorEastAsia" w:hAnsiTheme="minorHAnsi" w:cstheme="minorBidi"/>
            <w:noProof/>
            <w:lang w:val="es-PE" w:eastAsia="es-PE"/>
          </w:rPr>
          <w:tab/>
        </w:r>
        <w:r w:rsidR="005845C3" w:rsidRPr="00C41033">
          <w:rPr>
            <w:rStyle w:val="Hipervnculo"/>
            <w:noProof/>
            <w:lang w:val="es-PE"/>
          </w:rPr>
          <w:t>RÉGIMEN DE SEGUROS</w:t>
        </w:r>
        <w:r w:rsidR="005845C3">
          <w:rPr>
            <w:noProof/>
            <w:webHidden/>
          </w:rPr>
          <w:tab/>
        </w:r>
        <w:r w:rsidR="005845C3">
          <w:rPr>
            <w:noProof/>
            <w:webHidden/>
          </w:rPr>
          <w:fldChar w:fldCharType="begin"/>
        </w:r>
        <w:r w:rsidR="005845C3">
          <w:rPr>
            <w:noProof/>
            <w:webHidden/>
          </w:rPr>
          <w:instrText xml:space="preserve"> PAGEREF _Toc430879791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2" w:history="1">
        <w:r w:rsidR="005845C3" w:rsidRPr="00C41033">
          <w:rPr>
            <w:rStyle w:val="Hipervnculo"/>
            <w:noProof/>
          </w:rPr>
          <w:t>APROBACIÓN DE LOS SEGUROS</w:t>
        </w:r>
        <w:r w:rsidR="005845C3">
          <w:rPr>
            <w:noProof/>
            <w:webHidden/>
          </w:rPr>
          <w:tab/>
        </w:r>
        <w:r w:rsidR="005845C3">
          <w:rPr>
            <w:noProof/>
            <w:webHidden/>
          </w:rPr>
          <w:fldChar w:fldCharType="begin"/>
        </w:r>
        <w:r w:rsidR="005845C3">
          <w:rPr>
            <w:noProof/>
            <w:webHidden/>
          </w:rPr>
          <w:instrText xml:space="preserve"> PAGEREF _Toc430879792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3" w:history="1">
        <w:r w:rsidR="005845C3" w:rsidRPr="00C41033">
          <w:rPr>
            <w:rStyle w:val="Hipervnculo"/>
            <w:noProof/>
          </w:rPr>
          <w:t>CLASES DE PÓLIZAS DE SEGUROS</w:t>
        </w:r>
        <w:r w:rsidR="005845C3">
          <w:rPr>
            <w:noProof/>
            <w:webHidden/>
          </w:rPr>
          <w:tab/>
        </w:r>
        <w:r w:rsidR="005845C3">
          <w:rPr>
            <w:noProof/>
            <w:webHidden/>
          </w:rPr>
          <w:fldChar w:fldCharType="begin"/>
        </w:r>
        <w:r w:rsidR="005845C3">
          <w:rPr>
            <w:noProof/>
            <w:webHidden/>
          </w:rPr>
          <w:instrText xml:space="preserve"> PAGEREF _Toc430879793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4" w:history="1">
        <w:r w:rsidR="005845C3" w:rsidRPr="00C41033">
          <w:rPr>
            <w:rStyle w:val="Hipervnculo"/>
            <w:noProof/>
          </w:rPr>
          <w:t>RESPONSABILIDAD DEL CONCESIONARIO</w:t>
        </w:r>
        <w:r w:rsidR="005845C3">
          <w:rPr>
            <w:noProof/>
            <w:webHidden/>
          </w:rPr>
          <w:tab/>
        </w:r>
        <w:r w:rsidR="005845C3">
          <w:rPr>
            <w:noProof/>
            <w:webHidden/>
          </w:rPr>
          <w:fldChar w:fldCharType="begin"/>
        </w:r>
        <w:r w:rsidR="005845C3">
          <w:rPr>
            <w:noProof/>
            <w:webHidden/>
          </w:rPr>
          <w:instrText xml:space="preserve"> PAGEREF _Toc430879794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795" w:history="1">
        <w:r w:rsidR="005845C3" w:rsidRPr="00C41033">
          <w:rPr>
            <w:rStyle w:val="Hipervnculo"/>
            <w:noProof/>
            <w:lang w:val="es-PE"/>
          </w:rPr>
          <w:t xml:space="preserve">CAPÍTULO XII: </w:t>
        </w:r>
        <w:r w:rsidR="005845C3">
          <w:rPr>
            <w:rFonts w:asciiTheme="minorHAnsi" w:eastAsiaTheme="minorEastAsia" w:hAnsiTheme="minorHAnsi" w:cstheme="minorBidi"/>
            <w:noProof/>
            <w:lang w:val="es-PE" w:eastAsia="es-PE"/>
          </w:rPr>
          <w:tab/>
        </w:r>
        <w:r w:rsidR="005845C3" w:rsidRPr="00C41033">
          <w:rPr>
            <w:rStyle w:val="Hipervnculo"/>
            <w:noProof/>
            <w:lang w:val="es-PE"/>
          </w:rPr>
          <w:t>CONSIDERACIONES SOCIO AMBIENTALES</w:t>
        </w:r>
        <w:r w:rsidR="005845C3">
          <w:rPr>
            <w:noProof/>
            <w:webHidden/>
          </w:rPr>
          <w:tab/>
        </w:r>
        <w:r w:rsidR="005845C3">
          <w:rPr>
            <w:noProof/>
            <w:webHidden/>
          </w:rPr>
          <w:fldChar w:fldCharType="begin"/>
        </w:r>
        <w:r w:rsidR="005845C3">
          <w:rPr>
            <w:noProof/>
            <w:webHidden/>
          </w:rPr>
          <w:instrText xml:space="preserve"> PAGEREF _Toc430879795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6" w:history="1">
        <w:r w:rsidR="005845C3" w:rsidRPr="00C41033">
          <w:rPr>
            <w:rStyle w:val="Hipervnculo"/>
            <w:noProof/>
          </w:rPr>
          <w:t>RESPONSABILIDAD AMBIENTAL</w:t>
        </w:r>
        <w:r w:rsidR="005845C3">
          <w:rPr>
            <w:noProof/>
            <w:webHidden/>
          </w:rPr>
          <w:tab/>
        </w:r>
        <w:r w:rsidR="005845C3">
          <w:rPr>
            <w:noProof/>
            <w:webHidden/>
          </w:rPr>
          <w:fldChar w:fldCharType="begin"/>
        </w:r>
        <w:r w:rsidR="005845C3">
          <w:rPr>
            <w:noProof/>
            <w:webHidden/>
          </w:rPr>
          <w:instrText xml:space="preserve"> PAGEREF _Toc430879796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7" w:history="1">
        <w:r w:rsidR="005845C3" w:rsidRPr="00C41033">
          <w:rPr>
            <w:rStyle w:val="Hipervnculo"/>
            <w:noProof/>
          </w:rPr>
          <w:t>PASIVOS AMBIENTALES</w:t>
        </w:r>
        <w:r w:rsidR="005845C3">
          <w:rPr>
            <w:noProof/>
            <w:webHidden/>
          </w:rPr>
          <w:tab/>
        </w:r>
        <w:r w:rsidR="005845C3">
          <w:rPr>
            <w:noProof/>
            <w:webHidden/>
          </w:rPr>
          <w:fldChar w:fldCharType="begin"/>
        </w:r>
        <w:r w:rsidR="005845C3">
          <w:rPr>
            <w:noProof/>
            <w:webHidden/>
          </w:rPr>
          <w:instrText xml:space="preserve"> PAGEREF _Toc430879797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8" w:history="1">
        <w:r w:rsidR="005845C3" w:rsidRPr="00C41033">
          <w:rPr>
            <w:rStyle w:val="Hipervnculo"/>
            <w:noProof/>
          </w:rPr>
          <w:t>ESTUDIO DE IMPACTO AMBIENTAL</w:t>
        </w:r>
        <w:r w:rsidR="005845C3">
          <w:rPr>
            <w:noProof/>
            <w:webHidden/>
          </w:rPr>
          <w:tab/>
        </w:r>
        <w:r w:rsidR="005845C3">
          <w:rPr>
            <w:noProof/>
            <w:webHidden/>
          </w:rPr>
          <w:fldChar w:fldCharType="begin"/>
        </w:r>
        <w:r w:rsidR="005845C3">
          <w:rPr>
            <w:noProof/>
            <w:webHidden/>
          </w:rPr>
          <w:instrText xml:space="preserve"> PAGEREF _Toc430879798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799" w:history="1">
        <w:r w:rsidR="005845C3" w:rsidRPr="00C41033">
          <w:rPr>
            <w:rStyle w:val="Hipervnculo"/>
            <w:noProof/>
          </w:rPr>
          <w:t>GESTIÓN SOCIO AMBIENTAL</w:t>
        </w:r>
        <w:r w:rsidR="005845C3">
          <w:rPr>
            <w:noProof/>
            <w:webHidden/>
          </w:rPr>
          <w:tab/>
        </w:r>
        <w:r w:rsidR="005845C3">
          <w:rPr>
            <w:noProof/>
            <w:webHidden/>
          </w:rPr>
          <w:fldChar w:fldCharType="begin"/>
        </w:r>
        <w:r w:rsidR="005845C3">
          <w:rPr>
            <w:noProof/>
            <w:webHidden/>
          </w:rPr>
          <w:instrText xml:space="preserve"> PAGEREF _Toc430879799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0" w:history="1">
        <w:r w:rsidR="005845C3" w:rsidRPr="00C41033">
          <w:rPr>
            <w:rStyle w:val="Hipervnculo"/>
            <w:noProof/>
          </w:rPr>
          <w:t>INFORMES AMBIENTALES</w:t>
        </w:r>
        <w:r w:rsidR="005845C3">
          <w:rPr>
            <w:noProof/>
            <w:webHidden/>
          </w:rPr>
          <w:tab/>
        </w:r>
        <w:r w:rsidR="005845C3">
          <w:rPr>
            <w:noProof/>
            <w:webHidden/>
          </w:rPr>
          <w:fldChar w:fldCharType="begin"/>
        </w:r>
        <w:r w:rsidR="005845C3">
          <w:rPr>
            <w:noProof/>
            <w:webHidden/>
          </w:rPr>
          <w:instrText xml:space="preserve"> PAGEREF _Toc430879800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tabs>
          <w:tab w:val="left" w:pos="1992"/>
        </w:tabs>
        <w:rPr>
          <w:rFonts w:asciiTheme="minorHAnsi" w:eastAsiaTheme="minorEastAsia" w:hAnsiTheme="minorHAnsi" w:cstheme="minorBidi"/>
          <w:noProof/>
          <w:lang w:val="es-PE" w:eastAsia="es-PE"/>
        </w:rPr>
      </w:pPr>
      <w:hyperlink w:anchor="_Toc430879801" w:history="1">
        <w:r w:rsidR="005845C3" w:rsidRPr="00C41033">
          <w:rPr>
            <w:rStyle w:val="Hipervnculo"/>
            <w:noProof/>
            <w:lang w:val="es-PE"/>
          </w:rPr>
          <w:t xml:space="preserve">CAPÍTULO XIII: </w:t>
        </w:r>
        <w:r w:rsidR="005845C3">
          <w:rPr>
            <w:rFonts w:asciiTheme="minorHAnsi" w:eastAsiaTheme="minorEastAsia" w:hAnsiTheme="minorHAnsi" w:cstheme="minorBidi"/>
            <w:noProof/>
            <w:lang w:val="es-PE" w:eastAsia="es-PE"/>
          </w:rPr>
          <w:tab/>
        </w:r>
        <w:r w:rsidR="005845C3" w:rsidRPr="00C41033">
          <w:rPr>
            <w:rStyle w:val="Hipervnculo"/>
            <w:noProof/>
            <w:lang w:val="es-PE"/>
          </w:rPr>
          <w:t>RELACIONES CON EL SOCIO ESTRATÉGICO, TERCEROS Y PERSONAL</w:t>
        </w:r>
        <w:r w:rsidR="005845C3">
          <w:rPr>
            <w:noProof/>
            <w:webHidden/>
          </w:rPr>
          <w:tab/>
        </w:r>
        <w:r w:rsidR="005845C3">
          <w:rPr>
            <w:noProof/>
            <w:webHidden/>
          </w:rPr>
          <w:fldChar w:fldCharType="begin"/>
        </w:r>
        <w:r w:rsidR="005845C3">
          <w:rPr>
            <w:noProof/>
            <w:webHidden/>
          </w:rPr>
          <w:instrText xml:space="preserve"> PAGEREF _Toc430879801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2" w:history="1">
        <w:r w:rsidR="005845C3" w:rsidRPr="00C41033">
          <w:rPr>
            <w:rStyle w:val="Hipervnculo"/>
            <w:noProof/>
          </w:rPr>
          <w:t>RELACIONES CON EL SOCIO ESTRATÉGICO</w:t>
        </w:r>
        <w:r w:rsidR="005845C3">
          <w:rPr>
            <w:noProof/>
            <w:webHidden/>
          </w:rPr>
          <w:tab/>
        </w:r>
        <w:r w:rsidR="005845C3">
          <w:rPr>
            <w:noProof/>
            <w:webHidden/>
          </w:rPr>
          <w:fldChar w:fldCharType="begin"/>
        </w:r>
        <w:r w:rsidR="005845C3">
          <w:rPr>
            <w:noProof/>
            <w:webHidden/>
          </w:rPr>
          <w:instrText xml:space="preserve"> PAGEREF _Toc430879802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3" w:history="1">
        <w:r w:rsidR="005845C3" w:rsidRPr="00C41033">
          <w:rPr>
            <w:rStyle w:val="Hipervnculo"/>
            <w:noProof/>
          </w:rPr>
          <w:t>RELACIONES CON EL CONSTRUCTOR</w:t>
        </w:r>
        <w:r w:rsidR="005845C3">
          <w:rPr>
            <w:noProof/>
            <w:webHidden/>
          </w:rPr>
          <w:tab/>
        </w:r>
        <w:r w:rsidR="005845C3">
          <w:rPr>
            <w:noProof/>
            <w:webHidden/>
          </w:rPr>
          <w:fldChar w:fldCharType="begin"/>
        </w:r>
        <w:r w:rsidR="005845C3">
          <w:rPr>
            <w:noProof/>
            <w:webHidden/>
          </w:rPr>
          <w:instrText xml:space="preserve"> PAGEREF _Toc430879803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4" w:history="1">
        <w:r w:rsidR="005845C3" w:rsidRPr="00C41033">
          <w:rPr>
            <w:rStyle w:val="Hipervnculo"/>
            <w:noProof/>
          </w:rPr>
          <w:t>RELACIONES CON EL OPERADOR</w:t>
        </w:r>
        <w:r w:rsidR="005845C3">
          <w:rPr>
            <w:noProof/>
            <w:webHidden/>
          </w:rPr>
          <w:tab/>
        </w:r>
        <w:r w:rsidR="005845C3">
          <w:rPr>
            <w:noProof/>
            <w:webHidden/>
          </w:rPr>
          <w:fldChar w:fldCharType="begin"/>
        </w:r>
        <w:r w:rsidR="005845C3">
          <w:rPr>
            <w:noProof/>
            <w:webHidden/>
          </w:rPr>
          <w:instrText xml:space="preserve"> PAGEREF _Toc430879804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5" w:history="1">
        <w:r w:rsidR="005845C3" w:rsidRPr="00C41033">
          <w:rPr>
            <w:rStyle w:val="Hipervnculo"/>
            <w:noProof/>
          </w:rPr>
          <w:t>RELACIONES CON TERCEROS</w:t>
        </w:r>
        <w:r w:rsidR="005845C3">
          <w:rPr>
            <w:noProof/>
            <w:webHidden/>
          </w:rPr>
          <w:tab/>
        </w:r>
        <w:r w:rsidR="005845C3">
          <w:rPr>
            <w:noProof/>
            <w:webHidden/>
          </w:rPr>
          <w:fldChar w:fldCharType="begin"/>
        </w:r>
        <w:r w:rsidR="005845C3">
          <w:rPr>
            <w:noProof/>
            <w:webHidden/>
          </w:rPr>
          <w:instrText xml:space="preserve"> PAGEREF _Toc430879805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6" w:history="1">
        <w:r w:rsidR="005845C3" w:rsidRPr="00C41033">
          <w:rPr>
            <w:rStyle w:val="Hipervnculo"/>
            <w:noProof/>
          </w:rPr>
          <w:t>CLÁUSULAS EN CONTRATOS</w:t>
        </w:r>
        <w:r w:rsidR="005845C3">
          <w:rPr>
            <w:noProof/>
            <w:webHidden/>
          </w:rPr>
          <w:tab/>
        </w:r>
        <w:r w:rsidR="005845C3">
          <w:rPr>
            <w:noProof/>
            <w:webHidden/>
          </w:rPr>
          <w:fldChar w:fldCharType="begin"/>
        </w:r>
        <w:r w:rsidR="005845C3">
          <w:rPr>
            <w:noProof/>
            <w:webHidden/>
          </w:rPr>
          <w:instrText xml:space="preserve"> PAGEREF _Toc430879806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7" w:history="1">
        <w:r w:rsidR="005845C3" w:rsidRPr="00C41033">
          <w:rPr>
            <w:rStyle w:val="Hipervnculo"/>
            <w:noProof/>
          </w:rPr>
          <w:t>RELACIONES DE PERSONAL</w:t>
        </w:r>
        <w:r w:rsidR="005845C3">
          <w:rPr>
            <w:noProof/>
            <w:webHidden/>
          </w:rPr>
          <w:tab/>
        </w:r>
        <w:r w:rsidR="005845C3">
          <w:rPr>
            <w:noProof/>
            <w:webHidden/>
          </w:rPr>
          <w:fldChar w:fldCharType="begin"/>
        </w:r>
        <w:r w:rsidR="005845C3">
          <w:rPr>
            <w:noProof/>
            <w:webHidden/>
          </w:rPr>
          <w:instrText xml:space="preserve"> PAGEREF _Toc430879807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08" w:history="1">
        <w:r w:rsidR="005845C3" w:rsidRPr="00C41033">
          <w:rPr>
            <w:rStyle w:val="Hipervnculo"/>
            <w:noProof/>
            <w:lang w:val="es-PE"/>
          </w:rPr>
          <w:t xml:space="preserve">CAPÍTULO XIV: </w:t>
        </w:r>
        <w:r w:rsidR="005845C3">
          <w:rPr>
            <w:rFonts w:asciiTheme="minorHAnsi" w:eastAsiaTheme="minorEastAsia" w:hAnsiTheme="minorHAnsi" w:cstheme="minorBidi"/>
            <w:noProof/>
            <w:lang w:val="es-PE" w:eastAsia="es-PE"/>
          </w:rPr>
          <w:tab/>
        </w:r>
        <w:r w:rsidR="005845C3" w:rsidRPr="00C41033">
          <w:rPr>
            <w:rStyle w:val="Hipervnculo"/>
            <w:noProof/>
            <w:lang w:val="es-PE"/>
          </w:rPr>
          <w:t>COMPETENCIAS ADMINISTRATIVAS</w:t>
        </w:r>
        <w:r w:rsidR="005845C3">
          <w:rPr>
            <w:noProof/>
            <w:webHidden/>
          </w:rPr>
          <w:tab/>
        </w:r>
        <w:r w:rsidR="005845C3">
          <w:rPr>
            <w:noProof/>
            <w:webHidden/>
          </w:rPr>
          <w:fldChar w:fldCharType="begin"/>
        </w:r>
        <w:r w:rsidR="005845C3">
          <w:rPr>
            <w:noProof/>
            <w:webHidden/>
          </w:rPr>
          <w:instrText xml:space="preserve"> PAGEREF _Toc430879808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09" w:history="1">
        <w:r w:rsidR="005845C3" w:rsidRPr="00C41033">
          <w:rPr>
            <w:rStyle w:val="Hipervnculo"/>
            <w:noProof/>
          </w:rPr>
          <w:t>DISPOSICIONES COMUNES</w:t>
        </w:r>
        <w:r w:rsidR="005845C3">
          <w:rPr>
            <w:noProof/>
            <w:webHidden/>
          </w:rPr>
          <w:tab/>
        </w:r>
        <w:r w:rsidR="005845C3">
          <w:rPr>
            <w:noProof/>
            <w:webHidden/>
          </w:rPr>
          <w:fldChar w:fldCharType="begin"/>
        </w:r>
        <w:r w:rsidR="005845C3">
          <w:rPr>
            <w:noProof/>
            <w:webHidden/>
          </w:rPr>
          <w:instrText xml:space="preserve"> PAGEREF _Toc430879809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10" w:history="1">
        <w:r w:rsidR="005845C3" w:rsidRPr="00C41033">
          <w:rPr>
            <w:rStyle w:val="Hipervnculo"/>
            <w:noProof/>
            <w:lang w:val="es-PE"/>
          </w:rPr>
          <w:t xml:space="preserve">CAPÍTULO XV: </w:t>
        </w:r>
        <w:r w:rsidR="005845C3">
          <w:rPr>
            <w:rFonts w:asciiTheme="minorHAnsi" w:eastAsiaTheme="minorEastAsia" w:hAnsiTheme="minorHAnsi" w:cstheme="minorBidi"/>
            <w:noProof/>
            <w:lang w:val="es-PE" w:eastAsia="es-PE"/>
          </w:rPr>
          <w:tab/>
        </w:r>
        <w:r w:rsidR="005845C3" w:rsidRPr="00C41033">
          <w:rPr>
            <w:rStyle w:val="Hipervnculo"/>
            <w:noProof/>
            <w:lang w:val="es-PE"/>
          </w:rPr>
          <w:t>CADUCIDAD DE LA CONCESIÓN</w:t>
        </w:r>
        <w:r w:rsidR="005845C3">
          <w:rPr>
            <w:noProof/>
            <w:webHidden/>
          </w:rPr>
          <w:tab/>
        </w:r>
        <w:r w:rsidR="005845C3">
          <w:rPr>
            <w:noProof/>
            <w:webHidden/>
          </w:rPr>
          <w:fldChar w:fldCharType="begin"/>
        </w:r>
        <w:r w:rsidR="005845C3">
          <w:rPr>
            <w:noProof/>
            <w:webHidden/>
          </w:rPr>
          <w:instrText xml:space="preserve"> PAGEREF _Toc430879810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1" w:history="1">
        <w:r w:rsidR="005845C3" w:rsidRPr="00C41033">
          <w:rPr>
            <w:rStyle w:val="Hipervnculo"/>
            <w:noProof/>
          </w:rPr>
          <w:t>CAUSALES DE CADUCIDAD</w:t>
        </w:r>
        <w:r w:rsidR="005845C3">
          <w:rPr>
            <w:noProof/>
            <w:webHidden/>
          </w:rPr>
          <w:tab/>
        </w:r>
        <w:r w:rsidR="005845C3">
          <w:rPr>
            <w:noProof/>
            <w:webHidden/>
          </w:rPr>
          <w:fldChar w:fldCharType="begin"/>
        </w:r>
        <w:r w:rsidR="005845C3">
          <w:rPr>
            <w:noProof/>
            <w:webHidden/>
          </w:rPr>
          <w:instrText xml:space="preserve"> PAGEREF _Toc430879811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2" w:history="1">
        <w:r w:rsidR="005845C3" w:rsidRPr="00C41033">
          <w:rPr>
            <w:rStyle w:val="Hipervnculo"/>
            <w:noProof/>
          </w:rPr>
          <w:t>PROCEDIMIENTO PARA LAS SUBSANACIONES</w:t>
        </w:r>
        <w:r w:rsidR="005845C3">
          <w:rPr>
            <w:noProof/>
            <w:webHidden/>
          </w:rPr>
          <w:tab/>
        </w:r>
        <w:r w:rsidR="005845C3">
          <w:rPr>
            <w:noProof/>
            <w:webHidden/>
          </w:rPr>
          <w:fldChar w:fldCharType="begin"/>
        </w:r>
        <w:r w:rsidR="005845C3">
          <w:rPr>
            <w:noProof/>
            <w:webHidden/>
          </w:rPr>
          <w:instrText xml:space="preserve"> PAGEREF _Toc430879812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3" w:history="1">
        <w:r w:rsidR="005845C3" w:rsidRPr="00C41033">
          <w:rPr>
            <w:rStyle w:val="Hipervnculo"/>
            <w:noProof/>
          </w:rPr>
          <w:t>EFECTOS DE LA CADUCIDAD</w:t>
        </w:r>
        <w:r w:rsidR="005845C3">
          <w:rPr>
            <w:noProof/>
            <w:webHidden/>
          </w:rPr>
          <w:tab/>
        </w:r>
        <w:r w:rsidR="005845C3">
          <w:rPr>
            <w:noProof/>
            <w:webHidden/>
          </w:rPr>
          <w:fldChar w:fldCharType="begin"/>
        </w:r>
        <w:r w:rsidR="005845C3">
          <w:rPr>
            <w:noProof/>
            <w:webHidden/>
          </w:rPr>
          <w:instrText xml:space="preserve"> PAGEREF _Toc430879813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4" w:history="1">
        <w:r w:rsidR="005845C3" w:rsidRPr="00C41033">
          <w:rPr>
            <w:rStyle w:val="Hipervnculo"/>
            <w:noProof/>
          </w:rPr>
          <w:t>PROCEDIMIENTOS PARA LA CADUCIDAD</w:t>
        </w:r>
        <w:r w:rsidR="005845C3">
          <w:rPr>
            <w:noProof/>
            <w:webHidden/>
          </w:rPr>
          <w:tab/>
        </w:r>
        <w:r w:rsidR="005845C3">
          <w:rPr>
            <w:noProof/>
            <w:webHidden/>
          </w:rPr>
          <w:fldChar w:fldCharType="begin"/>
        </w:r>
        <w:r w:rsidR="005845C3">
          <w:rPr>
            <w:noProof/>
            <w:webHidden/>
          </w:rPr>
          <w:instrText xml:space="preserve"> PAGEREF _Toc430879814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5" w:history="1">
        <w:r w:rsidR="005845C3" w:rsidRPr="00C41033">
          <w:rPr>
            <w:rStyle w:val="Hipervnculo"/>
            <w:noProof/>
          </w:rPr>
          <w:t>LIQUIDACIÓN DEL CONTRATO</w:t>
        </w:r>
        <w:r w:rsidR="005845C3">
          <w:rPr>
            <w:noProof/>
            <w:webHidden/>
          </w:rPr>
          <w:tab/>
        </w:r>
        <w:r w:rsidR="005845C3">
          <w:rPr>
            <w:noProof/>
            <w:webHidden/>
          </w:rPr>
          <w:fldChar w:fldCharType="begin"/>
        </w:r>
        <w:r w:rsidR="005845C3">
          <w:rPr>
            <w:noProof/>
            <w:webHidden/>
          </w:rPr>
          <w:instrText xml:space="preserve"> PAGEREF _Toc430879815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6" w:history="1">
        <w:r w:rsidR="005845C3" w:rsidRPr="00C41033">
          <w:rPr>
            <w:rStyle w:val="Hipervnculo"/>
            <w:noProof/>
          </w:rPr>
          <w:t>PROCEDIMIENTO GENERAL DE LIQUIDACIÓN</w:t>
        </w:r>
        <w:r w:rsidR="005845C3">
          <w:rPr>
            <w:noProof/>
            <w:webHidden/>
          </w:rPr>
          <w:tab/>
        </w:r>
        <w:r w:rsidR="005845C3">
          <w:rPr>
            <w:noProof/>
            <w:webHidden/>
          </w:rPr>
          <w:fldChar w:fldCharType="begin"/>
        </w:r>
        <w:r w:rsidR="005845C3">
          <w:rPr>
            <w:noProof/>
            <w:webHidden/>
          </w:rPr>
          <w:instrText xml:space="preserve"> PAGEREF _Toc430879816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7" w:history="1">
        <w:r w:rsidR="005845C3" w:rsidRPr="00C41033">
          <w:rPr>
            <w:rStyle w:val="Hipervnculo"/>
            <w:noProof/>
          </w:rPr>
          <w:t>LIQUIDACIÓN POR VENCIMIENTO DEL PLAZO DE LA CONCESIÓN</w:t>
        </w:r>
        <w:r w:rsidR="005845C3">
          <w:rPr>
            <w:noProof/>
            <w:webHidden/>
          </w:rPr>
          <w:tab/>
        </w:r>
        <w:r w:rsidR="005845C3">
          <w:rPr>
            <w:noProof/>
            <w:webHidden/>
          </w:rPr>
          <w:fldChar w:fldCharType="begin"/>
        </w:r>
        <w:r w:rsidR="005845C3">
          <w:rPr>
            <w:noProof/>
            <w:webHidden/>
          </w:rPr>
          <w:instrText xml:space="preserve"> PAGEREF _Toc430879817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8" w:history="1">
        <w:r w:rsidR="005845C3" w:rsidRPr="00C41033">
          <w:rPr>
            <w:rStyle w:val="Hipervnculo"/>
            <w:noProof/>
          </w:rPr>
          <w:t>LIQUIDACIÓN POR MUTUO ACUERDO</w:t>
        </w:r>
        <w:r w:rsidR="005845C3">
          <w:rPr>
            <w:noProof/>
            <w:webHidden/>
          </w:rPr>
          <w:tab/>
        </w:r>
        <w:r w:rsidR="005845C3">
          <w:rPr>
            <w:noProof/>
            <w:webHidden/>
          </w:rPr>
          <w:fldChar w:fldCharType="begin"/>
        </w:r>
        <w:r w:rsidR="005845C3">
          <w:rPr>
            <w:noProof/>
            <w:webHidden/>
          </w:rPr>
          <w:instrText xml:space="preserve"> PAGEREF _Toc430879818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19" w:history="1">
        <w:r w:rsidR="005845C3" w:rsidRPr="00C41033">
          <w:rPr>
            <w:rStyle w:val="Hipervnculo"/>
            <w:noProof/>
          </w:rPr>
          <w:t>LIQUIDACIÓN POR INCUMPLIMIENTO DEL CONCESIONARIO</w:t>
        </w:r>
        <w:r w:rsidR="005845C3">
          <w:rPr>
            <w:noProof/>
            <w:webHidden/>
          </w:rPr>
          <w:tab/>
        </w:r>
        <w:r w:rsidR="005845C3">
          <w:rPr>
            <w:noProof/>
            <w:webHidden/>
          </w:rPr>
          <w:fldChar w:fldCharType="begin"/>
        </w:r>
        <w:r w:rsidR="005845C3">
          <w:rPr>
            <w:noProof/>
            <w:webHidden/>
          </w:rPr>
          <w:instrText xml:space="preserve"> PAGEREF _Toc430879819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0" w:history="1">
        <w:r w:rsidR="005845C3" w:rsidRPr="00C41033">
          <w:rPr>
            <w:rStyle w:val="Hipervnculo"/>
            <w:noProof/>
          </w:rPr>
          <w:t>LIQUIDACIÓN POR INCUMPLIMIENTO DEL CONCEDENTE</w:t>
        </w:r>
        <w:r w:rsidR="005845C3">
          <w:rPr>
            <w:noProof/>
            <w:webHidden/>
          </w:rPr>
          <w:tab/>
        </w:r>
        <w:r w:rsidR="005845C3">
          <w:rPr>
            <w:noProof/>
            <w:webHidden/>
          </w:rPr>
          <w:fldChar w:fldCharType="begin"/>
        </w:r>
        <w:r w:rsidR="005845C3">
          <w:rPr>
            <w:noProof/>
            <w:webHidden/>
          </w:rPr>
          <w:instrText xml:space="preserve"> PAGEREF _Toc430879820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1" w:history="1">
        <w:r w:rsidR="005845C3" w:rsidRPr="00C41033">
          <w:rPr>
            <w:rStyle w:val="Hipervnculo"/>
            <w:noProof/>
          </w:rPr>
          <w:t>LIQUIDACIÓN POR DECISIÓN UNILATERAL DEL CONCEDENTE</w:t>
        </w:r>
        <w:r w:rsidR="005845C3">
          <w:rPr>
            <w:noProof/>
            <w:webHidden/>
          </w:rPr>
          <w:tab/>
        </w:r>
        <w:r w:rsidR="005845C3">
          <w:rPr>
            <w:noProof/>
            <w:webHidden/>
          </w:rPr>
          <w:fldChar w:fldCharType="begin"/>
        </w:r>
        <w:r w:rsidR="005845C3">
          <w:rPr>
            <w:noProof/>
            <w:webHidden/>
          </w:rPr>
          <w:instrText xml:space="preserve"> PAGEREF _Toc430879821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2" w:history="1">
        <w:r w:rsidR="005845C3" w:rsidRPr="00C41033">
          <w:rPr>
            <w:rStyle w:val="Hipervnculo"/>
            <w:noProof/>
          </w:rPr>
          <w:t>LIQUIDACIÓN POR INCUMPLIMIENTO DE SEDAPAL</w:t>
        </w:r>
        <w:r w:rsidR="005845C3">
          <w:rPr>
            <w:noProof/>
            <w:webHidden/>
          </w:rPr>
          <w:tab/>
        </w:r>
        <w:r w:rsidR="005845C3">
          <w:rPr>
            <w:noProof/>
            <w:webHidden/>
          </w:rPr>
          <w:fldChar w:fldCharType="begin"/>
        </w:r>
        <w:r w:rsidR="005845C3">
          <w:rPr>
            <w:noProof/>
            <w:webHidden/>
          </w:rPr>
          <w:instrText xml:space="preserve"> PAGEREF _Toc430879822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3" w:history="1">
        <w:r w:rsidR="005845C3" w:rsidRPr="00C41033">
          <w:rPr>
            <w:rStyle w:val="Hipervnculo"/>
            <w:noProof/>
          </w:rPr>
          <w:t>LIQUIDACIÓN POR FUERZA MAYOR O CASO FORTUITO U OTRAS CAUSALES NO IMPUTABLES A LAS PARTES</w:t>
        </w:r>
        <w:r w:rsidR="005845C3">
          <w:rPr>
            <w:noProof/>
            <w:webHidden/>
          </w:rPr>
          <w:tab/>
        </w:r>
        <w:r w:rsidR="005845C3">
          <w:rPr>
            <w:noProof/>
            <w:webHidden/>
          </w:rPr>
          <w:fldChar w:fldCharType="begin"/>
        </w:r>
        <w:r w:rsidR="005845C3">
          <w:rPr>
            <w:noProof/>
            <w:webHidden/>
          </w:rPr>
          <w:instrText xml:space="preserve"> PAGEREF _Toc430879823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4" w:history="1">
        <w:r w:rsidR="005845C3" w:rsidRPr="00C41033">
          <w:rPr>
            <w:rStyle w:val="Hipervnculo"/>
            <w:noProof/>
          </w:rPr>
          <w:t>DEVOLUCIÓN DE LA GARANTÍA DE FIEL CUMPLIMIENTO DE CONTRATO</w:t>
        </w:r>
        <w:r w:rsidR="005845C3">
          <w:rPr>
            <w:noProof/>
            <w:webHidden/>
          </w:rPr>
          <w:tab/>
        </w:r>
        <w:r w:rsidR="005845C3">
          <w:rPr>
            <w:noProof/>
            <w:webHidden/>
          </w:rPr>
          <w:fldChar w:fldCharType="begin"/>
        </w:r>
        <w:r w:rsidR="005845C3">
          <w:rPr>
            <w:noProof/>
            <w:webHidden/>
          </w:rPr>
          <w:instrText xml:space="preserve"> PAGEREF _Toc430879824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25" w:history="1">
        <w:r w:rsidR="005845C3" w:rsidRPr="00C41033">
          <w:rPr>
            <w:rStyle w:val="Hipervnculo"/>
            <w:noProof/>
            <w:lang w:val="es-PE"/>
          </w:rPr>
          <w:t xml:space="preserve">CAPÍTULO XVI: </w:t>
        </w:r>
        <w:r w:rsidR="005845C3">
          <w:rPr>
            <w:rFonts w:asciiTheme="minorHAnsi" w:eastAsiaTheme="minorEastAsia" w:hAnsiTheme="minorHAnsi" w:cstheme="minorBidi"/>
            <w:noProof/>
            <w:lang w:val="es-PE" w:eastAsia="es-PE"/>
          </w:rPr>
          <w:tab/>
        </w:r>
        <w:r w:rsidR="005845C3" w:rsidRPr="00C41033">
          <w:rPr>
            <w:rStyle w:val="Hipervnculo"/>
            <w:noProof/>
            <w:lang w:val="es-PE"/>
          </w:rPr>
          <w:t>SOLUCIÓN DE CONTROVERSIAS</w:t>
        </w:r>
        <w:r w:rsidR="005845C3">
          <w:rPr>
            <w:noProof/>
            <w:webHidden/>
          </w:rPr>
          <w:tab/>
        </w:r>
        <w:r w:rsidR="005845C3">
          <w:rPr>
            <w:noProof/>
            <w:webHidden/>
          </w:rPr>
          <w:fldChar w:fldCharType="begin"/>
        </w:r>
        <w:r w:rsidR="005845C3">
          <w:rPr>
            <w:noProof/>
            <w:webHidden/>
          </w:rPr>
          <w:instrText xml:space="preserve"> PAGEREF _Toc430879825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6" w:history="1">
        <w:r w:rsidR="005845C3" w:rsidRPr="00C41033">
          <w:rPr>
            <w:rStyle w:val="Hipervnculo"/>
            <w:noProof/>
          </w:rPr>
          <w:t>LEY APLICABLE</w:t>
        </w:r>
        <w:r w:rsidR="005845C3">
          <w:rPr>
            <w:noProof/>
            <w:webHidden/>
          </w:rPr>
          <w:tab/>
        </w:r>
        <w:r w:rsidR="005845C3">
          <w:rPr>
            <w:noProof/>
            <w:webHidden/>
          </w:rPr>
          <w:fldChar w:fldCharType="begin"/>
        </w:r>
        <w:r w:rsidR="005845C3">
          <w:rPr>
            <w:noProof/>
            <w:webHidden/>
          </w:rPr>
          <w:instrText xml:space="preserve"> PAGEREF _Toc430879826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7" w:history="1">
        <w:r w:rsidR="005845C3" w:rsidRPr="00C41033">
          <w:rPr>
            <w:rStyle w:val="Hipervnculo"/>
            <w:noProof/>
          </w:rPr>
          <w:t>ÁMBITO DE APLICACIÓN</w:t>
        </w:r>
        <w:r w:rsidR="005845C3">
          <w:rPr>
            <w:noProof/>
            <w:webHidden/>
          </w:rPr>
          <w:tab/>
        </w:r>
        <w:r w:rsidR="005845C3">
          <w:rPr>
            <w:noProof/>
            <w:webHidden/>
          </w:rPr>
          <w:fldChar w:fldCharType="begin"/>
        </w:r>
        <w:r w:rsidR="005845C3">
          <w:rPr>
            <w:noProof/>
            <w:webHidden/>
          </w:rPr>
          <w:instrText xml:space="preserve"> PAGEREF _Toc430879827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8" w:history="1">
        <w:r w:rsidR="005845C3" w:rsidRPr="00C41033">
          <w:rPr>
            <w:rStyle w:val="Hipervnculo"/>
            <w:noProof/>
          </w:rPr>
          <w:t>CRITERIOS DE INTERPRETACIÓN</w:t>
        </w:r>
        <w:r w:rsidR="005845C3">
          <w:rPr>
            <w:noProof/>
            <w:webHidden/>
          </w:rPr>
          <w:tab/>
        </w:r>
        <w:r w:rsidR="005845C3">
          <w:rPr>
            <w:noProof/>
            <w:webHidden/>
          </w:rPr>
          <w:fldChar w:fldCharType="begin"/>
        </w:r>
        <w:r w:rsidR="005845C3">
          <w:rPr>
            <w:noProof/>
            <w:webHidden/>
          </w:rPr>
          <w:instrText xml:space="preserve"> PAGEREF _Toc430879828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29" w:history="1">
        <w:r w:rsidR="005845C3" w:rsidRPr="00C41033">
          <w:rPr>
            <w:rStyle w:val="Hipervnculo"/>
            <w:noProof/>
          </w:rPr>
          <w:t>RENUNCIA A RECLAMACIONES DIPLOMÁTICAS</w:t>
        </w:r>
        <w:r w:rsidR="005845C3">
          <w:rPr>
            <w:noProof/>
            <w:webHidden/>
          </w:rPr>
          <w:tab/>
        </w:r>
        <w:r w:rsidR="005845C3">
          <w:rPr>
            <w:noProof/>
            <w:webHidden/>
          </w:rPr>
          <w:fldChar w:fldCharType="begin"/>
        </w:r>
        <w:r w:rsidR="005845C3">
          <w:rPr>
            <w:noProof/>
            <w:webHidden/>
          </w:rPr>
          <w:instrText xml:space="preserve"> PAGEREF _Toc430879829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30" w:history="1">
        <w:r w:rsidR="005845C3" w:rsidRPr="00C41033">
          <w:rPr>
            <w:rStyle w:val="Hipervnculo"/>
            <w:noProof/>
          </w:rPr>
          <w:t>TRATO DIRECTO</w:t>
        </w:r>
        <w:r w:rsidR="005845C3">
          <w:rPr>
            <w:noProof/>
            <w:webHidden/>
          </w:rPr>
          <w:tab/>
        </w:r>
        <w:r w:rsidR="005845C3">
          <w:rPr>
            <w:noProof/>
            <w:webHidden/>
          </w:rPr>
          <w:fldChar w:fldCharType="begin"/>
        </w:r>
        <w:r w:rsidR="005845C3">
          <w:rPr>
            <w:noProof/>
            <w:webHidden/>
          </w:rPr>
          <w:instrText xml:space="preserve"> PAGEREF _Toc430879830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31" w:history="1">
        <w:r w:rsidR="005845C3" w:rsidRPr="00C41033">
          <w:rPr>
            <w:rStyle w:val="Hipervnculo"/>
            <w:noProof/>
          </w:rPr>
          <w:t>ARBITRAJE</w:t>
        </w:r>
        <w:r w:rsidR="005845C3">
          <w:rPr>
            <w:noProof/>
            <w:webHidden/>
          </w:rPr>
          <w:tab/>
        </w:r>
        <w:r w:rsidR="005845C3">
          <w:rPr>
            <w:noProof/>
            <w:webHidden/>
          </w:rPr>
          <w:fldChar w:fldCharType="begin"/>
        </w:r>
        <w:r w:rsidR="005845C3">
          <w:rPr>
            <w:noProof/>
            <w:webHidden/>
          </w:rPr>
          <w:instrText xml:space="preserve"> PAGEREF _Toc430879831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32" w:history="1">
        <w:r w:rsidR="005845C3" w:rsidRPr="00C41033">
          <w:rPr>
            <w:rStyle w:val="Hipervnculo"/>
            <w:noProof/>
          </w:rPr>
          <w:t>REGLAS PROCEDIMENTALES COMUNES</w:t>
        </w:r>
        <w:r w:rsidR="005845C3">
          <w:rPr>
            <w:noProof/>
            <w:webHidden/>
          </w:rPr>
          <w:tab/>
        </w:r>
        <w:r w:rsidR="005845C3">
          <w:rPr>
            <w:noProof/>
            <w:webHidden/>
          </w:rPr>
          <w:fldChar w:fldCharType="begin"/>
        </w:r>
        <w:r w:rsidR="005845C3">
          <w:rPr>
            <w:noProof/>
            <w:webHidden/>
          </w:rPr>
          <w:instrText xml:space="preserve"> PAGEREF _Toc430879832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33" w:history="1">
        <w:r w:rsidR="005845C3" w:rsidRPr="00C41033">
          <w:rPr>
            <w:rStyle w:val="Hipervnculo"/>
            <w:noProof/>
          </w:rPr>
          <w:t>CAPÍTULO XVII: MODIFICACIONES AL CONTRATO</w:t>
        </w:r>
        <w:r w:rsidR="005845C3">
          <w:rPr>
            <w:noProof/>
            <w:webHidden/>
          </w:rPr>
          <w:tab/>
        </w:r>
        <w:r w:rsidR="005845C3">
          <w:rPr>
            <w:noProof/>
            <w:webHidden/>
          </w:rPr>
          <w:fldChar w:fldCharType="begin"/>
        </w:r>
        <w:r w:rsidR="005845C3">
          <w:rPr>
            <w:noProof/>
            <w:webHidden/>
          </w:rPr>
          <w:instrText xml:space="preserve"> PAGEREF _Toc430879833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34" w:history="1">
        <w:r w:rsidR="005845C3" w:rsidRPr="00C41033">
          <w:rPr>
            <w:rStyle w:val="Hipervnculo"/>
            <w:noProof/>
            <w:lang w:val="es-PE"/>
          </w:rPr>
          <w:t>CAPÍTULO XVIII: FUERZA MAYOR O CASO FORTUITO</w:t>
        </w:r>
        <w:r w:rsidR="005845C3">
          <w:rPr>
            <w:noProof/>
            <w:webHidden/>
          </w:rPr>
          <w:tab/>
        </w:r>
        <w:r w:rsidR="005845C3">
          <w:rPr>
            <w:noProof/>
            <w:webHidden/>
          </w:rPr>
          <w:fldChar w:fldCharType="begin"/>
        </w:r>
        <w:r w:rsidR="005845C3">
          <w:rPr>
            <w:noProof/>
            <w:webHidden/>
          </w:rPr>
          <w:instrText xml:space="preserve"> PAGEREF _Toc430879834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35" w:history="1">
        <w:r w:rsidR="005845C3" w:rsidRPr="00C41033">
          <w:rPr>
            <w:rStyle w:val="Hipervnculo"/>
            <w:noProof/>
            <w:lang w:val="es-PE"/>
          </w:rPr>
          <w:t xml:space="preserve">CAPÍTULO XIX: </w:t>
        </w:r>
        <w:r w:rsidR="005845C3">
          <w:rPr>
            <w:rFonts w:asciiTheme="minorHAnsi" w:eastAsiaTheme="minorEastAsia" w:hAnsiTheme="minorHAnsi" w:cstheme="minorBidi"/>
            <w:noProof/>
            <w:lang w:val="es-PE" w:eastAsia="es-PE"/>
          </w:rPr>
          <w:tab/>
        </w:r>
        <w:r w:rsidR="005845C3" w:rsidRPr="00C41033">
          <w:rPr>
            <w:rStyle w:val="Hipervnculo"/>
            <w:noProof/>
            <w:lang w:val="es-PE"/>
          </w:rPr>
          <w:t>PENALIDADES</w:t>
        </w:r>
        <w:r w:rsidR="005845C3">
          <w:rPr>
            <w:noProof/>
            <w:webHidden/>
          </w:rPr>
          <w:tab/>
        </w:r>
        <w:r w:rsidR="005845C3">
          <w:rPr>
            <w:noProof/>
            <w:webHidden/>
          </w:rPr>
          <w:fldChar w:fldCharType="begin"/>
        </w:r>
        <w:r w:rsidR="005845C3">
          <w:rPr>
            <w:noProof/>
            <w:webHidden/>
          </w:rPr>
          <w:instrText xml:space="preserve"> PAGEREF _Toc430879835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36" w:history="1">
        <w:r w:rsidR="005845C3" w:rsidRPr="00C41033">
          <w:rPr>
            <w:rStyle w:val="Hipervnculo"/>
            <w:noProof/>
            <w:lang w:val="es-PE"/>
          </w:rPr>
          <w:t>CAPÍTULO XX: RETRIBUCIÓN POR SERVICIOS ECOSISTÉMICOS</w:t>
        </w:r>
        <w:r w:rsidR="005845C3">
          <w:rPr>
            <w:noProof/>
            <w:webHidden/>
          </w:rPr>
          <w:tab/>
        </w:r>
        <w:r w:rsidR="005845C3">
          <w:rPr>
            <w:noProof/>
            <w:webHidden/>
          </w:rPr>
          <w:fldChar w:fldCharType="begin"/>
        </w:r>
        <w:r w:rsidR="005845C3">
          <w:rPr>
            <w:noProof/>
            <w:webHidden/>
          </w:rPr>
          <w:instrText xml:space="preserve"> PAGEREF _Toc430879836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37" w:history="1">
        <w:r w:rsidR="005845C3" w:rsidRPr="00C41033">
          <w:rPr>
            <w:rStyle w:val="Hipervnculo"/>
            <w:noProof/>
            <w:lang w:val="es-PE"/>
          </w:rPr>
          <w:t xml:space="preserve">CAPÍTULO XXI: </w:t>
        </w:r>
        <w:r w:rsidR="005845C3">
          <w:rPr>
            <w:rFonts w:asciiTheme="minorHAnsi" w:eastAsiaTheme="minorEastAsia" w:hAnsiTheme="minorHAnsi" w:cstheme="minorBidi"/>
            <w:noProof/>
            <w:lang w:val="es-PE" w:eastAsia="es-PE"/>
          </w:rPr>
          <w:tab/>
        </w:r>
        <w:r w:rsidR="005845C3" w:rsidRPr="00C41033">
          <w:rPr>
            <w:rStyle w:val="Hipervnculo"/>
            <w:noProof/>
            <w:lang w:val="es-PE"/>
          </w:rPr>
          <w:t>DOMICILIOS</w:t>
        </w:r>
        <w:r w:rsidR="005845C3">
          <w:rPr>
            <w:noProof/>
            <w:webHidden/>
          </w:rPr>
          <w:tab/>
        </w:r>
        <w:r w:rsidR="005845C3">
          <w:rPr>
            <w:noProof/>
            <w:webHidden/>
          </w:rPr>
          <w:fldChar w:fldCharType="begin"/>
        </w:r>
        <w:r w:rsidR="005845C3">
          <w:rPr>
            <w:noProof/>
            <w:webHidden/>
          </w:rPr>
          <w:instrText xml:space="preserve"> PAGEREF _Toc430879837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38" w:history="1">
        <w:r w:rsidR="005845C3" w:rsidRPr="00C41033">
          <w:rPr>
            <w:rStyle w:val="Hipervnculo"/>
            <w:noProof/>
          </w:rPr>
          <w:t>FIJACIÓN</w:t>
        </w:r>
        <w:r w:rsidR="005845C3">
          <w:rPr>
            <w:noProof/>
            <w:webHidden/>
          </w:rPr>
          <w:tab/>
        </w:r>
        <w:r w:rsidR="005845C3">
          <w:rPr>
            <w:noProof/>
            <w:webHidden/>
          </w:rPr>
          <w:fldChar w:fldCharType="begin"/>
        </w:r>
        <w:r w:rsidR="005845C3">
          <w:rPr>
            <w:noProof/>
            <w:webHidden/>
          </w:rPr>
          <w:instrText xml:space="preserve"> PAGEREF _Toc430879838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2"/>
        <w:tabs>
          <w:tab w:val="right" w:leader="dot" w:pos="9017"/>
        </w:tabs>
        <w:rPr>
          <w:rFonts w:asciiTheme="minorHAnsi" w:eastAsiaTheme="minorEastAsia" w:hAnsiTheme="minorHAnsi" w:cstheme="minorBidi"/>
          <w:noProof/>
          <w:lang w:val="es-PE" w:eastAsia="es-PE"/>
        </w:rPr>
      </w:pPr>
      <w:hyperlink w:anchor="_Toc430879839" w:history="1">
        <w:r w:rsidR="005845C3" w:rsidRPr="00C41033">
          <w:rPr>
            <w:rStyle w:val="Hipervnculo"/>
            <w:noProof/>
          </w:rPr>
          <w:t>CAMBIOS DE DOMICILIO</w:t>
        </w:r>
        <w:r w:rsidR="005845C3">
          <w:rPr>
            <w:noProof/>
            <w:webHidden/>
          </w:rPr>
          <w:tab/>
        </w:r>
        <w:r w:rsidR="005845C3">
          <w:rPr>
            <w:noProof/>
            <w:webHidden/>
          </w:rPr>
          <w:fldChar w:fldCharType="begin"/>
        </w:r>
        <w:r w:rsidR="005845C3">
          <w:rPr>
            <w:noProof/>
            <w:webHidden/>
          </w:rPr>
          <w:instrText xml:space="preserve"> PAGEREF _Toc430879839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0" w:history="1">
        <w:r w:rsidR="005845C3" w:rsidRPr="00C41033">
          <w:rPr>
            <w:rStyle w:val="Hipervnculo"/>
            <w:noProof/>
            <w:lang w:val="es-PE"/>
          </w:rPr>
          <w:t>ANEXO 1:</w:t>
        </w:r>
        <w:r w:rsidR="005845C3">
          <w:rPr>
            <w:rFonts w:asciiTheme="minorHAnsi" w:eastAsiaTheme="minorEastAsia" w:hAnsiTheme="minorHAnsi" w:cstheme="minorBidi"/>
            <w:noProof/>
            <w:lang w:val="es-PE" w:eastAsia="es-PE"/>
          </w:rPr>
          <w:tab/>
        </w:r>
        <w:r w:rsidR="005845C3" w:rsidRPr="00C41033">
          <w:rPr>
            <w:rStyle w:val="Hipervnculo"/>
            <w:noProof/>
            <w:lang w:val="es-PE"/>
          </w:rPr>
          <w:t>CONTRATO DE PRESTACIÓN DE SERVICIOS</w:t>
        </w:r>
        <w:r w:rsidR="005845C3">
          <w:rPr>
            <w:noProof/>
            <w:webHidden/>
          </w:rPr>
          <w:tab/>
        </w:r>
        <w:r w:rsidR="005845C3">
          <w:rPr>
            <w:noProof/>
            <w:webHidden/>
          </w:rPr>
          <w:fldChar w:fldCharType="begin"/>
        </w:r>
        <w:r w:rsidR="005845C3">
          <w:rPr>
            <w:noProof/>
            <w:webHidden/>
          </w:rPr>
          <w:instrText xml:space="preserve"> PAGEREF _Toc430879840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1" w:history="1">
        <w:r w:rsidR="005845C3" w:rsidRPr="00C41033">
          <w:rPr>
            <w:rStyle w:val="Hipervnculo"/>
            <w:noProof/>
            <w:lang w:val="es-PE"/>
          </w:rPr>
          <w:t xml:space="preserve">ANEXO 1.1: </w:t>
        </w:r>
        <w:r w:rsidR="005845C3">
          <w:rPr>
            <w:rFonts w:asciiTheme="minorHAnsi" w:eastAsiaTheme="minorEastAsia" w:hAnsiTheme="minorHAnsi" w:cstheme="minorBidi"/>
            <w:noProof/>
            <w:lang w:val="es-PE" w:eastAsia="es-PE"/>
          </w:rPr>
          <w:tab/>
        </w:r>
        <w:r w:rsidR="005845C3" w:rsidRPr="00C41033">
          <w:rPr>
            <w:rStyle w:val="Hipervnculo"/>
            <w:noProof/>
            <w:lang w:val="es-PE"/>
          </w:rPr>
          <w:t>CONSIDERACIONES PARA LA MEDICIÓN</w:t>
        </w:r>
        <w:r w:rsidR="005845C3">
          <w:rPr>
            <w:noProof/>
            <w:webHidden/>
          </w:rPr>
          <w:tab/>
        </w:r>
        <w:r w:rsidR="005845C3">
          <w:rPr>
            <w:noProof/>
            <w:webHidden/>
          </w:rPr>
          <w:fldChar w:fldCharType="begin"/>
        </w:r>
        <w:r w:rsidR="005845C3">
          <w:rPr>
            <w:noProof/>
            <w:webHidden/>
          </w:rPr>
          <w:instrText xml:space="preserve"> PAGEREF _Toc430879841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2" w:history="1">
        <w:r w:rsidR="005845C3" w:rsidRPr="00C41033">
          <w:rPr>
            <w:rStyle w:val="Hipervnculo"/>
            <w:noProof/>
            <w:lang w:val="es-PE"/>
          </w:rPr>
          <w:t xml:space="preserve">ANEXO 1.2: </w:t>
        </w:r>
        <w:r w:rsidR="005845C3">
          <w:rPr>
            <w:rFonts w:asciiTheme="minorHAnsi" w:eastAsiaTheme="minorEastAsia" w:hAnsiTheme="minorHAnsi" w:cstheme="minorBidi"/>
            <w:noProof/>
            <w:lang w:val="es-PE" w:eastAsia="es-PE"/>
          </w:rPr>
          <w:tab/>
        </w:r>
        <w:r w:rsidR="005845C3" w:rsidRPr="00C41033">
          <w:rPr>
            <w:rStyle w:val="Hipervnculo"/>
            <w:noProof/>
            <w:lang w:val="es-PE"/>
          </w:rPr>
          <w:t>REQUISITOS DE CALIDAD</w:t>
        </w:r>
        <w:r w:rsidR="005845C3">
          <w:rPr>
            <w:noProof/>
            <w:webHidden/>
          </w:rPr>
          <w:tab/>
        </w:r>
        <w:r w:rsidR="005845C3">
          <w:rPr>
            <w:noProof/>
            <w:webHidden/>
          </w:rPr>
          <w:fldChar w:fldCharType="begin"/>
        </w:r>
        <w:r w:rsidR="005845C3">
          <w:rPr>
            <w:noProof/>
            <w:webHidden/>
          </w:rPr>
          <w:instrText xml:space="preserve"> PAGEREF _Toc430879842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3" w:history="1">
        <w:r w:rsidR="005845C3" w:rsidRPr="00C41033">
          <w:rPr>
            <w:rStyle w:val="Hipervnculo"/>
            <w:noProof/>
            <w:lang w:val="es-PE"/>
          </w:rPr>
          <w:t xml:space="preserve">ANEXO 1.3: </w:t>
        </w:r>
        <w:r w:rsidR="005845C3">
          <w:rPr>
            <w:rFonts w:asciiTheme="minorHAnsi" w:eastAsiaTheme="minorEastAsia" w:hAnsiTheme="minorHAnsi" w:cstheme="minorBidi"/>
            <w:noProof/>
            <w:lang w:val="es-PE" w:eastAsia="es-PE"/>
          </w:rPr>
          <w:tab/>
        </w:r>
        <w:r w:rsidR="005845C3" w:rsidRPr="00C41033">
          <w:rPr>
            <w:rStyle w:val="Hipervnculo"/>
            <w:noProof/>
            <w:lang w:val="es-PE"/>
          </w:rPr>
          <w:t>PROTOCOLOS DE CAPTACION, DESCARGA, PRODUCCIÓN Y ENTREGA DE AGUA</w:t>
        </w:r>
        <w:r w:rsidR="005845C3">
          <w:rPr>
            <w:noProof/>
            <w:webHidden/>
          </w:rPr>
          <w:tab/>
        </w:r>
        <w:r w:rsidR="005845C3">
          <w:rPr>
            <w:noProof/>
            <w:webHidden/>
          </w:rPr>
          <w:fldChar w:fldCharType="begin"/>
        </w:r>
        <w:r w:rsidR="005845C3">
          <w:rPr>
            <w:noProof/>
            <w:webHidden/>
          </w:rPr>
          <w:instrText xml:space="preserve"> PAGEREF _Toc430879843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4" w:history="1">
        <w:r w:rsidR="005845C3" w:rsidRPr="00C41033">
          <w:rPr>
            <w:rStyle w:val="Hipervnculo"/>
            <w:noProof/>
            <w:lang w:val="es-PE"/>
          </w:rPr>
          <w:t>ANEXO 2:</w:t>
        </w:r>
        <w:r w:rsidR="005845C3">
          <w:rPr>
            <w:rFonts w:asciiTheme="minorHAnsi" w:eastAsiaTheme="minorEastAsia" w:hAnsiTheme="minorHAnsi" w:cstheme="minorBidi"/>
            <w:noProof/>
            <w:lang w:val="es-PE" w:eastAsia="es-PE"/>
          </w:rPr>
          <w:tab/>
        </w:r>
        <w:r w:rsidR="005845C3" w:rsidRPr="00C41033">
          <w:rPr>
            <w:rStyle w:val="Hipervnculo"/>
            <w:noProof/>
            <w:lang w:val="es-PE"/>
          </w:rPr>
          <w:t xml:space="preserve">LOCALIZACIÓN </w:t>
        </w:r>
        <w:r w:rsidR="005845C3" w:rsidRPr="00C41033">
          <w:rPr>
            <w:rStyle w:val="Hipervnculo"/>
            <w:noProof/>
          </w:rPr>
          <w:t xml:space="preserve">DEL </w:t>
        </w:r>
        <w:r w:rsidR="005845C3" w:rsidRPr="00C41033">
          <w:rPr>
            <w:rStyle w:val="Hipervnculo"/>
            <w:noProof/>
            <w:lang w:val="es-PE"/>
          </w:rPr>
          <w:t>PROYECTO</w:t>
        </w:r>
        <w:r w:rsidR="005845C3">
          <w:rPr>
            <w:noProof/>
            <w:webHidden/>
          </w:rPr>
          <w:tab/>
        </w:r>
        <w:r w:rsidR="005845C3">
          <w:rPr>
            <w:noProof/>
            <w:webHidden/>
          </w:rPr>
          <w:fldChar w:fldCharType="begin"/>
        </w:r>
        <w:r w:rsidR="005845C3">
          <w:rPr>
            <w:noProof/>
            <w:webHidden/>
          </w:rPr>
          <w:instrText xml:space="preserve"> PAGEREF _Toc430879844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5" w:history="1">
        <w:r w:rsidR="005845C3" w:rsidRPr="00C41033">
          <w:rPr>
            <w:rStyle w:val="Hipervnculo"/>
            <w:noProof/>
            <w:lang w:val="es-PE"/>
          </w:rPr>
          <w:t>ANEXO 3:</w:t>
        </w:r>
        <w:r w:rsidR="005845C3">
          <w:rPr>
            <w:rFonts w:asciiTheme="minorHAnsi" w:eastAsiaTheme="minorEastAsia" w:hAnsiTheme="minorHAnsi" w:cstheme="minorBidi"/>
            <w:noProof/>
            <w:lang w:val="es-PE" w:eastAsia="es-PE"/>
          </w:rPr>
          <w:tab/>
        </w:r>
        <w:r w:rsidR="005845C3" w:rsidRPr="00C41033">
          <w:rPr>
            <w:rStyle w:val="Hipervnculo"/>
            <w:noProof/>
            <w:lang w:val="es-PE"/>
          </w:rPr>
          <w:t>BIENES A SER ENTREGADOS POR EL CONCEDENTE</w:t>
        </w:r>
        <w:r w:rsidR="005845C3">
          <w:rPr>
            <w:noProof/>
            <w:webHidden/>
          </w:rPr>
          <w:tab/>
        </w:r>
        <w:r w:rsidR="005845C3">
          <w:rPr>
            <w:noProof/>
            <w:webHidden/>
          </w:rPr>
          <w:fldChar w:fldCharType="begin"/>
        </w:r>
        <w:r w:rsidR="005845C3">
          <w:rPr>
            <w:noProof/>
            <w:webHidden/>
          </w:rPr>
          <w:instrText xml:space="preserve"> PAGEREF _Toc430879845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6" w:history="1">
        <w:r w:rsidR="005845C3" w:rsidRPr="00C41033">
          <w:rPr>
            <w:rStyle w:val="Hipervnculo"/>
            <w:noProof/>
            <w:lang w:val="es-PE"/>
          </w:rPr>
          <w:t>ANEXO 4:</w:t>
        </w:r>
        <w:r w:rsidR="005845C3">
          <w:rPr>
            <w:rFonts w:asciiTheme="minorHAnsi" w:eastAsiaTheme="minorEastAsia" w:hAnsiTheme="minorHAnsi" w:cstheme="minorBidi"/>
            <w:noProof/>
            <w:lang w:val="es-PE" w:eastAsia="es-PE"/>
          </w:rPr>
          <w:tab/>
        </w:r>
        <w:r w:rsidR="005845C3" w:rsidRPr="00C41033">
          <w:rPr>
            <w:rStyle w:val="Hipervnculo"/>
            <w:noProof/>
            <w:lang w:val="es-PE"/>
          </w:rPr>
          <w:t>EVENTO GEOLÓGICO</w:t>
        </w:r>
        <w:r w:rsidR="005845C3">
          <w:rPr>
            <w:noProof/>
            <w:webHidden/>
          </w:rPr>
          <w:tab/>
        </w:r>
        <w:r w:rsidR="005845C3">
          <w:rPr>
            <w:noProof/>
            <w:webHidden/>
          </w:rPr>
          <w:fldChar w:fldCharType="begin"/>
        </w:r>
        <w:r w:rsidR="005845C3">
          <w:rPr>
            <w:noProof/>
            <w:webHidden/>
          </w:rPr>
          <w:instrText xml:space="preserve"> PAGEREF _Toc430879846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7" w:history="1">
        <w:r w:rsidR="005845C3" w:rsidRPr="00C41033">
          <w:rPr>
            <w:rStyle w:val="Hipervnculo"/>
            <w:noProof/>
            <w:lang w:val="es-PE"/>
          </w:rPr>
          <w:t>ANEXO 5:</w:t>
        </w:r>
        <w:r w:rsidR="005845C3">
          <w:rPr>
            <w:rFonts w:asciiTheme="minorHAnsi" w:eastAsiaTheme="minorEastAsia" w:hAnsiTheme="minorHAnsi" w:cstheme="minorBidi"/>
            <w:noProof/>
            <w:lang w:val="es-PE" w:eastAsia="es-PE"/>
          </w:rPr>
          <w:tab/>
        </w:r>
        <w:r w:rsidR="005845C3" w:rsidRPr="00C41033">
          <w:rPr>
            <w:rStyle w:val="Hipervnculo"/>
            <w:noProof/>
            <w:lang w:val="es-PE"/>
          </w:rPr>
          <w:t>REQUERIMIENTOS MÍNIMOS DEL PROYECTO</w:t>
        </w:r>
        <w:r w:rsidR="005845C3">
          <w:rPr>
            <w:noProof/>
            <w:webHidden/>
          </w:rPr>
          <w:tab/>
        </w:r>
        <w:r w:rsidR="005845C3">
          <w:rPr>
            <w:noProof/>
            <w:webHidden/>
          </w:rPr>
          <w:fldChar w:fldCharType="begin"/>
        </w:r>
        <w:r w:rsidR="005845C3">
          <w:rPr>
            <w:noProof/>
            <w:webHidden/>
          </w:rPr>
          <w:instrText xml:space="preserve"> PAGEREF _Toc430879847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tabs>
          <w:tab w:val="left" w:pos="3199"/>
        </w:tabs>
        <w:rPr>
          <w:rFonts w:asciiTheme="minorHAnsi" w:eastAsiaTheme="minorEastAsia" w:hAnsiTheme="minorHAnsi" w:cstheme="minorBidi"/>
          <w:noProof/>
          <w:lang w:val="es-PE" w:eastAsia="es-PE"/>
        </w:rPr>
      </w:pPr>
      <w:hyperlink w:anchor="_Toc430879848" w:history="1">
        <w:r w:rsidR="005845C3" w:rsidRPr="00C41033">
          <w:rPr>
            <w:rStyle w:val="Hipervnculo"/>
            <w:noProof/>
            <w:lang w:val="es-PE"/>
          </w:rPr>
          <w:t>ANEXO 5- APÉNDICE 1:</w:t>
        </w:r>
        <w:r w:rsidR="005845C3">
          <w:rPr>
            <w:rFonts w:asciiTheme="minorHAnsi" w:eastAsiaTheme="minorEastAsia" w:hAnsiTheme="minorHAnsi" w:cstheme="minorBidi"/>
            <w:noProof/>
            <w:lang w:val="es-PE" w:eastAsia="es-PE"/>
          </w:rPr>
          <w:tab/>
        </w:r>
        <w:r w:rsidR="005845C3" w:rsidRPr="00C41033">
          <w:rPr>
            <w:rStyle w:val="Hipervnculo"/>
            <w:noProof/>
            <w:lang w:val="es-PE"/>
          </w:rPr>
          <w:t>CARACTERÍSTICAS DE LAS ESTRUCTURAS A INTERCONECTAR Y CAUDALES DE DISEÑO DE SUS  LÍNEAS DE INTERCONEXIÓN</w:t>
        </w:r>
        <w:r w:rsidR="005845C3">
          <w:rPr>
            <w:noProof/>
            <w:webHidden/>
          </w:rPr>
          <w:tab/>
        </w:r>
        <w:r w:rsidR="005845C3">
          <w:rPr>
            <w:noProof/>
            <w:webHidden/>
          </w:rPr>
          <w:fldChar w:fldCharType="begin"/>
        </w:r>
        <w:r w:rsidR="005845C3">
          <w:rPr>
            <w:noProof/>
            <w:webHidden/>
          </w:rPr>
          <w:instrText xml:space="preserve"> PAGEREF _Toc430879848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49" w:history="1">
        <w:r w:rsidR="005845C3" w:rsidRPr="00C41033">
          <w:rPr>
            <w:rStyle w:val="Hipervnculo"/>
            <w:noProof/>
            <w:lang w:val="es-PE"/>
          </w:rPr>
          <w:t>ANEXO 6:</w:t>
        </w:r>
        <w:r w:rsidR="005845C3">
          <w:rPr>
            <w:rFonts w:asciiTheme="minorHAnsi" w:eastAsiaTheme="minorEastAsia" w:hAnsiTheme="minorHAnsi" w:cstheme="minorBidi"/>
            <w:noProof/>
            <w:lang w:val="es-PE" w:eastAsia="es-PE"/>
          </w:rPr>
          <w:tab/>
        </w:r>
        <w:r w:rsidR="005845C3" w:rsidRPr="00C41033">
          <w:rPr>
            <w:rStyle w:val="Hipervnculo"/>
            <w:noProof/>
            <w:lang w:val="es-PE"/>
          </w:rPr>
          <w:t>CONTENIDO MÍNIMO DE LOS ESTUDIOS DE IMPACTO AMBIENTAL</w:t>
        </w:r>
        <w:r w:rsidR="005845C3">
          <w:rPr>
            <w:noProof/>
            <w:webHidden/>
          </w:rPr>
          <w:tab/>
        </w:r>
        <w:r w:rsidR="005845C3">
          <w:rPr>
            <w:noProof/>
            <w:webHidden/>
          </w:rPr>
          <w:fldChar w:fldCharType="begin"/>
        </w:r>
        <w:r w:rsidR="005845C3">
          <w:rPr>
            <w:noProof/>
            <w:webHidden/>
          </w:rPr>
          <w:instrText xml:space="preserve"> PAGEREF _Toc430879849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0" w:history="1">
        <w:r w:rsidR="005845C3" w:rsidRPr="00C41033">
          <w:rPr>
            <w:rStyle w:val="Hipervnculo"/>
            <w:noProof/>
          </w:rPr>
          <w:t>ANEXO 7:</w:t>
        </w:r>
        <w:r w:rsidR="005845C3">
          <w:rPr>
            <w:rFonts w:asciiTheme="minorHAnsi" w:eastAsiaTheme="minorEastAsia" w:hAnsiTheme="minorHAnsi" w:cstheme="minorBidi"/>
            <w:noProof/>
            <w:lang w:val="es-PE" w:eastAsia="es-PE"/>
          </w:rPr>
          <w:tab/>
        </w:r>
        <w:r w:rsidR="005845C3" w:rsidRPr="00C41033">
          <w:rPr>
            <w:rStyle w:val="Hipervnculo"/>
            <w:noProof/>
          </w:rPr>
          <w:t>ESTUDIOS DE IMPACTO AMBIENTAL</w:t>
        </w:r>
        <w:r w:rsidR="005845C3">
          <w:rPr>
            <w:noProof/>
            <w:webHidden/>
          </w:rPr>
          <w:tab/>
        </w:r>
        <w:r w:rsidR="005845C3">
          <w:rPr>
            <w:noProof/>
            <w:webHidden/>
          </w:rPr>
          <w:fldChar w:fldCharType="begin"/>
        </w:r>
        <w:r w:rsidR="005845C3">
          <w:rPr>
            <w:noProof/>
            <w:webHidden/>
          </w:rPr>
          <w:instrText xml:space="preserve"> PAGEREF _Toc430879850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1" w:history="1">
        <w:r w:rsidR="005845C3" w:rsidRPr="00C41033">
          <w:rPr>
            <w:rStyle w:val="Hipervnculo"/>
            <w:noProof/>
            <w:lang w:val="es-PE"/>
          </w:rPr>
          <w:t>ANEXO 8:</w:t>
        </w:r>
        <w:r w:rsidR="005845C3">
          <w:rPr>
            <w:rFonts w:asciiTheme="minorHAnsi" w:eastAsiaTheme="minorEastAsia" w:hAnsiTheme="minorHAnsi" w:cstheme="minorBidi"/>
            <w:noProof/>
            <w:lang w:val="es-PE" w:eastAsia="es-PE"/>
          </w:rPr>
          <w:tab/>
        </w:r>
        <w:r w:rsidR="005845C3" w:rsidRPr="00C41033">
          <w:rPr>
            <w:rStyle w:val="Hipervnculo"/>
            <w:noProof/>
            <w:lang w:val="es-PE"/>
          </w:rPr>
          <w:t>LINEAMIENTOS PARA LOS MANUALES DE OPERACIÓN Y MANTENIMIENTO</w:t>
        </w:r>
        <w:r w:rsidR="005845C3">
          <w:rPr>
            <w:noProof/>
            <w:webHidden/>
          </w:rPr>
          <w:tab/>
        </w:r>
        <w:r w:rsidR="005845C3">
          <w:rPr>
            <w:noProof/>
            <w:webHidden/>
          </w:rPr>
          <w:fldChar w:fldCharType="begin"/>
        </w:r>
        <w:r w:rsidR="005845C3">
          <w:rPr>
            <w:noProof/>
            <w:webHidden/>
          </w:rPr>
          <w:instrText xml:space="preserve"> PAGEREF _Toc430879851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2" w:history="1">
        <w:r w:rsidR="005845C3" w:rsidRPr="00C41033">
          <w:rPr>
            <w:rStyle w:val="Hipervnculo"/>
            <w:noProof/>
            <w:lang w:val="es-PE"/>
          </w:rPr>
          <w:t xml:space="preserve">ANEXO 8-A: </w:t>
        </w:r>
        <w:r w:rsidR="005845C3">
          <w:rPr>
            <w:rFonts w:asciiTheme="minorHAnsi" w:eastAsiaTheme="minorEastAsia" w:hAnsiTheme="minorHAnsi" w:cstheme="minorBidi"/>
            <w:noProof/>
            <w:lang w:val="es-PE" w:eastAsia="es-PE"/>
          </w:rPr>
          <w:tab/>
        </w:r>
        <w:r w:rsidR="005845C3" w:rsidRPr="00C41033">
          <w:rPr>
            <w:rStyle w:val="Hipervnculo"/>
            <w:noProof/>
            <w:lang w:val="es-PE"/>
          </w:rPr>
          <w:t>MANUALES DE OPERACIÓN Y MANTENIMIENTO</w:t>
        </w:r>
        <w:r w:rsidR="005845C3">
          <w:rPr>
            <w:noProof/>
            <w:webHidden/>
          </w:rPr>
          <w:tab/>
        </w:r>
        <w:r w:rsidR="005845C3">
          <w:rPr>
            <w:noProof/>
            <w:webHidden/>
          </w:rPr>
          <w:fldChar w:fldCharType="begin"/>
        </w:r>
        <w:r w:rsidR="005845C3">
          <w:rPr>
            <w:noProof/>
            <w:webHidden/>
          </w:rPr>
          <w:instrText xml:space="preserve"> PAGEREF _Toc430879852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3" w:history="1">
        <w:r w:rsidR="005845C3" w:rsidRPr="00C41033">
          <w:rPr>
            <w:rStyle w:val="Hipervnculo"/>
            <w:noProof/>
            <w:lang w:val="es-PE"/>
          </w:rPr>
          <w:t>ANEXO 9:</w:t>
        </w:r>
        <w:r w:rsidR="005845C3">
          <w:rPr>
            <w:rFonts w:asciiTheme="minorHAnsi" w:eastAsiaTheme="minorEastAsia" w:hAnsiTheme="minorHAnsi" w:cstheme="minorBidi"/>
            <w:noProof/>
            <w:lang w:val="es-PE" w:eastAsia="es-PE"/>
          </w:rPr>
          <w:tab/>
        </w:r>
        <w:r w:rsidR="005845C3" w:rsidRPr="00C41033">
          <w:rPr>
            <w:rStyle w:val="Hipervnculo"/>
            <w:noProof/>
            <w:lang w:val="es-PE"/>
          </w:rPr>
          <w:t>PLAN DE EMERGENCIAS Y OPERACIÓN EN CASO DE SINIESTROS</w:t>
        </w:r>
        <w:r w:rsidR="005845C3">
          <w:rPr>
            <w:noProof/>
            <w:webHidden/>
          </w:rPr>
          <w:tab/>
        </w:r>
        <w:r w:rsidR="005845C3">
          <w:rPr>
            <w:noProof/>
            <w:webHidden/>
          </w:rPr>
          <w:fldChar w:fldCharType="begin"/>
        </w:r>
        <w:r w:rsidR="005845C3">
          <w:rPr>
            <w:noProof/>
            <w:webHidden/>
          </w:rPr>
          <w:instrText xml:space="preserve"> PAGEREF _Toc430879853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4" w:history="1">
        <w:r w:rsidR="005845C3" w:rsidRPr="00C41033">
          <w:rPr>
            <w:rStyle w:val="Hipervnculo"/>
            <w:noProof/>
            <w:lang w:val="es-PE"/>
          </w:rPr>
          <w:t>ANEXO 10:</w:t>
        </w:r>
        <w:r w:rsidR="005845C3">
          <w:rPr>
            <w:rFonts w:asciiTheme="minorHAnsi" w:eastAsiaTheme="minorEastAsia" w:hAnsiTheme="minorHAnsi" w:cstheme="minorBidi"/>
            <w:noProof/>
            <w:lang w:val="es-PE" w:eastAsia="es-PE"/>
          </w:rPr>
          <w:tab/>
        </w:r>
        <w:r w:rsidR="005845C3" w:rsidRPr="00C41033">
          <w:rPr>
            <w:rStyle w:val="Hipervnculo"/>
            <w:noProof/>
            <w:lang w:val="es-PE"/>
          </w:rPr>
          <w:t>MECANISMO DE CONTROL Y CERTIFICACIÓN DE LOS AVANCES DE OBRA</w:t>
        </w:r>
        <w:r w:rsidR="005845C3">
          <w:rPr>
            <w:noProof/>
            <w:webHidden/>
          </w:rPr>
          <w:tab/>
        </w:r>
        <w:r w:rsidR="005845C3">
          <w:rPr>
            <w:noProof/>
            <w:webHidden/>
          </w:rPr>
          <w:fldChar w:fldCharType="begin"/>
        </w:r>
        <w:r w:rsidR="005845C3">
          <w:rPr>
            <w:noProof/>
            <w:webHidden/>
          </w:rPr>
          <w:instrText xml:space="preserve"> PAGEREF _Toc430879854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5" w:history="1">
        <w:r w:rsidR="005845C3" w:rsidRPr="00C41033">
          <w:rPr>
            <w:rStyle w:val="Hipervnculo"/>
            <w:noProof/>
            <w:lang w:val="es-PE"/>
          </w:rPr>
          <w:t xml:space="preserve">ANEXO 10- APÉNDICE 1: </w:t>
        </w:r>
        <w:r w:rsidR="005845C3" w:rsidRPr="00C41033">
          <w:rPr>
            <w:rStyle w:val="Hipervnculo"/>
            <w:noProof/>
          </w:rPr>
          <w:t>CERTIFICADO</w:t>
        </w:r>
        <w:r w:rsidR="005845C3" w:rsidRPr="00C41033">
          <w:rPr>
            <w:rStyle w:val="Hipervnculo"/>
            <w:noProof/>
            <w:lang w:val="es-PE"/>
          </w:rPr>
          <w:t xml:space="preserve"> DE AVANCE DE OBRA (CAO) – PRIMERA FASE</w:t>
        </w:r>
        <w:r w:rsidR="005845C3">
          <w:rPr>
            <w:noProof/>
            <w:webHidden/>
          </w:rPr>
          <w:tab/>
        </w:r>
        <w:r w:rsidR="005845C3">
          <w:rPr>
            <w:noProof/>
            <w:webHidden/>
          </w:rPr>
          <w:fldChar w:fldCharType="begin"/>
        </w:r>
        <w:r w:rsidR="005845C3">
          <w:rPr>
            <w:noProof/>
            <w:webHidden/>
          </w:rPr>
          <w:instrText xml:space="preserve"> PAGEREF _Toc430879855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6" w:history="1">
        <w:r w:rsidR="005845C3" w:rsidRPr="00C41033">
          <w:rPr>
            <w:rStyle w:val="Hipervnculo"/>
            <w:noProof/>
            <w:lang w:val="es-PE"/>
          </w:rPr>
          <w:t>ANEXO 10- APÉNDICE 2: CERTIFICADO DE AVANCE DE OBRA (CAO) – SEGUNDA FASE</w:t>
        </w:r>
        <w:r w:rsidR="005845C3">
          <w:rPr>
            <w:noProof/>
            <w:webHidden/>
          </w:rPr>
          <w:tab/>
        </w:r>
        <w:r w:rsidR="005845C3">
          <w:rPr>
            <w:noProof/>
            <w:webHidden/>
          </w:rPr>
          <w:fldChar w:fldCharType="begin"/>
        </w:r>
        <w:r w:rsidR="005845C3">
          <w:rPr>
            <w:noProof/>
            <w:webHidden/>
          </w:rPr>
          <w:instrText xml:space="preserve"> PAGEREF _Toc430879856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7" w:history="1">
        <w:r w:rsidR="005845C3" w:rsidRPr="00C41033">
          <w:rPr>
            <w:rStyle w:val="Hipervnculo"/>
            <w:noProof/>
            <w:lang w:val="es-PE"/>
          </w:rPr>
          <w:t xml:space="preserve">ANEXO 11-A: </w:t>
        </w:r>
        <w:r w:rsidR="005845C3">
          <w:rPr>
            <w:rFonts w:asciiTheme="minorHAnsi" w:eastAsiaTheme="minorEastAsia" w:hAnsiTheme="minorHAnsi" w:cstheme="minorBidi"/>
            <w:noProof/>
            <w:lang w:val="es-PE" w:eastAsia="es-PE"/>
          </w:rPr>
          <w:tab/>
        </w:r>
        <w:r w:rsidR="005845C3" w:rsidRPr="00C41033">
          <w:rPr>
            <w:rStyle w:val="Hipervnculo"/>
            <w:noProof/>
            <w:lang w:val="es-PE"/>
          </w:rPr>
          <w:t>MODELO DE GARANTÍA DE FIEL CUMPLIMIENTO DEL CONTRATO</w:t>
        </w:r>
        <w:r w:rsidR="005845C3">
          <w:rPr>
            <w:noProof/>
            <w:webHidden/>
          </w:rPr>
          <w:tab/>
        </w:r>
        <w:r w:rsidR="005845C3">
          <w:rPr>
            <w:noProof/>
            <w:webHidden/>
          </w:rPr>
          <w:fldChar w:fldCharType="begin"/>
        </w:r>
        <w:r w:rsidR="005845C3">
          <w:rPr>
            <w:noProof/>
            <w:webHidden/>
          </w:rPr>
          <w:instrText xml:space="preserve"> PAGEREF _Toc430879857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8" w:history="1">
        <w:r w:rsidR="005845C3" w:rsidRPr="00C41033">
          <w:rPr>
            <w:rStyle w:val="Hipervnculo"/>
            <w:noProof/>
            <w:lang w:val="es-PE"/>
          </w:rPr>
          <w:t xml:space="preserve">ANEXO 11-B: </w:t>
        </w:r>
        <w:r w:rsidR="005845C3">
          <w:rPr>
            <w:rFonts w:asciiTheme="minorHAnsi" w:eastAsiaTheme="minorEastAsia" w:hAnsiTheme="minorHAnsi" w:cstheme="minorBidi"/>
            <w:noProof/>
            <w:lang w:val="es-PE" w:eastAsia="es-PE"/>
          </w:rPr>
          <w:tab/>
        </w:r>
        <w:r w:rsidR="005845C3" w:rsidRPr="00C41033">
          <w:rPr>
            <w:rStyle w:val="Hipervnculo"/>
            <w:noProof/>
            <w:lang w:val="es-PE"/>
          </w:rPr>
          <w:t>EMPRESAS AUTORIZADAS PARA EMITIR LAS GARANTÍAS ESTABLECIDAS EN LAS BASES</w:t>
        </w:r>
        <w:r w:rsidR="005845C3">
          <w:rPr>
            <w:noProof/>
            <w:webHidden/>
          </w:rPr>
          <w:tab/>
        </w:r>
        <w:r w:rsidR="005845C3">
          <w:rPr>
            <w:noProof/>
            <w:webHidden/>
          </w:rPr>
          <w:fldChar w:fldCharType="begin"/>
        </w:r>
        <w:r w:rsidR="005845C3">
          <w:rPr>
            <w:noProof/>
            <w:webHidden/>
          </w:rPr>
          <w:instrText xml:space="preserve"> PAGEREF _Toc430879858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59" w:history="1">
        <w:r w:rsidR="005845C3" w:rsidRPr="00C41033">
          <w:rPr>
            <w:rStyle w:val="Hipervnculo"/>
            <w:noProof/>
            <w:lang w:val="es-PE"/>
          </w:rPr>
          <w:t xml:space="preserve">ANEXO 12: </w:t>
        </w:r>
        <w:r w:rsidR="005845C3">
          <w:rPr>
            <w:rFonts w:asciiTheme="minorHAnsi" w:eastAsiaTheme="minorEastAsia" w:hAnsiTheme="minorHAnsi" w:cstheme="minorBidi"/>
            <w:noProof/>
            <w:lang w:val="es-PE" w:eastAsia="es-PE"/>
          </w:rPr>
          <w:tab/>
        </w:r>
        <w:r w:rsidR="005845C3" w:rsidRPr="00C41033">
          <w:rPr>
            <w:rStyle w:val="Hipervnculo"/>
            <w:noProof/>
            <w:lang w:val="es-PE"/>
          </w:rPr>
          <w:t>MODELO DE DECLARACIÓN DEL ACREEDOR PERMITIDO</w:t>
        </w:r>
        <w:r w:rsidR="005845C3">
          <w:rPr>
            <w:noProof/>
            <w:webHidden/>
          </w:rPr>
          <w:tab/>
        </w:r>
        <w:r w:rsidR="005845C3">
          <w:rPr>
            <w:noProof/>
            <w:webHidden/>
          </w:rPr>
          <w:fldChar w:fldCharType="begin"/>
        </w:r>
        <w:r w:rsidR="005845C3">
          <w:rPr>
            <w:noProof/>
            <w:webHidden/>
          </w:rPr>
          <w:instrText xml:space="preserve"> PAGEREF _Toc430879859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60" w:history="1">
        <w:r w:rsidR="005845C3" w:rsidRPr="00C41033">
          <w:rPr>
            <w:rStyle w:val="Hipervnculo"/>
            <w:noProof/>
            <w:lang w:val="es-PE"/>
          </w:rPr>
          <w:t>ANEXO 13:</w:t>
        </w:r>
        <w:r w:rsidR="005845C3">
          <w:rPr>
            <w:rFonts w:asciiTheme="minorHAnsi" w:eastAsiaTheme="minorEastAsia" w:hAnsiTheme="minorHAnsi" w:cstheme="minorBidi"/>
            <w:noProof/>
            <w:lang w:val="es-PE" w:eastAsia="es-PE"/>
          </w:rPr>
          <w:tab/>
        </w:r>
        <w:r w:rsidR="005845C3" w:rsidRPr="00C41033">
          <w:rPr>
            <w:rStyle w:val="Hipervnculo"/>
            <w:noProof/>
            <w:lang w:val="es-PE"/>
          </w:rPr>
          <w:t>CUADRO DE PENALIDADES APLICABLES AL CONTRATO</w:t>
        </w:r>
        <w:r w:rsidR="005845C3">
          <w:rPr>
            <w:noProof/>
            <w:webHidden/>
          </w:rPr>
          <w:tab/>
        </w:r>
        <w:r w:rsidR="005845C3">
          <w:rPr>
            <w:noProof/>
            <w:webHidden/>
          </w:rPr>
          <w:fldChar w:fldCharType="begin"/>
        </w:r>
        <w:r w:rsidR="005845C3">
          <w:rPr>
            <w:noProof/>
            <w:webHidden/>
          </w:rPr>
          <w:instrText xml:space="preserve"> PAGEREF _Toc430879860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61" w:history="1">
        <w:r w:rsidR="005845C3" w:rsidRPr="00C41033">
          <w:rPr>
            <w:rStyle w:val="Hipervnculo"/>
            <w:noProof/>
            <w:lang w:val="es-PE"/>
          </w:rPr>
          <w:t xml:space="preserve">ANEXO 14: </w:t>
        </w:r>
        <w:r w:rsidR="005845C3">
          <w:rPr>
            <w:rFonts w:asciiTheme="minorHAnsi" w:eastAsiaTheme="minorEastAsia" w:hAnsiTheme="minorHAnsi" w:cstheme="minorBidi"/>
            <w:noProof/>
            <w:lang w:val="es-PE" w:eastAsia="es-PE"/>
          </w:rPr>
          <w:tab/>
        </w:r>
        <w:r w:rsidR="005845C3" w:rsidRPr="00C41033">
          <w:rPr>
            <w:rStyle w:val="Hipervnculo"/>
            <w:noProof/>
            <w:lang w:val="es-PE"/>
          </w:rPr>
          <w:t xml:space="preserve">PROPUESTA </w:t>
        </w:r>
        <w:r w:rsidR="005845C3" w:rsidRPr="00C41033">
          <w:rPr>
            <w:rStyle w:val="Hipervnculo"/>
            <w:noProof/>
          </w:rPr>
          <w:t>ECONÓMICA</w:t>
        </w:r>
        <w:r w:rsidR="005845C3">
          <w:rPr>
            <w:noProof/>
            <w:webHidden/>
          </w:rPr>
          <w:tab/>
        </w:r>
        <w:r w:rsidR="005845C3">
          <w:rPr>
            <w:noProof/>
            <w:webHidden/>
          </w:rPr>
          <w:fldChar w:fldCharType="begin"/>
        </w:r>
        <w:r w:rsidR="005845C3">
          <w:rPr>
            <w:noProof/>
            <w:webHidden/>
          </w:rPr>
          <w:instrText xml:space="preserve"> PAGEREF _Toc430879861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62" w:history="1">
        <w:r w:rsidR="005845C3" w:rsidRPr="00C41033">
          <w:rPr>
            <w:rStyle w:val="Hipervnculo"/>
            <w:noProof/>
            <w:lang w:val="es-PE"/>
          </w:rPr>
          <w:t xml:space="preserve">ANEXO 15: </w:t>
        </w:r>
        <w:r w:rsidR="005845C3">
          <w:rPr>
            <w:rFonts w:asciiTheme="minorHAnsi" w:eastAsiaTheme="minorEastAsia" w:hAnsiTheme="minorHAnsi" w:cstheme="minorBidi"/>
            <w:noProof/>
            <w:lang w:val="es-PE" w:eastAsia="es-PE"/>
          </w:rPr>
          <w:tab/>
        </w:r>
        <w:r w:rsidR="005845C3" w:rsidRPr="00C41033">
          <w:rPr>
            <w:rStyle w:val="Hipervnculo"/>
            <w:noProof/>
            <w:lang w:val="es-PE"/>
          </w:rPr>
          <w:t>TESTIMONIO DE LA ESCRITURA PÚBLICA DE CONSTITUCIÓN SOCIAL Y ESTATUTO DEL CONCESIONARIO</w:t>
        </w:r>
        <w:r w:rsidR="005845C3">
          <w:rPr>
            <w:noProof/>
            <w:webHidden/>
          </w:rPr>
          <w:tab/>
        </w:r>
        <w:r w:rsidR="005845C3">
          <w:rPr>
            <w:noProof/>
            <w:webHidden/>
          </w:rPr>
          <w:fldChar w:fldCharType="begin"/>
        </w:r>
        <w:r w:rsidR="005845C3">
          <w:rPr>
            <w:noProof/>
            <w:webHidden/>
          </w:rPr>
          <w:instrText xml:space="preserve"> PAGEREF _Toc430879862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63" w:history="1">
        <w:r w:rsidR="005845C3" w:rsidRPr="00C41033">
          <w:rPr>
            <w:rStyle w:val="Hipervnculo"/>
            <w:noProof/>
            <w:lang w:val="es-PE"/>
          </w:rPr>
          <w:t xml:space="preserve">ANEXO 16: </w:t>
        </w:r>
        <w:r w:rsidR="005845C3">
          <w:rPr>
            <w:rFonts w:asciiTheme="minorHAnsi" w:eastAsiaTheme="minorEastAsia" w:hAnsiTheme="minorHAnsi" w:cstheme="minorBidi"/>
            <w:noProof/>
            <w:lang w:val="es-PE" w:eastAsia="es-PE"/>
          </w:rPr>
          <w:tab/>
        </w:r>
        <w:r w:rsidR="005845C3" w:rsidRPr="00C41033">
          <w:rPr>
            <w:rStyle w:val="Hipervnculo"/>
            <w:noProof/>
            <w:lang w:val="es-PE"/>
          </w:rPr>
          <w:t>LINEAMIENTOS APLICABLES AL ANEXO DEL CONTRATO DE FIDEICOMISO DE RECAUDACIÓN</w:t>
        </w:r>
        <w:r w:rsidR="005845C3">
          <w:rPr>
            <w:noProof/>
            <w:webHidden/>
          </w:rPr>
          <w:tab/>
        </w:r>
        <w:r w:rsidR="005845C3">
          <w:rPr>
            <w:noProof/>
            <w:webHidden/>
          </w:rPr>
          <w:fldChar w:fldCharType="begin"/>
        </w:r>
        <w:r w:rsidR="005845C3">
          <w:rPr>
            <w:noProof/>
            <w:webHidden/>
          </w:rPr>
          <w:instrText xml:space="preserve"> PAGEREF _Toc430879863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64" w:history="1">
        <w:r w:rsidR="005845C3" w:rsidRPr="00C41033">
          <w:rPr>
            <w:rStyle w:val="Hipervnculo"/>
            <w:noProof/>
            <w:lang w:val="es-PE"/>
          </w:rPr>
          <w:t>ANEXO 17:</w:t>
        </w:r>
        <w:r w:rsidR="005845C3">
          <w:rPr>
            <w:rFonts w:asciiTheme="minorHAnsi" w:eastAsiaTheme="minorEastAsia" w:hAnsiTheme="minorHAnsi" w:cstheme="minorBidi"/>
            <w:noProof/>
            <w:lang w:val="es-PE" w:eastAsia="es-PE"/>
          </w:rPr>
          <w:tab/>
        </w:r>
        <w:r w:rsidR="005845C3" w:rsidRPr="00C41033">
          <w:rPr>
            <w:rStyle w:val="Hipervnculo"/>
            <w:noProof/>
            <w:lang w:val="es-PE"/>
          </w:rPr>
          <w:t>CONTRATO DE FIDEICOMISO DE RECAUDACIÓN Y ANEXO OBRAS DE CABECERA DEL FIDEICOMISO DE RECAUDACIÓN</w:t>
        </w:r>
        <w:r w:rsidR="005845C3">
          <w:rPr>
            <w:noProof/>
            <w:webHidden/>
          </w:rPr>
          <w:tab/>
        </w:r>
        <w:r w:rsidR="005845C3">
          <w:rPr>
            <w:noProof/>
            <w:webHidden/>
          </w:rPr>
          <w:fldChar w:fldCharType="begin"/>
        </w:r>
        <w:r w:rsidR="005845C3">
          <w:rPr>
            <w:noProof/>
            <w:webHidden/>
          </w:rPr>
          <w:instrText xml:space="preserve"> PAGEREF _Toc430879864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65" w:history="1">
        <w:r w:rsidR="005845C3" w:rsidRPr="00C41033">
          <w:rPr>
            <w:rStyle w:val="Hipervnculo"/>
            <w:noProof/>
            <w:lang w:val="es-PE"/>
          </w:rPr>
          <w:t xml:space="preserve">ANEXO 18: </w:t>
        </w:r>
        <w:r w:rsidR="005845C3">
          <w:rPr>
            <w:rFonts w:asciiTheme="minorHAnsi" w:eastAsiaTheme="minorEastAsia" w:hAnsiTheme="minorHAnsi" w:cstheme="minorBidi"/>
            <w:noProof/>
            <w:lang w:val="es-PE" w:eastAsia="es-PE"/>
          </w:rPr>
          <w:tab/>
        </w:r>
        <w:r w:rsidR="005845C3" w:rsidRPr="00C41033">
          <w:rPr>
            <w:rStyle w:val="Hipervnculo"/>
            <w:noProof/>
            <w:lang w:val="es-PE"/>
          </w:rPr>
          <w:t>LINEAMIENTOS DEL PLAN DE ABANDONO</w:t>
        </w:r>
        <w:r w:rsidR="005845C3">
          <w:rPr>
            <w:noProof/>
            <w:webHidden/>
          </w:rPr>
          <w:tab/>
        </w:r>
        <w:r w:rsidR="005845C3">
          <w:rPr>
            <w:noProof/>
            <w:webHidden/>
          </w:rPr>
          <w:fldChar w:fldCharType="begin"/>
        </w:r>
        <w:r w:rsidR="005845C3">
          <w:rPr>
            <w:noProof/>
            <w:webHidden/>
          </w:rPr>
          <w:instrText xml:space="preserve"> PAGEREF _Toc430879865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5845C3" w:rsidRDefault="00395B08">
      <w:pPr>
        <w:pStyle w:val="TDC1"/>
        <w:rPr>
          <w:rFonts w:asciiTheme="minorHAnsi" w:eastAsiaTheme="minorEastAsia" w:hAnsiTheme="minorHAnsi" w:cstheme="minorBidi"/>
          <w:noProof/>
          <w:lang w:val="es-PE" w:eastAsia="es-PE"/>
        </w:rPr>
      </w:pPr>
      <w:hyperlink w:anchor="_Toc430879866" w:history="1">
        <w:r w:rsidR="005845C3" w:rsidRPr="00C41033">
          <w:rPr>
            <w:rStyle w:val="Hipervnculo"/>
            <w:noProof/>
            <w:lang w:val="es-PE"/>
          </w:rPr>
          <w:t xml:space="preserve">ANEXO 19: </w:t>
        </w:r>
        <w:r w:rsidR="005845C3">
          <w:rPr>
            <w:rFonts w:asciiTheme="minorHAnsi" w:eastAsiaTheme="minorEastAsia" w:hAnsiTheme="minorHAnsi" w:cstheme="minorBidi"/>
            <w:noProof/>
            <w:lang w:val="es-PE" w:eastAsia="es-PE"/>
          </w:rPr>
          <w:tab/>
        </w:r>
        <w:r w:rsidR="005845C3" w:rsidRPr="00C41033">
          <w:rPr>
            <w:rStyle w:val="Hipervnculo"/>
            <w:noProof/>
            <w:lang w:val="es-PE"/>
          </w:rPr>
          <w:t>OFERTA TÉCNICA</w:t>
        </w:r>
        <w:r w:rsidR="005845C3">
          <w:rPr>
            <w:noProof/>
            <w:webHidden/>
          </w:rPr>
          <w:tab/>
        </w:r>
        <w:r w:rsidR="005845C3">
          <w:rPr>
            <w:noProof/>
            <w:webHidden/>
          </w:rPr>
          <w:fldChar w:fldCharType="begin"/>
        </w:r>
        <w:r w:rsidR="005845C3">
          <w:rPr>
            <w:noProof/>
            <w:webHidden/>
          </w:rPr>
          <w:instrText xml:space="preserve"> PAGEREF _Toc430879866 \h </w:instrText>
        </w:r>
        <w:r w:rsidR="005845C3">
          <w:rPr>
            <w:noProof/>
            <w:webHidden/>
          </w:rPr>
        </w:r>
        <w:r w:rsidR="005845C3">
          <w:rPr>
            <w:noProof/>
            <w:webHidden/>
          </w:rPr>
          <w:fldChar w:fldCharType="separate"/>
        </w:r>
        <w:r w:rsidR="00ED6B76">
          <w:rPr>
            <w:noProof/>
            <w:webHidden/>
          </w:rPr>
          <w:t>2</w:t>
        </w:r>
        <w:r w:rsidR="005845C3">
          <w:rPr>
            <w:noProof/>
            <w:webHidden/>
          </w:rPr>
          <w:fldChar w:fldCharType="end"/>
        </w:r>
      </w:hyperlink>
    </w:p>
    <w:p w:rsidR="0022211C" w:rsidRPr="00A05A61" w:rsidRDefault="00254A71" w:rsidP="004E6C2F">
      <w:pPr>
        <w:pStyle w:val="Ttulo10"/>
        <w:spacing w:before="60" w:after="60"/>
        <w:rPr>
          <w:noProof/>
          <w:sz w:val="4"/>
          <w:szCs w:val="4"/>
          <w:lang w:val="es-PE"/>
        </w:rPr>
      </w:pPr>
      <w:r w:rsidRPr="00A05A61">
        <w:rPr>
          <w:b w:val="0"/>
          <w:bCs w:val="0"/>
          <w:lang w:val="es-PE"/>
        </w:rPr>
        <w:fldChar w:fldCharType="end"/>
      </w:r>
      <w:r w:rsidR="0022211C" w:rsidRPr="00A05A61">
        <w:rPr>
          <w:noProof/>
          <w:lang w:val="es-PE"/>
        </w:rPr>
        <w:br w:type="page"/>
      </w:r>
    </w:p>
    <w:p w:rsidR="0039152E" w:rsidRPr="00A05A61" w:rsidRDefault="00790FB4" w:rsidP="007E26C5">
      <w:pPr>
        <w:ind w:left="0"/>
        <w:jc w:val="center"/>
        <w:rPr>
          <w:b/>
          <w:noProof/>
          <w:lang w:val="es-PE"/>
        </w:rPr>
      </w:pPr>
      <w:r w:rsidRPr="00A05A61">
        <w:rPr>
          <w:b/>
          <w:noProof/>
          <w:lang w:val="es-PE"/>
        </w:rPr>
        <w:lastRenderedPageBreak/>
        <w:t>CONTRATO DE CONCESIÓN</w:t>
      </w:r>
    </w:p>
    <w:p w:rsidR="0041240B" w:rsidRPr="00A05A61" w:rsidRDefault="0041240B" w:rsidP="0041240B">
      <w:pPr>
        <w:rPr>
          <w:lang w:val="es-PE"/>
        </w:rPr>
      </w:pPr>
    </w:p>
    <w:p w:rsidR="0041240B" w:rsidRPr="00A05A61" w:rsidRDefault="0041240B" w:rsidP="00132439">
      <w:pPr>
        <w:ind w:left="0"/>
        <w:rPr>
          <w:lang w:val="es-PE"/>
        </w:rPr>
      </w:pPr>
      <w:r w:rsidRPr="00A05A61">
        <w:rPr>
          <w:lang w:val="es-PE"/>
        </w:rPr>
        <w:t>Señor Notario:</w:t>
      </w:r>
    </w:p>
    <w:p w:rsidR="0041240B" w:rsidRPr="00A05A61" w:rsidRDefault="0041240B" w:rsidP="00132439">
      <w:pPr>
        <w:ind w:left="0"/>
        <w:rPr>
          <w:lang w:val="es-PE"/>
        </w:rPr>
      </w:pPr>
    </w:p>
    <w:p w:rsidR="0041240B" w:rsidRPr="00A05A61" w:rsidRDefault="0041240B" w:rsidP="00132439">
      <w:pPr>
        <w:ind w:left="0"/>
        <w:rPr>
          <w:lang w:val="es-PE"/>
        </w:rPr>
      </w:pPr>
      <w:r w:rsidRPr="00A05A61">
        <w:rPr>
          <w:lang w:val="es-PE"/>
        </w:rPr>
        <w:t xml:space="preserve">Sírvase extender en su Registro de Escrituras Públicas una en la que conste el Contrato de Concesión para el diseño, financiamiento, </w:t>
      </w:r>
      <w:r w:rsidR="0000207C" w:rsidRPr="00A05A61">
        <w:rPr>
          <w:lang w:val="es-PE"/>
        </w:rPr>
        <w:t>c</w:t>
      </w:r>
      <w:r w:rsidRPr="00A05A61">
        <w:rPr>
          <w:lang w:val="es-PE"/>
        </w:rPr>
        <w:t xml:space="preserve">onstrucción, </w:t>
      </w:r>
      <w:r w:rsidR="0000207C" w:rsidRPr="00A05A61">
        <w:rPr>
          <w:lang w:val="es-PE"/>
        </w:rPr>
        <w:t>o</w:t>
      </w:r>
      <w:r w:rsidRPr="00A05A61">
        <w:rPr>
          <w:lang w:val="es-PE"/>
        </w:rPr>
        <w:t xml:space="preserve">peración y </w:t>
      </w:r>
      <w:r w:rsidR="0000207C" w:rsidRPr="00A05A61">
        <w:rPr>
          <w:lang w:val="es-PE"/>
        </w:rPr>
        <w:t>m</w:t>
      </w:r>
      <w:r w:rsidRPr="00A05A61">
        <w:rPr>
          <w:lang w:val="es-PE"/>
        </w:rPr>
        <w:t xml:space="preserve">antenimiento del </w:t>
      </w:r>
      <w:r w:rsidR="0000207C" w:rsidRPr="00A05A61">
        <w:rPr>
          <w:lang w:val="es-PE"/>
        </w:rPr>
        <w:t>p</w:t>
      </w:r>
      <w:r w:rsidRPr="00A05A61">
        <w:rPr>
          <w:lang w:val="es-PE"/>
        </w:rPr>
        <w:t xml:space="preserve">royecto </w:t>
      </w:r>
      <w:r w:rsidR="0000207C" w:rsidRPr="00A05A61">
        <w:rPr>
          <w:lang w:val="es-PE"/>
        </w:rPr>
        <w:t xml:space="preserve">“Obras de Cabecera y Conducción para el Abastecimiento de Agua Potable para Lima” </w:t>
      </w:r>
      <w:r w:rsidRPr="00A05A61">
        <w:rPr>
          <w:lang w:val="es-PE"/>
        </w:rPr>
        <w:t xml:space="preserve">(en adelante, el Contrato), suscrito entre el Estado de la República del Perú (en adelante, el CONCEDENTE), representado por el Ministerio de Vivienda, Construcción y Saneamiento, representado por el </w:t>
      </w:r>
      <w:r w:rsidR="00D94D42" w:rsidRPr="00A05A61">
        <w:rPr>
          <w:lang w:val="es-PE"/>
        </w:rPr>
        <w:t>Viceministro(a) de Construcción y Saneamiento,</w:t>
      </w:r>
      <w:r w:rsidRPr="00A05A61">
        <w:rPr>
          <w:lang w:val="es-PE"/>
        </w:rPr>
        <w:t>__________________, identificado</w:t>
      </w:r>
      <w:r w:rsidR="003800B4" w:rsidRPr="00A05A61">
        <w:rPr>
          <w:lang w:val="es-PE"/>
        </w:rPr>
        <w:t>(a)</w:t>
      </w:r>
      <w:r w:rsidRPr="00A05A61">
        <w:rPr>
          <w:lang w:val="es-PE"/>
        </w:rPr>
        <w:t xml:space="preserve"> con D.N.I. Nº _______, facultado mediante Resolución Ministerial N° ________________, con domicilio en Av. Paseo de la República 3361, piso 3, San Isidro, departamento de Lima, Perú, y de la otra parte, _________________, (en adelante, el CONCESIONARIO), con domicilio en _________________ Perú, debidamente representado por _____________________, identificado con _________________, con domicilio para estos efectos en _______________________Perú, debidamente facultado mediante poder inscrito en la Partida N° ________________ del Registro de Personas Jurídicas de la Oficina Registral de Lima de la Superintendencia Nacional de los Registros Públicos.</w:t>
      </w:r>
    </w:p>
    <w:p w:rsidR="0041240B" w:rsidRPr="00A05A61" w:rsidRDefault="0041240B" w:rsidP="00132439">
      <w:pPr>
        <w:ind w:left="0"/>
        <w:rPr>
          <w:lang w:val="es-PE"/>
        </w:rPr>
      </w:pPr>
    </w:p>
    <w:p w:rsidR="0041240B" w:rsidRPr="00A05A61" w:rsidRDefault="0041240B" w:rsidP="00132439">
      <w:pPr>
        <w:ind w:left="0"/>
        <w:rPr>
          <w:lang w:val="es-PE"/>
        </w:rPr>
      </w:pPr>
      <w:r w:rsidRPr="00A05A61">
        <w:rPr>
          <w:lang w:val="es-PE"/>
        </w:rPr>
        <w:t>Con la intervención de:</w:t>
      </w:r>
    </w:p>
    <w:p w:rsidR="0041240B" w:rsidRPr="00A05A61" w:rsidRDefault="0041240B" w:rsidP="00132439">
      <w:pPr>
        <w:ind w:left="0"/>
        <w:rPr>
          <w:lang w:val="es-PE"/>
        </w:rPr>
      </w:pPr>
    </w:p>
    <w:p w:rsidR="00D9142B" w:rsidRPr="00A05A61" w:rsidRDefault="00D9142B" w:rsidP="00132439">
      <w:pPr>
        <w:ind w:left="0"/>
        <w:rPr>
          <w:lang w:val="es-PE"/>
        </w:rPr>
      </w:pPr>
      <w:r w:rsidRPr="00A05A61">
        <w:rPr>
          <w:lang w:val="es-PE"/>
        </w:rPr>
        <w:t>La empresa Servicio de Agua Potable y Alcantarillado de Lima - SEDAPAL (en adelante, SEDAPAL)</w:t>
      </w:r>
      <w:r w:rsidR="006201A9" w:rsidRPr="00A05A61">
        <w:rPr>
          <w:lang w:val="es-PE"/>
        </w:rPr>
        <w:t xml:space="preserve"> </w:t>
      </w:r>
      <w:r w:rsidRPr="00A05A61">
        <w:rPr>
          <w:lang w:val="es-PE"/>
        </w:rPr>
        <w:t xml:space="preserve">con R.U.C. Nº 20100152356 y domicilio legal en Autopista Ramiro Prialé Nº 210, La Atarjea, Distrito de El Agustino, Provincia y Departamento de Lima, debidamente </w:t>
      </w:r>
      <w:r w:rsidR="00A05240" w:rsidRPr="00A05A61">
        <w:rPr>
          <w:lang w:val="es-PE"/>
        </w:rPr>
        <w:t xml:space="preserve">representado </w:t>
      </w:r>
      <w:r w:rsidRPr="00A05A61">
        <w:rPr>
          <w:lang w:val="es-PE"/>
        </w:rPr>
        <w:t xml:space="preserve">por su Gerente General, </w:t>
      </w:r>
      <w:r w:rsidR="0000207C" w:rsidRPr="00A05A61">
        <w:rPr>
          <w:lang w:val="es-PE"/>
        </w:rPr>
        <w:t>_____________</w:t>
      </w:r>
      <w:r w:rsidRPr="00A05A61">
        <w:rPr>
          <w:lang w:val="es-PE"/>
        </w:rPr>
        <w:t>, identificad</w:t>
      </w:r>
      <w:r w:rsidR="0000207C" w:rsidRPr="00A05A61">
        <w:rPr>
          <w:lang w:val="es-PE"/>
        </w:rPr>
        <w:t>o</w:t>
      </w:r>
      <w:r w:rsidR="003800B4" w:rsidRPr="00A05A61">
        <w:rPr>
          <w:lang w:val="es-PE"/>
        </w:rPr>
        <w:t>(a)</w:t>
      </w:r>
      <w:r w:rsidRPr="00A05A61">
        <w:rPr>
          <w:lang w:val="es-PE"/>
        </w:rPr>
        <w:t xml:space="preserve"> con D.N.I. Nº </w:t>
      </w:r>
      <w:r w:rsidR="0000207C" w:rsidRPr="00A05A61">
        <w:rPr>
          <w:lang w:val="es-PE"/>
        </w:rPr>
        <w:t>________</w:t>
      </w:r>
      <w:r w:rsidRPr="00A05A61">
        <w:rPr>
          <w:lang w:val="es-PE"/>
        </w:rPr>
        <w:t xml:space="preserve">, quien procede de conformidad con los poderes otorgados mediante Acuerdo Nº </w:t>
      </w:r>
      <w:r w:rsidR="0000207C" w:rsidRPr="00A05A61">
        <w:rPr>
          <w:lang w:val="es-PE"/>
        </w:rPr>
        <w:t>________</w:t>
      </w:r>
      <w:r w:rsidRPr="00A05A61">
        <w:rPr>
          <w:lang w:val="es-PE"/>
        </w:rPr>
        <w:t xml:space="preserve"> adoptado en la Sesión de Directorio Nº </w:t>
      </w:r>
      <w:r w:rsidR="0000207C" w:rsidRPr="00A05A61">
        <w:rPr>
          <w:lang w:val="es-PE"/>
        </w:rPr>
        <w:t>______</w:t>
      </w:r>
      <w:r w:rsidRPr="00A05A61">
        <w:rPr>
          <w:lang w:val="es-PE"/>
        </w:rPr>
        <w:t xml:space="preserve"> del </w:t>
      </w:r>
      <w:r w:rsidR="0000207C" w:rsidRPr="00A05A61">
        <w:rPr>
          <w:lang w:val="es-PE"/>
        </w:rPr>
        <w:t xml:space="preserve">_____________ </w:t>
      </w:r>
      <w:r w:rsidRPr="00A05A61">
        <w:rPr>
          <w:lang w:val="es-PE"/>
        </w:rPr>
        <w:t xml:space="preserve">que obran debidamente inscritos en el Rubro </w:t>
      </w:r>
      <w:r w:rsidR="0000207C" w:rsidRPr="00A05A61">
        <w:rPr>
          <w:lang w:val="es-PE"/>
        </w:rPr>
        <w:t>________</w:t>
      </w:r>
      <w:r w:rsidRPr="00A05A61">
        <w:rPr>
          <w:lang w:val="es-PE"/>
        </w:rPr>
        <w:t xml:space="preserve"> de la Partida Electrónica Nº </w:t>
      </w:r>
      <w:r w:rsidR="0000207C" w:rsidRPr="00A05A61">
        <w:rPr>
          <w:lang w:val="es-PE"/>
        </w:rPr>
        <w:t>________</w:t>
      </w:r>
      <w:r w:rsidRPr="00A05A61">
        <w:rPr>
          <w:lang w:val="es-PE"/>
        </w:rPr>
        <w:t xml:space="preserve"> del Libro de Sociedades del Registro de Personas Jurídicas de la Oficina Registral de Lima y Callao -Zona Registral Nº IX- Sede Lima, quien interviene en el presente Contrato a fin de asumir los derechos y obligaciones que de él se deriven.</w:t>
      </w:r>
    </w:p>
    <w:p w:rsidR="00D9142B" w:rsidRPr="00A05A61" w:rsidRDefault="00D9142B" w:rsidP="0041240B">
      <w:pPr>
        <w:rPr>
          <w:lang w:val="es-PE"/>
        </w:rPr>
      </w:pPr>
    </w:p>
    <w:p w:rsidR="0041240B" w:rsidRPr="00A05A61" w:rsidRDefault="0041240B" w:rsidP="0041240B">
      <w:pPr>
        <w:pStyle w:val="Ttulo10"/>
        <w:rPr>
          <w:rFonts w:cs="Arial"/>
          <w:sz w:val="22"/>
          <w:szCs w:val="22"/>
          <w:lang w:val="es-PE"/>
        </w:rPr>
      </w:pPr>
      <w:bookmarkStart w:id="0" w:name="_Toc297794009"/>
      <w:bookmarkStart w:id="1" w:name="_Toc430879720"/>
      <w:r w:rsidRPr="00A05A61">
        <w:rPr>
          <w:rFonts w:cs="Arial"/>
          <w:sz w:val="22"/>
          <w:szCs w:val="22"/>
          <w:lang w:val="es-PE"/>
        </w:rPr>
        <w:t>CAPÍTULO I:</w:t>
      </w:r>
      <w:r w:rsidRPr="00A05A61">
        <w:rPr>
          <w:rFonts w:cs="Arial"/>
          <w:sz w:val="22"/>
          <w:szCs w:val="22"/>
          <w:lang w:val="es-PE"/>
        </w:rPr>
        <w:tab/>
        <w:t>ANTECEDENTES Y DEFINICIONES</w:t>
      </w:r>
      <w:bookmarkEnd w:id="0"/>
      <w:bookmarkEnd w:id="1"/>
    </w:p>
    <w:p w:rsidR="0041240B" w:rsidRPr="00A05A61" w:rsidRDefault="0041240B" w:rsidP="00781454">
      <w:pPr>
        <w:pStyle w:val="Ttulo20"/>
        <w:rPr>
          <w:rFonts w:cs="Arial"/>
          <w:sz w:val="22"/>
          <w:szCs w:val="22"/>
        </w:rPr>
      </w:pPr>
      <w:bookmarkStart w:id="2" w:name="_Toc297794010"/>
      <w:bookmarkStart w:id="3" w:name="_Toc430879721"/>
      <w:r w:rsidRPr="00A05A61">
        <w:rPr>
          <w:rFonts w:cs="Arial"/>
          <w:sz w:val="22"/>
          <w:szCs w:val="22"/>
        </w:rPr>
        <w:t>ANTECEDENTES</w:t>
      </w:r>
      <w:bookmarkEnd w:id="2"/>
      <w:bookmarkEnd w:id="3"/>
    </w:p>
    <w:p w:rsidR="00357FFA" w:rsidRPr="00A05A61" w:rsidRDefault="00357FFA" w:rsidP="00A75079">
      <w:pPr>
        <w:numPr>
          <w:ilvl w:val="0"/>
          <w:numId w:val="7"/>
        </w:numPr>
        <w:spacing w:after="120"/>
        <w:ind w:left="357" w:hanging="357"/>
        <w:rPr>
          <w:lang w:val="es-PE"/>
        </w:rPr>
      </w:pPr>
      <w:r w:rsidRPr="00A05A61">
        <w:rPr>
          <w:lang w:val="es-PE"/>
        </w:rPr>
        <w:t>Mediante Convenio de Reconocimiento de Derecho de Uso Final de Aguas, y Servidumbres sobre Infraestructuras, suscrito entre CENTROMIN y SEDAPAL el 2 de diciembre de 1996 (en adelante "Convenio"), CENTROMIN reconoce derechos preferentes y permanentes a favor de SEDAPAL para: el uso y disposición final de aguas de la cuenca del río Yauli; el uso del vaso natural de la laguna Pomacocha, y la facultad de ejecución de las obras para la ampliación de su capacidad de embalse; y el uso y disposición final de las aguas embalsadas en la Laguna Pomacocha y su derivación hacia el río Blanco, para atender el abastecimiento de agua de Lima y Callao.</w:t>
      </w:r>
    </w:p>
    <w:p w:rsidR="00EF75FE" w:rsidRPr="00A05A61" w:rsidRDefault="00EF75FE" w:rsidP="00EF75FE">
      <w:pPr>
        <w:keepNext w:val="0"/>
        <w:numPr>
          <w:ilvl w:val="0"/>
          <w:numId w:val="7"/>
        </w:numPr>
        <w:suppressAutoHyphens w:val="0"/>
        <w:spacing w:after="120"/>
        <w:outlineLvl w:val="9"/>
        <w:rPr>
          <w:lang w:val="es-PE"/>
        </w:rPr>
      </w:pPr>
      <w:r w:rsidRPr="00A05A61">
        <w:rPr>
          <w:lang w:val="es-PE"/>
        </w:rPr>
        <w:t>Mediante Resolución Suprema N° 011-2013-EF publicada el 2 de febrero de 2013 se ratificó el Acuerdo de Consejo Directivo de PROINVERSIÓN que incorpora al proceso de Promoción de la Inversión Privada el Proyecto "Obras de Cabecera y Conducción para el Abastecimiento de Agua Potable para Lima" (en adelante "Proyecto"), bajo los mecanismos y procedimientos establecidos en el Decreto Supremo N° 059-96-PCM, Decreto Legislativo N° 1012 y sus normas reglamentarias correspondientes.</w:t>
      </w:r>
    </w:p>
    <w:p w:rsidR="00EF75FE" w:rsidRPr="00A05A61" w:rsidRDefault="00EF75FE" w:rsidP="00EF75FE">
      <w:pPr>
        <w:keepNext w:val="0"/>
        <w:numPr>
          <w:ilvl w:val="0"/>
          <w:numId w:val="7"/>
        </w:numPr>
        <w:suppressAutoHyphens w:val="0"/>
        <w:spacing w:after="120"/>
        <w:outlineLvl w:val="9"/>
        <w:rPr>
          <w:lang w:val="es-PE"/>
        </w:rPr>
      </w:pPr>
      <w:r w:rsidRPr="00A05A61">
        <w:rPr>
          <w:lang w:val="es-PE"/>
        </w:rPr>
        <w:lastRenderedPageBreak/>
        <w:t>Mediante Resolución Suprema N° 029-2013-EF publicada el 24 de mayo de 2013, se ratificó el Acuerdo de Consejo Directivo de PROINVERSIÓN que aprueba el Plan de Promoción del Proyecto</w:t>
      </w:r>
    </w:p>
    <w:p w:rsidR="008827E9" w:rsidRPr="00A05A61" w:rsidRDefault="008827E9" w:rsidP="008E613B">
      <w:pPr>
        <w:keepNext w:val="0"/>
        <w:numPr>
          <w:ilvl w:val="0"/>
          <w:numId w:val="7"/>
        </w:numPr>
        <w:suppressAutoHyphens w:val="0"/>
        <w:spacing w:after="120"/>
        <w:ind w:left="357" w:hanging="357"/>
        <w:outlineLvl w:val="9"/>
        <w:rPr>
          <w:lang w:val="es-PE"/>
        </w:rPr>
      </w:pPr>
      <w:r w:rsidRPr="00A05A61">
        <w:rPr>
          <w:lang w:val="es-PE"/>
        </w:rPr>
        <w:t xml:space="preserve">En sesión del </w:t>
      </w:r>
      <w:r w:rsidR="006D04CD" w:rsidRPr="00A05A61">
        <w:rPr>
          <w:lang w:val="es-PE"/>
        </w:rPr>
        <w:t>13</w:t>
      </w:r>
      <w:r w:rsidRPr="00A05A61">
        <w:rPr>
          <w:lang w:val="es-PE"/>
        </w:rPr>
        <w:t>.</w:t>
      </w:r>
      <w:r w:rsidR="006D04CD" w:rsidRPr="00A05A61">
        <w:rPr>
          <w:lang w:val="es-PE"/>
        </w:rPr>
        <w:t>02</w:t>
      </w:r>
      <w:r w:rsidRPr="00A05A61">
        <w:rPr>
          <w:lang w:val="es-PE"/>
        </w:rPr>
        <w:t>.201</w:t>
      </w:r>
      <w:r w:rsidR="006D04CD" w:rsidRPr="00A05A61">
        <w:rPr>
          <w:lang w:val="es-PE"/>
        </w:rPr>
        <w:t>4</w:t>
      </w:r>
      <w:r w:rsidRPr="00A05A61">
        <w:rPr>
          <w:lang w:val="es-PE"/>
        </w:rPr>
        <w:t xml:space="preserve">, el Consejo Directivo de PROINVERSIÓN aprobó las Bases </w:t>
      </w:r>
      <w:r w:rsidR="0000207C" w:rsidRPr="00A05A61">
        <w:rPr>
          <w:lang w:val="es-PE"/>
        </w:rPr>
        <w:t>d</w:t>
      </w:r>
      <w:r w:rsidRPr="00A05A61">
        <w:rPr>
          <w:lang w:val="es-PE"/>
        </w:rPr>
        <w:t>el Concurso de Proyectos Integra</w:t>
      </w:r>
      <w:r w:rsidR="003D4C2A" w:rsidRPr="00A05A61">
        <w:rPr>
          <w:lang w:val="es-PE"/>
        </w:rPr>
        <w:t xml:space="preserve">les </w:t>
      </w:r>
      <w:r w:rsidR="0000207C" w:rsidRPr="00A05A61">
        <w:rPr>
          <w:lang w:val="es-PE"/>
        </w:rPr>
        <w:t xml:space="preserve">para la entrega en concesión del </w:t>
      </w:r>
      <w:r w:rsidR="006D04CD" w:rsidRPr="00A05A61">
        <w:rPr>
          <w:lang w:val="es-PE"/>
        </w:rPr>
        <w:t>P</w:t>
      </w:r>
      <w:r w:rsidR="0000207C" w:rsidRPr="00A05A61">
        <w:rPr>
          <w:lang w:val="es-PE"/>
        </w:rPr>
        <w:t>royecto</w:t>
      </w:r>
      <w:r w:rsidRPr="00A05A61">
        <w:rPr>
          <w:lang w:val="es-PE"/>
        </w:rPr>
        <w:t>.</w:t>
      </w:r>
    </w:p>
    <w:p w:rsidR="00900490" w:rsidRDefault="0023177A" w:rsidP="009E27E5">
      <w:pPr>
        <w:keepNext w:val="0"/>
        <w:numPr>
          <w:ilvl w:val="0"/>
          <w:numId w:val="7"/>
        </w:numPr>
        <w:suppressAutoHyphens w:val="0"/>
        <w:spacing w:after="120"/>
        <w:outlineLvl w:val="9"/>
        <w:rPr>
          <w:lang w:val="es-PE"/>
        </w:rPr>
      </w:pPr>
      <w:r w:rsidRPr="00A05A61">
        <w:rPr>
          <w:lang w:val="es-PE"/>
        </w:rPr>
        <w:t xml:space="preserve">Mediante </w:t>
      </w:r>
      <w:r w:rsidR="000E0A77">
        <w:rPr>
          <w:lang w:val="es-PE"/>
        </w:rPr>
        <w:t xml:space="preserve">la Quinta Disposición Complementaria Final de la </w:t>
      </w:r>
      <w:r w:rsidRPr="00A05A61">
        <w:rPr>
          <w:lang w:val="es-PE"/>
        </w:rPr>
        <w:t>Ley Nº 30025, Ley que facilita la adquisición, expropiación y posesión de bienes inmuebles para obras de infraestructura y declara de necesidad pública la adquisición o expropiación de bienes inmuebles afectados para la ejecución de diversas obras de infraestructura, modificada por Ley N° 30281</w:t>
      </w:r>
      <w:r w:rsidR="009E27E5">
        <w:rPr>
          <w:lang w:val="es-PE"/>
        </w:rPr>
        <w:t xml:space="preserve"> y </w:t>
      </w:r>
      <w:r w:rsidR="009E27E5" w:rsidRPr="009E27E5">
        <w:rPr>
          <w:lang w:val="es-PE"/>
        </w:rPr>
        <w:t>Ley N° 30327</w:t>
      </w:r>
      <w:r w:rsidRPr="00A05A61">
        <w:rPr>
          <w:lang w:val="es-PE"/>
        </w:rPr>
        <w:t xml:space="preserve">, se incluye al Proyecto. </w:t>
      </w:r>
    </w:p>
    <w:p w:rsidR="00254710" w:rsidRPr="00A05A61" w:rsidRDefault="00254710" w:rsidP="009E27E5">
      <w:pPr>
        <w:keepNext w:val="0"/>
        <w:numPr>
          <w:ilvl w:val="0"/>
          <w:numId w:val="7"/>
        </w:numPr>
        <w:suppressAutoHyphens w:val="0"/>
        <w:spacing w:after="120"/>
        <w:outlineLvl w:val="9"/>
        <w:rPr>
          <w:lang w:val="es-PE"/>
        </w:rPr>
      </w:pPr>
      <w:r w:rsidRPr="00A05A61">
        <w:rPr>
          <w:lang w:val="es-PE"/>
        </w:rPr>
        <w:t>Mediante Decreto Supremo N°</w:t>
      </w:r>
      <w:r>
        <w:rPr>
          <w:lang w:val="es-PE"/>
        </w:rPr>
        <w:t xml:space="preserve"> 016-2015-VIVIENDA</w:t>
      </w:r>
      <w:r w:rsidRPr="00A05A61">
        <w:rPr>
          <w:lang w:val="es-PE"/>
        </w:rPr>
        <w:t xml:space="preserve"> de fecha </w:t>
      </w:r>
      <w:r>
        <w:rPr>
          <w:lang w:val="es-PE"/>
        </w:rPr>
        <w:t xml:space="preserve">30 de agosto </w:t>
      </w:r>
      <w:r w:rsidRPr="00A05A61">
        <w:rPr>
          <w:lang w:val="es-PE"/>
        </w:rPr>
        <w:t>de 20</w:t>
      </w:r>
      <w:r>
        <w:rPr>
          <w:lang w:val="es-PE"/>
        </w:rPr>
        <w:t>15,</w:t>
      </w:r>
      <w:r w:rsidRPr="00A05A61">
        <w:rPr>
          <w:lang w:val="es-PE"/>
        </w:rPr>
        <w:t xml:space="preserve"> se </w:t>
      </w:r>
      <w:r>
        <w:rPr>
          <w:lang w:val="es-PE"/>
        </w:rPr>
        <w:t>modificó el Texto Único Ordenado del Reglamento de la Ley General de Servicios de Saneamiento.</w:t>
      </w:r>
    </w:p>
    <w:p w:rsidR="009B2221" w:rsidRPr="00A05A61" w:rsidRDefault="009B2221" w:rsidP="00900490">
      <w:pPr>
        <w:keepNext w:val="0"/>
        <w:numPr>
          <w:ilvl w:val="0"/>
          <w:numId w:val="7"/>
        </w:numPr>
        <w:suppressAutoHyphens w:val="0"/>
        <w:spacing w:after="120"/>
        <w:outlineLvl w:val="9"/>
        <w:rPr>
          <w:lang w:val="es-PE"/>
        </w:rPr>
      </w:pPr>
      <w:r w:rsidRPr="00A05A61">
        <w:rPr>
          <w:lang w:val="es-PE"/>
        </w:rPr>
        <w:t>Mediante Acuerdo del Consejo Directivo de PROINVERSIÓN adoptado en sesión de _____</w:t>
      </w:r>
      <w:r w:rsidR="00371C12" w:rsidRPr="00A05A61">
        <w:rPr>
          <w:lang w:val="es-PE"/>
        </w:rPr>
        <w:t xml:space="preserve">de </w:t>
      </w:r>
      <w:r w:rsidR="00E214B0" w:rsidRPr="00A05A61">
        <w:rPr>
          <w:lang w:val="es-PE"/>
        </w:rPr>
        <w:t xml:space="preserve">20__ </w:t>
      </w:r>
      <w:r w:rsidRPr="00A05A61">
        <w:rPr>
          <w:lang w:val="es-PE"/>
        </w:rPr>
        <w:t xml:space="preserve">se aprobó el Contrato de Concesión </w:t>
      </w:r>
      <w:r w:rsidR="006D04CD" w:rsidRPr="00A05A61">
        <w:rPr>
          <w:lang w:val="es-PE"/>
        </w:rPr>
        <w:t xml:space="preserve">del Proyecto </w:t>
      </w:r>
      <w:r w:rsidRPr="00A05A61">
        <w:rPr>
          <w:lang w:val="es-PE"/>
        </w:rPr>
        <w:t>a ser suscrito entre el Estado de la República del Perú, representado por el Ministerio de Vivienda, Construcción y Saneamiento y el CONCESIONARIO, con intervención de SEDAPAL.</w:t>
      </w:r>
    </w:p>
    <w:p w:rsidR="009B2221" w:rsidRPr="00A05A61" w:rsidRDefault="0080043E" w:rsidP="0000207C">
      <w:pPr>
        <w:keepNext w:val="0"/>
        <w:numPr>
          <w:ilvl w:val="0"/>
          <w:numId w:val="7"/>
        </w:numPr>
        <w:suppressAutoHyphens w:val="0"/>
        <w:spacing w:after="120"/>
        <w:outlineLvl w:val="9"/>
        <w:rPr>
          <w:lang w:val="es-PE"/>
        </w:rPr>
      </w:pPr>
      <w:r w:rsidRPr="00A05A61">
        <w:rPr>
          <w:lang w:val="es-PE"/>
        </w:rPr>
        <w:t xml:space="preserve">Mediante Acuerdo del </w:t>
      </w:r>
      <w:r w:rsidR="00C26E92" w:rsidRPr="00A05A61">
        <w:rPr>
          <w:lang w:val="es-PE"/>
        </w:rPr>
        <w:t>_____de 20</w:t>
      </w:r>
      <w:r w:rsidR="00EF75FE" w:rsidRPr="00A05A61">
        <w:rPr>
          <w:lang w:val="es-PE"/>
        </w:rPr>
        <w:t>__</w:t>
      </w:r>
      <w:r w:rsidR="00C26E92" w:rsidRPr="00A05A61">
        <w:rPr>
          <w:lang w:val="es-PE"/>
        </w:rPr>
        <w:t xml:space="preserve">, el Comité de PROINVERSIÓN en Proyectos de Infraestructura y Servicios Públicos Sociales, Minería, Saneamiento, Irrigación y Asuntos Agrarios de Riego-PRO DESARROLLO, adjudicó a _________ la Buena Pro del Concurso de Proyectos Integrales para la entrega en </w:t>
      </w:r>
      <w:r w:rsidR="0000207C" w:rsidRPr="00A05A61">
        <w:rPr>
          <w:lang w:val="es-PE"/>
        </w:rPr>
        <w:t>c</w:t>
      </w:r>
      <w:r w:rsidR="00C26E92" w:rsidRPr="00A05A61">
        <w:rPr>
          <w:lang w:val="es-PE"/>
        </w:rPr>
        <w:t xml:space="preserve">oncesión </w:t>
      </w:r>
      <w:r w:rsidR="0000207C" w:rsidRPr="00A05A61">
        <w:rPr>
          <w:lang w:val="es-PE"/>
        </w:rPr>
        <w:t xml:space="preserve">del </w:t>
      </w:r>
      <w:r w:rsidR="006D04CD" w:rsidRPr="00A05A61">
        <w:rPr>
          <w:lang w:val="es-PE"/>
        </w:rPr>
        <w:t>P</w:t>
      </w:r>
      <w:r w:rsidR="0000207C" w:rsidRPr="00A05A61">
        <w:rPr>
          <w:lang w:val="es-PE"/>
        </w:rPr>
        <w:t>royecto</w:t>
      </w:r>
      <w:r w:rsidR="00C26E92" w:rsidRPr="00A05A61">
        <w:rPr>
          <w:lang w:val="es-PE"/>
        </w:rPr>
        <w:t>, quien se ha constituido como CONCESIONARIO, y ha acreditado el cumplimiento de las condiciones previstas en las Bases para proceder a la suscripción del presente Contrato.</w:t>
      </w:r>
    </w:p>
    <w:p w:rsidR="0022211C" w:rsidRPr="00A05A61" w:rsidRDefault="0080043E" w:rsidP="008E613B">
      <w:pPr>
        <w:keepNext w:val="0"/>
        <w:numPr>
          <w:ilvl w:val="0"/>
          <w:numId w:val="7"/>
        </w:numPr>
        <w:suppressAutoHyphens w:val="0"/>
        <w:spacing w:after="120"/>
        <w:ind w:left="357" w:hanging="357"/>
        <w:outlineLvl w:val="9"/>
        <w:rPr>
          <w:lang w:val="es-PE"/>
        </w:rPr>
      </w:pPr>
      <w:r w:rsidRPr="00A05A61">
        <w:rPr>
          <w:lang w:val="es-PE"/>
        </w:rPr>
        <w:t xml:space="preserve">Mediante Decreto Supremo N° de fecha </w:t>
      </w:r>
      <w:r w:rsidR="0022211C" w:rsidRPr="00A05A61">
        <w:rPr>
          <w:lang w:val="es-PE"/>
        </w:rPr>
        <w:t>_______ de 20</w:t>
      </w:r>
      <w:r w:rsidR="00EF75FE" w:rsidRPr="00A05A61">
        <w:rPr>
          <w:lang w:val="es-PE"/>
        </w:rPr>
        <w:t>__</w:t>
      </w:r>
      <w:r w:rsidR="0022211C" w:rsidRPr="00A05A61">
        <w:rPr>
          <w:lang w:val="es-PE"/>
        </w:rPr>
        <w:t>, se otorg</w:t>
      </w:r>
      <w:r w:rsidRPr="00A05A61">
        <w:rPr>
          <w:lang w:val="es-PE"/>
        </w:rPr>
        <w:t xml:space="preserve">ó las </w:t>
      </w:r>
      <w:r w:rsidR="0022211C" w:rsidRPr="00A05A61">
        <w:rPr>
          <w:lang w:val="es-PE"/>
        </w:rPr>
        <w:t>seguridades y garantías del Estado de la República del Perú, en respaldo de las declaraciones, seguridades y obligaciones contenidas en el Contrato de Concesi</w:t>
      </w:r>
      <w:r w:rsidR="009F1BAA" w:rsidRPr="00A05A61">
        <w:rPr>
          <w:lang w:val="es-PE"/>
        </w:rPr>
        <w:t xml:space="preserve">ón </w:t>
      </w:r>
      <w:r w:rsidR="0000207C" w:rsidRPr="00A05A61">
        <w:rPr>
          <w:lang w:val="es-PE"/>
        </w:rPr>
        <w:t xml:space="preserve">del </w:t>
      </w:r>
      <w:r w:rsidR="006D04CD" w:rsidRPr="00A05A61">
        <w:rPr>
          <w:lang w:val="es-PE"/>
        </w:rPr>
        <w:t>P</w:t>
      </w:r>
      <w:r w:rsidR="0000207C" w:rsidRPr="00A05A61">
        <w:rPr>
          <w:lang w:val="es-PE"/>
        </w:rPr>
        <w:t>royecto</w:t>
      </w:r>
      <w:r w:rsidR="009F1BAA" w:rsidRPr="00A05A61">
        <w:rPr>
          <w:lang w:val="es-PE"/>
        </w:rPr>
        <w:t>.</w:t>
      </w:r>
    </w:p>
    <w:p w:rsidR="0041240B" w:rsidRPr="00A05A61" w:rsidRDefault="0041240B" w:rsidP="001F0BE5">
      <w:pPr>
        <w:pStyle w:val="Ttulo20"/>
        <w:keepNext w:val="0"/>
        <w:rPr>
          <w:rFonts w:cs="Arial"/>
          <w:sz w:val="22"/>
          <w:szCs w:val="22"/>
        </w:rPr>
      </w:pPr>
      <w:bookmarkStart w:id="4" w:name="_Toc430879722"/>
      <w:r w:rsidRPr="00A05A61">
        <w:rPr>
          <w:rFonts w:cs="Arial"/>
          <w:sz w:val="22"/>
          <w:szCs w:val="22"/>
        </w:rPr>
        <w:t>DEFINICIONES</w:t>
      </w:r>
      <w:bookmarkEnd w:id="4"/>
    </w:p>
    <w:p w:rsidR="0080043E" w:rsidRPr="00A05A61" w:rsidRDefault="0080043E" w:rsidP="008E1D28">
      <w:pPr>
        <w:keepNext w:val="0"/>
        <w:ind w:left="357"/>
        <w:rPr>
          <w:lang w:val="es-PE"/>
        </w:rPr>
      </w:pPr>
      <w:r w:rsidRPr="00A05A61">
        <w:rPr>
          <w:lang w:val="es-PE"/>
        </w:rPr>
        <w:t xml:space="preserve">Toda referencia efectuada en el presente Contrato a “Anexos”, “Apéndices”, </w:t>
      </w:r>
      <w:r w:rsidR="00D66AEC" w:rsidRPr="00A05A61">
        <w:rPr>
          <w:lang w:val="es-PE"/>
        </w:rPr>
        <w:t>“</w:t>
      </w:r>
      <w:r w:rsidR="00D66AEC">
        <w:rPr>
          <w:lang w:val="es-PE"/>
        </w:rPr>
        <w:t>Capítulos</w:t>
      </w:r>
      <w:r w:rsidR="00D66AEC" w:rsidRPr="00A05A61">
        <w:rPr>
          <w:lang w:val="es-PE"/>
        </w:rPr>
        <w:t xml:space="preserve">” </w:t>
      </w:r>
      <w:r w:rsidRPr="00A05A61">
        <w:rPr>
          <w:lang w:val="es-PE"/>
        </w:rPr>
        <w:t>“Cláusulas”</w:t>
      </w:r>
      <w:r w:rsidR="00D66AEC">
        <w:rPr>
          <w:lang w:val="es-PE"/>
        </w:rPr>
        <w:t xml:space="preserve"> o</w:t>
      </w:r>
      <w:r w:rsidRPr="00A05A61">
        <w:rPr>
          <w:lang w:val="es-PE"/>
        </w:rPr>
        <w:t xml:space="preserve"> “Numerales” se deberá entender efectuada a los “Anexos”, “Apéndices”, </w:t>
      </w:r>
      <w:r w:rsidR="00D66AEC" w:rsidRPr="00A05A61">
        <w:rPr>
          <w:lang w:val="es-PE"/>
        </w:rPr>
        <w:t>“</w:t>
      </w:r>
      <w:r w:rsidR="00D66AEC">
        <w:rPr>
          <w:lang w:val="es-PE"/>
        </w:rPr>
        <w:t>Capítulos</w:t>
      </w:r>
      <w:r w:rsidR="00D66AEC" w:rsidRPr="00A05A61">
        <w:rPr>
          <w:lang w:val="es-PE"/>
        </w:rPr>
        <w:t xml:space="preserve">” </w:t>
      </w:r>
      <w:r w:rsidRPr="00A05A61">
        <w:rPr>
          <w:lang w:val="es-PE"/>
        </w:rPr>
        <w:t>“Cláusulas”</w:t>
      </w:r>
      <w:r w:rsidR="00D66AEC">
        <w:rPr>
          <w:lang w:val="es-PE"/>
        </w:rPr>
        <w:t xml:space="preserve"> o</w:t>
      </w:r>
      <w:r w:rsidRPr="00A05A61">
        <w:rPr>
          <w:lang w:val="es-PE"/>
        </w:rPr>
        <w:t xml:space="preserve"> “Numerales” del presente Contrato, respectivamente, salvo indicación expresa en sentido contrario. Todos los Anexos y Apéndices al presente Contrato forman parte integral del mismo.</w:t>
      </w:r>
    </w:p>
    <w:p w:rsidR="0080043E" w:rsidRPr="00A05A61" w:rsidRDefault="0080043E" w:rsidP="008E1D28">
      <w:pPr>
        <w:keepNext w:val="0"/>
        <w:ind w:left="357"/>
        <w:rPr>
          <w:lang w:val="es-PE"/>
        </w:rPr>
      </w:pPr>
    </w:p>
    <w:p w:rsidR="0080043E" w:rsidRPr="00A05A61" w:rsidRDefault="0080043E" w:rsidP="008E1D28">
      <w:pPr>
        <w:keepNext w:val="0"/>
        <w:ind w:left="357"/>
        <w:rPr>
          <w:lang w:val="es-PE"/>
        </w:rPr>
      </w:pPr>
      <w:r w:rsidRPr="00A05A61">
        <w:rPr>
          <w:lang w:val="es-PE"/>
        </w:rPr>
        <w:t xml:space="preserve">Cualquier término que no esté definido en el presente Contrato tendrá el significado que le atribuyan las Bases, y en caso dicho término no esté definido en las Bases, tendrá el significado que le asignen las Leyes </w:t>
      </w:r>
      <w:r w:rsidR="00341D8F" w:rsidRPr="00A05A61">
        <w:rPr>
          <w:lang w:val="es-PE"/>
        </w:rPr>
        <w:t xml:space="preserve">y Disposiciones </w:t>
      </w:r>
      <w:r w:rsidRPr="00A05A61">
        <w:rPr>
          <w:lang w:val="es-PE"/>
        </w:rPr>
        <w:t>Aplicables, y, en su defecto, el significado que se le dé al mismo, en razón de su función y uso, en el curso normal de las operaciones en el Perú.</w:t>
      </w:r>
    </w:p>
    <w:p w:rsidR="0080043E" w:rsidRPr="00A05A61" w:rsidRDefault="0080043E" w:rsidP="008E1D28">
      <w:pPr>
        <w:keepNext w:val="0"/>
        <w:ind w:left="357"/>
        <w:rPr>
          <w:lang w:val="es-PE"/>
        </w:rPr>
      </w:pPr>
    </w:p>
    <w:p w:rsidR="00C275F7" w:rsidRPr="00A05A61" w:rsidRDefault="0080043E" w:rsidP="00C275F7">
      <w:pPr>
        <w:keepNext w:val="0"/>
        <w:ind w:left="357"/>
        <w:rPr>
          <w:lang w:val="es-PE"/>
        </w:rPr>
      </w:pPr>
      <w:r w:rsidRPr="00A05A61">
        <w:rPr>
          <w:lang w:val="es-PE"/>
        </w:rPr>
        <w:t xml:space="preserve">El presente Contrato se leerá e interpretará sólo en idioma </w:t>
      </w:r>
      <w:r w:rsidR="008A1E99" w:rsidRPr="00A05A61">
        <w:rPr>
          <w:lang w:val="es-PE"/>
        </w:rPr>
        <w:t>castellano</w:t>
      </w:r>
      <w:r w:rsidRPr="00A05A61">
        <w:rPr>
          <w:lang w:val="es-PE"/>
        </w:rPr>
        <w:t>.</w:t>
      </w:r>
      <w:r w:rsidR="00C275F7" w:rsidRPr="00A05A61">
        <w:rPr>
          <w:lang w:val="es-PE"/>
        </w:rPr>
        <w:t xml:space="preserve"> Las expresiones en singular comprenden, en su caso, al plural y viceversa.</w:t>
      </w:r>
    </w:p>
    <w:p w:rsidR="0080043E" w:rsidRPr="00A05A61" w:rsidRDefault="0080043E" w:rsidP="008E1D28">
      <w:pPr>
        <w:keepNext w:val="0"/>
        <w:ind w:left="357"/>
        <w:rPr>
          <w:lang w:val="es-PE"/>
        </w:rPr>
      </w:pPr>
    </w:p>
    <w:p w:rsidR="00D1016B" w:rsidRPr="00A05A61" w:rsidRDefault="00D1016B" w:rsidP="001F0BE5">
      <w:pPr>
        <w:keepNext w:val="0"/>
        <w:ind w:left="357"/>
        <w:rPr>
          <w:lang w:val="es-PE"/>
        </w:rPr>
      </w:pPr>
      <w:r w:rsidRPr="00A05A61">
        <w:rPr>
          <w:lang w:val="es-PE"/>
        </w:rPr>
        <w:t>En este Contrato los siguientes términos tendrán los significados que a continuación se indican:</w:t>
      </w:r>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t>Acreedor Permitido</w:t>
      </w:r>
    </w:p>
    <w:p w:rsidR="00334059" w:rsidRPr="00A05A61" w:rsidRDefault="00334059" w:rsidP="006356FD">
      <w:pPr>
        <w:keepNext w:val="0"/>
        <w:rPr>
          <w:lang w:val="es-PE"/>
        </w:rPr>
      </w:pPr>
      <w:r w:rsidRPr="00A05A61">
        <w:rPr>
          <w:lang w:val="es-PE"/>
        </w:rPr>
        <w:t xml:space="preserve">El concepto de Acreedor(es) Permitido(s) es sólo aplicable para los supuestos del Endeudamiento Garantizado Permitido. Los Acreedores Permitidos deberán contar con la autorización del CONCEDENTE para acreditar tal condición, cumpliendo con </w:t>
      </w:r>
      <w:r w:rsidRPr="00A05A61">
        <w:rPr>
          <w:lang w:val="es-PE"/>
        </w:rPr>
        <w:lastRenderedPageBreak/>
        <w:t>presentar previamente el Anexo 12 ante el CONCEDENTE para su aprobación. Para tales efectos, Acreedor Permitido será:</w:t>
      </w:r>
    </w:p>
    <w:p w:rsidR="00334059" w:rsidRPr="00A05A61" w:rsidRDefault="00334059" w:rsidP="00334059">
      <w:pPr>
        <w:keepNext w:val="0"/>
        <w:rPr>
          <w:lang w:val="es-PE"/>
        </w:rPr>
      </w:pPr>
    </w:p>
    <w:p w:rsidR="00334059" w:rsidRPr="00A05A61" w:rsidRDefault="00334059" w:rsidP="00AC533D">
      <w:pPr>
        <w:pStyle w:val="Prrafodelista"/>
        <w:keepNext w:val="0"/>
        <w:numPr>
          <w:ilvl w:val="0"/>
          <w:numId w:val="117"/>
        </w:numPr>
        <w:ind w:hanging="578"/>
        <w:rPr>
          <w:lang w:val="es-PE"/>
        </w:rPr>
      </w:pPr>
      <w:r w:rsidRPr="00A05A61">
        <w:rPr>
          <w:lang w:val="es-PE"/>
        </w:rPr>
        <w:t>Cualquier institución multilateral de crédito de la cual el Estado de la República del Perú sea miembro;</w:t>
      </w:r>
    </w:p>
    <w:p w:rsidR="00334059" w:rsidRPr="00A05A61" w:rsidRDefault="00334059" w:rsidP="00AC533D">
      <w:pPr>
        <w:pStyle w:val="Prrafodelista"/>
        <w:keepNext w:val="0"/>
        <w:numPr>
          <w:ilvl w:val="0"/>
          <w:numId w:val="117"/>
        </w:numPr>
        <w:ind w:hanging="578"/>
        <w:rPr>
          <w:lang w:val="es-PE"/>
        </w:rPr>
      </w:pPr>
      <w:r w:rsidRPr="00A05A61">
        <w:rPr>
          <w:lang w:val="es-PE"/>
        </w:rPr>
        <w:t>Cualquier institución</w:t>
      </w:r>
      <w:r w:rsidR="00F05085" w:rsidRPr="00A05A61">
        <w:rPr>
          <w:lang w:val="es-PE"/>
        </w:rPr>
        <w:t xml:space="preserve">, </w:t>
      </w:r>
      <w:r w:rsidR="00F05085" w:rsidRPr="00A05A61">
        <w:rPr>
          <w:rFonts w:cs="Arial"/>
          <w:lang w:val="es-PE"/>
        </w:rPr>
        <w:t>agencia de crédito a la exportación (Export Credit Agency)</w:t>
      </w:r>
      <w:r w:rsidRPr="00A05A61">
        <w:rPr>
          <w:lang w:val="es-PE"/>
        </w:rPr>
        <w:t xml:space="preserve"> o cualquier agencia gubernamental de cualquier país con el cual el Estado de la República del Perú mantenga relaciones diplomáticas;</w:t>
      </w:r>
    </w:p>
    <w:p w:rsidR="00334059" w:rsidRPr="00A05A61" w:rsidRDefault="00334059" w:rsidP="00AC533D">
      <w:pPr>
        <w:pStyle w:val="Prrafodelista"/>
        <w:keepNext w:val="0"/>
        <w:numPr>
          <w:ilvl w:val="0"/>
          <w:numId w:val="117"/>
        </w:numPr>
        <w:ind w:hanging="578"/>
        <w:rPr>
          <w:lang w:val="es-PE"/>
        </w:rPr>
      </w:pPr>
      <w:r w:rsidRPr="00A05A61">
        <w:rPr>
          <w:lang w:val="es-PE"/>
        </w:rPr>
        <w:t xml:space="preserve">Cualquier institución financiera internacional designada como banco de primera categoría en la Circular </w:t>
      </w:r>
      <w:r w:rsidRPr="00A05A61">
        <w:t>N° 013-2015-BCRP,</w:t>
      </w:r>
      <w:r w:rsidRPr="00A05A61">
        <w:rPr>
          <w:lang w:val="es-PE"/>
        </w:rPr>
        <w:t xml:space="preserve"> </w:t>
      </w:r>
      <w:r w:rsidRPr="00A05A61">
        <w:rPr>
          <w:bCs/>
          <w:iCs/>
        </w:rPr>
        <w:t>publicada en el Diario Oficial El Peruano el día 23 de marzo de 2015,</w:t>
      </w:r>
      <w:r w:rsidRPr="00A05A61">
        <w:rPr>
          <w:lang w:val="es-PE"/>
        </w:rPr>
        <w:t xml:space="preserve"> emitida por el Banco Central de Reserva del Perú</w:t>
      </w:r>
      <w:r w:rsidRPr="00A05A61">
        <w:t>, o en cualquier otra circular que la modifique</w:t>
      </w:r>
      <w:r w:rsidR="00F05085" w:rsidRPr="00A05A61">
        <w:t>, y adicionalmente</w:t>
      </w:r>
      <w:r w:rsidRPr="00A05A61">
        <w:t xml:space="preserve"> </w:t>
      </w:r>
      <w:r w:rsidR="00F05085" w:rsidRPr="00A05A61">
        <w:t>las que las</w:t>
      </w:r>
      <w:r w:rsidRPr="00A05A61">
        <w:t xml:space="preserve"> sustituya</w:t>
      </w:r>
      <w:r w:rsidR="00F05085" w:rsidRPr="00A05A61">
        <w:t>n</w:t>
      </w:r>
      <w:r w:rsidR="00F05085" w:rsidRPr="00A05A61">
        <w:rPr>
          <w:lang w:val="es-PE"/>
        </w:rPr>
        <w:t>, en el extremo en que incorporen nuevas instituciones;</w:t>
      </w:r>
    </w:p>
    <w:p w:rsidR="00334059" w:rsidRPr="00A05A61" w:rsidRDefault="00334059" w:rsidP="00AC533D">
      <w:pPr>
        <w:pStyle w:val="Prrafodelista"/>
        <w:keepNext w:val="0"/>
        <w:numPr>
          <w:ilvl w:val="0"/>
          <w:numId w:val="117"/>
        </w:numPr>
        <w:ind w:hanging="578"/>
        <w:rPr>
          <w:lang w:val="es-PE"/>
        </w:rPr>
      </w:pPr>
      <w:r w:rsidRPr="00A05A61">
        <w:rPr>
          <w:lang w:val="es-PE"/>
        </w:rPr>
        <w:t xml:space="preserve">Cualquier otra institución financiera internacional que tenga una clasificación de riesgo no menor a la </w:t>
      </w:r>
      <w:r w:rsidRPr="00A05A61">
        <w:t>clasificación de la deuda soberana peruana correspondiente a moneda extranjera y de largo plazo, asignada por una entidad clasificadora de riesgo internacional que clasifica a la República del Perú;</w:t>
      </w:r>
    </w:p>
    <w:p w:rsidR="00334059" w:rsidRPr="00A05A61" w:rsidRDefault="00334059" w:rsidP="00AC533D">
      <w:pPr>
        <w:pStyle w:val="Prrafodelista"/>
        <w:keepNext w:val="0"/>
        <w:numPr>
          <w:ilvl w:val="0"/>
          <w:numId w:val="117"/>
        </w:numPr>
        <w:ind w:hanging="578"/>
        <w:rPr>
          <w:lang w:val="es-PE"/>
        </w:rPr>
      </w:pPr>
      <w:r w:rsidRPr="00A05A61">
        <w:rPr>
          <w:lang w:val="es-PE"/>
        </w:rPr>
        <w:t>Cualquier institución financiera nacional con una clasificación de riesgo local no menor de “A”, evaluada por una empresa clasificadora de riesgo nacional debidamente autorizada por la Superintendencia del Mercado de Valores (SMV).</w:t>
      </w:r>
    </w:p>
    <w:p w:rsidR="00334059" w:rsidRPr="00A05A61" w:rsidRDefault="00334059" w:rsidP="00AC533D">
      <w:pPr>
        <w:pStyle w:val="Prrafodelista"/>
        <w:keepNext w:val="0"/>
        <w:numPr>
          <w:ilvl w:val="0"/>
          <w:numId w:val="117"/>
        </w:numPr>
        <w:ind w:hanging="578"/>
        <w:rPr>
          <w:lang w:val="es-PE"/>
        </w:rPr>
      </w:pPr>
      <w:r w:rsidRPr="00A05A61">
        <w:rPr>
          <w:lang w:val="es-PE"/>
        </w:rPr>
        <w:t>Todos los inversionistas institucionales así considerados por las normas legales vigentes en el Perú o en su país de origen, que adquieran directa o indirectamente cualquier tipo de valor mobiliario o instrumento de deuda emitido, mediante oferta pública o privada, por: (i) el CONCESIONARIO, o (ii) un patrimonio fideicometido o sociedad titulizadora constituidos en el Perú o en el extranjero que adquieran derechos y/o activos derivados del Contrato de Concesión;</w:t>
      </w:r>
    </w:p>
    <w:p w:rsidR="00334059" w:rsidRPr="00A05A61" w:rsidRDefault="00334059" w:rsidP="00334059">
      <w:pPr>
        <w:pStyle w:val="Prrafodelista"/>
        <w:keepNext w:val="0"/>
        <w:ind w:left="1429"/>
        <w:rPr>
          <w:lang w:val="es-PE"/>
        </w:rPr>
      </w:pPr>
    </w:p>
    <w:p w:rsidR="00334059" w:rsidRPr="00A05A61" w:rsidRDefault="00334059" w:rsidP="00334059">
      <w:pPr>
        <w:ind w:left="1429"/>
      </w:pPr>
      <w:r w:rsidRPr="00A05A61">
        <w:t xml:space="preserve">Sólo para el caso de la estructuración de este tipo de operaciones, se deberá contemplar que el representante de los obligacionistas que actúe en representación de las futuras personas que adquirirán dichos valores o instrumentos, tenga temporalmente el calificativo de Acreedor Permitido e inicialmente será el encargado de presentar el Anexo 12. </w:t>
      </w:r>
    </w:p>
    <w:p w:rsidR="00334059" w:rsidRPr="00A05A61" w:rsidRDefault="00334059" w:rsidP="00334059">
      <w:pPr>
        <w:ind w:left="1429"/>
      </w:pPr>
    </w:p>
    <w:p w:rsidR="00334059" w:rsidRPr="00A05A61" w:rsidRDefault="00334059" w:rsidP="00334059">
      <w:pPr>
        <w:ind w:left="1429"/>
      </w:pPr>
      <w:r w:rsidRPr="00A05A61">
        <w:t>Dicho calificativo se extinguirá con la correspondiente colocación financiera y por tanto se procederá con el remplazo del Anexo 12 que será suscrito por los adquirientes del valor mobiliario o instrumento de deuda correspondiente, o por los representantes de los mismos según poderes emitidos por los adquirientes a favor de éstos, de acuerdo a las Leyes Aplicables.</w:t>
      </w:r>
    </w:p>
    <w:p w:rsidR="00334059" w:rsidRPr="00A05A61" w:rsidRDefault="00334059" w:rsidP="00334059">
      <w:pPr>
        <w:pStyle w:val="Prrafodelista"/>
        <w:keepNext w:val="0"/>
        <w:ind w:left="1429"/>
      </w:pPr>
    </w:p>
    <w:p w:rsidR="00334059" w:rsidRPr="00A05A61" w:rsidRDefault="00334059" w:rsidP="00334059">
      <w:r w:rsidRPr="00A05A61">
        <w:rPr>
          <w:lang w:val="es-PE"/>
        </w:rPr>
        <w:t>Los Acreedores Permitidos no deberán tener vinculación económica con el CONCESIONARIO, de conformidad con lo indicado en la Resolución CONASEV N° 090-2005-EF-94.10</w:t>
      </w:r>
      <w:r w:rsidRPr="00A05A61">
        <w:t>, modificada por la Resolución CONASEV Nº 005-2006-EF/94.10, o norma que la sustituya.</w:t>
      </w:r>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t>Acta de Entrega de los Bienes de la Concesión</w:t>
      </w:r>
    </w:p>
    <w:p w:rsidR="0041240B" w:rsidRPr="00A05A61" w:rsidRDefault="0041240B" w:rsidP="001F0BE5">
      <w:pPr>
        <w:keepNext w:val="0"/>
        <w:rPr>
          <w:lang w:val="es-PE"/>
        </w:rPr>
      </w:pPr>
      <w:r w:rsidRPr="00A05A61">
        <w:rPr>
          <w:lang w:val="es-PE"/>
        </w:rPr>
        <w:t xml:space="preserve">Es el documento y anexos, suscrito por </w:t>
      </w:r>
      <w:r w:rsidR="0014457C" w:rsidRPr="00A05A61">
        <w:rPr>
          <w:lang w:val="es-PE"/>
        </w:rPr>
        <w:t>las Partes y</w:t>
      </w:r>
      <w:r w:rsidR="00673A01" w:rsidRPr="00A05A61">
        <w:rPr>
          <w:lang w:val="es-PE"/>
        </w:rPr>
        <w:t xml:space="preserve"> SEDAPAL</w:t>
      </w:r>
      <w:r w:rsidRPr="00A05A61">
        <w:rPr>
          <w:lang w:val="es-PE"/>
        </w:rPr>
        <w:t xml:space="preserve">, mediante el cual se deja constancia que el CONCESIONARIO ha recibido aquellos Bienes de la Concesión </w:t>
      </w:r>
      <w:r w:rsidR="00427245">
        <w:rPr>
          <w:lang w:val="es-PE"/>
        </w:rPr>
        <w:t xml:space="preserve">de un determinado Componente </w:t>
      </w:r>
      <w:r w:rsidRPr="00A05A61">
        <w:rPr>
          <w:lang w:val="es-PE"/>
        </w:rPr>
        <w:t xml:space="preserve">de acuerdo a lo dispuesto en las Cláusulas </w:t>
      </w:r>
      <w:r w:rsidR="00254A71" w:rsidRPr="00A05A61">
        <w:fldChar w:fldCharType="begin"/>
      </w:r>
      <w:r w:rsidR="00254A71" w:rsidRPr="00A05A61">
        <w:instrText xml:space="preserve"> REF _Ref350516584 \r \h  \* MERGEFORMAT </w:instrText>
      </w:r>
      <w:r w:rsidR="00254A71" w:rsidRPr="00A05A61">
        <w:fldChar w:fldCharType="separate"/>
      </w:r>
      <w:r w:rsidR="00ED6B76" w:rsidRPr="00ED6B76">
        <w:rPr>
          <w:lang w:val="es-PE"/>
        </w:rPr>
        <w:t>5.7</w:t>
      </w:r>
      <w:r w:rsidR="00254A71" w:rsidRPr="00A05A61">
        <w:fldChar w:fldCharType="end"/>
      </w:r>
      <w:r w:rsidR="00755E25" w:rsidRPr="00A05A61">
        <w:t xml:space="preserve"> </w:t>
      </w:r>
      <w:r w:rsidR="00313FFF" w:rsidRPr="00A05A61">
        <w:rPr>
          <w:lang w:val="es-PE"/>
        </w:rPr>
        <w:t xml:space="preserve">a </w:t>
      </w:r>
      <w:r w:rsidR="00914FB3" w:rsidRPr="00A05A61">
        <w:rPr>
          <w:lang w:val="es-PE"/>
        </w:rPr>
        <w:t>la</w:t>
      </w:r>
      <w:r w:rsidR="00755E25" w:rsidRPr="00A05A61">
        <w:rPr>
          <w:lang w:val="es-PE"/>
        </w:rPr>
        <w:t xml:space="preserve"> </w:t>
      </w:r>
      <w:r w:rsidR="00254A71" w:rsidRPr="00A05A61">
        <w:fldChar w:fldCharType="begin"/>
      </w:r>
      <w:r w:rsidR="00254A71" w:rsidRPr="00A05A61">
        <w:instrText xml:space="preserve"> REF _Ref350516593 \r \h  \* MERGEFORMAT </w:instrText>
      </w:r>
      <w:r w:rsidR="00254A71" w:rsidRPr="00A05A61">
        <w:fldChar w:fldCharType="separate"/>
      </w:r>
      <w:r w:rsidR="00ED6B76" w:rsidRPr="00ED6B76">
        <w:rPr>
          <w:lang w:val="es-PE"/>
        </w:rPr>
        <w:t>5.12</w:t>
      </w:r>
      <w:r w:rsidR="00254A71" w:rsidRPr="00A05A61">
        <w:fldChar w:fldCharType="end"/>
      </w:r>
      <w:r w:rsidR="00755E25" w:rsidRPr="00A05A61">
        <w:t xml:space="preserve"> </w:t>
      </w:r>
      <w:r w:rsidRPr="00A05A61">
        <w:rPr>
          <w:lang w:val="es-PE"/>
        </w:rPr>
        <w:t>del Contrato.</w:t>
      </w:r>
      <w:r w:rsidR="00E86F8F" w:rsidRPr="00E86F8F">
        <w:t xml:space="preserve"> </w:t>
      </w:r>
      <w:r w:rsidR="00E86F8F">
        <w:t xml:space="preserve">La SUNASS suscribe la mencionada acta en calidad de </w:t>
      </w:r>
      <w:r w:rsidR="004E7849">
        <w:t>supervisor</w:t>
      </w:r>
      <w:r w:rsidR="00E86F8F" w:rsidRPr="00F4734F">
        <w:t>.</w:t>
      </w:r>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lastRenderedPageBreak/>
        <w:t xml:space="preserve">Acta de Entrega de </w:t>
      </w:r>
      <w:r w:rsidR="0080043E" w:rsidRPr="00A05A61">
        <w:rPr>
          <w:b/>
          <w:i/>
          <w:lang w:val="es-PE"/>
        </w:rPr>
        <w:t xml:space="preserve">las </w:t>
      </w:r>
      <w:r w:rsidR="0042283B" w:rsidRPr="00A05A61">
        <w:rPr>
          <w:b/>
          <w:i/>
          <w:lang w:val="es-PE"/>
        </w:rPr>
        <w:t xml:space="preserve">Líneas </w:t>
      </w:r>
      <w:r w:rsidR="0080043E" w:rsidRPr="00A05A61">
        <w:rPr>
          <w:b/>
          <w:i/>
          <w:lang w:val="es-PE"/>
        </w:rPr>
        <w:t>de Interconexión</w:t>
      </w:r>
    </w:p>
    <w:p w:rsidR="0041240B" w:rsidRPr="00A05A61" w:rsidRDefault="0041240B" w:rsidP="001F0BE5">
      <w:pPr>
        <w:keepNext w:val="0"/>
        <w:rPr>
          <w:u w:val="single"/>
          <w:lang w:val="es-PE"/>
        </w:rPr>
      </w:pPr>
      <w:r w:rsidRPr="00A05A61">
        <w:rPr>
          <w:lang w:val="es-PE"/>
        </w:rPr>
        <w:t>Es el documento y anexo</w:t>
      </w:r>
      <w:r w:rsidR="003559A3" w:rsidRPr="00A05A61">
        <w:rPr>
          <w:lang w:val="es-PE"/>
        </w:rPr>
        <w:t xml:space="preserve">s, suscrito por </w:t>
      </w:r>
      <w:r w:rsidR="0014457C" w:rsidRPr="00A05A61">
        <w:rPr>
          <w:lang w:val="es-PE"/>
        </w:rPr>
        <w:t>las Partes y</w:t>
      </w:r>
      <w:r w:rsidR="003559A3" w:rsidRPr="00A05A61">
        <w:rPr>
          <w:lang w:val="es-PE"/>
        </w:rPr>
        <w:t xml:space="preserve"> SEDAPAL </w:t>
      </w:r>
      <w:r w:rsidRPr="00A05A61">
        <w:rPr>
          <w:lang w:val="es-PE"/>
        </w:rPr>
        <w:t xml:space="preserve">mediante el cual </w:t>
      </w:r>
      <w:r w:rsidR="00D94D42" w:rsidRPr="00A05A61">
        <w:rPr>
          <w:lang w:val="es-PE"/>
        </w:rPr>
        <w:t xml:space="preserve">el CONCESIONARIO </w:t>
      </w:r>
      <w:r w:rsidRPr="00A05A61">
        <w:rPr>
          <w:lang w:val="es-PE"/>
        </w:rPr>
        <w:t xml:space="preserve">hace </w:t>
      </w:r>
      <w:r w:rsidR="00C26E92" w:rsidRPr="00A05A61">
        <w:rPr>
          <w:lang w:val="es-PE"/>
        </w:rPr>
        <w:t>entrega</w:t>
      </w:r>
      <w:r w:rsidR="00B76D2A" w:rsidRPr="00A05A61">
        <w:rPr>
          <w:lang w:val="es-PE"/>
        </w:rPr>
        <w:t xml:space="preserve"> </w:t>
      </w:r>
      <w:r w:rsidR="00C26E92" w:rsidRPr="00A05A61">
        <w:rPr>
          <w:lang w:val="es-PE"/>
        </w:rPr>
        <w:t>de</w:t>
      </w:r>
      <w:r w:rsidRPr="00A05A61">
        <w:rPr>
          <w:lang w:val="es-PE"/>
        </w:rPr>
        <w:t xml:space="preserve"> la</w:t>
      </w:r>
      <w:r w:rsidR="00EF5F37" w:rsidRPr="00A05A61">
        <w:rPr>
          <w:lang w:val="es-PE"/>
        </w:rPr>
        <w:t xml:space="preserve">s </w:t>
      </w:r>
      <w:r w:rsidR="00655D6F" w:rsidRPr="00A05A61">
        <w:rPr>
          <w:lang w:val="es-PE"/>
        </w:rPr>
        <w:t>Líneas</w:t>
      </w:r>
      <w:r w:rsidR="00EF5F37" w:rsidRPr="00A05A61">
        <w:rPr>
          <w:lang w:val="es-PE"/>
        </w:rPr>
        <w:t xml:space="preserve"> de Interconexión </w:t>
      </w:r>
      <w:r w:rsidR="00D94D42" w:rsidRPr="00A05A61">
        <w:rPr>
          <w:lang w:val="es-PE"/>
        </w:rPr>
        <w:t>a</w:t>
      </w:r>
      <w:r w:rsidR="001A6457" w:rsidRPr="00A05A61">
        <w:rPr>
          <w:lang w:val="es-PE"/>
        </w:rPr>
        <w:t xml:space="preserve"> </w:t>
      </w:r>
      <w:r w:rsidR="00860E58" w:rsidRPr="00A05A61">
        <w:rPr>
          <w:lang w:val="es-PE"/>
        </w:rPr>
        <w:t xml:space="preserve">SEDAPAL </w:t>
      </w:r>
      <w:r w:rsidR="00D94D42" w:rsidRPr="00A05A61">
        <w:rPr>
          <w:lang w:val="es-PE"/>
        </w:rPr>
        <w:t xml:space="preserve">para que éste </w:t>
      </w:r>
      <w:r w:rsidR="001A6457" w:rsidRPr="00A05A61">
        <w:rPr>
          <w:lang w:val="es-PE"/>
        </w:rPr>
        <w:t xml:space="preserve">se haga cargo de la </w:t>
      </w:r>
      <w:r w:rsidR="008274FD" w:rsidRPr="00A05A61">
        <w:rPr>
          <w:lang w:val="es-PE"/>
        </w:rPr>
        <w:t>o</w:t>
      </w:r>
      <w:r w:rsidR="001A6457" w:rsidRPr="00A05A61">
        <w:rPr>
          <w:lang w:val="es-PE"/>
        </w:rPr>
        <w:t xml:space="preserve">peración y </w:t>
      </w:r>
      <w:r w:rsidR="008274FD" w:rsidRPr="00A05A61">
        <w:rPr>
          <w:lang w:val="es-PE"/>
        </w:rPr>
        <w:t>m</w:t>
      </w:r>
      <w:r w:rsidR="001A6457" w:rsidRPr="00A05A61">
        <w:rPr>
          <w:lang w:val="es-PE"/>
        </w:rPr>
        <w:t>antenimiento</w:t>
      </w:r>
      <w:r w:rsidR="0080043E" w:rsidRPr="00A05A61">
        <w:rPr>
          <w:lang w:val="es-PE"/>
        </w:rPr>
        <w:t xml:space="preserve"> de las mismas, que</w:t>
      </w:r>
      <w:r w:rsidR="00FD73ED" w:rsidRPr="00A05A61">
        <w:rPr>
          <w:lang w:val="es-PE"/>
        </w:rPr>
        <w:t>dando</w:t>
      </w:r>
      <w:r w:rsidR="0080043E" w:rsidRPr="00A05A61">
        <w:rPr>
          <w:lang w:val="es-PE"/>
        </w:rPr>
        <w:t xml:space="preserve"> el resto de </w:t>
      </w:r>
      <w:r w:rsidR="00FD73ED" w:rsidRPr="00A05A61">
        <w:rPr>
          <w:lang w:val="es-PE"/>
        </w:rPr>
        <w:t>O</w:t>
      </w:r>
      <w:r w:rsidR="0080043E" w:rsidRPr="00A05A61">
        <w:rPr>
          <w:lang w:val="es-PE"/>
        </w:rPr>
        <w:t xml:space="preserve">bras </w:t>
      </w:r>
      <w:r w:rsidR="00FD73ED" w:rsidRPr="00A05A61">
        <w:rPr>
          <w:lang w:val="es-PE"/>
        </w:rPr>
        <w:t xml:space="preserve">Nuevas </w:t>
      </w:r>
      <w:r w:rsidR="0080043E" w:rsidRPr="00A05A61">
        <w:rPr>
          <w:lang w:val="es-PE"/>
        </w:rPr>
        <w:t>a cargo</w:t>
      </w:r>
      <w:r w:rsidR="00FD73ED" w:rsidRPr="00A05A61">
        <w:rPr>
          <w:lang w:val="es-PE"/>
        </w:rPr>
        <w:t xml:space="preserve"> del CONCESIONARIO</w:t>
      </w:r>
      <w:r w:rsidR="005E2CCB" w:rsidRPr="00A05A61">
        <w:rPr>
          <w:lang w:val="es-PE"/>
        </w:rPr>
        <w:t xml:space="preserve">, bajo las consideraciones establecidas en la Cláusula </w:t>
      </w:r>
      <w:r w:rsidR="0078057C" w:rsidRPr="00A05A61">
        <w:rPr>
          <w:lang w:val="es-PE"/>
        </w:rPr>
        <w:fldChar w:fldCharType="begin"/>
      </w:r>
      <w:r w:rsidR="0078057C" w:rsidRPr="00A05A61">
        <w:rPr>
          <w:lang w:val="es-PE"/>
        </w:rPr>
        <w:instrText xml:space="preserve"> REF _Ref417322776 \r \h </w:instrText>
      </w:r>
      <w:r w:rsidR="006356FD" w:rsidRPr="00A05A61">
        <w:rPr>
          <w:lang w:val="es-PE"/>
        </w:rPr>
        <w:instrText xml:space="preserve"> \* MERGEFORMAT </w:instrText>
      </w:r>
      <w:r w:rsidR="0078057C" w:rsidRPr="00A05A61">
        <w:rPr>
          <w:lang w:val="es-PE"/>
        </w:rPr>
      </w:r>
      <w:r w:rsidR="0078057C" w:rsidRPr="00A05A61">
        <w:rPr>
          <w:lang w:val="es-PE"/>
        </w:rPr>
        <w:fldChar w:fldCharType="separate"/>
      </w:r>
      <w:r w:rsidR="00ED6B76">
        <w:rPr>
          <w:lang w:val="es-PE"/>
        </w:rPr>
        <w:t>6.40</w:t>
      </w:r>
      <w:r w:rsidR="0078057C" w:rsidRPr="00A05A61">
        <w:rPr>
          <w:lang w:val="es-PE"/>
        </w:rPr>
        <w:fldChar w:fldCharType="end"/>
      </w:r>
      <w:r w:rsidR="001A6457" w:rsidRPr="00A05A61">
        <w:rPr>
          <w:lang w:val="es-PE"/>
        </w:rPr>
        <w:t xml:space="preserve">. </w:t>
      </w:r>
      <w:r w:rsidR="00E86F8F">
        <w:t xml:space="preserve">La </w:t>
      </w:r>
      <w:r w:rsidR="00E86F8F" w:rsidRPr="00B938D7">
        <w:rPr>
          <w:lang w:val="es-PE"/>
        </w:rPr>
        <w:t>SUNASS</w:t>
      </w:r>
      <w:r w:rsidR="00E86F8F">
        <w:t xml:space="preserve"> suscribe la mencionada acta en calidad de </w:t>
      </w:r>
      <w:r w:rsidR="004E7849">
        <w:t>supervisor</w:t>
      </w:r>
      <w:r w:rsidR="00E86F8F">
        <w:t>.</w:t>
      </w:r>
    </w:p>
    <w:p w:rsidR="00032D4E" w:rsidRPr="00A05A61" w:rsidRDefault="00032D4E" w:rsidP="003F1B94">
      <w:pPr>
        <w:keepNext w:val="0"/>
        <w:numPr>
          <w:ilvl w:val="1"/>
          <w:numId w:val="381"/>
        </w:numPr>
        <w:tabs>
          <w:tab w:val="left" w:pos="1701"/>
        </w:tabs>
        <w:spacing w:before="240" w:after="120"/>
        <w:ind w:left="1702" w:hanging="851"/>
        <w:rPr>
          <w:b/>
          <w:i/>
          <w:lang w:val="es-PE"/>
        </w:rPr>
      </w:pPr>
      <w:r w:rsidRPr="00A05A61">
        <w:rPr>
          <w:b/>
          <w:i/>
          <w:lang w:val="es-PE"/>
        </w:rPr>
        <w:t>Acta de Inicio de Obras</w:t>
      </w:r>
    </w:p>
    <w:p w:rsidR="00E86F8F" w:rsidRPr="00B938D7" w:rsidRDefault="00032D4E" w:rsidP="00E86F8F">
      <w:pPr>
        <w:rPr>
          <w:lang w:val="es-PE" w:eastAsia="en-US"/>
        </w:rPr>
      </w:pPr>
      <w:r w:rsidRPr="00A05A61">
        <w:rPr>
          <w:lang w:val="es-PE" w:eastAsia="x-none"/>
        </w:rPr>
        <w:t xml:space="preserve">Es el documento suscrito por las Partes y SEDAPAL, mediante el cual se deja constancia que el CONCESIONARIO ha iniciado la ejecución de las Obras Iniciales, </w:t>
      </w:r>
      <w:r w:rsidRPr="00A05A61">
        <w:rPr>
          <w:lang w:val="es-PE"/>
        </w:rPr>
        <w:t xml:space="preserve">de acuerdo a lo dispuesto en la Cláusula </w:t>
      </w:r>
      <w:r w:rsidR="001F71EB" w:rsidRPr="00A05A61">
        <w:rPr>
          <w:lang w:val="es-PE"/>
        </w:rPr>
        <w:fldChar w:fldCharType="begin"/>
      </w:r>
      <w:r w:rsidR="001F71EB" w:rsidRPr="00A05A61">
        <w:rPr>
          <w:lang w:val="es-PE"/>
        </w:rPr>
        <w:instrText xml:space="preserve"> REF _Ref398480019 \r \h </w:instrText>
      </w:r>
      <w:r w:rsidR="006356FD" w:rsidRPr="00A05A61">
        <w:rPr>
          <w:lang w:val="es-PE"/>
        </w:rPr>
        <w:instrText xml:space="preserve"> \* MERGEFORMAT </w:instrText>
      </w:r>
      <w:r w:rsidR="001F71EB" w:rsidRPr="00A05A61">
        <w:rPr>
          <w:lang w:val="es-PE"/>
        </w:rPr>
      </w:r>
      <w:r w:rsidR="001F71EB" w:rsidRPr="00A05A61">
        <w:rPr>
          <w:lang w:val="es-PE"/>
        </w:rPr>
        <w:fldChar w:fldCharType="separate"/>
      </w:r>
      <w:r w:rsidR="00ED6B76">
        <w:rPr>
          <w:lang w:val="es-PE"/>
        </w:rPr>
        <w:t>6.19</w:t>
      </w:r>
      <w:r w:rsidR="001F71EB" w:rsidRPr="00A05A61">
        <w:rPr>
          <w:lang w:val="es-PE"/>
        </w:rPr>
        <w:fldChar w:fldCharType="end"/>
      </w:r>
      <w:r w:rsidRPr="00A05A61">
        <w:t xml:space="preserve"> </w:t>
      </w:r>
      <w:r w:rsidRPr="00A05A61">
        <w:rPr>
          <w:lang w:val="es-PE"/>
        </w:rPr>
        <w:t>del Contrato</w:t>
      </w:r>
      <w:r w:rsidRPr="00A05A61">
        <w:rPr>
          <w:lang w:val="es-PE" w:eastAsia="x-none"/>
        </w:rPr>
        <w:t xml:space="preserve">. </w:t>
      </w:r>
      <w:r w:rsidR="004E7849">
        <w:t xml:space="preserve">La </w:t>
      </w:r>
      <w:r w:rsidR="004E7849" w:rsidRPr="00B938D7">
        <w:rPr>
          <w:lang w:val="es-PE"/>
        </w:rPr>
        <w:t>SUNASS</w:t>
      </w:r>
      <w:r w:rsidR="004E7849">
        <w:t xml:space="preserve"> suscribe la mencionada acta en calidad de supervisor.</w:t>
      </w:r>
    </w:p>
    <w:p w:rsidR="00BE69A6" w:rsidRPr="00A05A61" w:rsidRDefault="00BE69A6" w:rsidP="003F1B94">
      <w:pPr>
        <w:keepNext w:val="0"/>
        <w:numPr>
          <w:ilvl w:val="1"/>
          <w:numId w:val="381"/>
        </w:numPr>
        <w:tabs>
          <w:tab w:val="left" w:pos="1701"/>
        </w:tabs>
        <w:spacing w:before="240" w:after="120"/>
        <w:ind w:left="1702" w:hanging="851"/>
        <w:rPr>
          <w:b/>
          <w:i/>
          <w:lang w:val="es-PE"/>
        </w:rPr>
      </w:pPr>
      <w:r w:rsidRPr="00A05A61">
        <w:rPr>
          <w:b/>
          <w:i/>
          <w:lang w:val="es-PE"/>
        </w:rPr>
        <w:t>Acta de Inicio de Construcción</w:t>
      </w:r>
      <w:r w:rsidR="00C170D5" w:rsidRPr="00A05A61">
        <w:rPr>
          <w:b/>
          <w:i/>
          <w:lang w:val="es-PE"/>
        </w:rPr>
        <w:t xml:space="preserve"> Primera Fase</w:t>
      </w:r>
    </w:p>
    <w:p w:rsidR="00E86F8F" w:rsidRPr="00B938D7" w:rsidRDefault="003A73E7" w:rsidP="00E86F8F">
      <w:pPr>
        <w:rPr>
          <w:lang w:val="es-PE" w:eastAsia="en-US"/>
        </w:rPr>
      </w:pPr>
      <w:r w:rsidRPr="00A05A61">
        <w:rPr>
          <w:lang w:val="es-PE" w:eastAsia="x-none"/>
        </w:rPr>
        <w:t xml:space="preserve">Es el documento suscrito </w:t>
      </w:r>
      <w:r w:rsidR="0014457C" w:rsidRPr="00A05A61">
        <w:rPr>
          <w:lang w:val="es-PE" w:eastAsia="x-none"/>
        </w:rPr>
        <w:t>por las Partes</w:t>
      </w:r>
      <w:r w:rsidRPr="00A05A61">
        <w:rPr>
          <w:lang w:val="es-PE" w:eastAsia="x-none"/>
        </w:rPr>
        <w:t xml:space="preserve">, mediante el cual se deja constancia que </w:t>
      </w:r>
      <w:r w:rsidR="00E879C7" w:rsidRPr="00A05A61">
        <w:rPr>
          <w:lang w:val="es-PE" w:eastAsia="x-none"/>
        </w:rPr>
        <w:t>los Periodos de Construcción</w:t>
      </w:r>
      <w:r w:rsidR="00C170D5" w:rsidRPr="00A05A61">
        <w:rPr>
          <w:lang w:val="es-PE" w:eastAsia="x-none"/>
        </w:rPr>
        <w:t xml:space="preserve"> </w:t>
      </w:r>
      <w:r w:rsidR="008671D2" w:rsidRPr="00A05A61">
        <w:rPr>
          <w:lang w:val="es-PE" w:eastAsia="x-none"/>
        </w:rPr>
        <w:t xml:space="preserve">Primera Fase </w:t>
      </w:r>
      <w:r w:rsidR="00C170D5" w:rsidRPr="00A05A61">
        <w:rPr>
          <w:lang w:val="es-PE" w:eastAsia="x-none"/>
        </w:rPr>
        <w:t>1 y 2</w:t>
      </w:r>
      <w:r w:rsidR="00E879C7" w:rsidRPr="00A05A61">
        <w:rPr>
          <w:lang w:val="es-PE" w:eastAsia="x-none"/>
        </w:rPr>
        <w:t xml:space="preserve"> han iniciado</w:t>
      </w:r>
      <w:r w:rsidR="00C84720" w:rsidRPr="00A05A61">
        <w:rPr>
          <w:lang w:val="es-PE" w:eastAsia="x-none"/>
        </w:rPr>
        <w:t xml:space="preserve"> </w:t>
      </w:r>
      <w:r w:rsidR="005F17C8" w:rsidRPr="00A05A61">
        <w:rPr>
          <w:lang w:val="es-PE"/>
        </w:rPr>
        <w:t xml:space="preserve">de acuerdo a lo dispuesto en la Cláusula </w:t>
      </w:r>
      <w:r w:rsidR="001F71EB" w:rsidRPr="00A05A61">
        <w:rPr>
          <w:lang w:val="es-PE"/>
        </w:rPr>
        <w:fldChar w:fldCharType="begin"/>
      </w:r>
      <w:r w:rsidR="001F71EB" w:rsidRPr="00A05A61">
        <w:rPr>
          <w:lang w:val="es-PE"/>
        </w:rPr>
        <w:instrText xml:space="preserve"> REF _Ref297715989 \r \h </w:instrText>
      </w:r>
      <w:r w:rsidR="006356FD" w:rsidRPr="00A05A61">
        <w:rPr>
          <w:lang w:val="es-PE"/>
        </w:rPr>
        <w:instrText xml:space="preserve"> \* MERGEFORMAT </w:instrText>
      </w:r>
      <w:r w:rsidR="001F71EB" w:rsidRPr="00A05A61">
        <w:rPr>
          <w:lang w:val="es-PE"/>
        </w:rPr>
      </w:r>
      <w:r w:rsidR="001F71EB" w:rsidRPr="00A05A61">
        <w:rPr>
          <w:lang w:val="es-PE"/>
        </w:rPr>
        <w:fldChar w:fldCharType="separate"/>
      </w:r>
      <w:r w:rsidR="00ED6B76">
        <w:rPr>
          <w:lang w:val="es-PE"/>
        </w:rPr>
        <w:t>6.21</w:t>
      </w:r>
      <w:r w:rsidR="001F71EB" w:rsidRPr="00A05A61">
        <w:rPr>
          <w:lang w:val="es-PE"/>
        </w:rPr>
        <w:fldChar w:fldCharType="end"/>
      </w:r>
      <w:r w:rsidR="005F17C8" w:rsidRPr="00A05A61">
        <w:t xml:space="preserve"> </w:t>
      </w:r>
      <w:r w:rsidR="005F17C8" w:rsidRPr="00A05A61">
        <w:rPr>
          <w:lang w:val="es-PE"/>
        </w:rPr>
        <w:t>del Contrato</w:t>
      </w:r>
      <w:r w:rsidRPr="00A05A61">
        <w:rPr>
          <w:lang w:val="es-PE" w:eastAsia="x-none"/>
        </w:rPr>
        <w:t xml:space="preserve">. </w:t>
      </w:r>
      <w:r w:rsidR="004E7849">
        <w:t xml:space="preserve">La </w:t>
      </w:r>
      <w:r w:rsidR="004E7849" w:rsidRPr="00B938D7">
        <w:rPr>
          <w:lang w:val="es-PE"/>
        </w:rPr>
        <w:t>SUNASS</w:t>
      </w:r>
      <w:r w:rsidR="004E7849">
        <w:t xml:space="preserve"> suscribe la mencionada acta en calidad de supervisor</w:t>
      </w:r>
      <w:r w:rsidR="00E86F8F" w:rsidRPr="00B938D7">
        <w:rPr>
          <w:lang w:val="es-PE" w:eastAsia="en-US"/>
        </w:rPr>
        <w:t>.</w:t>
      </w:r>
    </w:p>
    <w:p w:rsidR="00C170D5" w:rsidRPr="00A05A61" w:rsidRDefault="00C170D5" w:rsidP="003F1B94">
      <w:pPr>
        <w:keepNext w:val="0"/>
        <w:numPr>
          <w:ilvl w:val="1"/>
          <w:numId w:val="381"/>
        </w:numPr>
        <w:tabs>
          <w:tab w:val="left" w:pos="1701"/>
        </w:tabs>
        <w:spacing w:before="240" w:after="120"/>
        <w:ind w:left="1702" w:hanging="851"/>
        <w:rPr>
          <w:b/>
          <w:i/>
          <w:lang w:val="es-PE"/>
        </w:rPr>
      </w:pPr>
      <w:r w:rsidRPr="00A05A61">
        <w:rPr>
          <w:b/>
          <w:i/>
          <w:lang w:val="es-PE"/>
        </w:rPr>
        <w:t>Acta de Inicio de Construcción Segunda Fase</w:t>
      </w:r>
    </w:p>
    <w:p w:rsidR="00E86F8F" w:rsidRPr="00B938D7" w:rsidRDefault="00C170D5" w:rsidP="00E86F8F">
      <w:pPr>
        <w:rPr>
          <w:lang w:val="es-PE" w:eastAsia="en-US"/>
        </w:rPr>
      </w:pPr>
      <w:r w:rsidRPr="00A05A61">
        <w:rPr>
          <w:lang w:val="es-PE" w:eastAsia="x-none"/>
        </w:rPr>
        <w:t xml:space="preserve">Es el documento suscrito por las Partes, mediante el cual se deja constancia que el </w:t>
      </w:r>
      <w:r w:rsidR="00E879C7" w:rsidRPr="00A05A61">
        <w:rPr>
          <w:lang w:val="es-PE" w:eastAsia="x-none"/>
        </w:rPr>
        <w:t xml:space="preserve">Periodo de Construcción </w:t>
      </w:r>
      <w:r w:rsidR="00772025" w:rsidRPr="00A05A61">
        <w:rPr>
          <w:lang w:val="es-PE" w:eastAsia="x-none"/>
        </w:rPr>
        <w:t>Segunda Fase</w:t>
      </w:r>
      <w:r w:rsidR="00E879C7" w:rsidRPr="00A05A61">
        <w:rPr>
          <w:lang w:val="es-PE" w:eastAsia="x-none"/>
        </w:rPr>
        <w:t xml:space="preserve"> ha iniciado</w:t>
      </w:r>
      <w:r w:rsidRPr="00A05A61">
        <w:rPr>
          <w:lang w:val="es-PE" w:eastAsia="x-none"/>
        </w:rPr>
        <w:t xml:space="preserve"> de acuerdo a lo dispuesto en la Cláusula </w:t>
      </w:r>
      <w:r w:rsidR="00E879C7" w:rsidRPr="00A05A61">
        <w:rPr>
          <w:lang w:val="es-PE" w:eastAsia="x-none"/>
        </w:rPr>
        <w:fldChar w:fldCharType="begin"/>
      </w:r>
      <w:r w:rsidR="00E879C7" w:rsidRPr="00A05A61">
        <w:rPr>
          <w:lang w:val="es-PE" w:eastAsia="x-none"/>
        </w:rPr>
        <w:instrText xml:space="preserve"> REF _Ref416573460 \r \h </w:instrText>
      </w:r>
      <w:r w:rsidR="006356FD" w:rsidRPr="00A05A61">
        <w:rPr>
          <w:lang w:val="es-PE" w:eastAsia="x-none"/>
        </w:rPr>
        <w:instrText xml:space="preserve"> \* MERGEFORMAT </w:instrText>
      </w:r>
      <w:r w:rsidR="00E879C7" w:rsidRPr="00A05A61">
        <w:rPr>
          <w:lang w:val="es-PE" w:eastAsia="x-none"/>
        </w:rPr>
      </w:r>
      <w:r w:rsidR="00E879C7" w:rsidRPr="00A05A61">
        <w:rPr>
          <w:lang w:val="es-PE" w:eastAsia="x-none"/>
        </w:rPr>
        <w:fldChar w:fldCharType="separate"/>
      </w:r>
      <w:r w:rsidR="00ED6B76">
        <w:rPr>
          <w:lang w:val="es-PE" w:eastAsia="x-none"/>
        </w:rPr>
        <w:t>6.23</w:t>
      </w:r>
      <w:r w:rsidR="00E879C7" w:rsidRPr="00A05A61">
        <w:rPr>
          <w:lang w:val="es-PE" w:eastAsia="x-none"/>
        </w:rPr>
        <w:fldChar w:fldCharType="end"/>
      </w:r>
      <w:r w:rsidRPr="00A05A61">
        <w:rPr>
          <w:lang w:val="es-PE" w:eastAsia="x-none"/>
        </w:rPr>
        <w:t xml:space="preserve"> del Contrato. </w:t>
      </w:r>
      <w:r w:rsidR="004E7849">
        <w:t xml:space="preserve">La </w:t>
      </w:r>
      <w:r w:rsidR="004E7849" w:rsidRPr="00B938D7">
        <w:rPr>
          <w:lang w:val="es-PE"/>
        </w:rPr>
        <w:t>SUNASS</w:t>
      </w:r>
      <w:r w:rsidR="004E7849">
        <w:t xml:space="preserve"> suscribe la mencionada acta en calidad de supervisor</w:t>
      </w:r>
      <w:r w:rsidR="00E86F8F" w:rsidRPr="00B938D7">
        <w:rPr>
          <w:lang w:val="es-PE" w:eastAsia="en-US"/>
        </w:rPr>
        <w:t>.</w:t>
      </w:r>
    </w:p>
    <w:p w:rsidR="00E00F52" w:rsidRPr="00A05A61" w:rsidRDefault="00E00F52" w:rsidP="003F1B94">
      <w:pPr>
        <w:keepNext w:val="0"/>
        <w:numPr>
          <w:ilvl w:val="1"/>
          <w:numId w:val="381"/>
        </w:numPr>
        <w:tabs>
          <w:tab w:val="left" w:pos="1701"/>
        </w:tabs>
        <w:spacing w:before="240" w:after="120"/>
        <w:ind w:left="1702" w:hanging="851"/>
        <w:rPr>
          <w:b/>
          <w:i/>
          <w:lang w:val="es-PE"/>
        </w:rPr>
      </w:pPr>
      <w:r w:rsidRPr="00A05A61">
        <w:rPr>
          <w:b/>
          <w:i/>
          <w:lang w:val="es-PE"/>
        </w:rPr>
        <w:t xml:space="preserve">Acta de </w:t>
      </w:r>
      <w:r w:rsidR="001D48F9" w:rsidRPr="00A05A61">
        <w:rPr>
          <w:b/>
          <w:i/>
          <w:lang w:val="es-PE"/>
        </w:rPr>
        <w:t xml:space="preserve">Inicio de la </w:t>
      </w:r>
      <w:r w:rsidR="006D681E" w:rsidRPr="00A05A61">
        <w:rPr>
          <w:b/>
          <w:i/>
          <w:lang w:val="es-PE"/>
        </w:rPr>
        <w:t xml:space="preserve">Operación y </w:t>
      </w:r>
      <w:r w:rsidR="008E200E" w:rsidRPr="00A05A61">
        <w:rPr>
          <w:b/>
          <w:i/>
          <w:lang w:val="es-PE"/>
        </w:rPr>
        <w:t>del Mantenimiento Inicial</w:t>
      </w:r>
      <w:r w:rsidRPr="00A05A61">
        <w:rPr>
          <w:b/>
          <w:i/>
          <w:lang w:val="es-PE"/>
        </w:rPr>
        <w:t xml:space="preserve"> </w:t>
      </w:r>
    </w:p>
    <w:p w:rsidR="00E00F52" w:rsidRPr="00A05A61" w:rsidRDefault="001D48F9" w:rsidP="00E00F52">
      <w:pPr>
        <w:keepNext w:val="0"/>
        <w:rPr>
          <w:lang w:val="es-PE"/>
        </w:rPr>
      </w:pPr>
      <w:r w:rsidRPr="00A05A61">
        <w:rPr>
          <w:lang w:val="es-PE" w:eastAsia="x-none"/>
        </w:rPr>
        <w:t xml:space="preserve">Es el documento suscrito </w:t>
      </w:r>
      <w:r w:rsidR="0014457C" w:rsidRPr="00A05A61">
        <w:rPr>
          <w:lang w:val="es-PE" w:eastAsia="x-none"/>
        </w:rPr>
        <w:t>por las Partes y SEDAPAL</w:t>
      </w:r>
      <w:r w:rsidRPr="00A05A61">
        <w:rPr>
          <w:lang w:val="es-PE" w:eastAsia="x-none"/>
        </w:rPr>
        <w:t xml:space="preserve">, mediante el cual se deja constancia que el CONCESIONARIO ha iniciado </w:t>
      </w:r>
      <w:r w:rsidR="00E00F52" w:rsidRPr="00A05A61">
        <w:rPr>
          <w:lang w:val="es-PE"/>
        </w:rPr>
        <w:t xml:space="preserve">la </w:t>
      </w:r>
      <w:r w:rsidR="006D681E" w:rsidRPr="00A05A61">
        <w:rPr>
          <w:lang w:val="es-PE"/>
        </w:rPr>
        <w:t xml:space="preserve">Operación y </w:t>
      </w:r>
      <w:r w:rsidR="008E200E" w:rsidRPr="00A05A61">
        <w:rPr>
          <w:lang w:val="es-PE"/>
        </w:rPr>
        <w:t>el Mantenimiento Inicial</w:t>
      </w:r>
      <w:r w:rsidR="00E00F52" w:rsidRPr="00A05A61">
        <w:rPr>
          <w:lang w:val="es-PE"/>
        </w:rPr>
        <w:t xml:space="preserve"> de las Obras Existentes </w:t>
      </w:r>
      <w:r w:rsidR="005F17C8" w:rsidRPr="00A05A61">
        <w:rPr>
          <w:lang w:val="es-PE"/>
        </w:rPr>
        <w:t>de acuerdo a lo dispuesto en la</w:t>
      </w:r>
      <w:r w:rsidR="001E58A9" w:rsidRPr="00A05A61">
        <w:rPr>
          <w:lang w:val="es-PE"/>
        </w:rPr>
        <w:t>s</w:t>
      </w:r>
      <w:r w:rsidR="005F17C8" w:rsidRPr="00A05A61">
        <w:rPr>
          <w:lang w:val="es-PE"/>
        </w:rPr>
        <w:t xml:space="preserve"> Cláusula</w:t>
      </w:r>
      <w:r w:rsidR="001E58A9" w:rsidRPr="00A05A61">
        <w:rPr>
          <w:lang w:val="es-PE"/>
        </w:rPr>
        <w:t>s</w:t>
      </w:r>
      <w:r w:rsidR="005F17C8" w:rsidRPr="00A05A61">
        <w:rPr>
          <w:lang w:val="es-PE"/>
        </w:rPr>
        <w:t xml:space="preserve"> </w:t>
      </w:r>
      <w:r w:rsidR="00A524D4">
        <w:rPr>
          <w:lang w:val="es-PE"/>
        </w:rPr>
        <w:fldChar w:fldCharType="begin"/>
      </w:r>
      <w:r w:rsidR="00A524D4">
        <w:rPr>
          <w:lang w:val="es-PE"/>
        </w:rPr>
        <w:instrText xml:space="preserve"> REF _Ref423678364 \r \h </w:instrText>
      </w:r>
      <w:r w:rsidR="00A524D4">
        <w:rPr>
          <w:lang w:val="es-PE"/>
        </w:rPr>
      </w:r>
      <w:r w:rsidR="00A524D4">
        <w:rPr>
          <w:lang w:val="es-PE"/>
        </w:rPr>
        <w:fldChar w:fldCharType="separate"/>
      </w:r>
      <w:r w:rsidR="00ED6B76">
        <w:rPr>
          <w:lang w:val="es-PE"/>
        </w:rPr>
        <w:t>8.1</w:t>
      </w:r>
      <w:r w:rsidR="00A524D4">
        <w:rPr>
          <w:lang w:val="es-PE"/>
        </w:rPr>
        <w:fldChar w:fldCharType="end"/>
      </w:r>
      <w:r w:rsidR="001E58A9" w:rsidRPr="00A05A61">
        <w:rPr>
          <w:lang w:val="es-PE"/>
        </w:rPr>
        <w:t xml:space="preserve"> y </w:t>
      </w:r>
      <w:r w:rsidR="0014789F" w:rsidRPr="00A05A61">
        <w:rPr>
          <w:lang w:val="es-PE"/>
        </w:rPr>
        <w:fldChar w:fldCharType="begin"/>
      </w:r>
      <w:r w:rsidR="0014789F" w:rsidRPr="00A05A61">
        <w:rPr>
          <w:lang w:val="es-PE"/>
        </w:rPr>
        <w:instrText xml:space="preserve"> REF _Ref411166148 \r \h </w:instrText>
      </w:r>
      <w:r w:rsidR="006356FD" w:rsidRPr="00A05A61">
        <w:rPr>
          <w:lang w:val="es-PE"/>
        </w:rPr>
        <w:instrText xml:space="preserve"> \* MERGEFORMAT </w:instrText>
      </w:r>
      <w:r w:rsidR="0014789F" w:rsidRPr="00A05A61">
        <w:rPr>
          <w:lang w:val="es-PE"/>
        </w:rPr>
      </w:r>
      <w:r w:rsidR="0014789F" w:rsidRPr="00A05A61">
        <w:rPr>
          <w:lang w:val="es-PE"/>
        </w:rPr>
        <w:fldChar w:fldCharType="separate"/>
      </w:r>
      <w:r w:rsidR="00ED6B76">
        <w:rPr>
          <w:lang w:val="es-PE"/>
        </w:rPr>
        <w:t>7.4</w:t>
      </w:r>
      <w:r w:rsidR="0014789F" w:rsidRPr="00A05A61">
        <w:rPr>
          <w:lang w:val="es-PE"/>
        </w:rPr>
        <w:fldChar w:fldCharType="end"/>
      </w:r>
      <w:r w:rsidR="005F17C8" w:rsidRPr="00A05A61">
        <w:t xml:space="preserve"> </w:t>
      </w:r>
      <w:r w:rsidR="005F17C8" w:rsidRPr="00A05A61">
        <w:rPr>
          <w:lang w:val="es-PE"/>
        </w:rPr>
        <w:t>del Contrato</w:t>
      </w:r>
      <w:r w:rsidR="00E00F52" w:rsidRPr="00A05A61">
        <w:rPr>
          <w:lang w:val="es-PE"/>
        </w:rPr>
        <w:t>.</w:t>
      </w:r>
      <w:r w:rsidR="00B74826" w:rsidRPr="00A05A61">
        <w:rPr>
          <w:lang w:val="es-PE"/>
        </w:rPr>
        <w:t xml:space="preserve"> Esta acta deberá suscribirse en la misma fecha que el Acta de Entrega de Bienes de la Concesión del Componente </w:t>
      </w:r>
      <w:r w:rsidR="00AD089D" w:rsidRPr="00A05A61">
        <w:rPr>
          <w:lang w:val="es-PE"/>
        </w:rPr>
        <w:t>3</w:t>
      </w:r>
      <w:r w:rsidR="00B74826" w:rsidRPr="00A05A61">
        <w:rPr>
          <w:lang w:val="es-PE"/>
        </w:rPr>
        <w:t>.</w:t>
      </w:r>
      <w:r w:rsidR="00E86F8F" w:rsidRPr="00E86F8F">
        <w:t xml:space="preserve"> </w:t>
      </w:r>
      <w:r w:rsidR="00E86F8F">
        <w:t xml:space="preserve">La SUNASS suscribe la mencionada acta en calidad de </w:t>
      </w:r>
      <w:r w:rsidR="004E7849">
        <w:t>supervisor</w:t>
      </w:r>
      <w:r w:rsidR="00E86F8F" w:rsidRPr="00F4734F">
        <w:t>.</w:t>
      </w:r>
    </w:p>
    <w:p w:rsidR="00A16508" w:rsidRPr="004E6C2F" w:rsidRDefault="00A16508" w:rsidP="003F1B94">
      <w:pPr>
        <w:keepNext w:val="0"/>
        <w:numPr>
          <w:ilvl w:val="1"/>
          <w:numId w:val="381"/>
        </w:numPr>
        <w:tabs>
          <w:tab w:val="left" w:pos="1701"/>
        </w:tabs>
        <w:spacing w:before="240" w:after="120"/>
        <w:ind w:left="1702" w:hanging="851"/>
        <w:rPr>
          <w:b/>
          <w:i/>
          <w:lang w:val="es-PE"/>
        </w:rPr>
      </w:pPr>
      <w:r w:rsidRPr="004E6C2F">
        <w:rPr>
          <w:b/>
          <w:i/>
          <w:lang w:val="es-PE"/>
        </w:rPr>
        <w:t>Acta de Cierre Definitivo</w:t>
      </w:r>
    </w:p>
    <w:p w:rsidR="00A16508" w:rsidRDefault="00A16508" w:rsidP="004E6C2F">
      <w:pPr>
        <w:keepNext w:val="0"/>
        <w:spacing w:before="240" w:after="120"/>
        <w:rPr>
          <w:b/>
          <w:i/>
          <w:lang w:val="es-PE"/>
        </w:rPr>
      </w:pPr>
      <w:r w:rsidRPr="00A05A61">
        <w:t xml:space="preserve">Es el documento suscrito por </w:t>
      </w:r>
      <w:r>
        <w:t xml:space="preserve">las Partes y </w:t>
      </w:r>
      <w:r w:rsidRPr="00A05A61">
        <w:t>SEDAPAL, mediante el cual se deja constancia que el CONCESIONARIO ha cumplido con ejecutar las obras relacionadas con el Cierre Definitivo de acuerdo con el Estudio Plan de Abandono previa conformidad de la Autoridad Gubernamental Competente.</w:t>
      </w:r>
      <w:r w:rsidR="004E7849">
        <w:t xml:space="preserve"> La SUNASS suscribe la mencionada acta en calidad de supervisor</w:t>
      </w:r>
      <w:r w:rsidR="004E7849" w:rsidRPr="00F4734F">
        <w:t>.</w:t>
      </w:r>
    </w:p>
    <w:p w:rsidR="001D48F9" w:rsidRPr="00A05A61" w:rsidRDefault="001D48F9" w:rsidP="003F1B94">
      <w:pPr>
        <w:keepNext w:val="0"/>
        <w:numPr>
          <w:ilvl w:val="1"/>
          <w:numId w:val="381"/>
        </w:numPr>
        <w:tabs>
          <w:tab w:val="left" w:pos="1701"/>
        </w:tabs>
        <w:spacing w:before="240" w:after="120"/>
        <w:ind w:left="1702" w:hanging="851"/>
        <w:rPr>
          <w:b/>
          <w:i/>
          <w:lang w:val="es-PE"/>
        </w:rPr>
      </w:pPr>
      <w:r w:rsidRPr="00A05A61">
        <w:rPr>
          <w:b/>
          <w:i/>
          <w:lang w:val="es-PE"/>
        </w:rPr>
        <w:t>Acta de Culminación de</w:t>
      </w:r>
      <w:r w:rsidR="008E200E" w:rsidRPr="00A05A61">
        <w:rPr>
          <w:b/>
          <w:i/>
          <w:lang w:val="es-PE"/>
        </w:rPr>
        <w:t>l</w:t>
      </w:r>
      <w:r w:rsidRPr="00A05A61">
        <w:rPr>
          <w:b/>
          <w:i/>
          <w:lang w:val="es-PE"/>
        </w:rPr>
        <w:t xml:space="preserve"> </w:t>
      </w:r>
      <w:r w:rsidR="008E200E" w:rsidRPr="00A05A61">
        <w:rPr>
          <w:b/>
          <w:i/>
          <w:lang w:val="es-PE"/>
        </w:rPr>
        <w:t>Mantenimiento Inicial</w:t>
      </w:r>
    </w:p>
    <w:p w:rsidR="00E86F8F" w:rsidRPr="00F4734F" w:rsidRDefault="00071D3C" w:rsidP="00E86F8F">
      <w:pPr>
        <w:keepNext w:val="0"/>
      </w:pPr>
      <w:r w:rsidRPr="00A05A61">
        <w:rPr>
          <w:lang w:val="es-PE" w:eastAsia="x-none"/>
        </w:rPr>
        <w:t xml:space="preserve">Es el documento </w:t>
      </w:r>
      <w:r w:rsidR="0056698B" w:rsidRPr="00A05A61">
        <w:rPr>
          <w:lang w:val="es-PE" w:eastAsia="x-none"/>
        </w:rPr>
        <w:t>suscrito</w:t>
      </w:r>
      <w:r w:rsidRPr="00A05A61">
        <w:rPr>
          <w:lang w:val="es-PE" w:eastAsia="x-none"/>
        </w:rPr>
        <w:t xml:space="preserve"> </w:t>
      </w:r>
      <w:r w:rsidR="0014457C" w:rsidRPr="00A05A61">
        <w:rPr>
          <w:lang w:val="es-PE" w:eastAsia="x-none"/>
        </w:rPr>
        <w:t>por las Partes</w:t>
      </w:r>
      <w:r w:rsidRPr="00A05A61">
        <w:rPr>
          <w:lang w:val="es-PE" w:eastAsia="x-none"/>
        </w:rPr>
        <w:t>,</w:t>
      </w:r>
      <w:r w:rsidRPr="00A05A61">
        <w:rPr>
          <w:lang w:val="es-PE"/>
        </w:rPr>
        <w:t xml:space="preserve"> </w:t>
      </w:r>
      <w:r w:rsidRPr="00A05A61">
        <w:rPr>
          <w:lang w:val="es-PE" w:eastAsia="x-none"/>
        </w:rPr>
        <w:t>mediante el cual se deja constancia que</w:t>
      </w:r>
      <w:r w:rsidR="008E200E" w:rsidRPr="00A05A61">
        <w:rPr>
          <w:lang w:val="es-PE"/>
        </w:rPr>
        <w:t xml:space="preserve"> el Mantenimiento Inicial</w:t>
      </w:r>
      <w:r w:rsidR="001D48F9" w:rsidRPr="00A05A61">
        <w:rPr>
          <w:lang w:val="es-PE"/>
        </w:rPr>
        <w:t xml:space="preserve"> de las Obras Existentes ha </w:t>
      </w:r>
      <w:r w:rsidRPr="00A05A61">
        <w:rPr>
          <w:lang w:val="es-PE"/>
        </w:rPr>
        <w:t xml:space="preserve">culminado </w:t>
      </w:r>
      <w:r w:rsidR="001D48F9" w:rsidRPr="00A05A61">
        <w:rPr>
          <w:lang w:val="es-PE"/>
        </w:rPr>
        <w:t xml:space="preserve">de conformidad con el Expediente Técnico </w:t>
      </w:r>
      <w:r w:rsidR="00DD456B" w:rsidRPr="00A05A61">
        <w:rPr>
          <w:lang w:val="es-PE"/>
        </w:rPr>
        <w:t>3</w:t>
      </w:r>
      <w:r w:rsidR="001D48F9" w:rsidRPr="00A05A61">
        <w:rPr>
          <w:lang w:val="es-PE"/>
        </w:rPr>
        <w:t>.</w:t>
      </w:r>
      <w:r w:rsidR="00E13418" w:rsidRPr="00A05A61">
        <w:rPr>
          <w:lang w:val="es-PE"/>
        </w:rPr>
        <w:t xml:space="preserve"> Dicha acta deberá suscribirse de acuerdo a lo dispuesto en la Cláusula </w:t>
      </w:r>
      <w:r w:rsidR="0014789F" w:rsidRPr="00A05A61">
        <w:rPr>
          <w:lang w:val="es-PE"/>
        </w:rPr>
        <w:fldChar w:fldCharType="begin"/>
      </w:r>
      <w:r w:rsidR="0014789F" w:rsidRPr="00A05A61">
        <w:rPr>
          <w:lang w:val="es-PE"/>
        </w:rPr>
        <w:instrText xml:space="preserve"> REF _Ref411166415 \r \h </w:instrText>
      </w:r>
      <w:r w:rsidR="006356FD" w:rsidRPr="00A05A61">
        <w:rPr>
          <w:lang w:val="es-PE"/>
        </w:rPr>
        <w:instrText xml:space="preserve"> \* MERGEFORMAT </w:instrText>
      </w:r>
      <w:r w:rsidR="0014789F" w:rsidRPr="00A05A61">
        <w:rPr>
          <w:lang w:val="es-PE"/>
        </w:rPr>
      </w:r>
      <w:r w:rsidR="0014789F" w:rsidRPr="00A05A61">
        <w:rPr>
          <w:lang w:val="es-PE"/>
        </w:rPr>
        <w:fldChar w:fldCharType="separate"/>
      </w:r>
      <w:r w:rsidR="00ED6B76">
        <w:rPr>
          <w:lang w:val="es-PE"/>
        </w:rPr>
        <w:t>7.6</w:t>
      </w:r>
      <w:r w:rsidR="0014789F" w:rsidRPr="00A05A61">
        <w:rPr>
          <w:lang w:val="es-PE"/>
        </w:rPr>
        <w:fldChar w:fldCharType="end"/>
      </w:r>
      <w:r w:rsidR="00E13418" w:rsidRPr="00A05A61">
        <w:t xml:space="preserve"> </w:t>
      </w:r>
      <w:r w:rsidR="00E13418" w:rsidRPr="00A05A61">
        <w:rPr>
          <w:lang w:val="es-PE"/>
        </w:rPr>
        <w:t>del Contrato.</w:t>
      </w:r>
      <w:r w:rsidR="00E86F8F" w:rsidRPr="00E86F8F">
        <w:t xml:space="preserve"> </w:t>
      </w:r>
      <w:r w:rsidR="00E86F8F">
        <w:t xml:space="preserve">La SUNASS suscribe la mencionada acta en calidad de </w:t>
      </w:r>
      <w:r w:rsidR="004E7849">
        <w:t>supervisor</w:t>
      </w:r>
      <w:r w:rsidR="00E86F8F" w:rsidRPr="00F4734F">
        <w:t>.</w:t>
      </w:r>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t>Acta de Reversión de los Bienes de la Concesión</w:t>
      </w:r>
    </w:p>
    <w:p w:rsidR="00D208C5" w:rsidRPr="00A05A61" w:rsidRDefault="00D208C5" w:rsidP="001F0BE5">
      <w:pPr>
        <w:keepNext w:val="0"/>
        <w:rPr>
          <w:lang w:val="es-PE"/>
        </w:rPr>
      </w:pPr>
      <w:r w:rsidRPr="00A05A61">
        <w:rPr>
          <w:lang w:val="es-PE"/>
        </w:rPr>
        <w:t xml:space="preserve">Es el documento y anexos, suscrito por </w:t>
      </w:r>
      <w:r w:rsidR="0056698B" w:rsidRPr="00A05A61">
        <w:rPr>
          <w:lang w:val="es-PE"/>
        </w:rPr>
        <w:t>las Partes</w:t>
      </w:r>
      <w:r w:rsidRPr="00A05A61">
        <w:rPr>
          <w:lang w:val="es-PE"/>
        </w:rPr>
        <w:t xml:space="preserve">, mediante el cual se deja constancia de la entrega a favor del CONCEDENTE de los Bienes de la Concesión, una vez </w:t>
      </w:r>
      <w:r w:rsidRPr="00A05A61">
        <w:rPr>
          <w:lang w:val="es-PE"/>
        </w:rPr>
        <w:lastRenderedPageBreak/>
        <w:t>producida la Caducidad de la Concesión</w:t>
      </w:r>
      <w:r w:rsidR="007F45F2" w:rsidRPr="00A05A61">
        <w:rPr>
          <w:lang w:val="es-PE"/>
        </w:rPr>
        <w:t>.</w:t>
      </w:r>
      <w:r w:rsidR="004E7849">
        <w:rPr>
          <w:lang w:val="es-PE"/>
        </w:rPr>
        <w:t xml:space="preserve"> </w:t>
      </w:r>
      <w:r w:rsidR="004E7849">
        <w:t>La SUNASS suscribe la mencionada acta en calidad de supervisor</w:t>
      </w:r>
      <w:r w:rsidR="004E7849" w:rsidRPr="00F4734F">
        <w:t>.</w:t>
      </w:r>
    </w:p>
    <w:p w:rsidR="00920B92" w:rsidRPr="00A05A61" w:rsidRDefault="00920B92" w:rsidP="003F1B94">
      <w:pPr>
        <w:keepNext w:val="0"/>
        <w:numPr>
          <w:ilvl w:val="1"/>
          <w:numId w:val="381"/>
        </w:numPr>
        <w:tabs>
          <w:tab w:val="left" w:pos="1701"/>
        </w:tabs>
        <w:spacing w:before="240" w:after="120"/>
        <w:ind w:left="1702" w:hanging="851"/>
        <w:rPr>
          <w:b/>
          <w:i/>
          <w:lang w:val="es-PE"/>
        </w:rPr>
      </w:pPr>
      <w:r w:rsidRPr="00A05A61">
        <w:rPr>
          <w:b/>
          <w:i/>
          <w:lang w:val="es-PE"/>
        </w:rPr>
        <w:t>Acta de Terminación</w:t>
      </w:r>
    </w:p>
    <w:p w:rsidR="00E86F8F" w:rsidRPr="00F4734F" w:rsidRDefault="009930B4" w:rsidP="00E86F8F">
      <w:pPr>
        <w:keepNext w:val="0"/>
      </w:pPr>
      <w:r w:rsidRPr="00A05A61">
        <w:rPr>
          <w:lang w:val="es-PE"/>
        </w:rPr>
        <w:t>Es el</w:t>
      </w:r>
      <w:r w:rsidR="00920B92" w:rsidRPr="00A05A61">
        <w:rPr>
          <w:lang w:val="es-PE"/>
        </w:rPr>
        <w:t xml:space="preserve"> documento </w:t>
      </w:r>
      <w:r w:rsidR="0056698B" w:rsidRPr="00A05A61">
        <w:rPr>
          <w:lang w:val="es-PE"/>
        </w:rPr>
        <w:t xml:space="preserve">suscrito </w:t>
      </w:r>
      <w:r w:rsidR="0056698B" w:rsidRPr="00A05A61">
        <w:rPr>
          <w:lang w:val="es-PE" w:eastAsia="x-none"/>
        </w:rPr>
        <w:t>por las Partes</w:t>
      </w:r>
      <w:r w:rsidR="00920B92" w:rsidRPr="00A05A61">
        <w:rPr>
          <w:lang w:val="es-PE"/>
        </w:rPr>
        <w:t xml:space="preserve">, mediante </w:t>
      </w:r>
      <w:r w:rsidRPr="00A05A61">
        <w:rPr>
          <w:lang w:val="es-PE"/>
        </w:rPr>
        <w:t xml:space="preserve">el </w:t>
      </w:r>
      <w:r w:rsidR="00920B92" w:rsidRPr="00A05A61">
        <w:rPr>
          <w:lang w:val="es-PE"/>
        </w:rPr>
        <w:t>cual se deja constancia que el CONCESIONARIO ha culminado la</w:t>
      </w:r>
      <w:r w:rsidR="00A32308" w:rsidRPr="00A05A61">
        <w:rPr>
          <w:lang w:val="es-PE"/>
        </w:rPr>
        <w:t xml:space="preserve"> ejecución de </w:t>
      </w:r>
      <w:r w:rsidR="001E16D8" w:rsidRPr="00A05A61">
        <w:rPr>
          <w:lang w:val="es-PE"/>
        </w:rPr>
        <w:t>las Obras Nuevas de</w:t>
      </w:r>
      <w:r w:rsidR="00C17B40">
        <w:rPr>
          <w:lang w:val="es-PE"/>
        </w:rPr>
        <w:t>l</w:t>
      </w:r>
      <w:r w:rsidR="001E16D8" w:rsidRPr="00A05A61">
        <w:rPr>
          <w:lang w:val="es-PE"/>
        </w:rPr>
        <w:t xml:space="preserve"> </w:t>
      </w:r>
      <w:r w:rsidR="00650759" w:rsidRPr="00A05A61">
        <w:rPr>
          <w:lang w:val="es-PE"/>
        </w:rPr>
        <w:t>C</w:t>
      </w:r>
      <w:r w:rsidR="00A32308" w:rsidRPr="00A05A61">
        <w:rPr>
          <w:lang w:val="es-PE"/>
        </w:rPr>
        <w:t>omponente</w:t>
      </w:r>
      <w:r w:rsidR="00920B92" w:rsidRPr="00A05A61">
        <w:rPr>
          <w:lang w:val="es-PE"/>
        </w:rPr>
        <w:t xml:space="preserve"> </w:t>
      </w:r>
      <w:r w:rsidR="00650759" w:rsidRPr="00A05A61">
        <w:rPr>
          <w:lang w:val="es-PE"/>
        </w:rPr>
        <w:t>1</w:t>
      </w:r>
      <w:r w:rsidR="009170D2" w:rsidRPr="00A05A61">
        <w:rPr>
          <w:lang w:val="es-PE"/>
        </w:rPr>
        <w:t>,</w:t>
      </w:r>
      <w:r w:rsidRPr="00A05A61">
        <w:rPr>
          <w:lang w:val="es-PE"/>
        </w:rPr>
        <w:t xml:space="preserve"> del Componente</w:t>
      </w:r>
      <w:r w:rsidR="00650759" w:rsidRPr="00A05A61">
        <w:rPr>
          <w:lang w:val="es-PE"/>
        </w:rPr>
        <w:t xml:space="preserve"> 2</w:t>
      </w:r>
      <w:r w:rsidR="009170D2" w:rsidRPr="00A05A61">
        <w:rPr>
          <w:lang w:val="es-PE"/>
        </w:rPr>
        <w:t xml:space="preserve"> o del Componente </w:t>
      </w:r>
      <w:r w:rsidR="00AD089D" w:rsidRPr="00A05A61">
        <w:rPr>
          <w:lang w:val="es-PE"/>
        </w:rPr>
        <w:t>4</w:t>
      </w:r>
      <w:r w:rsidR="00920B92" w:rsidRPr="00A05A61">
        <w:rPr>
          <w:lang w:val="es-PE"/>
        </w:rPr>
        <w:t xml:space="preserve">, </w:t>
      </w:r>
      <w:r w:rsidR="00C17B40">
        <w:rPr>
          <w:lang w:val="es-PE"/>
        </w:rPr>
        <w:t xml:space="preserve">independientemente, </w:t>
      </w:r>
      <w:r w:rsidR="00920B92" w:rsidRPr="00A05A61">
        <w:rPr>
          <w:lang w:val="es-PE"/>
        </w:rPr>
        <w:t xml:space="preserve">de conformidad con el Expediente Técnico </w:t>
      </w:r>
      <w:r w:rsidR="00C84720" w:rsidRPr="00A05A61">
        <w:rPr>
          <w:lang w:val="es-PE"/>
        </w:rPr>
        <w:t>correspondiente</w:t>
      </w:r>
      <w:r w:rsidR="00D25B98">
        <w:rPr>
          <w:lang w:val="es-PE"/>
        </w:rPr>
        <w:t xml:space="preserve">. A partir de la suscripción de esta Acta se otorga al CONCESIONARIO </w:t>
      </w:r>
      <w:r w:rsidR="00D25B98" w:rsidRPr="00A05A61">
        <w:rPr>
          <w:lang w:val="es-PE"/>
        </w:rPr>
        <w:t xml:space="preserve">la autorización para proceder la Puesta en Marcha </w:t>
      </w:r>
      <w:r w:rsidR="00D25B98">
        <w:rPr>
          <w:lang w:val="es-PE"/>
        </w:rPr>
        <w:t xml:space="preserve">del Componente </w:t>
      </w:r>
      <w:r w:rsidR="00D25B98" w:rsidRPr="00A05A61">
        <w:rPr>
          <w:lang w:val="es-PE"/>
        </w:rPr>
        <w:t>respectiv</w:t>
      </w:r>
      <w:r w:rsidR="00D25B98">
        <w:rPr>
          <w:lang w:val="es-PE"/>
        </w:rPr>
        <w:t>o</w:t>
      </w:r>
      <w:r w:rsidR="00920B92" w:rsidRPr="00A05A61">
        <w:rPr>
          <w:lang w:val="es-PE"/>
        </w:rPr>
        <w:t xml:space="preserve">. </w:t>
      </w:r>
      <w:r w:rsidR="00E86F8F">
        <w:t xml:space="preserve">La SUNASS suscribe </w:t>
      </w:r>
      <w:r w:rsidR="00C17B40">
        <w:t>cada</w:t>
      </w:r>
      <w:r w:rsidR="00E86F8F">
        <w:t xml:space="preserve"> acta en calidad de </w:t>
      </w:r>
      <w:r w:rsidR="004E7849">
        <w:t>supervisor</w:t>
      </w:r>
      <w:r w:rsidR="00E86F8F">
        <w:t>.</w:t>
      </w:r>
    </w:p>
    <w:p w:rsidR="0041240B" w:rsidRPr="00A05A61" w:rsidRDefault="0041240B" w:rsidP="003F1B94">
      <w:pPr>
        <w:keepNext w:val="0"/>
        <w:numPr>
          <w:ilvl w:val="1"/>
          <w:numId w:val="381"/>
        </w:numPr>
        <w:tabs>
          <w:tab w:val="left" w:pos="1701"/>
        </w:tabs>
        <w:spacing w:before="240" w:after="120"/>
        <w:ind w:left="1702" w:hanging="851"/>
        <w:rPr>
          <w:b/>
          <w:i/>
          <w:lang w:val="es-PE"/>
        </w:rPr>
      </w:pPr>
      <w:bookmarkStart w:id="5" w:name="_Toc361902921"/>
      <w:bookmarkStart w:id="6" w:name="_Toc361902922"/>
      <w:bookmarkEnd w:id="5"/>
      <w:bookmarkEnd w:id="6"/>
      <w:r w:rsidRPr="00A05A61">
        <w:rPr>
          <w:b/>
          <w:i/>
          <w:lang w:val="es-PE"/>
        </w:rPr>
        <w:t>Adjudicatario</w:t>
      </w:r>
    </w:p>
    <w:p w:rsidR="0041240B" w:rsidRPr="00A05A61" w:rsidRDefault="0041240B" w:rsidP="001F0BE5">
      <w:pPr>
        <w:keepNext w:val="0"/>
        <w:rPr>
          <w:lang w:val="es-PE"/>
        </w:rPr>
      </w:pPr>
      <w:r w:rsidRPr="00A05A61">
        <w:rPr>
          <w:lang w:val="es-PE"/>
        </w:rPr>
        <w:t xml:space="preserve">Es el Postor Precalificado </w:t>
      </w:r>
      <w:r w:rsidR="00916BBA" w:rsidRPr="00A05A61">
        <w:rPr>
          <w:lang w:val="es-PE"/>
        </w:rPr>
        <w:t>a quien se ha otorgado</w:t>
      </w:r>
      <w:r w:rsidRPr="00A05A61">
        <w:rPr>
          <w:lang w:val="es-PE"/>
        </w:rPr>
        <w:t xml:space="preserve"> la Adjudicación de la Buena Pro del Concurso.</w:t>
      </w:r>
      <w:bookmarkStart w:id="7" w:name="_Toc136747949"/>
      <w:bookmarkStart w:id="8" w:name="_Toc217227467"/>
      <w:bookmarkStart w:id="9" w:name="_Toc297794017"/>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t>Agencia de Promoción de la Inversión Privada – PROINVERSIÓN</w:t>
      </w:r>
      <w:bookmarkEnd w:id="7"/>
      <w:bookmarkEnd w:id="8"/>
      <w:bookmarkEnd w:id="9"/>
    </w:p>
    <w:p w:rsidR="0041240B" w:rsidRPr="00A05A61" w:rsidRDefault="0041240B" w:rsidP="001F0BE5">
      <w:pPr>
        <w:keepNext w:val="0"/>
        <w:rPr>
          <w:lang w:val="es-PE"/>
        </w:rPr>
      </w:pPr>
      <w:r w:rsidRPr="00A05A61">
        <w:rPr>
          <w:lang w:val="es-PE"/>
        </w:rPr>
        <w:t xml:space="preserve">Es el organismo a que se refiere la Ley N° 28660, y Reglamento de Organización y Funciones de </w:t>
      </w:r>
      <w:r w:rsidR="00BB468C" w:rsidRPr="00A05A61">
        <w:rPr>
          <w:lang w:val="es-PE"/>
        </w:rPr>
        <w:t>PROINVERSIÓN</w:t>
      </w:r>
      <w:r w:rsidRPr="00A05A61">
        <w:rPr>
          <w:lang w:val="es-PE"/>
        </w:rPr>
        <w:t xml:space="preserve"> aprobado mediante Resolución Ministerial Nº 225-2011-EF-10, encargado, entre otras funciones, de promover la inversión privada en obras de infraestructura y de servicios públicos que pueden ser entregados en concesión al sector privado de acuerdo a las Leyes y Disposiciones Aplicables.</w:t>
      </w:r>
      <w:bookmarkStart w:id="10" w:name="_Toc297794018"/>
    </w:p>
    <w:p w:rsidR="00AA06CB" w:rsidRPr="00A05A61" w:rsidRDefault="00AA06CB" w:rsidP="003F1B94">
      <w:pPr>
        <w:keepNext w:val="0"/>
        <w:numPr>
          <w:ilvl w:val="1"/>
          <w:numId w:val="381"/>
        </w:numPr>
        <w:tabs>
          <w:tab w:val="left" w:pos="1701"/>
        </w:tabs>
        <w:spacing w:before="240" w:after="120"/>
        <w:ind w:left="1702" w:hanging="851"/>
        <w:rPr>
          <w:b/>
          <w:i/>
          <w:lang w:val="es-PE"/>
        </w:rPr>
      </w:pPr>
      <w:bookmarkStart w:id="11" w:name="_Toc297794020"/>
      <w:bookmarkEnd w:id="10"/>
      <w:r w:rsidRPr="00A05A61">
        <w:rPr>
          <w:b/>
          <w:i/>
          <w:lang w:val="es-PE"/>
        </w:rPr>
        <w:t xml:space="preserve">Anexo </w:t>
      </w:r>
      <w:r w:rsidR="004E66F3" w:rsidRPr="00A05A61">
        <w:rPr>
          <w:b/>
          <w:i/>
          <w:lang w:val="es-PE"/>
        </w:rPr>
        <w:t>Obras de Cabecera</w:t>
      </w:r>
      <w:r w:rsidR="000507AD" w:rsidRPr="00A05A61">
        <w:rPr>
          <w:b/>
          <w:i/>
          <w:lang w:val="es-PE"/>
        </w:rPr>
        <w:t xml:space="preserve"> del Fideicomiso de Recaudación</w:t>
      </w:r>
    </w:p>
    <w:p w:rsidR="00290C36" w:rsidRPr="00A05A61" w:rsidRDefault="007000F7" w:rsidP="00D8670B">
      <w:r w:rsidRPr="00A05A61">
        <w:rPr>
          <w:iCs/>
          <w:lang w:val="es-ES"/>
        </w:rPr>
        <w:t xml:space="preserve">Es el documento </w:t>
      </w:r>
      <w:r w:rsidR="00205761" w:rsidRPr="00A05A61">
        <w:rPr>
          <w:iCs/>
          <w:lang w:val="es-ES"/>
        </w:rPr>
        <w:t xml:space="preserve">anexo al Fideicomiso de Recaudación </w:t>
      </w:r>
      <w:r w:rsidRPr="00A05A61">
        <w:rPr>
          <w:iCs/>
          <w:lang w:val="es-ES"/>
        </w:rPr>
        <w:t>en el cual se establecen los términos y operatividad particulares que sean aplicables a</w:t>
      </w:r>
      <w:r w:rsidR="00205761" w:rsidRPr="00A05A61">
        <w:rPr>
          <w:iCs/>
          <w:lang w:val="es-ES"/>
        </w:rPr>
        <w:t xml:space="preserve"> </w:t>
      </w:r>
      <w:r w:rsidRPr="00A05A61">
        <w:rPr>
          <w:iCs/>
          <w:lang w:val="es-ES"/>
        </w:rPr>
        <w:t>l</w:t>
      </w:r>
      <w:r w:rsidR="00205761" w:rsidRPr="00A05A61">
        <w:rPr>
          <w:iCs/>
          <w:lang w:val="es-ES"/>
        </w:rPr>
        <w:t>a Concesión</w:t>
      </w:r>
      <w:r w:rsidRPr="00A05A61">
        <w:rPr>
          <w:iCs/>
          <w:lang w:val="es-ES"/>
        </w:rPr>
        <w:t xml:space="preserve">. El Anexo </w:t>
      </w:r>
      <w:r w:rsidR="004E66F3" w:rsidRPr="00A05A61">
        <w:rPr>
          <w:lang w:val="es-PE"/>
        </w:rPr>
        <w:t>Obras de Cabecera</w:t>
      </w:r>
      <w:r w:rsidR="009B1665" w:rsidRPr="00A05A61">
        <w:rPr>
          <w:iCs/>
          <w:lang w:val="es-ES"/>
        </w:rPr>
        <w:t xml:space="preserve"> </w:t>
      </w:r>
      <w:r w:rsidR="007F081E" w:rsidRPr="00A05A61">
        <w:rPr>
          <w:iCs/>
          <w:lang w:val="es-ES"/>
        </w:rPr>
        <w:t xml:space="preserve">del Fideicomiso de Recaudación </w:t>
      </w:r>
      <w:r w:rsidRPr="00A05A61">
        <w:rPr>
          <w:iCs/>
          <w:lang w:val="es-ES"/>
        </w:rPr>
        <w:t xml:space="preserve">forma parte integrante del Contrato </w:t>
      </w:r>
      <w:r w:rsidR="00D10B6B" w:rsidRPr="00A05A61">
        <w:rPr>
          <w:iCs/>
          <w:lang w:val="es-ES"/>
        </w:rPr>
        <w:t xml:space="preserve">de Concesión y del Contrato </w:t>
      </w:r>
      <w:r w:rsidRPr="00A05A61">
        <w:rPr>
          <w:iCs/>
          <w:lang w:val="es-ES"/>
        </w:rPr>
        <w:t>de Fideicomiso de Recaudación y en virtud del mismo el CONCESIONARIO se adherirá al Contrato de Fideicomiso de Recaudación.</w:t>
      </w:r>
      <w:r w:rsidR="00D8670B" w:rsidRPr="00A05A61">
        <w:rPr>
          <w:iCs/>
          <w:lang w:val="es-ES"/>
        </w:rPr>
        <w:t xml:space="preserve"> Asimismo, este anexo </w:t>
      </w:r>
      <w:r w:rsidR="00D8670B" w:rsidRPr="00A05A61">
        <w:rPr>
          <w:lang w:val="es-PE"/>
        </w:rPr>
        <w:t xml:space="preserve">incluye </w:t>
      </w:r>
      <w:r w:rsidR="00FE4847" w:rsidRPr="00A05A61">
        <w:rPr>
          <w:lang w:val="es-PE"/>
        </w:rPr>
        <w:t>la definición de l</w:t>
      </w:r>
      <w:r w:rsidR="00D8670B" w:rsidRPr="00A05A61">
        <w:rPr>
          <w:lang w:val="es-PE"/>
        </w:rPr>
        <w:t>as siguientes cuentas: Cuenta Recaudadora Obras de Cabecera, Cuenta IGV Obras de Cabecera</w:t>
      </w:r>
      <w:r w:rsidR="00631DA4">
        <w:rPr>
          <w:lang w:val="es-PE"/>
        </w:rPr>
        <w:t xml:space="preserve"> y</w:t>
      </w:r>
      <w:r w:rsidR="00D8670B" w:rsidRPr="00A05A61">
        <w:rPr>
          <w:lang w:val="es-PE"/>
        </w:rPr>
        <w:t xml:space="preserve"> </w:t>
      </w:r>
      <w:r w:rsidR="00BA46BC" w:rsidRPr="00A05A61">
        <w:t>Cuenta Eventos Geológicos</w:t>
      </w:r>
      <w:r w:rsidR="00BA46BC" w:rsidRPr="00A05A61">
        <w:rPr>
          <w:lang w:val="es-PE"/>
        </w:rPr>
        <w:t xml:space="preserve"> </w:t>
      </w:r>
      <w:r w:rsidR="007D3635" w:rsidRPr="00A05A61">
        <w:rPr>
          <w:lang w:val="es-PE"/>
        </w:rPr>
        <w:t>Obras de Cabecera</w:t>
      </w:r>
      <w:r w:rsidR="00D8670B" w:rsidRPr="00A05A61">
        <w:rPr>
          <w:lang w:val="es-PE"/>
        </w:rPr>
        <w:t xml:space="preserve">; </w:t>
      </w:r>
      <w:r w:rsidR="00FE4847" w:rsidRPr="00A05A61">
        <w:rPr>
          <w:lang w:val="es-PE"/>
        </w:rPr>
        <w:t xml:space="preserve">según se detalla </w:t>
      </w:r>
      <w:r w:rsidR="00D8670B" w:rsidRPr="00A05A61">
        <w:rPr>
          <w:lang w:val="es-PE"/>
        </w:rPr>
        <w:t>en el Anexo 16</w:t>
      </w:r>
      <w:r w:rsidR="00205761" w:rsidRPr="00A05A61">
        <w:rPr>
          <w:lang w:val="es-PE"/>
        </w:rPr>
        <w:t xml:space="preserve"> del presente Contrato</w:t>
      </w:r>
      <w:r w:rsidR="00D8670B" w:rsidRPr="00A05A61">
        <w:rPr>
          <w:lang w:val="es-PE"/>
        </w:rPr>
        <w:t>.</w:t>
      </w:r>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t>Año Calendario</w:t>
      </w:r>
      <w:bookmarkEnd w:id="11"/>
    </w:p>
    <w:p w:rsidR="0041240B" w:rsidRPr="00A05A61" w:rsidRDefault="0041240B" w:rsidP="001F0BE5">
      <w:pPr>
        <w:keepNext w:val="0"/>
        <w:rPr>
          <w:lang w:val="es-PE"/>
        </w:rPr>
      </w:pPr>
      <w:r w:rsidRPr="00A05A61">
        <w:rPr>
          <w:lang w:val="es-PE"/>
        </w:rPr>
        <w:t xml:space="preserve">Es el </w:t>
      </w:r>
      <w:r w:rsidR="00E35EF5" w:rsidRPr="00A05A61">
        <w:rPr>
          <w:lang w:val="es-PE"/>
        </w:rPr>
        <w:t>periodo</w:t>
      </w:r>
      <w:r w:rsidRPr="00A05A61">
        <w:rPr>
          <w:lang w:val="es-PE"/>
        </w:rPr>
        <w:t xml:space="preserve"> comprendido desde el 1 de enero hasta el 31 de diciembre de cada año.</w:t>
      </w:r>
    </w:p>
    <w:p w:rsidR="0041240B" w:rsidRPr="00A05A61" w:rsidRDefault="0041240B" w:rsidP="003F1B94">
      <w:pPr>
        <w:keepNext w:val="0"/>
        <w:numPr>
          <w:ilvl w:val="1"/>
          <w:numId w:val="381"/>
        </w:numPr>
        <w:tabs>
          <w:tab w:val="left" w:pos="1701"/>
        </w:tabs>
        <w:spacing w:before="240" w:after="120"/>
        <w:ind w:left="1702" w:hanging="851"/>
        <w:rPr>
          <w:b/>
          <w:i/>
          <w:lang w:val="es-PE"/>
        </w:rPr>
      </w:pPr>
      <w:bookmarkStart w:id="12" w:name="_Toc136747953"/>
      <w:bookmarkStart w:id="13" w:name="_Toc217227469"/>
      <w:bookmarkStart w:id="14" w:name="_Toc297794021"/>
      <w:r w:rsidRPr="00A05A61">
        <w:rPr>
          <w:b/>
          <w:i/>
          <w:lang w:val="es-PE"/>
        </w:rPr>
        <w:t>Año de la Concesión</w:t>
      </w:r>
      <w:bookmarkEnd w:id="12"/>
      <w:bookmarkEnd w:id="13"/>
      <w:bookmarkEnd w:id="14"/>
    </w:p>
    <w:p w:rsidR="0041240B" w:rsidRPr="00A05A61" w:rsidRDefault="0041240B" w:rsidP="001F0BE5">
      <w:pPr>
        <w:keepNext w:val="0"/>
        <w:rPr>
          <w:lang w:val="es-PE"/>
        </w:rPr>
      </w:pPr>
      <w:r w:rsidRPr="00A05A61">
        <w:rPr>
          <w:lang w:val="es-PE"/>
        </w:rPr>
        <w:t xml:space="preserve">Es </w:t>
      </w:r>
      <w:r w:rsidR="00842418" w:rsidRPr="00A05A61">
        <w:rPr>
          <w:lang w:val="es-PE"/>
        </w:rPr>
        <w:t xml:space="preserve">cada </w:t>
      </w:r>
      <w:r w:rsidR="00E35EF5" w:rsidRPr="00A05A61">
        <w:rPr>
          <w:lang w:val="es-PE"/>
        </w:rPr>
        <w:t>periodo</w:t>
      </w:r>
      <w:r w:rsidRPr="00A05A61">
        <w:rPr>
          <w:lang w:val="es-PE"/>
        </w:rPr>
        <w:t xml:space="preserve"> de doce (12) meses computado desde la Fecha de Cierre</w:t>
      </w:r>
      <w:r w:rsidR="00842418" w:rsidRPr="00A05A61">
        <w:rPr>
          <w:lang w:val="es-PE"/>
        </w:rPr>
        <w:t>, inclusive,</w:t>
      </w:r>
      <w:r w:rsidR="00185785" w:rsidRPr="00A05A61">
        <w:rPr>
          <w:lang w:val="es-PE"/>
        </w:rPr>
        <w:t xml:space="preserve"> </w:t>
      </w:r>
      <w:r w:rsidR="00842418" w:rsidRPr="00A05A61">
        <w:rPr>
          <w:lang w:val="es-PE"/>
        </w:rPr>
        <w:t>hasta el término de la vigencia de la Concesión.</w:t>
      </w:r>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t>Área de la Concesión</w:t>
      </w:r>
    </w:p>
    <w:p w:rsidR="00E32CED" w:rsidRPr="00A05A61" w:rsidRDefault="00916BBA" w:rsidP="001F0BE5">
      <w:pPr>
        <w:keepNext w:val="0"/>
        <w:rPr>
          <w:lang w:val="es-PE"/>
        </w:rPr>
      </w:pPr>
      <w:r w:rsidRPr="00A05A61">
        <w:rPr>
          <w:lang w:val="es-PE"/>
        </w:rPr>
        <w:t xml:space="preserve">Son </w:t>
      </w:r>
      <w:r w:rsidR="00E32CED" w:rsidRPr="00A05A61">
        <w:rPr>
          <w:lang w:val="es-PE"/>
        </w:rPr>
        <w:t>l</w:t>
      </w:r>
      <w:r w:rsidRPr="00A05A61">
        <w:rPr>
          <w:lang w:val="es-PE"/>
        </w:rPr>
        <w:t>as</w:t>
      </w:r>
      <w:r w:rsidR="00E32CED" w:rsidRPr="00A05A61">
        <w:rPr>
          <w:lang w:val="es-PE"/>
        </w:rPr>
        <w:t xml:space="preserve"> área</w:t>
      </w:r>
      <w:r w:rsidRPr="00A05A61">
        <w:rPr>
          <w:lang w:val="es-PE"/>
        </w:rPr>
        <w:t>s</w:t>
      </w:r>
      <w:r w:rsidR="00E32CED" w:rsidRPr="00A05A61">
        <w:rPr>
          <w:lang w:val="es-PE"/>
        </w:rPr>
        <w:t xml:space="preserve"> geográfica</w:t>
      </w:r>
      <w:r w:rsidRPr="00A05A61">
        <w:rPr>
          <w:lang w:val="es-PE"/>
        </w:rPr>
        <w:t>s</w:t>
      </w:r>
      <w:r w:rsidR="00E32CED" w:rsidRPr="00A05A61">
        <w:rPr>
          <w:lang w:val="es-PE"/>
        </w:rPr>
        <w:t>, descrita</w:t>
      </w:r>
      <w:r w:rsidRPr="00A05A61">
        <w:rPr>
          <w:lang w:val="es-PE"/>
        </w:rPr>
        <w:t>s</w:t>
      </w:r>
      <w:r w:rsidR="00E32CED" w:rsidRPr="00A05A61">
        <w:rPr>
          <w:lang w:val="es-PE"/>
        </w:rPr>
        <w:t xml:space="preserve"> en el Anexo 2 del presente Contrato, dentro de las cual</w:t>
      </w:r>
      <w:r w:rsidRPr="00A05A61">
        <w:rPr>
          <w:lang w:val="es-PE"/>
        </w:rPr>
        <w:t>es</w:t>
      </w:r>
      <w:r w:rsidR="00E32CED" w:rsidRPr="00A05A61">
        <w:rPr>
          <w:lang w:val="es-PE"/>
        </w:rPr>
        <w:t xml:space="preserve"> se aplican los derechos y obligaciones de la Concesión.</w:t>
      </w:r>
    </w:p>
    <w:p w:rsidR="00290C36" w:rsidRPr="00A05A61" w:rsidRDefault="00A04857" w:rsidP="003F1B94">
      <w:pPr>
        <w:keepNext w:val="0"/>
        <w:numPr>
          <w:ilvl w:val="1"/>
          <w:numId w:val="381"/>
        </w:numPr>
        <w:tabs>
          <w:tab w:val="left" w:pos="1701"/>
        </w:tabs>
        <w:spacing w:before="240" w:after="120"/>
        <w:ind w:left="1702" w:hanging="851"/>
        <w:rPr>
          <w:b/>
          <w:i/>
          <w:lang w:val="es-PE"/>
        </w:rPr>
      </w:pPr>
      <w:bookmarkStart w:id="15" w:name="_Toc136747958"/>
      <w:bookmarkStart w:id="16" w:name="_Toc297794027"/>
      <w:r w:rsidRPr="00A05A61">
        <w:rPr>
          <w:b/>
          <w:i/>
          <w:lang w:val="es-PE"/>
        </w:rPr>
        <w:t>Área de Influencia de la Concesión</w:t>
      </w:r>
    </w:p>
    <w:p w:rsidR="00290C36" w:rsidRPr="00A05A61" w:rsidRDefault="00A04857" w:rsidP="0025246F">
      <w:r w:rsidRPr="00A05A61">
        <w:rPr>
          <w:lang w:val="es-PE"/>
        </w:rPr>
        <w:t xml:space="preserve">Es el </w:t>
      </w:r>
      <w:r w:rsidR="00B0104D" w:rsidRPr="00A05A61">
        <w:rPr>
          <w:lang w:val="es-PE"/>
        </w:rPr>
        <w:t>territorio donde incidirán los impactos ambientales directos e indirectos resultantes de las ac</w:t>
      </w:r>
      <w:r w:rsidR="00AD5F0A" w:rsidRPr="00A05A61">
        <w:rPr>
          <w:lang w:val="es-PE"/>
        </w:rPr>
        <w:t>tividades desarrolladas en el marco de</w:t>
      </w:r>
      <w:r w:rsidR="00B0104D" w:rsidRPr="00A05A61">
        <w:rPr>
          <w:lang w:val="es-PE"/>
        </w:rPr>
        <w:t xml:space="preserve">l Proyecto. Sus límites estarán definidos en el </w:t>
      </w:r>
      <w:r w:rsidRPr="00A05A61">
        <w:rPr>
          <w:lang w:val="es-PE"/>
        </w:rPr>
        <w:t xml:space="preserve">Estudio de Impacto Ambiental. </w:t>
      </w:r>
    </w:p>
    <w:p w:rsidR="0041240B" w:rsidRPr="00A05A61" w:rsidRDefault="0041240B" w:rsidP="003F1B94">
      <w:pPr>
        <w:keepNext w:val="0"/>
        <w:numPr>
          <w:ilvl w:val="1"/>
          <w:numId w:val="381"/>
        </w:numPr>
        <w:tabs>
          <w:tab w:val="left" w:pos="1701"/>
        </w:tabs>
        <w:spacing w:before="240" w:after="120"/>
        <w:ind w:left="1702" w:hanging="851"/>
        <w:rPr>
          <w:b/>
          <w:i/>
          <w:lang w:val="es-PE"/>
        </w:rPr>
      </w:pPr>
      <w:r w:rsidRPr="00A05A61">
        <w:rPr>
          <w:b/>
          <w:i/>
          <w:lang w:val="es-PE"/>
        </w:rPr>
        <w:t>Autoridad Gubernamental</w:t>
      </w:r>
      <w:bookmarkEnd w:id="15"/>
      <w:bookmarkEnd w:id="16"/>
      <w:r w:rsidR="00F33E0F" w:rsidRPr="00A05A61">
        <w:rPr>
          <w:b/>
          <w:i/>
          <w:lang w:val="es-PE"/>
        </w:rPr>
        <w:t xml:space="preserve"> Co</w:t>
      </w:r>
      <w:r w:rsidR="00781454" w:rsidRPr="00A05A61">
        <w:rPr>
          <w:b/>
          <w:i/>
          <w:lang w:val="es-PE"/>
        </w:rPr>
        <w:t>m</w:t>
      </w:r>
      <w:r w:rsidR="00F33E0F" w:rsidRPr="00A05A61">
        <w:rPr>
          <w:b/>
          <w:i/>
          <w:lang w:val="es-PE"/>
        </w:rPr>
        <w:t>petente</w:t>
      </w:r>
    </w:p>
    <w:p w:rsidR="0041240B" w:rsidRPr="00A05A61" w:rsidRDefault="00C26E92" w:rsidP="001F0BE5">
      <w:pPr>
        <w:keepNext w:val="0"/>
        <w:rPr>
          <w:lang w:val="es-PE"/>
        </w:rPr>
      </w:pPr>
      <w:r w:rsidRPr="00A05A61">
        <w:rPr>
          <w:lang w:val="es-PE"/>
        </w:rPr>
        <w:lastRenderedPageBreak/>
        <w:t>Es el órgano o institución nacional, regional, departamental, provincial o distrital, o cualquiera de sus dependencias o agencias, regulatorias o administrativas, o cualquier entidad u organismo del Perú que conforme a ley ejerza poderes ejecutivos, legislativos o judiciales, o que pertenezca a cualquiera de los gobiernos, autoridades o instituciones anteriormente citadas, con competencia sobre las personas o materias en cuestión.</w:t>
      </w:r>
    </w:p>
    <w:p w:rsidR="0041240B" w:rsidRPr="00A05A61" w:rsidRDefault="0041240B" w:rsidP="003F1B94">
      <w:pPr>
        <w:keepNext w:val="0"/>
        <w:numPr>
          <w:ilvl w:val="1"/>
          <w:numId w:val="381"/>
        </w:numPr>
        <w:tabs>
          <w:tab w:val="left" w:pos="1701"/>
        </w:tabs>
        <w:spacing w:before="240" w:after="120"/>
        <w:ind w:left="1702" w:hanging="851"/>
        <w:rPr>
          <w:b/>
          <w:i/>
          <w:lang w:val="es-PE"/>
        </w:rPr>
      </w:pPr>
      <w:bookmarkStart w:id="17" w:name="_Toc136747959"/>
      <w:bookmarkStart w:id="18" w:name="_Toc297794029"/>
      <w:r w:rsidRPr="00A05A61">
        <w:rPr>
          <w:b/>
          <w:i/>
          <w:lang w:val="es-PE"/>
        </w:rPr>
        <w:t>Bases</w:t>
      </w:r>
      <w:bookmarkEnd w:id="17"/>
      <w:bookmarkEnd w:id="18"/>
    </w:p>
    <w:p w:rsidR="0041240B" w:rsidRPr="00A05A61" w:rsidRDefault="0041240B" w:rsidP="001F0BE5">
      <w:pPr>
        <w:keepNext w:val="0"/>
        <w:rPr>
          <w:lang w:val="es-PE"/>
        </w:rPr>
      </w:pPr>
      <w:r w:rsidRPr="00A05A61">
        <w:rPr>
          <w:lang w:val="es-PE"/>
        </w:rPr>
        <w:t>Es el documento, incluidos sus formularios, anexos, apéndices y las circulares emitidas por el Comité, fijando los términos bajo los cuales se desarrolló el Concurso.</w:t>
      </w:r>
    </w:p>
    <w:p w:rsidR="0041240B" w:rsidRPr="00A05A61" w:rsidRDefault="007B4347" w:rsidP="003F1B94">
      <w:pPr>
        <w:keepNext w:val="0"/>
        <w:numPr>
          <w:ilvl w:val="1"/>
          <w:numId w:val="381"/>
        </w:numPr>
        <w:tabs>
          <w:tab w:val="left" w:pos="1701"/>
        </w:tabs>
        <w:spacing w:before="240" w:after="120"/>
        <w:ind w:left="1702" w:hanging="851"/>
        <w:rPr>
          <w:b/>
          <w:i/>
          <w:lang w:val="es-PE"/>
        </w:rPr>
      </w:pPr>
      <w:r w:rsidRPr="00A05A61">
        <w:rPr>
          <w:b/>
          <w:i/>
          <w:lang w:val="es-PE"/>
        </w:rPr>
        <w:t>Bienes de la Concesión</w:t>
      </w:r>
    </w:p>
    <w:p w:rsidR="003E17F5" w:rsidRPr="00A05A61" w:rsidRDefault="00EE7B8C" w:rsidP="001F0BE5">
      <w:pPr>
        <w:keepNext w:val="0"/>
        <w:rPr>
          <w:lang w:val="es-PE"/>
        </w:rPr>
      </w:pPr>
      <w:r w:rsidRPr="00A05A61">
        <w:rPr>
          <w:lang w:val="es-PE"/>
        </w:rPr>
        <w:t>Son</w:t>
      </w:r>
      <w:r w:rsidR="00C75886" w:rsidRPr="00A05A61">
        <w:rPr>
          <w:lang w:val="es-PE"/>
        </w:rPr>
        <w:t>:</w:t>
      </w:r>
      <w:r w:rsidRPr="00A05A61">
        <w:rPr>
          <w:lang w:val="es-PE"/>
        </w:rPr>
        <w:t xml:space="preserve"> i) </w:t>
      </w:r>
      <w:r w:rsidR="00E77D0B" w:rsidRPr="00A05A61">
        <w:rPr>
          <w:lang w:val="es-PE"/>
        </w:rPr>
        <w:t xml:space="preserve">el Área de la Concesión; ii) </w:t>
      </w:r>
      <w:r w:rsidR="00916BBA" w:rsidRPr="00A05A61">
        <w:rPr>
          <w:lang w:val="es-PE"/>
        </w:rPr>
        <w:t>las Obras Existentes, incluyendo</w:t>
      </w:r>
      <w:r w:rsidR="0006175C" w:rsidRPr="00A05A61">
        <w:rPr>
          <w:lang w:val="es-PE"/>
        </w:rPr>
        <w:t xml:space="preserve"> </w:t>
      </w:r>
      <w:r w:rsidRPr="00A05A61">
        <w:rPr>
          <w:lang w:val="es-PE"/>
        </w:rPr>
        <w:t>los bienes inmuebles y muebles,</w:t>
      </w:r>
      <w:r w:rsidR="008E448B" w:rsidRPr="00A05A61">
        <w:rPr>
          <w:lang w:val="es-PE"/>
        </w:rPr>
        <w:t xml:space="preserve"> </w:t>
      </w:r>
      <w:r w:rsidRPr="00A05A61">
        <w:rPr>
          <w:lang w:val="es-PE"/>
        </w:rPr>
        <w:t>servidumbres</w:t>
      </w:r>
      <w:r w:rsidR="0006175C" w:rsidRPr="00A05A61">
        <w:rPr>
          <w:lang w:val="es-PE"/>
        </w:rPr>
        <w:t>, entre otros</w:t>
      </w:r>
      <w:r w:rsidR="00B1182F" w:rsidRPr="00A05A61">
        <w:rPr>
          <w:lang w:val="es-PE"/>
        </w:rPr>
        <w:t>;</w:t>
      </w:r>
      <w:r w:rsidR="0006175C" w:rsidRPr="00A05A61">
        <w:rPr>
          <w:lang w:val="es-PE"/>
        </w:rPr>
        <w:t xml:space="preserve"> así como los terrenos</w:t>
      </w:r>
      <w:r w:rsidR="00916BBA" w:rsidRPr="00A05A61">
        <w:rPr>
          <w:lang w:val="es-PE"/>
        </w:rPr>
        <w:t xml:space="preserve"> para la construcción de las Obras Nuevas</w:t>
      </w:r>
      <w:r w:rsidRPr="00A05A61">
        <w:rPr>
          <w:lang w:val="es-PE"/>
        </w:rPr>
        <w:t xml:space="preserve">, </w:t>
      </w:r>
      <w:r w:rsidR="00916BBA" w:rsidRPr="00A05A61">
        <w:rPr>
          <w:lang w:val="es-PE"/>
        </w:rPr>
        <w:t xml:space="preserve">a ser </w:t>
      </w:r>
      <w:r w:rsidRPr="00A05A61">
        <w:rPr>
          <w:lang w:val="es-PE"/>
        </w:rPr>
        <w:t>entregados por el CONCEDENTE; y ii</w:t>
      </w:r>
      <w:r w:rsidR="00E77D0B" w:rsidRPr="00A05A61">
        <w:rPr>
          <w:lang w:val="es-PE"/>
        </w:rPr>
        <w:t>i</w:t>
      </w:r>
      <w:r w:rsidRPr="00A05A61">
        <w:rPr>
          <w:lang w:val="es-PE"/>
        </w:rPr>
        <w:t xml:space="preserve">) las Obras </w:t>
      </w:r>
      <w:r w:rsidR="009F3CEA" w:rsidRPr="00A05A61">
        <w:rPr>
          <w:lang w:val="es-PE"/>
        </w:rPr>
        <w:t>Nuevas</w:t>
      </w:r>
      <w:r w:rsidRPr="00A05A61">
        <w:rPr>
          <w:lang w:val="es-PE"/>
        </w:rPr>
        <w:t xml:space="preserve">, </w:t>
      </w:r>
      <w:r w:rsidR="0006175C" w:rsidRPr="00A05A61">
        <w:rPr>
          <w:lang w:val="es-PE"/>
        </w:rPr>
        <w:t xml:space="preserve">incluyendo </w:t>
      </w:r>
      <w:r w:rsidRPr="00A05A61">
        <w:rPr>
          <w:lang w:val="es-PE"/>
        </w:rPr>
        <w:t xml:space="preserve">los bienes inmuebles y muebles </w:t>
      </w:r>
      <w:r w:rsidR="009B5B23" w:rsidRPr="00A05A61">
        <w:rPr>
          <w:lang w:val="es-PE"/>
        </w:rPr>
        <w:t xml:space="preserve">construidos, </w:t>
      </w:r>
      <w:r w:rsidRPr="00A05A61">
        <w:rPr>
          <w:lang w:val="es-PE"/>
        </w:rPr>
        <w:t>adquiridos o implementados</w:t>
      </w:r>
      <w:r w:rsidR="009B5B23" w:rsidRPr="00A05A61">
        <w:rPr>
          <w:lang w:val="es-PE"/>
        </w:rPr>
        <w:t xml:space="preserve"> por el CONCESIONARIO</w:t>
      </w:r>
      <w:r w:rsidR="00B71F7F" w:rsidRPr="00A05A61">
        <w:rPr>
          <w:lang w:val="es-PE"/>
        </w:rPr>
        <w:t xml:space="preserve"> que no puedan ser removidos o cuya remoción pudiera causar una afectación al objeto de la Concesión o a los Bienes de ésta</w:t>
      </w:r>
      <w:r w:rsidRPr="00A05A61">
        <w:rPr>
          <w:lang w:val="es-PE"/>
        </w:rPr>
        <w:t xml:space="preserve">, </w:t>
      </w:r>
      <w:r w:rsidR="0006175C" w:rsidRPr="00A05A61">
        <w:rPr>
          <w:lang w:val="es-PE"/>
        </w:rPr>
        <w:t>además</w:t>
      </w:r>
      <w:r w:rsidR="00B1182F" w:rsidRPr="00A05A61">
        <w:rPr>
          <w:lang w:val="es-PE"/>
        </w:rPr>
        <w:t xml:space="preserve"> de</w:t>
      </w:r>
      <w:r w:rsidRPr="00A05A61">
        <w:rPr>
          <w:lang w:val="es-PE"/>
        </w:rPr>
        <w:t xml:space="preserve"> las servidumbres adquiridas durante la vigencia de la Concesión. </w:t>
      </w:r>
    </w:p>
    <w:p w:rsidR="003E17F5" w:rsidRPr="00A05A61" w:rsidRDefault="003E17F5" w:rsidP="001F0BE5">
      <w:pPr>
        <w:keepNext w:val="0"/>
        <w:rPr>
          <w:lang w:val="es-PE"/>
        </w:rPr>
      </w:pPr>
    </w:p>
    <w:p w:rsidR="00EA5C01" w:rsidRPr="00A05A61" w:rsidRDefault="003E17F5" w:rsidP="001F0BE5">
      <w:pPr>
        <w:keepNext w:val="0"/>
        <w:rPr>
          <w:lang w:val="es-PE"/>
        </w:rPr>
      </w:pPr>
      <w:r w:rsidRPr="00A05A61">
        <w:rPr>
          <w:lang w:val="es-PE"/>
        </w:rPr>
        <w:t xml:space="preserve">Formarán parte de los bienes muebles aquellos derechos que bajo cualquier título faculten y/o autoricen el uso o explotación de otros bienes o tecnologías. </w:t>
      </w:r>
      <w:r w:rsidR="000C00AD" w:rsidRPr="00A05A61">
        <w:rPr>
          <w:lang w:val="es-PE"/>
        </w:rPr>
        <w:t>Se consideran incluidos dentro de los Bienes de la Concesión todos los derechos sobre los sistemas operativos, software, know-how y sus respectivas licencias y permisos utilizados por el Concesionario en la explotación de los Bienes de la Concesión</w:t>
      </w:r>
      <w:r w:rsidR="003343EC" w:rsidRPr="00A05A61">
        <w:rPr>
          <w:lang w:val="es-PE"/>
        </w:rPr>
        <w:t>.</w:t>
      </w:r>
    </w:p>
    <w:p w:rsidR="00EA5C01" w:rsidRPr="00A05A61" w:rsidRDefault="00EA5C01" w:rsidP="001F0BE5">
      <w:pPr>
        <w:keepNext w:val="0"/>
        <w:rPr>
          <w:lang w:val="es-PE"/>
        </w:rPr>
      </w:pPr>
    </w:p>
    <w:p w:rsidR="00EE7B8C" w:rsidRPr="00A05A61" w:rsidRDefault="003E17F5" w:rsidP="001F0BE5">
      <w:pPr>
        <w:keepNext w:val="0"/>
        <w:rPr>
          <w:lang w:val="es-PE"/>
        </w:rPr>
      </w:pPr>
      <w:r w:rsidRPr="00A05A61">
        <w:rPr>
          <w:lang w:val="es-PE"/>
        </w:rPr>
        <w:t xml:space="preserve">Los Bienes de la Concesión </w:t>
      </w:r>
      <w:r w:rsidR="00EE7B8C" w:rsidRPr="00A05A61">
        <w:rPr>
          <w:lang w:val="es-PE"/>
        </w:rPr>
        <w:t xml:space="preserve">serán destinados a la ejecución de la Concesión, </w:t>
      </w:r>
      <w:r w:rsidR="00BF3A86" w:rsidRPr="00A05A61">
        <w:rPr>
          <w:lang w:val="es-PE"/>
        </w:rPr>
        <w:t xml:space="preserve">constituyendo bienes inseparables del objeto de la misma. Dichos bienes </w:t>
      </w:r>
      <w:r w:rsidR="00EE7B8C" w:rsidRPr="00A05A61">
        <w:rPr>
          <w:lang w:val="es-PE"/>
        </w:rPr>
        <w:t xml:space="preserve">son de titularidad del CONCEDENTE y le serán devueltos o entregados por el CONCESIONARIO, </w:t>
      </w:r>
      <w:r w:rsidR="00EA5C01" w:rsidRPr="00A05A61">
        <w:rPr>
          <w:lang w:val="es-PE"/>
        </w:rPr>
        <w:t>de acuerdo a lo señalado en el presente Contrato</w:t>
      </w:r>
      <w:r w:rsidR="00EE7B8C" w:rsidRPr="00A05A61">
        <w:rPr>
          <w:lang w:val="es-PE"/>
        </w:rPr>
        <w:t>.</w:t>
      </w:r>
    </w:p>
    <w:p w:rsidR="00EF5B93" w:rsidRPr="00A05A61" w:rsidRDefault="00EF5B93" w:rsidP="003F1B94">
      <w:pPr>
        <w:keepNext w:val="0"/>
        <w:numPr>
          <w:ilvl w:val="1"/>
          <w:numId w:val="381"/>
        </w:numPr>
        <w:tabs>
          <w:tab w:val="left" w:pos="1701"/>
        </w:tabs>
        <w:spacing w:before="240" w:after="120"/>
        <w:ind w:left="1702" w:hanging="851"/>
        <w:rPr>
          <w:b/>
          <w:i/>
          <w:lang w:val="es-PE"/>
        </w:rPr>
      </w:pPr>
      <w:r w:rsidRPr="00A05A61">
        <w:rPr>
          <w:b/>
          <w:i/>
          <w:lang w:val="es-PE"/>
        </w:rPr>
        <w:t>Bienes del Concesionario</w:t>
      </w:r>
    </w:p>
    <w:p w:rsidR="00EF5B93" w:rsidRPr="00A05A61" w:rsidRDefault="00EF5B93" w:rsidP="00EF5B93">
      <w:pPr>
        <w:keepNext w:val="0"/>
        <w:rPr>
          <w:lang w:val="es-PE"/>
        </w:rPr>
      </w:pPr>
      <w:r w:rsidRPr="00A05A61">
        <w:rPr>
          <w:lang w:val="es-PE"/>
        </w:rPr>
        <w:t>Son los bienes inmuebles y muebles adquiridos por el CONCESIONARIO</w:t>
      </w:r>
      <w:r w:rsidR="00BE69A6" w:rsidRPr="00A05A61">
        <w:rPr>
          <w:lang w:val="es-PE"/>
        </w:rPr>
        <w:t xml:space="preserve"> bajo su dominio,</w:t>
      </w:r>
      <w:r w:rsidRPr="00A05A61">
        <w:rPr>
          <w:lang w:val="es-PE"/>
        </w:rPr>
        <w:t xml:space="preserve"> que no se encuentran afectos al Servicio</w:t>
      </w:r>
      <w:r w:rsidR="00BE69A6" w:rsidRPr="00A05A61">
        <w:rPr>
          <w:lang w:val="es-PE"/>
        </w:rPr>
        <w:t>, y que permanecerán en la misma condición al</w:t>
      </w:r>
      <w:r w:rsidRPr="00A05A61">
        <w:rPr>
          <w:lang w:val="es-PE"/>
        </w:rPr>
        <w:t xml:space="preserve"> término de la Concesión.</w:t>
      </w:r>
    </w:p>
    <w:p w:rsidR="00DA05F2" w:rsidRPr="00A05A61" w:rsidRDefault="00DA05F2" w:rsidP="003F1B94">
      <w:pPr>
        <w:keepNext w:val="0"/>
        <w:numPr>
          <w:ilvl w:val="1"/>
          <w:numId w:val="381"/>
        </w:numPr>
        <w:tabs>
          <w:tab w:val="left" w:pos="1701"/>
        </w:tabs>
        <w:spacing w:before="240" w:after="120"/>
        <w:ind w:left="1702" w:hanging="851"/>
        <w:rPr>
          <w:b/>
          <w:i/>
          <w:lang w:val="es-PE"/>
        </w:rPr>
      </w:pPr>
      <w:bookmarkStart w:id="19" w:name="_Toc361902934"/>
      <w:bookmarkStart w:id="20" w:name="_Toc284343604"/>
      <w:bookmarkEnd w:id="19"/>
      <w:r w:rsidRPr="00A05A61">
        <w:rPr>
          <w:b/>
          <w:i/>
          <w:lang w:val="es-PE"/>
        </w:rPr>
        <w:t>Bono Soberano</w:t>
      </w:r>
      <w:bookmarkEnd w:id="20"/>
    </w:p>
    <w:p w:rsidR="00CE0609" w:rsidRPr="00A05A61" w:rsidRDefault="00DA05F2" w:rsidP="00CE0609">
      <w:pPr>
        <w:keepNext w:val="0"/>
        <w:rPr>
          <w:lang w:val="es-PE"/>
        </w:rPr>
      </w:pPr>
      <w:r w:rsidRPr="00A05A61">
        <w:rPr>
          <w:lang w:val="es-PE"/>
        </w:rPr>
        <w:t xml:space="preserve">Es el instrumento de deuda soberana peruana en Nuevos Soles, denominado </w:t>
      </w:r>
      <w:r w:rsidR="004C07B1" w:rsidRPr="00A05A61">
        <w:rPr>
          <w:lang w:val="es-PE"/>
        </w:rPr>
        <w:t>SB12FEB2042</w:t>
      </w:r>
      <w:r w:rsidRPr="00A05A61">
        <w:rPr>
          <w:lang w:val="es-PE"/>
        </w:rPr>
        <w:t xml:space="preserve">, cuyo cupón asciende a </w:t>
      </w:r>
      <w:r w:rsidR="00AA38FB">
        <w:rPr>
          <w:lang w:val="es-PE"/>
        </w:rPr>
        <w:t>6,85</w:t>
      </w:r>
      <w:r w:rsidRPr="00A05A61">
        <w:rPr>
          <w:lang w:val="es-PE"/>
        </w:rPr>
        <w:t>% anual</w:t>
      </w:r>
      <w:r w:rsidR="004C07B1" w:rsidRPr="00A05A61">
        <w:rPr>
          <w:lang w:val="es-PE"/>
        </w:rPr>
        <w:t>.</w:t>
      </w:r>
    </w:p>
    <w:p w:rsidR="0041240B" w:rsidRPr="00A05A61" w:rsidRDefault="0041240B" w:rsidP="003F1B94">
      <w:pPr>
        <w:keepNext w:val="0"/>
        <w:numPr>
          <w:ilvl w:val="1"/>
          <w:numId w:val="381"/>
        </w:numPr>
        <w:tabs>
          <w:tab w:val="left" w:pos="1701"/>
        </w:tabs>
        <w:spacing w:before="240" w:after="120"/>
        <w:ind w:left="1702" w:hanging="851"/>
        <w:rPr>
          <w:b/>
          <w:i/>
          <w:lang w:val="es-PE"/>
        </w:rPr>
      </w:pPr>
      <w:bookmarkStart w:id="21" w:name="_Toc355621342"/>
      <w:bookmarkEnd w:id="21"/>
      <w:r w:rsidRPr="00A05A61">
        <w:rPr>
          <w:b/>
          <w:i/>
          <w:lang w:val="es-PE"/>
        </w:rPr>
        <w:t>Caducidad de la Concesión</w:t>
      </w:r>
    </w:p>
    <w:p w:rsidR="0041240B" w:rsidRPr="00A05A61" w:rsidRDefault="0041240B" w:rsidP="001F0BE5">
      <w:pPr>
        <w:keepNext w:val="0"/>
        <w:rPr>
          <w:lang w:val="es-PE"/>
        </w:rPr>
      </w:pPr>
      <w:r w:rsidRPr="00A05A61">
        <w:rPr>
          <w:lang w:val="es-PE"/>
        </w:rPr>
        <w:t>Consiste en la extinción de la Concesión por las causales previstas en este Contrato o en las Le</w:t>
      </w:r>
      <w:r w:rsidR="009716CE" w:rsidRPr="00A05A61">
        <w:rPr>
          <w:lang w:val="es-PE"/>
        </w:rPr>
        <w:t>yes y Disposiciones Aplicables.</w:t>
      </w:r>
    </w:p>
    <w:p w:rsidR="0041240B" w:rsidRPr="00A05A61" w:rsidRDefault="0041240B" w:rsidP="003F1B94">
      <w:pPr>
        <w:keepNext w:val="0"/>
        <w:numPr>
          <w:ilvl w:val="1"/>
          <w:numId w:val="381"/>
        </w:numPr>
        <w:tabs>
          <w:tab w:val="left" w:pos="1701"/>
        </w:tabs>
        <w:spacing w:before="240" w:after="120"/>
        <w:ind w:left="1702" w:hanging="851"/>
        <w:rPr>
          <w:b/>
          <w:i/>
          <w:lang w:val="es-PE"/>
        </w:rPr>
      </w:pPr>
      <w:bookmarkStart w:id="22" w:name="_Toc297794037"/>
      <w:bookmarkStart w:id="23" w:name="_Toc166652127"/>
      <w:r w:rsidRPr="00A05A61">
        <w:rPr>
          <w:b/>
          <w:i/>
          <w:lang w:val="es-PE"/>
        </w:rPr>
        <w:t>Calendario de Ejecución</w:t>
      </w:r>
      <w:bookmarkEnd w:id="22"/>
      <w:r w:rsidR="009906F2" w:rsidRPr="00A05A61">
        <w:rPr>
          <w:b/>
          <w:i/>
          <w:lang w:val="es-PE"/>
        </w:rPr>
        <w:t xml:space="preserve"> de Obras</w:t>
      </w:r>
      <w:bookmarkEnd w:id="23"/>
    </w:p>
    <w:p w:rsidR="0041240B" w:rsidRPr="00A05A61" w:rsidRDefault="00D1016B" w:rsidP="001F0BE5">
      <w:pPr>
        <w:keepNext w:val="0"/>
        <w:rPr>
          <w:lang w:val="es-PE"/>
        </w:rPr>
      </w:pPr>
      <w:r w:rsidRPr="00A05A61">
        <w:rPr>
          <w:lang w:val="es-PE"/>
        </w:rPr>
        <w:t xml:space="preserve">Es el documento en el que consta la programación de la ejecución de las </w:t>
      </w:r>
      <w:r w:rsidR="00871E87" w:rsidRPr="00A05A61">
        <w:rPr>
          <w:lang w:val="es-PE"/>
        </w:rPr>
        <w:t>obras de cada Componente</w:t>
      </w:r>
      <w:r w:rsidRPr="00A05A61">
        <w:rPr>
          <w:lang w:val="es-PE"/>
        </w:rPr>
        <w:t xml:space="preserve">, el cual formará parte integrante del Expediente Técnico </w:t>
      </w:r>
      <w:r w:rsidR="007E399F" w:rsidRPr="00A05A61">
        <w:rPr>
          <w:lang w:val="es-PE"/>
        </w:rPr>
        <w:t xml:space="preserve">correspondiente </w:t>
      </w:r>
      <w:r w:rsidRPr="00A05A61">
        <w:rPr>
          <w:lang w:val="es-PE"/>
        </w:rPr>
        <w:t xml:space="preserve">y deberá presentarse conforme a lo señalado en las Cláusulas </w:t>
      </w:r>
      <w:r w:rsidR="00254A71" w:rsidRPr="00A05A61">
        <w:fldChar w:fldCharType="begin"/>
      </w:r>
      <w:r w:rsidR="00254A71" w:rsidRPr="00A05A61">
        <w:instrText xml:space="preserve"> REF _Ref290910425 \r \h  \* MERGEFORMAT </w:instrText>
      </w:r>
      <w:r w:rsidR="00254A71" w:rsidRPr="00A05A61">
        <w:fldChar w:fldCharType="separate"/>
      </w:r>
      <w:r w:rsidR="00ED6B76" w:rsidRPr="00ED6B76">
        <w:rPr>
          <w:lang w:val="es-PE"/>
        </w:rPr>
        <w:t>6.17</w:t>
      </w:r>
      <w:r w:rsidR="00254A71" w:rsidRPr="00A05A61">
        <w:fldChar w:fldCharType="end"/>
      </w:r>
      <w:r w:rsidRPr="00A05A61">
        <w:rPr>
          <w:lang w:val="es-PE"/>
        </w:rPr>
        <w:t xml:space="preserve"> y </w:t>
      </w:r>
      <w:r w:rsidR="00254A71" w:rsidRPr="00A05A61">
        <w:fldChar w:fldCharType="begin"/>
      </w:r>
      <w:r w:rsidR="00254A71" w:rsidRPr="00A05A61">
        <w:instrText xml:space="preserve"> REF _Ref290910444 \r \h  \* MERGEFORMAT </w:instrText>
      </w:r>
      <w:r w:rsidR="00254A71" w:rsidRPr="00A05A61">
        <w:fldChar w:fldCharType="separate"/>
      </w:r>
      <w:r w:rsidR="00ED6B76" w:rsidRPr="00ED6B76">
        <w:rPr>
          <w:lang w:val="es-PE"/>
        </w:rPr>
        <w:t>6.18</w:t>
      </w:r>
      <w:r w:rsidR="00254A71" w:rsidRPr="00A05A61">
        <w:fldChar w:fldCharType="end"/>
      </w:r>
      <w:r w:rsidR="00B84B21" w:rsidRPr="00A05A61">
        <w:rPr>
          <w:lang w:val="es-PE"/>
        </w:rPr>
        <w:t>.</w:t>
      </w:r>
    </w:p>
    <w:p w:rsidR="0041240B" w:rsidRPr="00A05A61" w:rsidRDefault="00912AA9" w:rsidP="003F1B94">
      <w:pPr>
        <w:keepNext w:val="0"/>
        <w:numPr>
          <w:ilvl w:val="1"/>
          <w:numId w:val="381"/>
        </w:numPr>
        <w:tabs>
          <w:tab w:val="left" w:pos="1701"/>
        </w:tabs>
        <w:spacing w:before="240" w:after="120"/>
        <w:ind w:left="1702" w:hanging="851"/>
        <w:rPr>
          <w:b/>
          <w:i/>
          <w:lang w:val="es-PE"/>
        </w:rPr>
      </w:pPr>
      <w:bookmarkStart w:id="24" w:name="_Toc166580895"/>
      <w:bookmarkStart w:id="25" w:name="_Toc166585584"/>
      <w:bookmarkStart w:id="26" w:name="_Toc166652128"/>
      <w:bookmarkStart w:id="27" w:name="_Toc297794038"/>
      <w:r w:rsidRPr="00A05A61">
        <w:rPr>
          <w:b/>
          <w:i/>
          <w:lang w:val="es-PE"/>
        </w:rPr>
        <w:t xml:space="preserve">Certificado de Avance de Obra o </w:t>
      </w:r>
      <w:r w:rsidR="0041240B" w:rsidRPr="00A05A61">
        <w:rPr>
          <w:b/>
          <w:i/>
          <w:lang w:val="es-PE"/>
        </w:rPr>
        <w:t>CAO</w:t>
      </w:r>
      <w:bookmarkEnd w:id="24"/>
      <w:bookmarkEnd w:id="25"/>
      <w:bookmarkEnd w:id="26"/>
      <w:bookmarkEnd w:id="27"/>
    </w:p>
    <w:p w:rsidR="0041240B" w:rsidRPr="00A05A61" w:rsidRDefault="0041240B" w:rsidP="001F0BE5">
      <w:pPr>
        <w:keepNext w:val="0"/>
        <w:rPr>
          <w:lang w:val="es-PE"/>
        </w:rPr>
      </w:pPr>
      <w:r w:rsidRPr="00A05A61">
        <w:rPr>
          <w:lang w:val="es-PE"/>
        </w:rPr>
        <w:lastRenderedPageBreak/>
        <w:t xml:space="preserve">Es el </w:t>
      </w:r>
      <w:r w:rsidR="00912AA9" w:rsidRPr="00A05A61">
        <w:rPr>
          <w:lang w:val="es-PE"/>
        </w:rPr>
        <w:t>c</w:t>
      </w:r>
      <w:r w:rsidRPr="00A05A61">
        <w:rPr>
          <w:lang w:val="es-PE"/>
        </w:rPr>
        <w:t xml:space="preserve">ertificado a través del cual </w:t>
      </w:r>
      <w:r w:rsidR="00007B26">
        <w:rPr>
          <w:lang w:val="es-PE"/>
        </w:rPr>
        <w:t xml:space="preserve">la SUNASS </w:t>
      </w:r>
      <w:r w:rsidRPr="00A05A61">
        <w:rPr>
          <w:lang w:val="es-PE"/>
        </w:rPr>
        <w:t xml:space="preserve">otorga la conformidad al avance de </w:t>
      </w:r>
      <w:r w:rsidR="00912AA9" w:rsidRPr="00A05A61">
        <w:rPr>
          <w:lang w:val="es-PE"/>
        </w:rPr>
        <w:t>las O</w:t>
      </w:r>
      <w:r w:rsidRPr="00A05A61">
        <w:rPr>
          <w:lang w:val="es-PE"/>
        </w:rPr>
        <w:t>bra</w:t>
      </w:r>
      <w:r w:rsidR="00912AA9" w:rsidRPr="00A05A61">
        <w:rPr>
          <w:lang w:val="es-PE"/>
        </w:rPr>
        <w:t>s Nuevas</w:t>
      </w:r>
      <w:r w:rsidR="00A57F99" w:rsidRPr="00A05A61">
        <w:rPr>
          <w:lang w:val="es-PE"/>
        </w:rPr>
        <w:t xml:space="preserve"> y </w:t>
      </w:r>
      <w:r w:rsidR="00797389" w:rsidRPr="00A05A61">
        <w:rPr>
          <w:lang w:val="es-PE"/>
        </w:rPr>
        <w:t>a</w:t>
      </w:r>
      <w:r w:rsidR="00A57F99" w:rsidRPr="00A05A61">
        <w:rPr>
          <w:lang w:val="es-PE"/>
        </w:rPr>
        <w:t>l Plan de Abandono</w:t>
      </w:r>
      <w:r w:rsidRPr="00A05A61">
        <w:rPr>
          <w:lang w:val="es-PE"/>
        </w:rPr>
        <w:t>, luego de la verificación de la culminación del Hito Constructivo</w:t>
      </w:r>
      <w:r w:rsidR="007D5B18" w:rsidRPr="00A05A61">
        <w:rPr>
          <w:lang w:val="es-PE"/>
        </w:rPr>
        <w:t xml:space="preserve"> conforme al Anexo 10</w:t>
      </w:r>
      <w:r w:rsidRPr="00A05A61">
        <w:rPr>
          <w:lang w:val="es-PE"/>
        </w:rPr>
        <w:t xml:space="preserve">, </w:t>
      </w:r>
      <w:r w:rsidR="007D5B18" w:rsidRPr="00A05A61">
        <w:rPr>
          <w:lang w:val="es-PE"/>
        </w:rPr>
        <w:t xml:space="preserve">y </w:t>
      </w:r>
      <w:r w:rsidR="00406294" w:rsidRPr="00A05A61">
        <w:rPr>
          <w:lang w:val="es-PE"/>
        </w:rPr>
        <w:t xml:space="preserve">se emitirá </w:t>
      </w:r>
      <w:r w:rsidRPr="00A05A61">
        <w:rPr>
          <w:lang w:val="es-PE"/>
        </w:rPr>
        <w:t>según el modelo establecido en el Apéndice 1 del Anexo 10.</w:t>
      </w:r>
      <w:r w:rsidR="00D12BDD">
        <w:rPr>
          <w:lang w:val="es-PE"/>
        </w:rPr>
        <w:t xml:space="preserve"> </w:t>
      </w:r>
    </w:p>
    <w:p w:rsidR="00B50F59" w:rsidRDefault="00B50F59" w:rsidP="004E6C2F">
      <w:pPr>
        <w:keepNext w:val="0"/>
        <w:numPr>
          <w:ilvl w:val="1"/>
          <w:numId w:val="381"/>
        </w:numPr>
        <w:tabs>
          <w:tab w:val="left" w:pos="1701"/>
        </w:tabs>
        <w:spacing w:before="240" w:after="120"/>
        <w:ind w:left="1702" w:hanging="851"/>
        <w:rPr>
          <w:b/>
          <w:i/>
          <w:lang w:val="es-PE"/>
        </w:rPr>
      </w:pPr>
      <w:bookmarkStart w:id="28" w:name="_Toc293996536"/>
      <w:bookmarkStart w:id="29" w:name="_Toc293996538"/>
      <w:bookmarkStart w:id="30" w:name="_Toc361902939"/>
      <w:bookmarkStart w:id="31" w:name="_Toc361902940"/>
      <w:bookmarkStart w:id="32" w:name="_Toc297794040"/>
      <w:bookmarkEnd w:id="28"/>
      <w:bookmarkEnd w:id="29"/>
      <w:bookmarkEnd w:id="30"/>
      <w:bookmarkEnd w:id="31"/>
      <w:r>
        <w:rPr>
          <w:b/>
          <w:i/>
          <w:lang w:val="es-PE"/>
        </w:rPr>
        <w:t>Certifi</w:t>
      </w:r>
      <w:r w:rsidRPr="00B50F59">
        <w:rPr>
          <w:b/>
          <w:i/>
          <w:lang w:val="es-PE"/>
        </w:rPr>
        <w:t xml:space="preserve">cación Ambiental Global </w:t>
      </w:r>
    </w:p>
    <w:p w:rsidR="00B50F59" w:rsidRPr="004E6C2F" w:rsidRDefault="00B50F59" w:rsidP="004E6C2F">
      <w:pPr>
        <w:keepNext w:val="0"/>
        <w:rPr>
          <w:lang w:val="es-PE"/>
        </w:rPr>
      </w:pPr>
      <w:r w:rsidRPr="004E6C2F">
        <w:rPr>
          <w:lang w:val="es-PE"/>
        </w:rPr>
        <w:t xml:space="preserve">Es el acto administrativo emitido por el </w:t>
      </w:r>
      <w:r w:rsidRPr="00B50F59">
        <w:rPr>
          <w:lang w:val="es-PE"/>
        </w:rPr>
        <w:t>Servicio Nacional de Certif</w:t>
      </w:r>
      <w:r>
        <w:rPr>
          <w:lang w:val="es-PE"/>
        </w:rPr>
        <w:t>i</w:t>
      </w:r>
      <w:r w:rsidRPr="00B50F59">
        <w:rPr>
          <w:lang w:val="es-PE"/>
        </w:rPr>
        <w:t>cación Ambiental para las Inversiones Sostenibles (SENACE)</w:t>
      </w:r>
      <w:r w:rsidRPr="004E6C2F">
        <w:rPr>
          <w:lang w:val="es-PE"/>
        </w:rPr>
        <w:t xml:space="preserve">, a través del cual se aprueba el </w:t>
      </w:r>
      <w:r>
        <w:rPr>
          <w:lang w:val="es-PE"/>
        </w:rPr>
        <w:t>E</w:t>
      </w:r>
      <w:r w:rsidRPr="004E6C2F">
        <w:rPr>
          <w:lang w:val="es-PE"/>
        </w:rPr>
        <w:t xml:space="preserve">studio </w:t>
      </w:r>
      <w:r>
        <w:rPr>
          <w:lang w:val="es-PE"/>
        </w:rPr>
        <w:t>de Impacto A</w:t>
      </w:r>
      <w:r w:rsidRPr="004E6C2F">
        <w:rPr>
          <w:lang w:val="es-PE"/>
        </w:rPr>
        <w:t>mbiental de</w:t>
      </w:r>
      <w:r w:rsidR="00722386">
        <w:rPr>
          <w:lang w:val="es-PE"/>
        </w:rPr>
        <w:t xml:space="preserve">tallado </w:t>
      </w:r>
      <w:r w:rsidRPr="004E6C2F">
        <w:rPr>
          <w:lang w:val="es-PE"/>
        </w:rPr>
        <w:t xml:space="preserve">(EIA-d), integrando a </w:t>
      </w:r>
      <w:r>
        <w:rPr>
          <w:lang w:val="es-PE"/>
        </w:rPr>
        <w:t>é</w:t>
      </w:r>
      <w:r w:rsidRPr="004E6C2F">
        <w:rPr>
          <w:lang w:val="es-PE"/>
        </w:rPr>
        <w:t xml:space="preserve">sta los títulos habilitantes que correspondan a la naturaleza del </w:t>
      </w:r>
      <w:r>
        <w:rPr>
          <w:lang w:val="es-PE"/>
        </w:rPr>
        <w:t>P</w:t>
      </w:r>
      <w:r w:rsidRPr="004E6C2F">
        <w:rPr>
          <w:lang w:val="es-PE"/>
        </w:rPr>
        <w:t>royecto y que están relacionados al procedimiento de certif</w:t>
      </w:r>
      <w:r>
        <w:rPr>
          <w:lang w:val="es-PE"/>
        </w:rPr>
        <w:t>i</w:t>
      </w:r>
      <w:r w:rsidRPr="004E6C2F">
        <w:rPr>
          <w:lang w:val="es-PE"/>
        </w:rPr>
        <w:t xml:space="preserve">cación ambiental en el marco </w:t>
      </w:r>
      <w:r w:rsidR="000C2022" w:rsidRPr="00A05A61">
        <w:rPr>
          <w:lang w:val="es-PE"/>
        </w:rPr>
        <w:t>de la Ley N° 27446</w:t>
      </w:r>
      <w:r w:rsidR="000C2022">
        <w:rPr>
          <w:lang w:val="es-PE"/>
        </w:rPr>
        <w:t xml:space="preserve"> -Ley </w:t>
      </w:r>
      <w:r w:rsidRPr="004E6C2F">
        <w:rPr>
          <w:lang w:val="es-PE"/>
        </w:rPr>
        <w:t>del S</w:t>
      </w:r>
      <w:r>
        <w:rPr>
          <w:lang w:val="es-PE"/>
        </w:rPr>
        <w:t xml:space="preserve">istema Nacional de Evaluación del </w:t>
      </w:r>
      <w:r w:rsidRPr="004E6C2F">
        <w:rPr>
          <w:lang w:val="es-PE"/>
        </w:rPr>
        <w:t>I</w:t>
      </w:r>
      <w:r>
        <w:rPr>
          <w:lang w:val="es-PE"/>
        </w:rPr>
        <w:t>mpacto Ambiental</w:t>
      </w:r>
      <w:r w:rsidR="000C2022">
        <w:rPr>
          <w:lang w:val="es-PE"/>
        </w:rPr>
        <w:t>, y de la Ley N° 30327 -Ley d</w:t>
      </w:r>
      <w:r w:rsidR="000C2022" w:rsidRPr="000C2022">
        <w:rPr>
          <w:lang w:val="es-PE"/>
        </w:rPr>
        <w:t xml:space="preserve">e Promoción </w:t>
      </w:r>
      <w:r w:rsidR="000C2022">
        <w:rPr>
          <w:lang w:val="es-PE"/>
        </w:rPr>
        <w:t>d</w:t>
      </w:r>
      <w:r w:rsidR="000C2022" w:rsidRPr="000C2022">
        <w:rPr>
          <w:lang w:val="es-PE"/>
        </w:rPr>
        <w:t xml:space="preserve">e </w:t>
      </w:r>
      <w:r w:rsidR="000C2022">
        <w:rPr>
          <w:lang w:val="es-PE"/>
        </w:rPr>
        <w:t>l</w:t>
      </w:r>
      <w:r w:rsidR="000C2022" w:rsidRPr="000C2022">
        <w:rPr>
          <w:lang w:val="es-PE"/>
        </w:rPr>
        <w:t xml:space="preserve">as Inversiones </w:t>
      </w:r>
      <w:r w:rsidR="000C2022">
        <w:rPr>
          <w:lang w:val="es-PE"/>
        </w:rPr>
        <w:t>p</w:t>
      </w:r>
      <w:r w:rsidR="000C2022" w:rsidRPr="000C2022">
        <w:rPr>
          <w:lang w:val="es-PE"/>
        </w:rPr>
        <w:t xml:space="preserve">ara </w:t>
      </w:r>
      <w:r w:rsidR="000C2022">
        <w:rPr>
          <w:lang w:val="es-PE"/>
        </w:rPr>
        <w:t>e</w:t>
      </w:r>
      <w:r w:rsidR="000C2022" w:rsidRPr="000C2022">
        <w:rPr>
          <w:lang w:val="es-PE"/>
        </w:rPr>
        <w:t xml:space="preserve">l Crecimiento Económico </w:t>
      </w:r>
      <w:r w:rsidR="000C2022">
        <w:rPr>
          <w:lang w:val="es-PE"/>
        </w:rPr>
        <w:t>y</w:t>
      </w:r>
      <w:r w:rsidR="000C2022" w:rsidRPr="000C2022">
        <w:rPr>
          <w:lang w:val="es-PE"/>
        </w:rPr>
        <w:t xml:space="preserve"> </w:t>
      </w:r>
      <w:r w:rsidR="000C2022">
        <w:rPr>
          <w:lang w:val="es-PE"/>
        </w:rPr>
        <w:t>e</w:t>
      </w:r>
      <w:r w:rsidR="000C2022" w:rsidRPr="000C2022">
        <w:rPr>
          <w:lang w:val="es-PE"/>
        </w:rPr>
        <w:t>l Desarrollo Sostenible</w:t>
      </w:r>
      <w:r>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Certificado de Puesta en Marcha</w:t>
      </w:r>
      <w:bookmarkEnd w:id="32"/>
    </w:p>
    <w:p w:rsidR="0041240B" w:rsidRPr="00A05A61" w:rsidRDefault="00C26E92" w:rsidP="001F0BE5">
      <w:pPr>
        <w:keepNext w:val="0"/>
        <w:rPr>
          <w:lang w:val="es-PE"/>
        </w:rPr>
      </w:pPr>
      <w:r w:rsidRPr="00A05A61">
        <w:rPr>
          <w:lang w:val="es-PE"/>
        </w:rPr>
        <w:t xml:space="preserve">Es el documento expedido por el CONCEDENTE que acredita que </w:t>
      </w:r>
      <w:r w:rsidR="007617C8" w:rsidRPr="00A05A61">
        <w:rPr>
          <w:lang w:val="es-PE"/>
        </w:rPr>
        <w:t xml:space="preserve">el CONCESIONARIO ha realizado satisfactoriamente </w:t>
      </w:r>
      <w:r w:rsidR="00676027" w:rsidRPr="00A05A61">
        <w:rPr>
          <w:lang w:val="es-PE"/>
        </w:rPr>
        <w:t>la</w:t>
      </w:r>
      <w:r w:rsidRPr="00A05A61">
        <w:rPr>
          <w:lang w:val="es-PE"/>
        </w:rPr>
        <w:t xml:space="preserve"> Puesta en Marcha </w:t>
      </w:r>
      <w:r w:rsidR="007617C8" w:rsidRPr="00A05A61">
        <w:rPr>
          <w:lang w:val="es-PE"/>
        </w:rPr>
        <w:t>de</w:t>
      </w:r>
      <w:r w:rsidR="009930B4" w:rsidRPr="00A05A61">
        <w:rPr>
          <w:lang w:val="es-PE"/>
        </w:rPr>
        <w:t>l</w:t>
      </w:r>
      <w:r w:rsidR="007617C8" w:rsidRPr="00A05A61">
        <w:rPr>
          <w:lang w:val="es-PE"/>
        </w:rPr>
        <w:t xml:space="preserve"> </w:t>
      </w:r>
      <w:r w:rsidR="0008011A" w:rsidRPr="00A05A61">
        <w:rPr>
          <w:lang w:val="es-PE"/>
        </w:rPr>
        <w:t>Componente</w:t>
      </w:r>
      <w:r w:rsidR="007617C8" w:rsidRPr="00A05A61">
        <w:rPr>
          <w:lang w:val="es-PE"/>
        </w:rPr>
        <w:t xml:space="preserve"> 1</w:t>
      </w:r>
      <w:r w:rsidR="009170D2" w:rsidRPr="00A05A61">
        <w:rPr>
          <w:lang w:val="es-PE"/>
        </w:rPr>
        <w:t>,</w:t>
      </w:r>
      <w:r w:rsidR="007617C8" w:rsidRPr="00A05A61">
        <w:rPr>
          <w:lang w:val="es-PE"/>
        </w:rPr>
        <w:t xml:space="preserve"> </w:t>
      </w:r>
      <w:r w:rsidR="009930B4" w:rsidRPr="00A05A61">
        <w:rPr>
          <w:lang w:val="es-PE"/>
        </w:rPr>
        <w:t>del Componente</w:t>
      </w:r>
      <w:r w:rsidR="007617C8" w:rsidRPr="00A05A61">
        <w:rPr>
          <w:lang w:val="es-PE"/>
        </w:rPr>
        <w:t xml:space="preserve"> 2</w:t>
      </w:r>
      <w:r w:rsidR="009170D2" w:rsidRPr="00A05A61">
        <w:rPr>
          <w:lang w:val="es-PE"/>
        </w:rPr>
        <w:t xml:space="preserve"> o del Componente </w:t>
      </w:r>
      <w:r w:rsidR="00AD089D" w:rsidRPr="00A05A61">
        <w:rPr>
          <w:lang w:val="es-PE"/>
        </w:rPr>
        <w:t>4</w:t>
      </w:r>
      <w:r w:rsidR="00DD772B" w:rsidRPr="00A05A61">
        <w:rPr>
          <w:lang w:val="es-PE"/>
        </w:rPr>
        <w:t>,</w:t>
      </w:r>
      <w:r w:rsidR="00CA186C" w:rsidRPr="00A05A61">
        <w:rPr>
          <w:lang w:val="es-PE"/>
        </w:rPr>
        <w:t xml:space="preserve"> </w:t>
      </w:r>
      <w:r w:rsidR="001B39AF">
        <w:rPr>
          <w:lang w:val="es-PE"/>
        </w:rPr>
        <w:t xml:space="preserve">independientemente, </w:t>
      </w:r>
      <w:r w:rsidRPr="00A05A61">
        <w:rPr>
          <w:lang w:val="es-PE"/>
        </w:rPr>
        <w:t xml:space="preserve">de conformidad con </w:t>
      </w:r>
      <w:r w:rsidR="009930B4" w:rsidRPr="00A05A61">
        <w:rPr>
          <w:lang w:val="es-PE"/>
        </w:rPr>
        <w:t xml:space="preserve">el </w:t>
      </w:r>
      <w:r w:rsidRPr="00A05A61">
        <w:rPr>
          <w:lang w:val="es-PE"/>
        </w:rPr>
        <w:t>Expediente Técnico</w:t>
      </w:r>
      <w:r w:rsidR="006869F1" w:rsidRPr="00A05A61">
        <w:rPr>
          <w:lang w:val="es-PE"/>
        </w:rPr>
        <w:t xml:space="preserve"> </w:t>
      </w:r>
      <w:r w:rsidR="00053BEE" w:rsidRPr="00A05A61">
        <w:rPr>
          <w:lang w:val="es-PE"/>
        </w:rPr>
        <w:t>correspondiente</w:t>
      </w:r>
      <w:r w:rsidR="00DD772B" w:rsidRPr="00A05A61">
        <w:rPr>
          <w:lang w:val="es-PE"/>
        </w:rPr>
        <w:t xml:space="preserve">. </w:t>
      </w:r>
      <w:r w:rsidR="00591201" w:rsidRPr="00A05A61">
        <w:rPr>
          <w:lang w:val="es-PE"/>
        </w:rPr>
        <w:t xml:space="preserve">El Certificado de Puesta en Marcha del Componente 1 podrá entregarse sólo cuando el certificado correspondiente al Componente 2 haya sido </w:t>
      </w:r>
      <w:r w:rsidR="00F76217" w:rsidRPr="00A05A61">
        <w:rPr>
          <w:lang w:val="es-PE"/>
        </w:rPr>
        <w:t>expedido</w:t>
      </w:r>
      <w:r w:rsidR="00591201" w:rsidRPr="00A05A61">
        <w:rPr>
          <w:lang w:val="es-PE"/>
        </w:rPr>
        <w:t xml:space="preserve">. </w:t>
      </w:r>
      <w:r w:rsidR="00C84720" w:rsidRPr="00A05A61">
        <w:rPr>
          <w:lang w:val="es-PE"/>
        </w:rPr>
        <w:t>Una vez emitido este</w:t>
      </w:r>
      <w:r w:rsidR="00743A15" w:rsidRPr="00A05A61">
        <w:rPr>
          <w:lang w:val="es-PE"/>
        </w:rPr>
        <w:t xml:space="preserve"> certificado</w:t>
      </w:r>
      <w:r w:rsidRPr="00A05A61">
        <w:rPr>
          <w:lang w:val="es-PE"/>
        </w:rPr>
        <w:t xml:space="preserve"> se autoriza </w:t>
      </w:r>
      <w:r w:rsidR="00125499" w:rsidRPr="00A05A61">
        <w:rPr>
          <w:lang w:val="es-PE"/>
        </w:rPr>
        <w:t xml:space="preserve">el </w:t>
      </w:r>
      <w:r w:rsidR="00DD772B" w:rsidRPr="00A05A61">
        <w:rPr>
          <w:lang w:val="es-PE"/>
        </w:rPr>
        <w:t>i</w:t>
      </w:r>
      <w:r w:rsidRPr="00A05A61">
        <w:rPr>
          <w:lang w:val="es-PE"/>
        </w:rPr>
        <w:t>nici</w:t>
      </w:r>
      <w:r w:rsidR="00125499" w:rsidRPr="00A05A61">
        <w:rPr>
          <w:lang w:val="es-PE"/>
        </w:rPr>
        <w:t>o</w:t>
      </w:r>
      <w:r w:rsidR="009E456C" w:rsidRPr="00A05A61">
        <w:rPr>
          <w:lang w:val="es-PE"/>
        </w:rPr>
        <w:t xml:space="preserve"> </w:t>
      </w:r>
      <w:r w:rsidR="00125499" w:rsidRPr="00A05A61">
        <w:rPr>
          <w:lang w:val="es-PE"/>
        </w:rPr>
        <w:t>d</w:t>
      </w:r>
      <w:r w:rsidRPr="00A05A61">
        <w:rPr>
          <w:lang w:val="es-PE"/>
        </w:rPr>
        <w:t>e</w:t>
      </w:r>
      <w:r w:rsidR="00E926B9" w:rsidRPr="00A05A61">
        <w:rPr>
          <w:lang w:val="es-PE"/>
        </w:rPr>
        <w:t xml:space="preserve"> </w:t>
      </w:r>
      <w:r w:rsidR="00DD772B" w:rsidRPr="00A05A61">
        <w:rPr>
          <w:lang w:val="es-PE"/>
        </w:rPr>
        <w:t>l</w:t>
      </w:r>
      <w:r w:rsidR="00E926B9" w:rsidRPr="00A05A61">
        <w:rPr>
          <w:lang w:val="es-PE"/>
        </w:rPr>
        <w:t>a</w:t>
      </w:r>
      <w:r w:rsidR="00B92EA8" w:rsidRPr="00A05A61">
        <w:rPr>
          <w:lang w:val="es-PE"/>
        </w:rPr>
        <w:t xml:space="preserve"> </w:t>
      </w:r>
      <w:r w:rsidRPr="00A05A61">
        <w:rPr>
          <w:lang w:val="es-PE"/>
        </w:rPr>
        <w:t>Operación</w:t>
      </w:r>
      <w:r w:rsidR="009930B4" w:rsidRPr="00A05A61">
        <w:rPr>
          <w:lang w:val="es-PE"/>
        </w:rPr>
        <w:t xml:space="preserve"> </w:t>
      </w:r>
      <w:r w:rsidR="00E926B9" w:rsidRPr="00A05A61">
        <w:rPr>
          <w:lang w:val="es-PE"/>
        </w:rPr>
        <w:t xml:space="preserve">del Componente </w:t>
      </w:r>
      <w:r w:rsidR="009930B4" w:rsidRPr="00A05A61">
        <w:rPr>
          <w:lang w:val="es-PE"/>
        </w:rPr>
        <w:t>correspondiente</w:t>
      </w:r>
      <w:r w:rsidRPr="00A05A61">
        <w:rPr>
          <w:lang w:val="es-PE"/>
        </w:rPr>
        <w:t>.</w:t>
      </w:r>
    </w:p>
    <w:p w:rsidR="004674F4" w:rsidRPr="00A05A61" w:rsidRDefault="004674F4" w:rsidP="006356FD">
      <w:pPr>
        <w:keepNext w:val="0"/>
        <w:numPr>
          <w:ilvl w:val="1"/>
          <w:numId w:val="381"/>
        </w:numPr>
        <w:tabs>
          <w:tab w:val="left" w:pos="1701"/>
        </w:tabs>
        <w:spacing w:before="240" w:after="120"/>
        <w:ind w:left="1702" w:hanging="851"/>
        <w:rPr>
          <w:b/>
          <w:i/>
          <w:lang w:val="es-PE"/>
        </w:rPr>
      </w:pPr>
      <w:bookmarkStart w:id="33" w:name="_Toc136747965"/>
      <w:bookmarkStart w:id="34" w:name="_Toc297794041"/>
      <w:r w:rsidRPr="00A05A61">
        <w:rPr>
          <w:b/>
          <w:i/>
          <w:lang w:val="es-PE"/>
        </w:rPr>
        <w:t>Cierre Definitivo</w:t>
      </w:r>
    </w:p>
    <w:p w:rsidR="004674F4" w:rsidRPr="00A05A61" w:rsidRDefault="004674F4" w:rsidP="004674F4">
      <w:pPr>
        <w:keepNext w:val="0"/>
        <w:tabs>
          <w:tab w:val="left" w:pos="709"/>
        </w:tabs>
        <w:rPr>
          <w:lang w:val="es-PE"/>
        </w:rPr>
      </w:pPr>
      <w:r w:rsidRPr="00A05A61">
        <w:rPr>
          <w:lang w:val="es-PE"/>
        </w:rPr>
        <w:t>Es la implementación de actividades de desmontaje, desmantelamiento, demolición, tratamiento y disposición de las estructuras, tuberías, equipos, instalaciones y demás elementos que integran</w:t>
      </w:r>
      <w:r w:rsidR="00C543C5" w:rsidRPr="00A05A61">
        <w:rPr>
          <w:lang w:val="es-PE"/>
        </w:rPr>
        <w:t xml:space="preserve"> </w:t>
      </w:r>
      <w:r w:rsidR="005D18A2" w:rsidRPr="00A05A61">
        <w:rPr>
          <w:lang w:val="es-PE"/>
        </w:rPr>
        <w:t>una</w:t>
      </w:r>
      <w:r w:rsidR="00C543C5" w:rsidRPr="00A05A61">
        <w:rPr>
          <w:lang w:val="es-PE"/>
        </w:rPr>
        <w:t xml:space="preserve"> </w:t>
      </w:r>
      <w:r w:rsidR="005D18A2" w:rsidRPr="00A05A61">
        <w:rPr>
          <w:lang w:val="es-PE"/>
        </w:rPr>
        <w:t>i</w:t>
      </w:r>
      <w:r w:rsidR="00C543C5" w:rsidRPr="00A05A61">
        <w:rPr>
          <w:lang w:val="es-PE"/>
        </w:rPr>
        <w:t xml:space="preserve">nfraestructura </w:t>
      </w:r>
      <w:r w:rsidR="005D18A2" w:rsidRPr="00A05A61">
        <w:rPr>
          <w:lang w:val="es-PE"/>
        </w:rPr>
        <w:t>existente</w:t>
      </w:r>
      <w:r w:rsidRPr="00A05A61">
        <w:rPr>
          <w:lang w:val="es-PE"/>
        </w:rPr>
        <w:t xml:space="preserve">, </w:t>
      </w:r>
      <w:r w:rsidR="00C34056" w:rsidRPr="00A05A61">
        <w:rPr>
          <w:lang w:val="es-PE"/>
        </w:rPr>
        <w:t>incluyendo los trabajos necesarios para la recuperación del ambiente intervenido hasta que alcance condiciones similares a las que tenía originalmente</w:t>
      </w:r>
      <w:r w:rsidRPr="00A05A61">
        <w:rPr>
          <w:lang w:val="es-PE"/>
        </w:rPr>
        <w:t xml:space="preserve">, de conformidad con </w:t>
      </w:r>
      <w:r w:rsidR="00757D95" w:rsidRPr="00A05A61">
        <w:rPr>
          <w:lang w:val="es-PE"/>
        </w:rPr>
        <w:t xml:space="preserve">el </w:t>
      </w:r>
      <w:r w:rsidR="0091062E" w:rsidRPr="00A05A61">
        <w:rPr>
          <w:lang w:val="es-PE"/>
        </w:rPr>
        <w:t xml:space="preserve">Estudio </w:t>
      </w:r>
      <w:r w:rsidR="00757D95" w:rsidRPr="00A05A61">
        <w:rPr>
          <w:lang w:val="es-PE"/>
        </w:rPr>
        <w:t>Plan de Abandono</w:t>
      </w:r>
      <w:r w:rsidR="0091062E" w:rsidRPr="00A05A61">
        <w:rPr>
          <w:lang w:val="es-PE"/>
        </w:rPr>
        <w:t xml:space="preserve"> aprobado por </w:t>
      </w:r>
      <w:r w:rsidR="00A16508">
        <w:rPr>
          <w:lang w:val="es-PE"/>
        </w:rPr>
        <w:t>la Autoridad Gubernamental Competente</w:t>
      </w:r>
      <w:r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Comité</w:t>
      </w:r>
      <w:bookmarkEnd w:id="33"/>
      <w:bookmarkEnd w:id="34"/>
    </w:p>
    <w:p w:rsidR="0041240B" w:rsidRPr="00A05A61" w:rsidRDefault="0041240B" w:rsidP="001F0BE5">
      <w:pPr>
        <w:keepNext w:val="0"/>
        <w:rPr>
          <w:lang w:val="es-PE"/>
        </w:rPr>
      </w:pPr>
      <w:r w:rsidRPr="00A05A61">
        <w:rPr>
          <w:lang w:val="es-PE"/>
        </w:rPr>
        <w:t>Es el Comité de PROINVERSIÓN en Proyectos de Infraestructura y Servicios Públicos Sociales, Minería, Saneamiento, Irrigación y Asuntos Agrarios- PRO DESARROLLO, constituido mediante Resolución Suprema N° 010-2012-EF y Fe de Erratas correspondiente.</w:t>
      </w:r>
    </w:p>
    <w:p w:rsidR="009C5F3D" w:rsidRPr="00A05A61" w:rsidRDefault="009C5F3D" w:rsidP="006356FD">
      <w:pPr>
        <w:keepNext w:val="0"/>
        <w:numPr>
          <w:ilvl w:val="1"/>
          <w:numId w:val="381"/>
        </w:numPr>
        <w:tabs>
          <w:tab w:val="left" w:pos="1701"/>
        </w:tabs>
        <w:spacing w:before="240" w:after="120"/>
        <w:ind w:left="1702" w:hanging="851"/>
        <w:rPr>
          <w:b/>
          <w:i/>
          <w:lang w:val="es-PE"/>
        </w:rPr>
      </w:pPr>
      <w:bookmarkStart w:id="35" w:name="_Toc136747966"/>
      <w:bookmarkStart w:id="36" w:name="_Toc297794042"/>
      <w:r w:rsidRPr="00A05A61">
        <w:rPr>
          <w:b/>
          <w:i/>
          <w:lang w:val="es-PE"/>
        </w:rPr>
        <w:t>Componente</w:t>
      </w:r>
    </w:p>
    <w:p w:rsidR="009C5F3D" w:rsidRPr="00A05A61" w:rsidRDefault="009C5F3D" w:rsidP="009C5F3D">
      <w:pPr>
        <w:keepNext w:val="0"/>
        <w:rPr>
          <w:lang w:val="es-PE"/>
        </w:rPr>
      </w:pPr>
      <w:r w:rsidRPr="00A05A61">
        <w:rPr>
          <w:lang w:val="es-PE"/>
        </w:rPr>
        <w:t xml:space="preserve">Corresponde a una parte de las </w:t>
      </w:r>
      <w:r w:rsidR="00C26E92" w:rsidRPr="00A05A61">
        <w:rPr>
          <w:lang w:val="es-PE"/>
        </w:rPr>
        <w:t>Obras</w:t>
      </w:r>
      <w:r w:rsidR="00EF5B93" w:rsidRPr="00A05A61">
        <w:rPr>
          <w:lang w:val="es-PE"/>
        </w:rPr>
        <w:t xml:space="preserve"> </w:t>
      </w:r>
      <w:r w:rsidR="00A57099" w:rsidRPr="00A05A61">
        <w:rPr>
          <w:lang w:val="es-PE"/>
        </w:rPr>
        <w:t xml:space="preserve">cuya construcción u operación </w:t>
      </w:r>
      <w:r w:rsidR="00F167E4" w:rsidRPr="00A05A61">
        <w:rPr>
          <w:lang w:val="es-PE"/>
        </w:rPr>
        <w:t>ha sido</w:t>
      </w:r>
      <w:r w:rsidRPr="00A05A61">
        <w:rPr>
          <w:lang w:val="es-PE"/>
        </w:rPr>
        <w:t xml:space="preserve"> </w:t>
      </w:r>
      <w:r w:rsidR="00A57099" w:rsidRPr="00A05A61">
        <w:rPr>
          <w:lang w:val="es-PE"/>
        </w:rPr>
        <w:t xml:space="preserve">programada </w:t>
      </w:r>
      <w:r w:rsidRPr="00A05A61">
        <w:rPr>
          <w:lang w:val="es-PE"/>
        </w:rPr>
        <w:t xml:space="preserve">de manera </w:t>
      </w:r>
      <w:r w:rsidR="00A57099" w:rsidRPr="00A05A61">
        <w:rPr>
          <w:lang w:val="es-PE"/>
        </w:rPr>
        <w:t>separada</w:t>
      </w:r>
      <w:r w:rsidRPr="00A05A61">
        <w:rPr>
          <w:lang w:val="es-PE"/>
        </w:rPr>
        <w:t>.</w:t>
      </w:r>
      <w:r w:rsidR="000F2C99" w:rsidRPr="00A05A61">
        <w:rPr>
          <w:lang w:val="es-PE"/>
        </w:rPr>
        <w:t xml:space="preserve"> </w:t>
      </w:r>
      <w:r w:rsidR="00B1464E" w:rsidRPr="00A05A61">
        <w:rPr>
          <w:lang w:val="es-PE"/>
        </w:rPr>
        <w:t>Esta definición comprende</w:t>
      </w:r>
      <w:r w:rsidR="000F2C99" w:rsidRPr="00A05A61">
        <w:rPr>
          <w:lang w:val="es-PE"/>
        </w:rPr>
        <w:t xml:space="preserve"> los Componente 1, Componente 2</w:t>
      </w:r>
      <w:r w:rsidR="0091062E" w:rsidRPr="00A05A61">
        <w:rPr>
          <w:lang w:val="es-PE"/>
        </w:rPr>
        <w:t xml:space="preserve">, </w:t>
      </w:r>
      <w:r w:rsidR="000F2C99" w:rsidRPr="00A05A61">
        <w:rPr>
          <w:lang w:val="es-PE"/>
        </w:rPr>
        <w:t>Componente 3</w:t>
      </w:r>
      <w:r w:rsidR="0084001E" w:rsidRPr="00A05A61">
        <w:rPr>
          <w:lang w:val="es-PE"/>
        </w:rPr>
        <w:t>,</w:t>
      </w:r>
      <w:r w:rsidR="0091062E" w:rsidRPr="00A05A61">
        <w:rPr>
          <w:lang w:val="es-PE"/>
        </w:rPr>
        <w:t xml:space="preserve"> Componente 4</w:t>
      </w:r>
      <w:r w:rsidR="0084001E" w:rsidRPr="00A05A61">
        <w:rPr>
          <w:lang w:val="es-PE"/>
        </w:rPr>
        <w:t xml:space="preserve"> y Componente 5</w:t>
      </w:r>
      <w:r w:rsidR="000F2C99" w:rsidRPr="00A05A61">
        <w:rPr>
          <w:lang w:val="es-PE"/>
        </w:rPr>
        <w:t>, individual o conjuntamente.</w:t>
      </w:r>
      <w:r w:rsidR="003B6EC7" w:rsidRPr="00A05A61">
        <w:rPr>
          <w:lang w:val="es-PE"/>
        </w:rPr>
        <w:t xml:space="preserve"> El CONCESIONARIO deberá llevar contabilidades separadas por cada Componente. </w:t>
      </w:r>
    </w:p>
    <w:p w:rsidR="004E48E7" w:rsidRPr="00A05A61" w:rsidRDefault="008E4070" w:rsidP="006356FD">
      <w:pPr>
        <w:keepNext w:val="0"/>
        <w:numPr>
          <w:ilvl w:val="1"/>
          <w:numId w:val="381"/>
        </w:numPr>
        <w:tabs>
          <w:tab w:val="left" w:pos="1701"/>
        </w:tabs>
        <w:spacing w:before="240" w:after="120"/>
        <w:ind w:left="1702" w:hanging="851"/>
        <w:rPr>
          <w:b/>
          <w:i/>
          <w:lang w:val="es-PE"/>
        </w:rPr>
      </w:pPr>
      <w:bookmarkStart w:id="37" w:name="_Toc398479773"/>
      <w:bookmarkStart w:id="38" w:name="_Toc398830297"/>
      <w:bookmarkEnd w:id="37"/>
      <w:bookmarkEnd w:id="38"/>
      <w:r w:rsidRPr="00A05A61">
        <w:rPr>
          <w:b/>
          <w:i/>
          <w:lang w:val="es-PE"/>
        </w:rPr>
        <w:t xml:space="preserve">Componente </w:t>
      </w:r>
      <w:r w:rsidR="00313FFF" w:rsidRPr="00A05A61">
        <w:rPr>
          <w:b/>
          <w:i/>
          <w:lang w:val="es-PE"/>
        </w:rPr>
        <w:t>1</w:t>
      </w:r>
      <w:r w:rsidRPr="00A05A61">
        <w:rPr>
          <w:b/>
          <w:i/>
          <w:lang w:val="es-PE"/>
        </w:rPr>
        <w:t xml:space="preserve"> </w:t>
      </w:r>
    </w:p>
    <w:p w:rsidR="004E48E7" w:rsidRPr="00A05A61" w:rsidRDefault="003B6EC7" w:rsidP="003F1B94">
      <w:pPr>
        <w:keepNext w:val="0"/>
        <w:rPr>
          <w:lang w:val="es-PE"/>
        </w:rPr>
      </w:pPr>
      <w:r w:rsidRPr="00A05A61">
        <w:rPr>
          <w:lang w:val="es-PE"/>
        </w:rPr>
        <w:t>Es la etapa que c</w:t>
      </w:r>
      <w:r w:rsidR="007E3246" w:rsidRPr="00A05A61">
        <w:rPr>
          <w:lang w:val="es-PE"/>
        </w:rPr>
        <w:t xml:space="preserve">omprende </w:t>
      </w:r>
      <w:r w:rsidR="00EE3F1A" w:rsidRPr="00A05A61">
        <w:rPr>
          <w:lang w:val="es-PE"/>
        </w:rPr>
        <w:t xml:space="preserve">las </w:t>
      </w:r>
      <w:r w:rsidR="00B331E0" w:rsidRPr="00A05A61">
        <w:rPr>
          <w:lang w:val="es-PE"/>
        </w:rPr>
        <w:t xml:space="preserve">Obras Iniciales y las </w:t>
      </w:r>
      <w:r w:rsidR="00EE3F1A" w:rsidRPr="00A05A61">
        <w:rPr>
          <w:lang w:val="es-PE"/>
        </w:rPr>
        <w:t xml:space="preserve">siguientes Obras Nuevas: </w:t>
      </w:r>
      <w:r w:rsidR="00E12950" w:rsidRPr="00A05A61">
        <w:rPr>
          <w:lang w:val="es-PE"/>
        </w:rPr>
        <w:t xml:space="preserve">la Represa Huallacocha Bajo, </w:t>
      </w:r>
      <w:r w:rsidR="009850F0" w:rsidRPr="00A05A61">
        <w:rPr>
          <w:lang w:val="es-PE"/>
        </w:rPr>
        <w:t xml:space="preserve">la </w:t>
      </w:r>
      <w:r w:rsidR="00F67ED0" w:rsidRPr="00A05A61">
        <w:rPr>
          <w:lang w:val="es-PE"/>
        </w:rPr>
        <w:t xml:space="preserve">Represa Pomacocha, </w:t>
      </w:r>
      <w:r w:rsidR="000576D0" w:rsidRPr="00A05A61">
        <w:rPr>
          <w:lang w:val="es-PE"/>
        </w:rPr>
        <w:t>el Canal Margen Izquierda, el Canal Margen Derecha</w:t>
      </w:r>
      <w:r w:rsidR="00F67ED0" w:rsidRPr="00A05A61">
        <w:rPr>
          <w:lang w:val="es-PE"/>
        </w:rPr>
        <w:t>, y el Túnel Trasandino</w:t>
      </w:r>
      <w:r w:rsidR="003221EB" w:rsidRPr="00A05A61">
        <w:rPr>
          <w:lang w:val="es-PE"/>
        </w:rPr>
        <w:t>.</w:t>
      </w:r>
      <w:r w:rsidR="007A28CB" w:rsidRPr="00A05A61">
        <w:rPr>
          <w:lang w:val="es-PE"/>
        </w:rPr>
        <w:t xml:space="preserve"> </w:t>
      </w:r>
      <w:r w:rsidR="007A28CB" w:rsidRPr="00A05A61">
        <w:t xml:space="preserve">El detalle de estas </w:t>
      </w:r>
      <w:r w:rsidR="00EE3F1A" w:rsidRPr="00A05A61">
        <w:t>o</w:t>
      </w:r>
      <w:r w:rsidR="007A28CB" w:rsidRPr="00A05A61">
        <w:t>bras están señaladas en el Anexo 5 del presente Contrato.</w:t>
      </w:r>
    </w:p>
    <w:p w:rsidR="004E48E7" w:rsidRPr="00A05A61" w:rsidRDefault="008E4070" w:rsidP="006356FD">
      <w:pPr>
        <w:keepNext w:val="0"/>
        <w:numPr>
          <w:ilvl w:val="1"/>
          <w:numId w:val="381"/>
        </w:numPr>
        <w:tabs>
          <w:tab w:val="left" w:pos="1701"/>
        </w:tabs>
        <w:spacing w:before="240" w:after="120"/>
        <w:ind w:left="1702" w:hanging="851"/>
        <w:rPr>
          <w:b/>
          <w:i/>
          <w:lang w:val="es-PE"/>
        </w:rPr>
      </w:pPr>
      <w:r w:rsidRPr="00A05A61">
        <w:rPr>
          <w:b/>
          <w:i/>
          <w:lang w:val="es-PE"/>
        </w:rPr>
        <w:t xml:space="preserve">Componente </w:t>
      </w:r>
      <w:r w:rsidR="00313FFF" w:rsidRPr="00A05A61">
        <w:rPr>
          <w:b/>
          <w:i/>
          <w:lang w:val="es-PE"/>
        </w:rPr>
        <w:t>2</w:t>
      </w:r>
    </w:p>
    <w:p w:rsidR="004E48E7" w:rsidRPr="00A05A61" w:rsidRDefault="003B6EC7" w:rsidP="003F1B94">
      <w:pPr>
        <w:keepNext w:val="0"/>
        <w:rPr>
          <w:lang w:val="es-PE"/>
        </w:rPr>
      </w:pPr>
      <w:r w:rsidRPr="00A05A61">
        <w:rPr>
          <w:lang w:val="es-PE"/>
        </w:rPr>
        <w:lastRenderedPageBreak/>
        <w:t>Es la etapa que c</w:t>
      </w:r>
      <w:r w:rsidR="0044248D" w:rsidRPr="00A05A61">
        <w:rPr>
          <w:lang w:val="es-PE"/>
        </w:rPr>
        <w:t xml:space="preserve">omprende </w:t>
      </w:r>
      <w:r w:rsidR="00EE3F1A" w:rsidRPr="00A05A61">
        <w:rPr>
          <w:lang w:val="es-PE"/>
        </w:rPr>
        <w:t>las siguientes Obras Nuevas:</w:t>
      </w:r>
      <w:r w:rsidR="00EE3F1A" w:rsidRPr="00A05A61" w:rsidDel="00FD152A">
        <w:rPr>
          <w:lang w:val="es-PE"/>
        </w:rPr>
        <w:t xml:space="preserve"> </w:t>
      </w:r>
      <w:r w:rsidR="009850F0" w:rsidRPr="00A05A61">
        <w:rPr>
          <w:lang w:val="es-PE"/>
        </w:rPr>
        <w:t xml:space="preserve">la </w:t>
      </w:r>
      <w:r w:rsidR="00F67ED0" w:rsidRPr="00A05A61">
        <w:rPr>
          <w:lang w:val="es-PE"/>
        </w:rPr>
        <w:t>P</w:t>
      </w:r>
      <w:r w:rsidR="00E73775" w:rsidRPr="00A05A61">
        <w:rPr>
          <w:lang w:val="es-PE"/>
        </w:rPr>
        <w:t xml:space="preserve">lanta </w:t>
      </w:r>
      <w:r w:rsidR="00F67ED0" w:rsidRPr="00A05A61">
        <w:rPr>
          <w:lang w:val="es-PE"/>
        </w:rPr>
        <w:t>Huachipa II</w:t>
      </w:r>
      <w:r w:rsidR="009170D2" w:rsidRPr="00A05A61">
        <w:rPr>
          <w:lang w:val="es-PE"/>
        </w:rPr>
        <w:t xml:space="preserve"> Primera Fase</w:t>
      </w:r>
      <w:r w:rsidR="00F67ED0" w:rsidRPr="00A05A61">
        <w:rPr>
          <w:lang w:val="es-PE"/>
        </w:rPr>
        <w:t xml:space="preserve">, el Ramal Sur, los Reservorios de Compensación </w:t>
      </w:r>
      <w:r w:rsidR="007A28CB" w:rsidRPr="00A05A61">
        <w:rPr>
          <w:lang w:val="es-PE"/>
        </w:rPr>
        <w:t>del Ramal Sur</w:t>
      </w:r>
      <w:r w:rsidR="00B35BFB" w:rsidRPr="00A05A61">
        <w:rPr>
          <w:lang w:val="es-PE"/>
        </w:rPr>
        <w:t xml:space="preserve"> </w:t>
      </w:r>
      <w:r w:rsidR="00F67ED0" w:rsidRPr="00A05A61">
        <w:rPr>
          <w:lang w:val="es-PE"/>
        </w:rPr>
        <w:t>y las Líneas de Interconexión</w:t>
      </w:r>
      <w:r w:rsidR="007E3246" w:rsidRPr="00A05A61">
        <w:rPr>
          <w:lang w:val="es-PE"/>
        </w:rPr>
        <w:t>.</w:t>
      </w:r>
      <w:r w:rsidR="007A28CB" w:rsidRPr="00A05A61">
        <w:rPr>
          <w:lang w:val="es-PE"/>
        </w:rPr>
        <w:t xml:space="preserve"> </w:t>
      </w:r>
      <w:r w:rsidR="007A28CB" w:rsidRPr="00A05A61">
        <w:t xml:space="preserve">El detalle de estas </w:t>
      </w:r>
      <w:r w:rsidR="00EE3F1A" w:rsidRPr="00A05A61">
        <w:t>o</w:t>
      </w:r>
      <w:r w:rsidR="007A28CB" w:rsidRPr="00A05A61">
        <w:t>bras están señaladas en el Anexo 5 del presente Contrato.</w:t>
      </w:r>
    </w:p>
    <w:p w:rsidR="00075329" w:rsidRPr="00A05A61" w:rsidRDefault="00075329" w:rsidP="006356FD">
      <w:pPr>
        <w:keepNext w:val="0"/>
        <w:numPr>
          <w:ilvl w:val="1"/>
          <w:numId w:val="381"/>
        </w:numPr>
        <w:tabs>
          <w:tab w:val="left" w:pos="1701"/>
        </w:tabs>
        <w:spacing w:before="240" w:after="120"/>
        <w:ind w:left="1702" w:hanging="851"/>
        <w:rPr>
          <w:b/>
          <w:i/>
          <w:lang w:val="es-PE"/>
        </w:rPr>
      </w:pPr>
      <w:bookmarkStart w:id="39" w:name="_Toc387074970"/>
      <w:bookmarkStart w:id="40" w:name="_Toc387080850"/>
      <w:bookmarkStart w:id="41" w:name="_Toc387218191"/>
      <w:bookmarkStart w:id="42" w:name="_Toc387239491"/>
      <w:bookmarkStart w:id="43" w:name="_Toc387767834"/>
      <w:bookmarkStart w:id="44" w:name="_Toc361902944"/>
      <w:bookmarkStart w:id="45" w:name="_Toc361902945"/>
      <w:bookmarkStart w:id="46" w:name="_Toc361902946"/>
      <w:bookmarkStart w:id="47" w:name="_Toc361902947"/>
      <w:bookmarkStart w:id="48" w:name="_Toc361902948"/>
      <w:bookmarkStart w:id="49" w:name="_Toc361902949"/>
      <w:bookmarkEnd w:id="39"/>
      <w:bookmarkEnd w:id="40"/>
      <w:bookmarkEnd w:id="41"/>
      <w:bookmarkEnd w:id="42"/>
      <w:bookmarkEnd w:id="43"/>
      <w:bookmarkEnd w:id="44"/>
      <w:bookmarkEnd w:id="45"/>
      <w:bookmarkEnd w:id="46"/>
      <w:bookmarkEnd w:id="47"/>
      <w:bookmarkEnd w:id="48"/>
      <w:bookmarkEnd w:id="49"/>
      <w:r w:rsidRPr="00A05A61">
        <w:rPr>
          <w:b/>
          <w:i/>
          <w:lang w:val="es-PE"/>
        </w:rPr>
        <w:t xml:space="preserve">Componente </w:t>
      </w:r>
      <w:r w:rsidR="00313FFF" w:rsidRPr="00A05A61">
        <w:rPr>
          <w:b/>
          <w:i/>
          <w:lang w:val="es-PE"/>
        </w:rPr>
        <w:t>3</w:t>
      </w:r>
      <w:r w:rsidRPr="00A05A61">
        <w:rPr>
          <w:b/>
          <w:i/>
          <w:lang w:val="es-PE"/>
        </w:rPr>
        <w:t xml:space="preserve"> </w:t>
      </w:r>
      <w:r w:rsidR="009170D2" w:rsidRPr="00A05A61">
        <w:rPr>
          <w:b/>
          <w:i/>
          <w:lang w:val="es-PE"/>
        </w:rPr>
        <w:t xml:space="preserve"> </w:t>
      </w:r>
    </w:p>
    <w:p w:rsidR="00075329" w:rsidRPr="00A05A61" w:rsidRDefault="003B6EC7" w:rsidP="003F1B94">
      <w:pPr>
        <w:keepNext w:val="0"/>
        <w:rPr>
          <w:lang w:val="es-PE"/>
        </w:rPr>
      </w:pPr>
      <w:r w:rsidRPr="00A05A61">
        <w:rPr>
          <w:lang w:val="es-PE"/>
        </w:rPr>
        <w:t>Es la etapa que c</w:t>
      </w:r>
      <w:r w:rsidR="00075329" w:rsidRPr="00A05A61">
        <w:rPr>
          <w:lang w:val="es-PE"/>
        </w:rPr>
        <w:t xml:space="preserve">omprende </w:t>
      </w:r>
      <w:r w:rsidR="00EE3F1A" w:rsidRPr="00A05A61">
        <w:rPr>
          <w:lang w:val="es-PE"/>
        </w:rPr>
        <w:t>las Obras Existentes conformadas por</w:t>
      </w:r>
      <w:r w:rsidR="004015AF" w:rsidRPr="00A05A61">
        <w:rPr>
          <w:lang w:val="es-PE"/>
        </w:rPr>
        <w:t>:</w:t>
      </w:r>
      <w:r w:rsidR="00EE3F1A" w:rsidRPr="00A05A61">
        <w:rPr>
          <w:lang w:val="es-PE"/>
        </w:rPr>
        <w:t xml:space="preserve"> </w:t>
      </w:r>
      <w:r w:rsidR="00075329" w:rsidRPr="00A05A61">
        <w:rPr>
          <w:lang w:val="es-PE"/>
        </w:rPr>
        <w:t xml:space="preserve">la Bocatoma Huachipa, </w:t>
      </w:r>
      <w:r w:rsidR="00CC0C16" w:rsidRPr="00A05A61">
        <w:rPr>
          <w:lang w:val="es-PE"/>
        </w:rPr>
        <w:t xml:space="preserve">la </w:t>
      </w:r>
      <w:r w:rsidR="00075329" w:rsidRPr="00A05A61">
        <w:rPr>
          <w:lang w:val="es-PE"/>
        </w:rPr>
        <w:t>Planta Huachipa I, el Ramal Norte</w:t>
      </w:r>
      <w:r w:rsidR="00CC0C16" w:rsidRPr="00A05A61">
        <w:rPr>
          <w:lang w:val="es-PE"/>
        </w:rPr>
        <w:t xml:space="preserve"> y</w:t>
      </w:r>
      <w:r w:rsidR="00075329" w:rsidRPr="00A05A61">
        <w:rPr>
          <w:lang w:val="es-PE"/>
        </w:rPr>
        <w:t xml:space="preserve"> los Reservorios de Compensación </w:t>
      </w:r>
      <w:r w:rsidR="007A28CB" w:rsidRPr="00A05A61">
        <w:rPr>
          <w:lang w:val="es-PE"/>
        </w:rPr>
        <w:t>del Ramal Norte</w:t>
      </w:r>
      <w:r w:rsidR="00075329" w:rsidRPr="00A05A61">
        <w:rPr>
          <w:lang w:val="es-PE"/>
        </w:rPr>
        <w:t>.</w:t>
      </w:r>
      <w:r w:rsidR="007A28CB" w:rsidRPr="00A05A61">
        <w:rPr>
          <w:lang w:val="es-PE"/>
        </w:rPr>
        <w:t xml:space="preserve"> </w:t>
      </w:r>
      <w:r w:rsidR="007A28CB" w:rsidRPr="00A05A61">
        <w:t xml:space="preserve">El detalle de estas </w:t>
      </w:r>
      <w:r w:rsidR="00EE3F1A" w:rsidRPr="00A05A61">
        <w:t>o</w:t>
      </w:r>
      <w:r w:rsidR="007A28CB" w:rsidRPr="00A05A61">
        <w:t>bras están señaladas en el Anexo 5 del presente Contrato.</w:t>
      </w:r>
    </w:p>
    <w:p w:rsidR="00AD089D" w:rsidRPr="00A05A61" w:rsidRDefault="00AD089D" w:rsidP="006356FD">
      <w:pPr>
        <w:keepNext w:val="0"/>
        <w:numPr>
          <w:ilvl w:val="1"/>
          <w:numId w:val="381"/>
        </w:numPr>
        <w:tabs>
          <w:tab w:val="left" w:pos="1701"/>
        </w:tabs>
        <w:spacing w:before="240" w:after="120"/>
        <w:ind w:left="1702" w:hanging="851"/>
        <w:rPr>
          <w:b/>
          <w:i/>
          <w:lang w:val="es-PE"/>
        </w:rPr>
      </w:pPr>
      <w:r w:rsidRPr="00A05A61">
        <w:rPr>
          <w:b/>
          <w:i/>
          <w:lang w:val="es-PE"/>
        </w:rPr>
        <w:t>Componente 4</w:t>
      </w:r>
    </w:p>
    <w:p w:rsidR="00AD089D" w:rsidRPr="00A05A61" w:rsidRDefault="003B6EC7" w:rsidP="006356FD">
      <w:pPr>
        <w:keepNext w:val="0"/>
        <w:rPr>
          <w:lang w:val="es-PE"/>
        </w:rPr>
      </w:pPr>
      <w:r w:rsidRPr="00A05A61">
        <w:rPr>
          <w:lang w:val="es-PE"/>
        </w:rPr>
        <w:t>Es la etapa que c</w:t>
      </w:r>
      <w:r w:rsidR="00AD089D" w:rsidRPr="00A05A61">
        <w:rPr>
          <w:lang w:val="es-PE"/>
        </w:rPr>
        <w:t>omprende las siguientes Obras Nuevas:</w:t>
      </w:r>
      <w:r w:rsidR="00AD089D" w:rsidRPr="00A05A61" w:rsidDel="00FD152A">
        <w:rPr>
          <w:lang w:val="es-PE"/>
        </w:rPr>
        <w:t xml:space="preserve"> </w:t>
      </w:r>
      <w:r w:rsidR="00AD089D" w:rsidRPr="00A05A61">
        <w:rPr>
          <w:lang w:val="es-PE"/>
        </w:rPr>
        <w:t>la Planta Huachipa II Segunda Fase y los Reservorios Complementarios. El detalle de estas obras están señaladas en el Anexo 5 del presente Contrato.</w:t>
      </w:r>
    </w:p>
    <w:p w:rsidR="009E6429" w:rsidRPr="00A05A61" w:rsidRDefault="009E6429" w:rsidP="006356FD">
      <w:pPr>
        <w:keepNext w:val="0"/>
        <w:numPr>
          <w:ilvl w:val="1"/>
          <w:numId w:val="381"/>
        </w:numPr>
        <w:tabs>
          <w:tab w:val="left" w:pos="1701"/>
        </w:tabs>
        <w:spacing w:before="240" w:after="120"/>
        <w:ind w:left="1702" w:hanging="851"/>
        <w:rPr>
          <w:b/>
          <w:i/>
          <w:lang w:val="es-PE"/>
        </w:rPr>
      </w:pPr>
      <w:r w:rsidRPr="00A05A61">
        <w:rPr>
          <w:b/>
          <w:i/>
          <w:lang w:val="es-PE"/>
        </w:rPr>
        <w:t>Componente 5</w:t>
      </w:r>
    </w:p>
    <w:p w:rsidR="009E6429" w:rsidRPr="00A05A61" w:rsidRDefault="009E6429" w:rsidP="00CA7175">
      <w:pPr>
        <w:keepNext w:val="0"/>
        <w:rPr>
          <w:lang w:val="es-PE"/>
        </w:rPr>
      </w:pPr>
      <w:r w:rsidRPr="00A05A61">
        <w:rPr>
          <w:lang w:val="es-PE"/>
        </w:rPr>
        <w:t>Es la etapa que comprende las actividades del Plan de Abandono. El detalle de estas actividades están señaladas en el Anexo 18 del presente Contrato</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CONCEDENTE</w:t>
      </w:r>
      <w:bookmarkEnd w:id="35"/>
      <w:bookmarkEnd w:id="36"/>
    </w:p>
    <w:p w:rsidR="0041240B" w:rsidRPr="00A05A61" w:rsidRDefault="0041240B" w:rsidP="001F0BE5">
      <w:pPr>
        <w:keepNext w:val="0"/>
        <w:rPr>
          <w:lang w:val="es-PE"/>
        </w:rPr>
      </w:pPr>
      <w:r w:rsidRPr="00A05A61">
        <w:rPr>
          <w:lang w:val="es-PE"/>
        </w:rPr>
        <w:t>Es el Estado de la República del Perú representado por el Ministerio de Vivienda, Construcción y Saneamiento, en virtud de lo establecido en la Tercera Disposición Complementaria, Transitoria y Final del Decreto Supremo Nº 016-2005-VIVIENDA.</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50" w:name="_Toc136747967"/>
      <w:bookmarkStart w:id="51" w:name="_Toc297794043"/>
      <w:r w:rsidRPr="00A05A61">
        <w:rPr>
          <w:b/>
          <w:i/>
          <w:lang w:val="es-PE"/>
        </w:rPr>
        <w:t>Concesión</w:t>
      </w:r>
      <w:bookmarkEnd w:id="50"/>
      <w:bookmarkEnd w:id="51"/>
    </w:p>
    <w:p w:rsidR="006D6365" w:rsidRPr="00A05A61" w:rsidRDefault="007B4347" w:rsidP="001F0BE5">
      <w:pPr>
        <w:keepNext w:val="0"/>
        <w:rPr>
          <w:lang w:val="es-PE"/>
        </w:rPr>
      </w:pPr>
      <w:r w:rsidRPr="00A05A61">
        <w:rPr>
          <w:lang w:val="es-PE"/>
        </w:rPr>
        <w:t xml:space="preserve">Es la relación jurídica de derecho público que se establece entre el CONCEDENTE y el CONCESIONARIO a partir de la Fecha de Cierre, mediante la cual el CONCEDENTE otorga al CONCESIONARIO el derecho </w:t>
      </w:r>
      <w:r w:rsidR="00002C5A" w:rsidRPr="00A05A61">
        <w:rPr>
          <w:lang w:val="es-PE"/>
        </w:rPr>
        <w:t>a diseñar, financiar</w:t>
      </w:r>
      <w:r w:rsidR="00AD3BE4" w:rsidRPr="00A05A61">
        <w:rPr>
          <w:lang w:val="es-PE"/>
        </w:rPr>
        <w:t>,</w:t>
      </w:r>
      <w:r w:rsidR="008E448B" w:rsidRPr="00A05A61">
        <w:rPr>
          <w:lang w:val="es-PE"/>
        </w:rPr>
        <w:t xml:space="preserve"> </w:t>
      </w:r>
      <w:r w:rsidR="00002C5A" w:rsidRPr="00A05A61">
        <w:rPr>
          <w:lang w:val="es-PE"/>
        </w:rPr>
        <w:t>construir</w:t>
      </w:r>
      <w:r w:rsidR="00AD3BE4" w:rsidRPr="00A05A61">
        <w:rPr>
          <w:lang w:val="es-PE"/>
        </w:rPr>
        <w:t>, operar y mantener</w:t>
      </w:r>
      <w:r w:rsidR="00002C5A" w:rsidRPr="00A05A61">
        <w:rPr>
          <w:lang w:val="es-PE"/>
        </w:rPr>
        <w:t xml:space="preserve"> </w:t>
      </w:r>
      <w:r w:rsidR="00FD73ED" w:rsidRPr="00A05A61">
        <w:rPr>
          <w:lang w:val="es-PE"/>
        </w:rPr>
        <w:t xml:space="preserve">las Obras </w:t>
      </w:r>
      <w:r w:rsidR="00D641D4" w:rsidRPr="00A05A61">
        <w:rPr>
          <w:lang w:val="es-PE"/>
        </w:rPr>
        <w:t>que forma</w:t>
      </w:r>
      <w:r w:rsidR="00FD73ED" w:rsidRPr="00A05A61">
        <w:rPr>
          <w:lang w:val="es-PE"/>
        </w:rPr>
        <w:t>n</w:t>
      </w:r>
      <w:r w:rsidR="00D641D4" w:rsidRPr="00A05A61">
        <w:rPr>
          <w:lang w:val="es-PE"/>
        </w:rPr>
        <w:t xml:space="preserve"> parte </w:t>
      </w:r>
      <w:r w:rsidR="00002C5A" w:rsidRPr="00A05A61">
        <w:rPr>
          <w:lang w:val="es-PE"/>
        </w:rPr>
        <w:t>del Proyecto</w:t>
      </w:r>
      <w:r w:rsidR="00D641D4" w:rsidRPr="00A05A61">
        <w:rPr>
          <w:lang w:val="es-PE"/>
        </w:rPr>
        <w:t xml:space="preserve">, así como </w:t>
      </w:r>
      <w:r w:rsidR="00002C5A" w:rsidRPr="00A05A61">
        <w:rPr>
          <w:lang w:val="es-PE"/>
        </w:rPr>
        <w:t>el derecho a la explotación económica de la</w:t>
      </w:r>
      <w:r w:rsidR="00B844E0" w:rsidRPr="00A05A61">
        <w:rPr>
          <w:lang w:val="es-PE"/>
        </w:rPr>
        <w:t xml:space="preserve"> Infraestructura a Cargo del CONCESIONARIO</w:t>
      </w:r>
      <w:r w:rsidR="00444A8D"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52" w:name="_Toc283822598"/>
      <w:bookmarkStart w:id="53" w:name="_Toc283822870"/>
      <w:bookmarkStart w:id="54" w:name="_Toc283823143"/>
      <w:bookmarkStart w:id="55" w:name="_Toc283823419"/>
      <w:bookmarkStart w:id="56" w:name="_Toc283823696"/>
      <w:bookmarkStart w:id="57" w:name="_Toc283823975"/>
      <w:bookmarkStart w:id="58" w:name="_Toc283826097"/>
      <w:bookmarkStart w:id="59" w:name="_Toc283827053"/>
      <w:bookmarkStart w:id="60" w:name="_Toc283828620"/>
      <w:bookmarkStart w:id="61" w:name="_Toc283828906"/>
      <w:bookmarkStart w:id="62" w:name="_Toc283829194"/>
      <w:bookmarkStart w:id="63" w:name="_Toc136747968"/>
      <w:bookmarkStart w:id="64" w:name="_Toc297794044"/>
      <w:bookmarkEnd w:id="52"/>
      <w:bookmarkEnd w:id="53"/>
      <w:bookmarkEnd w:id="54"/>
      <w:bookmarkEnd w:id="55"/>
      <w:bookmarkEnd w:id="56"/>
      <w:bookmarkEnd w:id="57"/>
      <w:bookmarkEnd w:id="58"/>
      <w:bookmarkEnd w:id="59"/>
      <w:bookmarkEnd w:id="60"/>
      <w:bookmarkEnd w:id="61"/>
      <w:bookmarkEnd w:id="62"/>
      <w:r w:rsidRPr="00A05A61">
        <w:rPr>
          <w:b/>
          <w:i/>
          <w:lang w:val="es-PE"/>
        </w:rPr>
        <w:t>CONCESIONARIO</w:t>
      </w:r>
      <w:bookmarkEnd w:id="63"/>
      <w:bookmarkEnd w:id="64"/>
    </w:p>
    <w:p w:rsidR="0041240B" w:rsidRPr="00A05A61" w:rsidRDefault="007B4347" w:rsidP="001F0BE5">
      <w:pPr>
        <w:keepNext w:val="0"/>
        <w:rPr>
          <w:lang w:val="es-PE"/>
        </w:rPr>
      </w:pPr>
      <w:r w:rsidRPr="00A05A61">
        <w:rPr>
          <w:lang w:val="es-PE"/>
        </w:rPr>
        <w:t xml:space="preserve">Es la persona jurídica constituida por el Adjudicatario de la Buena Pro, que suscribe el Contrato de Concesión con el CONCEDENTE y que será responsable del diseño, financiamiento, </w:t>
      </w:r>
      <w:r w:rsidR="008274FD" w:rsidRPr="00A05A61">
        <w:rPr>
          <w:lang w:val="es-PE"/>
        </w:rPr>
        <w:t>c</w:t>
      </w:r>
      <w:r w:rsidRPr="00A05A61">
        <w:rPr>
          <w:lang w:val="es-PE"/>
        </w:rPr>
        <w:t>onstrucción, Operación y Mantenimiento del Proyecto.</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65" w:name="_Toc136747969"/>
      <w:bookmarkStart w:id="66" w:name="_Toc297794045"/>
      <w:r w:rsidRPr="00A05A61">
        <w:rPr>
          <w:b/>
          <w:i/>
          <w:lang w:val="es-PE"/>
        </w:rPr>
        <w:t>Concurso</w:t>
      </w:r>
      <w:bookmarkEnd w:id="65"/>
      <w:r w:rsidRPr="00A05A61">
        <w:rPr>
          <w:b/>
          <w:i/>
          <w:lang w:val="es-PE"/>
        </w:rPr>
        <w:t xml:space="preserve"> de Proyectos Integrales o Concurso</w:t>
      </w:r>
      <w:bookmarkEnd w:id="66"/>
    </w:p>
    <w:p w:rsidR="0041240B" w:rsidRPr="00A05A61" w:rsidRDefault="0041240B" w:rsidP="001F0BE5">
      <w:pPr>
        <w:keepNext w:val="0"/>
        <w:rPr>
          <w:lang w:val="es-PE"/>
        </w:rPr>
      </w:pPr>
      <w:r w:rsidRPr="00A05A61">
        <w:rPr>
          <w:lang w:val="es-PE"/>
        </w:rPr>
        <w:t xml:space="preserve">Es el proceso de selección conducido por </w:t>
      </w:r>
      <w:r w:rsidR="00BB468C" w:rsidRPr="00A05A61">
        <w:rPr>
          <w:lang w:val="es-PE"/>
        </w:rPr>
        <w:t>PROINVERSIÓN</w:t>
      </w:r>
      <w:r w:rsidRPr="00A05A61">
        <w:rPr>
          <w:lang w:val="es-PE"/>
        </w:rPr>
        <w:t xml:space="preserve"> y regulado por las Bases, para la adjudicación de la Buena Pro </w:t>
      </w:r>
      <w:r w:rsidR="009716CE" w:rsidRPr="00A05A61">
        <w:rPr>
          <w:lang w:val="es-PE"/>
        </w:rPr>
        <w:t>del Proyecto.</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67" w:name="_Toc166744906"/>
      <w:bookmarkStart w:id="68" w:name="_Toc166744907"/>
      <w:bookmarkStart w:id="69" w:name="_Toc297794047"/>
      <w:bookmarkEnd w:id="67"/>
      <w:bookmarkEnd w:id="68"/>
      <w:r w:rsidRPr="00A05A61">
        <w:rPr>
          <w:b/>
          <w:i/>
          <w:lang w:val="es-PE"/>
        </w:rPr>
        <w:t>Constructor</w:t>
      </w:r>
      <w:bookmarkEnd w:id="69"/>
    </w:p>
    <w:p w:rsidR="0041240B" w:rsidRPr="00A05A61" w:rsidRDefault="00ED1ED0" w:rsidP="001F0BE5">
      <w:pPr>
        <w:keepNext w:val="0"/>
        <w:rPr>
          <w:lang w:val="es-PE"/>
        </w:rPr>
      </w:pPr>
      <w:r w:rsidRPr="00A05A61">
        <w:rPr>
          <w:lang w:val="es-PE"/>
        </w:rPr>
        <w:t>Es</w:t>
      </w:r>
      <w:r w:rsidR="00D53BD9" w:rsidRPr="00A05A61">
        <w:rPr>
          <w:lang w:val="es-PE"/>
        </w:rPr>
        <w:t xml:space="preserve"> </w:t>
      </w:r>
      <w:r w:rsidRPr="00A05A61">
        <w:rPr>
          <w:lang w:val="es-PE"/>
        </w:rPr>
        <w:t xml:space="preserve">el CONCESIONARIO o la(s) empresa(s) constructora(s) </w:t>
      </w:r>
      <w:r w:rsidR="004B24DE" w:rsidRPr="00A05A61">
        <w:rPr>
          <w:lang w:val="es-PE"/>
        </w:rPr>
        <w:t xml:space="preserve">o consorcio(s) </w:t>
      </w:r>
      <w:r w:rsidRPr="00A05A61">
        <w:rPr>
          <w:lang w:val="es-PE"/>
        </w:rPr>
        <w:t>especializad</w:t>
      </w:r>
      <w:r w:rsidR="004B24DE" w:rsidRPr="00A05A61">
        <w:rPr>
          <w:lang w:val="es-PE"/>
        </w:rPr>
        <w:t>o</w:t>
      </w:r>
      <w:r w:rsidRPr="00A05A61">
        <w:rPr>
          <w:lang w:val="es-PE"/>
        </w:rPr>
        <w:t>(s) contratad</w:t>
      </w:r>
      <w:r w:rsidR="004B24DE" w:rsidRPr="00A05A61">
        <w:rPr>
          <w:lang w:val="es-PE"/>
        </w:rPr>
        <w:t>o</w:t>
      </w:r>
      <w:r w:rsidRPr="00A05A61">
        <w:rPr>
          <w:lang w:val="es-PE"/>
        </w:rPr>
        <w:t xml:space="preserve">(s) por el CONCESIONARIO </w:t>
      </w:r>
      <w:r w:rsidR="00F31234" w:rsidRPr="00A05A61">
        <w:rPr>
          <w:lang w:val="es-PE"/>
        </w:rPr>
        <w:t>que acreditó(aron) l</w:t>
      </w:r>
      <w:r w:rsidR="00840155" w:rsidRPr="00A05A61">
        <w:rPr>
          <w:lang w:val="es-PE"/>
        </w:rPr>
        <w:t>o</w:t>
      </w:r>
      <w:r w:rsidR="00F31234" w:rsidRPr="00A05A61">
        <w:rPr>
          <w:lang w:val="es-PE"/>
        </w:rPr>
        <w:t xml:space="preserve">s </w:t>
      </w:r>
      <w:r w:rsidR="00840155" w:rsidRPr="00A05A61">
        <w:rPr>
          <w:lang w:val="es-PE"/>
        </w:rPr>
        <w:t xml:space="preserve">requisitos </w:t>
      </w:r>
      <w:r w:rsidR="00F31234" w:rsidRPr="00A05A61">
        <w:rPr>
          <w:lang w:val="es-PE"/>
        </w:rPr>
        <w:t>técnic</w:t>
      </w:r>
      <w:r w:rsidR="00840155" w:rsidRPr="00A05A61">
        <w:rPr>
          <w:lang w:val="es-PE"/>
        </w:rPr>
        <w:t>o</w:t>
      </w:r>
      <w:r w:rsidR="00F31234" w:rsidRPr="00A05A61">
        <w:rPr>
          <w:lang w:val="es-PE"/>
        </w:rPr>
        <w:t>s en construcción de acuerdo a lo establecido en las Bases y que ejecutará</w:t>
      </w:r>
      <w:r w:rsidR="004B24DE" w:rsidRPr="00A05A61">
        <w:rPr>
          <w:lang w:val="es-PE"/>
        </w:rPr>
        <w:t>(n)</w:t>
      </w:r>
      <w:r w:rsidR="00F31234" w:rsidRPr="00A05A61">
        <w:rPr>
          <w:lang w:val="es-PE"/>
        </w:rPr>
        <w:t xml:space="preserve"> las Obras Nuevas que forman parte de la Concesión.  </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70" w:name="_Toc297794049"/>
      <w:r w:rsidRPr="00A05A61">
        <w:rPr>
          <w:b/>
          <w:i/>
          <w:lang w:val="es-PE"/>
        </w:rPr>
        <w:t>Contrato de Concesión o Contrato</w:t>
      </w:r>
      <w:bookmarkEnd w:id="70"/>
    </w:p>
    <w:p w:rsidR="0041240B" w:rsidRPr="00A05A61" w:rsidRDefault="0041240B" w:rsidP="001F0BE5">
      <w:pPr>
        <w:keepNext w:val="0"/>
        <w:rPr>
          <w:lang w:val="es-PE"/>
        </w:rPr>
      </w:pPr>
      <w:r w:rsidRPr="00A05A61">
        <w:rPr>
          <w:lang w:val="es-PE"/>
        </w:rPr>
        <w:t>Es el presente Contrato, incluyendo sus Anexos y Apéndices, celebrado entre el CONCEDENTE y el CONCESIONARIO, que regirá las relaciones entre las Partes</w:t>
      </w:r>
      <w:r w:rsidR="00085718">
        <w:rPr>
          <w:lang w:val="es-PE"/>
        </w:rPr>
        <w:t>, la SUNASS</w:t>
      </w:r>
      <w:r w:rsidRPr="00A05A61">
        <w:rPr>
          <w:lang w:val="es-PE"/>
        </w:rPr>
        <w:t xml:space="preserve"> y SEDAPAL durante el </w:t>
      </w:r>
      <w:r w:rsidR="00E35EF5" w:rsidRPr="00A05A61">
        <w:rPr>
          <w:lang w:val="es-PE"/>
        </w:rPr>
        <w:t>periodo</w:t>
      </w:r>
      <w:r w:rsidRPr="00A05A61">
        <w:rPr>
          <w:lang w:val="es-PE"/>
        </w:rPr>
        <w:t xml:space="preserve"> de vigencia de la Concesión.</w:t>
      </w:r>
      <w:r w:rsidR="009B0485" w:rsidRPr="00A05A61">
        <w:rPr>
          <w:lang w:val="es-PE"/>
        </w:rPr>
        <w:t xml:space="preserve"> </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71" w:name="_Toc297794050"/>
      <w:r w:rsidRPr="00A05A61">
        <w:rPr>
          <w:b/>
          <w:i/>
          <w:lang w:val="es-PE"/>
        </w:rPr>
        <w:lastRenderedPageBreak/>
        <w:t>Contrato de Prestación de Servicios</w:t>
      </w:r>
      <w:bookmarkEnd w:id="71"/>
    </w:p>
    <w:p w:rsidR="00F34C5D" w:rsidRPr="00A05A61" w:rsidRDefault="00F34C5D" w:rsidP="001F0BE5">
      <w:pPr>
        <w:keepNext w:val="0"/>
        <w:rPr>
          <w:lang w:val="es-PE"/>
        </w:rPr>
      </w:pPr>
      <w:bookmarkStart w:id="72" w:name="KVWin_undoend"/>
      <w:bookmarkEnd w:id="72"/>
      <w:r w:rsidRPr="00A05A61">
        <w:rPr>
          <w:lang w:val="es-PE"/>
        </w:rPr>
        <w:t xml:space="preserve">Es el acuerdo de voluntades que, a la Fecha de Cierre, celebrarán el CONCESIONARIO y SEDAPAL, mediante el cual el CONCESIONARIO se obliga a prestar el Servicio a cambio de una contraprestación económica. El Contrato de Prestación de Servicios </w:t>
      </w:r>
      <w:r w:rsidR="00D16BF5" w:rsidRPr="00A05A61">
        <w:rPr>
          <w:lang w:val="es-PE"/>
        </w:rPr>
        <w:t>forma parte d</w:t>
      </w:r>
      <w:r w:rsidRPr="00A05A61">
        <w:rPr>
          <w:lang w:val="es-PE"/>
        </w:rPr>
        <w:t>el Contrato de Concesión.</w:t>
      </w:r>
      <w:r w:rsidR="00524FD9" w:rsidRPr="00A05A61">
        <w:rPr>
          <w:lang w:val="es-PE"/>
        </w:rPr>
        <w:t xml:space="preserve"> </w:t>
      </w:r>
    </w:p>
    <w:p w:rsidR="00722C99" w:rsidRDefault="00722C99" w:rsidP="004E6C2F">
      <w:pPr>
        <w:keepNext w:val="0"/>
        <w:numPr>
          <w:ilvl w:val="1"/>
          <w:numId w:val="381"/>
        </w:numPr>
        <w:tabs>
          <w:tab w:val="left" w:pos="1701"/>
        </w:tabs>
        <w:spacing w:before="240" w:after="120"/>
        <w:ind w:left="1701" w:hanging="850"/>
        <w:rPr>
          <w:b/>
          <w:i/>
          <w:lang w:val="es-PE"/>
        </w:rPr>
      </w:pPr>
      <w:bookmarkStart w:id="73" w:name="_Toc297794051"/>
      <w:bookmarkStart w:id="74" w:name="_Ref364782540"/>
      <w:r w:rsidRPr="00722C99">
        <w:rPr>
          <w:b/>
          <w:i/>
          <w:lang w:val="es-PE"/>
        </w:rPr>
        <w:t xml:space="preserve">Contribuyente al </w:t>
      </w:r>
      <w:r>
        <w:rPr>
          <w:b/>
          <w:i/>
          <w:lang w:val="es-PE"/>
        </w:rPr>
        <w:t>S</w:t>
      </w:r>
      <w:r w:rsidRPr="004E6C2F">
        <w:rPr>
          <w:b/>
          <w:i/>
          <w:lang w:val="es-PE"/>
        </w:rPr>
        <w:t xml:space="preserve">ervicio </w:t>
      </w:r>
      <w:r>
        <w:rPr>
          <w:b/>
          <w:i/>
          <w:lang w:val="es-PE"/>
        </w:rPr>
        <w:t>E</w:t>
      </w:r>
      <w:r w:rsidRPr="004E6C2F">
        <w:rPr>
          <w:b/>
          <w:i/>
          <w:lang w:val="es-PE"/>
        </w:rPr>
        <w:t>cosistémico</w:t>
      </w:r>
    </w:p>
    <w:p w:rsidR="00722C99" w:rsidRPr="00722C99" w:rsidRDefault="00722C99" w:rsidP="004E6C2F">
      <w:pPr>
        <w:keepNext w:val="0"/>
        <w:spacing w:before="240" w:after="120"/>
        <w:rPr>
          <w:lang w:val="es-PE"/>
        </w:rPr>
      </w:pPr>
      <w:r w:rsidRPr="00722C99">
        <w:rPr>
          <w:lang w:val="es-PE"/>
        </w:rPr>
        <w:t xml:space="preserve">Es la persona natural o jurídica, pública o privada, que mediante acciones técnicamente viables contribuye a la conservación, recuperación y uso sostenible de las fuentes de los </w:t>
      </w:r>
      <w:r>
        <w:rPr>
          <w:lang w:val="es-PE"/>
        </w:rPr>
        <w:t>S</w:t>
      </w:r>
      <w:r w:rsidRPr="00722C99">
        <w:rPr>
          <w:lang w:val="es-PE"/>
        </w:rPr>
        <w:t xml:space="preserve">ervicios </w:t>
      </w:r>
      <w:r>
        <w:rPr>
          <w:lang w:val="es-PE"/>
        </w:rPr>
        <w:t>E</w:t>
      </w:r>
      <w:r w:rsidRPr="00722C99">
        <w:rPr>
          <w:lang w:val="es-PE"/>
        </w:rPr>
        <w:t>cosistémicos</w:t>
      </w:r>
      <w:r>
        <w:rPr>
          <w:lang w:val="es-PE"/>
        </w:rPr>
        <w:t>.</w:t>
      </w:r>
    </w:p>
    <w:p w:rsidR="0041240B" w:rsidRPr="00A05A61" w:rsidRDefault="0041240B" w:rsidP="00722C99">
      <w:pPr>
        <w:keepNext w:val="0"/>
        <w:numPr>
          <w:ilvl w:val="1"/>
          <w:numId w:val="381"/>
        </w:numPr>
        <w:tabs>
          <w:tab w:val="left" w:pos="1701"/>
        </w:tabs>
        <w:spacing w:before="240" w:after="120"/>
        <w:ind w:left="1701" w:hanging="850"/>
        <w:rPr>
          <w:b/>
          <w:i/>
          <w:lang w:val="es-PE"/>
        </w:rPr>
      </w:pPr>
      <w:r w:rsidRPr="00A05A61">
        <w:rPr>
          <w:b/>
          <w:i/>
          <w:lang w:val="es-PE"/>
        </w:rPr>
        <w:t>Control Efectivo</w:t>
      </w:r>
      <w:bookmarkEnd w:id="73"/>
      <w:bookmarkEnd w:id="74"/>
    </w:p>
    <w:p w:rsidR="00A12F5A" w:rsidRPr="00A05A61" w:rsidRDefault="0041240B" w:rsidP="00A12F5A">
      <w:pPr>
        <w:keepNext w:val="0"/>
      </w:pPr>
      <w:r w:rsidRPr="00A05A61">
        <w:rPr>
          <w:lang w:val="es-PE"/>
        </w:rPr>
        <w:t xml:space="preserve">Se entiende que una persona natural o jurídica </w:t>
      </w:r>
      <w:r w:rsidR="00A12F5A" w:rsidRPr="00A05A61">
        <w:rPr>
          <w:lang w:val="es-PE"/>
        </w:rPr>
        <w:t xml:space="preserve">ostenta o está sujeta a Control Efectivo de otra persona jurídica en los casos previstos en la </w:t>
      </w:r>
      <w:r w:rsidR="00A12F5A" w:rsidRPr="00A05A61">
        <w:t>Resolución CONASEV Nº 090-2005-EF-94.10 modificada por la Resolución CONASEV N° 005-2006-EF/94.10 y por la Resolución CONASEV N° 016-2007-EF/94.10 o norma que la modifique o sustituya.</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75" w:name="_Toc283822607"/>
      <w:bookmarkStart w:id="76" w:name="_Toc283822879"/>
      <w:bookmarkStart w:id="77" w:name="_Toc283823152"/>
      <w:bookmarkStart w:id="78" w:name="_Toc283823428"/>
      <w:bookmarkStart w:id="79" w:name="_Toc283823705"/>
      <w:bookmarkStart w:id="80" w:name="_Toc283823984"/>
      <w:bookmarkStart w:id="81" w:name="_Toc283826106"/>
      <w:bookmarkStart w:id="82" w:name="_Toc283827062"/>
      <w:bookmarkStart w:id="83" w:name="_Toc283828629"/>
      <w:bookmarkStart w:id="84" w:name="_Toc283828915"/>
      <w:bookmarkStart w:id="85" w:name="_Toc283829203"/>
      <w:bookmarkStart w:id="86" w:name="_Toc136747973"/>
      <w:bookmarkStart w:id="87" w:name="_Toc297794052"/>
      <w:bookmarkEnd w:id="75"/>
      <w:bookmarkEnd w:id="76"/>
      <w:bookmarkEnd w:id="77"/>
      <w:bookmarkEnd w:id="78"/>
      <w:bookmarkEnd w:id="79"/>
      <w:bookmarkEnd w:id="80"/>
      <w:bookmarkEnd w:id="81"/>
      <w:bookmarkEnd w:id="82"/>
      <w:bookmarkEnd w:id="83"/>
      <w:bookmarkEnd w:id="84"/>
      <w:bookmarkEnd w:id="85"/>
      <w:r w:rsidRPr="00A05A61">
        <w:rPr>
          <w:b/>
          <w:i/>
          <w:lang w:val="es-PE"/>
        </w:rPr>
        <w:t>Controversia Técnica</w:t>
      </w:r>
      <w:bookmarkEnd w:id="86"/>
      <w:bookmarkEnd w:id="87"/>
    </w:p>
    <w:p w:rsidR="0041240B" w:rsidRPr="00A05A61" w:rsidRDefault="0041240B" w:rsidP="001F0BE5">
      <w:pPr>
        <w:keepNext w:val="0"/>
        <w:rPr>
          <w:lang w:val="es-PE"/>
        </w:rPr>
      </w:pPr>
      <w:r w:rsidRPr="00A05A61">
        <w:rPr>
          <w:lang w:val="es-PE"/>
        </w:rPr>
        <w:t xml:space="preserve">Es la controversia que versa sobre un hecho o acto concreto, cuya resolución depende de la exclusiva aplicación de normas, reglas, criterios, conceptos y/o parámetros de carácter estrictamente técnicos, planes de </w:t>
      </w:r>
      <w:r w:rsidR="00E53B9E" w:rsidRPr="00A05A61">
        <w:rPr>
          <w:lang w:val="es-PE"/>
        </w:rPr>
        <w:t xml:space="preserve">Estudio </w:t>
      </w:r>
      <w:r w:rsidRPr="00A05A61">
        <w:rPr>
          <w:lang w:val="es-PE"/>
        </w:rPr>
        <w:t xml:space="preserve">de </w:t>
      </w:r>
      <w:r w:rsidR="00E53B9E" w:rsidRPr="00A05A61">
        <w:rPr>
          <w:lang w:val="es-PE"/>
        </w:rPr>
        <w:t>I</w:t>
      </w:r>
      <w:r w:rsidRPr="00A05A61">
        <w:rPr>
          <w:lang w:val="es-PE"/>
        </w:rPr>
        <w:t xml:space="preserve">mpacto </w:t>
      </w:r>
      <w:r w:rsidR="00E53B9E" w:rsidRPr="00A05A61">
        <w:rPr>
          <w:lang w:val="es-PE"/>
        </w:rPr>
        <w:t xml:space="preserve">Ambiental </w:t>
      </w:r>
      <w:r w:rsidRPr="00A05A61">
        <w:rPr>
          <w:lang w:val="es-PE"/>
        </w:rPr>
        <w:t>o de</w:t>
      </w:r>
      <w:r w:rsidR="009716CE" w:rsidRPr="00A05A61">
        <w:rPr>
          <w:lang w:val="es-PE"/>
        </w:rPr>
        <w:t xml:space="preserve"> seguridad y salud ocupacional.</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88" w:name="_Toc136747974"/>
      <w:bookmarkStart w:id="89" w:name="_Toc297794053"/>
      <w:r w:rsidRPr="00A05A61">
        <w:rPr>
          <w:b/>
          <w:i/>
          <w:lang w:val="es-PE"/>
        </w:rPr>
        <w:t>Controversia no Técnica</w:t>
      </w:r>
      <w:bookmarkEnd w:id="88"/>
      <w:bookmarkEnd w:id="89"/>
    </w:p>
    <w:p w:rsidR="0041240B" w:rsidRPr="00A05A61" w:rsidRDefault="0041240B" w:rsidP="001F0BE5">
      <w:pPr>
        <w:keepNext w:val="0"/>
        <w:rPr>
          <w:lang w:val="es-PE"/>
        </w:rPr>
      </w:pPr>
      <w:r w:rsidRPr="00A05A61">
        <w:rPr>
          <w:lang w:val="es-PE"/>
        </w:rPr>
        <w:t>Es cualquier controversia que no sea considerada Controversia Técnica.</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90" w:name="_Toc387928972"/>
      <w:bookmarkStart w:id="91" w:name="_Toc387951778"/>
      <w:bookmarkStart w:id="92" w:name="_Toc388003150"/>
      <w:bookmarkStart w:id="93" w:name="_Toc387928976"/>
      <w:bookmarkStart w:id="94" w:name="_Toc387951782"/>
      <w:bookmarkStart w:id="95" w:name="_Toc388003154"/>
      <w:bookmarkStart w:id="96" w:name="_Toc297794054"/>
      <w:bookmarkEnd w:id="90"/>
      <w:bookmarkEnd w:id="91"/>
      <w:bookmarkEnd w:id="92"/>
      <w:bookmarkEnd w:id="93"/>
      <w:bookmarkEnd w:id="94"/>
      <w:bookmarkEnd w:id="95"/>
      <w:r w:rsidRPr="00A05A61">
        <w:rPr>
          <w:b/>
          <w:i/>
          <w:lang w:val="es-PE"/>
        </w:rPr>
        <w:t>Cuaderno de Diseño y Obra</w:t>
      </w:r>
      <w:bookmarkEnd w:id="96"/>
    </w:p>
    <w:p w:rsidR="0041240B" w:rsidRPr="00A05A61" w:rsidRDefault="0041240B" w:rsidP="001F0BE5">
      <w:pPr>
        <w:keepNext w:val="0"/>
        <w:rPr>
          <w:lang w:val="es-PE"/>
        </w:rPr>
      </w:pPr>
      <w:r w:rsidRPr="00A05A61">
        <w:rPr>
          <w:lang w:val="es-PE"/>
        </w:rPr>
        <w:t>Es el documento en el cual se anotarán los hechos más importantes durante el desarrollo de</w:t>
      </w:r>
      <w:r w:rsidR="00075329" w:rsidRPr="00A05A61">
        <w:rPr>
          <w:lang w:val="es-PE"/>
        </w:rPr>
        <w:t xml:space="preserve"> </w:t>
      </w:r>
      <w:r w:rsidRPr="00A05A61">
        <w:rPr>
          <w:lang w:val="es-PE"/>
        </w:rPr>
        <w:t>l</w:t>
      </w:r>
      <w:r w:rsidR="00075329" w:rsidRPr="00A05A61">
        <w:rPr>
          <w:lang w:val="es-PE"/>
        </w:rPr>
        <w:t>os</w:t>
      </w:r>
      <w:r w:rsidRPr="00A05A61">
        <w:rPr>
          <w:lang w:val="es-PE"/>
        </w:rPr>
        <w:t xml:space="preserve"> Expediente</w:t>
      </w:r>
      <w:r w:rsidR="00075329" w:rsidRPr="00A05A61">
        <w:rPr>
          <w:lang w:val="es-PE"/>
        </w:rPr>
        <w:t>s</w:t>
      </w:r>
      <w:r w:rsidRPr="00A05A61">
        <w:rPr>
          <w:lang w:val="es-PE"/>
        </w:rPr>
        <w:t xml:space="preserve"> Técnico</w:t>
      </w:r>
      <w:r w:rsidR="00075329" w:rsidRPr="00A05A61">
        <w:rPr>
          <w:lang w:val="es-PE"/>
        </w:rPr>
        <w:t>s</w:t>
      </w:r>
      <w:r w:rsidR="00B92965" w:rsidRPr="00A05A61">
        <w:rPr>
          <w:lang w:val="es-PE"/>
        </w:rPr>
        <w:t xml:space="preserve">, </w:t>
      </w:r>
      <w:r w:rsidRPr="00A05A61">
        <w:rPr>
          <w:lang w:val="es-PE"/>
        </w:rPr>
        <w:t xml:space="preserve">la </w:t>
      </w:r>
      <w:r w:rsidR="00492DF1" w:rsidRPr="00A05A61">
        <w:rPr>
          <w:lang w:val="es-PE"/>
        </w:rPr>
        <w:t>c</w:t>
      </w:r>
      <w:r w:rsidRPr="00A05A61">
        <w:rPr>
          <w:lang w:val="es-PE"/>
        </w:rPr>
        <w:t>onstrucción</w:t>
      </w:r>
      <w:r w:rsidR="00492DF1" w:rsidRPr="00A05A61">
        <w:rPr>
          <w:lang w:val="es-PE"/>
        </w:rPr>
        <w:t xml:space="preserve"> </w:t>
      </w:r>
      <w:r w:rsidR="00EF7D61" w:rsidRPr="00A05A61">
        <w:rPr>
          <w:lang w:val="es-PE"/>
        </w:rPr>
        <w:t xml:space="preserve">y la Puesta en Marcha </w:t>
      </w:r>
      <w:r w:rsidR="00492DF1" w:rsidRPr="00A05A61">
        <w:rPr>
          <w:lang w:val="es-PE"/>
        </w:rPr>
        <w:t>de las Obras</w:t>
      </w:r>
      <w:r w:rsidR="00B92965" w:rsidRPr="00A05A61">
        <w:rPr>
          <w:lang w:val="es-PE"/>
        </w:rPr>
        <w:t xml:space="preserve"> </w:t>
      </w:r>
      <w:r w:rsidR="00383A1E" w:rsidRPr="00A05A61">
        <w:rPr>
          <w:lang w:val="es-PE"/>
        </w:rPr>
        <w:t>Nuevas</w:t>
      </w:r>
      <w:r w:rsidRPr="00A05A61">
        <w:rPr>
          <w:lang w:val="es-PE"/>
        </w:rPr>
        <w:t xml:space="preserve">, incluyendo entre otros: relación de fuentes de materiales que se estén empleando; relación de proveedores y subcontratistas; copia de resultados de ensayo o de </w:t>
      </w:r>
      <w:r w:rsidR="00A27BC9" w:rsidRPr="00A05A61">
        <w:rPr>
          <w:lang w:val="es-PE"/>
        </w:rPr>
        <w:t>p</w:t>
      </w:r>
      <w:r w:rsidRPr="00A05A61">
        <w:rPr>
          <w:lang w:val="es-PE"/>
        </w:rPr>
        <w:t xml:space="preserve">ruebas de </w:t>
      </w:r>
      <w:r w:rsidR="00A27BC9" w:rsidRPr="00A05A61">
        <w:rPr>
          <w:lang w:val="es-PE"/>
        </w:rPr>
        <w:t>f</w:t>
      </w:r>
      <w:r w:rsidRPr="00A05A61">
        <w:rPr>
          <w:lang w:val="es-PE"/>
        </w:rPr>
        <w:t xml:space="preserve">uncionamiento; copia de comunicaciones </w:t>
      </w:r>
      <w:r w:rsidR="00EE26C8" w:rsidRPr="00A05A61">
        <w:rPr>
          <w:lang w:val="es-PE"/>
        </w:rPr>
        <w:t xml:space="preserve">y/o reclamos </w:t>
      </w:r>
      <w:r w:rsidRPr="00A05A61">
        <w:rPr>
          <w:lang w:val="es-PE"/>
        </w:rPr>
        <w:t xml:space="preserve"> entre el CONCESIONARIO y CONCEDENTE</w:t>
      </w:r>
      <w:r w:rsidR="00664179">
        <w:rPr>
          <w:lang w:val="es-PE"/>
        </w:rPr>
        <w:t xml:space="preserve"> y/o el CONCESIONARIO y la SUNASS</w:t>
      </w:r>
      <w:r w:rsidRPr="00A05A61">
        <w:rPr>
          <w:lang w:val="es-PE"/>
        </w:rPr>
        <w:t xml:space="preserve">; copia de </w:t>
      </w:r>
      <w:r w:rsidR="00EB79D8" w:rsidRPr="00A05A61">
        <w:rPr>
          <w:lang w:val="es-PE"/>
        </w:rPr>
        <w:t>i</w:t>
      </w:r>
      <w:r w:rsidRPr="00A05A61">
        <w:rPr>
          <w:lang w:val="es-PE"/>
        </w:rPr>
        <w:t xml:space="preserve">nformes de </w:t>
      </w:r>
      <w:r w:rsidR="00EB79D8" w:rsidRPr="00A05A61">
        <w:rPr>
          <w:lang w:val="es-PE"/>
        </w:rPr>
        <w:t>a</w:t>
      </w:r>
      <w:r w:rsidRPr="00A05A61">
        <w:rPr>
          <w:lang w:val="es-PE"/>
        </w:rPr>
        <w:t>vance incluyendo metrados y lista de cantidades; copia del cumplimiento del Calendario de Ejecución</w:t>
      </w:r>
      <w:r w:rsidR="00EB79D8" w:rsidRPr="00A05A61">
        <w:rPr>
          <w:lang w:val="es-PE"/>
        </w:rPr>
        <w:t xml:space="preserve"> de Obras</w:t>
      </w:r>
      <w:r w:rsidRPr="00A05A61">
        <w:rPr>
          <w:lang w:val="es-PE"/>
        </w:rPr>
        <w:t>; relación de los eventos que han afectado el cumplimiento del Calendario de Ejecución</w:t>
      </w:r>
      <w:r w:rsidR="00EB79D8" w:rsidRPr="00A05A61">
        <w:rPr>
          <w:lang w:val="es-PE"/>
        </w:rPr>
        <w:t xml:space="preserve"> de Obras</w:t>
      </w:r>
      <w:r w:rsidRPr="00A05A61">
        <w:rPr>
          <w:lang w:val="es-PE"/>
        </w:rPr>
        <w:t xml:space="preserve">; y cualquier otra información útil para documentar el proceso de </w:t>
      </w:r>
      <w:r w:rsidR="00FE527E" w:rsidRPr="00A05A61">
        <w:rPr>
          <w:lang w:val="es-PE"/>
        </w:rPr>
        <w:t xml:space="preserve">diseño y </w:t>
      </w:r>
      <w:r w:rsidR="00FC3314" w:rsidRPr="00A05A61">
        <w:rPr>
          <w:lang w:val="es-PE"/>
        </w:rPr>
        <w:t>c</w:t>
      </w:r>
      <w:r w:rsidRPr="00A05A61">
        <w:rPr>
          <w:lang w:val="es-PE"/>
        </w:rPr>
        <w:t>onstrucción</w:t>
      </w:r>
      <w:r w:rsidR="00FC3314" w:rsidRPr="00A05A61">
        <w:rPr>
          <w:lang w:val="es-PE"/>
        </w:rPr>
        <w:t xml:space="preserve"> de las Obras</w:t>
      </w:r>
      <w:r w:rsidR="00383A1E" w:rsidRPr="00A05A61">
        <w:rPr>
          <w:lang w:val="es-PE"/>
        </w:rPr>
        <w:t xml:space="preserve"> Nuevas</w:t>
      </w:r>
      <w:r w:rsidR="00FE527E" w:rsidRPr="00A05A61">
        <w:rPr>
          <w:lang w:val="es-PE"/>
        </w:rPr>
        <w:t xml:space="preserve">, incluyendo los reclamos u observaciones que formulen el CONCESIONARIO, </w:t>
      </w:r>
      <w:r w:rsidR="00E97CD9">
        <w:rPr>
          <w:lang w:val="es-PE"/>
        </w:rPr>
        <w:t>el CONCEDENTE</w:t>
      </w:r>
      <w:r w:rsidR="007D5179">
        <w:rPr>
          <w:lang w:val="es-PE"/>
        </w:rPr>
        <w:t xml:space="preserve">, </w:t>
      </w:r>
      <w:r w:rsidR="00FE527E" w:rsidRPr="00A05A61">
        <w:rPr>
          <w:lang w:val="es-PE"/>
        </w:rPr>
        <w:t xml:space="preserve">SEDAPAL y/o </w:t>
      </w:r>
      <w:r w:rsidR="00E97CD9">
        <w:rPr>
          <w:lang w:val="es-PE"/>
        </w:rPr>
        <w:t xml:space="preserve">la </w:t>
      </w:r>
      <w:r w:rsidR="00664179">
        <w:rPr>
          <w:lang w:val="es-PE"/>
        </w:rPr>
        <w:t>SUNASS</w:t>
      </w:r>
      <w:r w:rsidR="00FE527E" w:rsidRPr="00A05A61">
        <w:rPr>
          <w:lang w:val="es-PE"/>
        </w:rPr>
        <w:t xml:space="preserve">. </w:t>
      </w:r>
      <w:r w:rsidRPr="00A05A61">
        <w:rPr>
          <w:lang w:val="es-PE"/>
        </w:rPr>
        <w:t xml:space="preserve">Se anotarán, por último, las condiciones en que se pone en </w:t>
      </w:r>
      <w:r w:rsidR="00EE26C8" w:rsidRPr="00A05A61">
        <w:rPr>
          <w:lang w:val="es-PE"/>
        </w:rPr>
        <w:t>O</w:t>
      </w:r>
      <w:r w:rsidR="00FC3314" w:rsidRPr="00A05A61">
        <w:rPr>
          <w:lang w:val="es-PE"/>
        </w:rPr>
        <w:t xml:space="preserve">peración </w:t>
      </w:r>
      <w:r w:rsidRPr="00A05A61">
        <w:rPr>
          <w:lang w:val="es-PE"/>
        </w:rPr>
        <w:t>la</w:t>
      </w:r>
      <w:r w:rsidR="00EE26C8" w:rsidRPr="00A05A61">
        <w:rPr>
          <w:lang w:val="es-PE"/>
        </w:rPr>
        <w:t>s Obras Nuevas</w:t>
      </w:r>
      <w:r w:rsidRPr="00A05A61">
        <w:rPr>
          <w:lang w:val="es-PE"/>
        </w:rPr>
        <w:t>.</w:t>
      </w:r>
    </w:p>
    <w:p w:rsidR="00EE26C8" w:rsidRPr="00A05A61" w:rsidRDefault="00EE26C8" w:rsidP="001F0BE5">
      <w:pPr>
        <w:keepNext w:val="0"/>
        <w:rPr>
          <w:lang w:val="es-PE"/>
        </w:rPr>
      </w:pPr>
    </w:p>
    <w:p w:rsidR="00EE26C8" w:rsidRPr="00A05A61" w:rsidRDefault="00EE26C8" w:rsidP="001F0BE5">
      <w:pPr>
        <w:keepNext w:val="0"/>
        <w:rPr>
          <w:lang w:val="es-PE"/>
        </w:rPr>
      </w:pPr>
      <w:r w:rsidRPr="00A05A61">
        <w:rPr>
          <w:lang w:val="es-PE"/>
        </w:rPr>
        <w:t>Para las Obras Existentes, se deberá llevar un cuaderno independiente, en el que se anotarán los hechos más importantes sucedidos durante la Fase Pre-Operativa de las Obras Existentes y el Periodo Inicial de Operación incluyendo el Mantenimiento Inicial de las Obras Existentes.</w:t>
      </w:r>
    </w:p>
    <w:p w:rsidR="0006058B" w:rsidRPr="00A05A61" w:rsidRDefault="0006058B" w:rsidP="006356FD">
      <w:pPr>
        <w:keepNext w:val="0"/>
        <w:numPr>
          <w:ilvl w:val="1"/>
          <w:numId w:val="381"/>
        </w:numPr>
        <w:tabs>
          <w:tab w:val="left" w:pos="1701"/>
        </w:tabs>
        <w:spacing w:before="240" w:after="120"/>
        <w:ind w:left="1702" w:hanging="851"/>
        <w:rPr>
          <w:b/>
          <w:i/>
          <w:lang w:val="es-PE"/>
        </w:rPr>
      </w:pPr>
      <w:bookmarkStart w:id="97" w:name="_Toc387928982"/>
      <w:bookmarkStart w:id="98" w:name="_Toc387951785"/>
      <w:bookmarkStart w:id="99" w:name="_Toc388003157"/>
      <w:bookmarkStart w:id="100" w:name="_Toc387074983"/>
      <w:bookmarkStart w:id="101" w:name="_Toc387080863"/>
      <w:bookmarkStart w:id="102" w:name="_Toc387218204"/>
      <w:bookmarkStart w:id="103" w:name="_Toc387239505"/>
      <w:bookmarkStart w:id="104" w:name="_Toc387767848"/>
      <w:bookmarkStart w:id="105" w:name="_Toc267835042"/>
      <w:bookmarkStart w:id="106" w:name="_Toc267835044"/>
      <w:bookmarkStart w:id="107" w:name="_Toc267835046"/>
      <w:bookmarkStart w:id="108" w:name="_Toc267835048"/>
      <w:bookmarkStart w:id="109" w:name="_Toc267835049"/>
      <w:bookmarkStart w:id="110" w:name="_Toc387074985"/>
      <w:bookmarkStart w:id="111" w:name="_Toc387080865"/>
      <w:bookmarkStart w:id="112" w:name="_Toc387218206"/>
      <w:bookmarkStart w:id="113" w:name="_Toc387239507"/>
      <w:bookmarkStart w:id="114" w:name="_Toc387767850"/>
      <w:bookmarkStart w:id="115" w:name="_Toc387074986"/>
      <w:bookmarkStart w:id="116" w:name="_Toc387080866"/>
      <w:bookmarkStart w:id="117" w:name="_Toc387218207"/>
      <w:bookmarkStart w:id="118" w:name="_Toc387239508"/>
      <w:bookmarkStart w:id="119" w:name="_Toc387767851"/>
      <w:bookmarkStart w:id="120" w:name="_Toc214185385"/>
      <w:bookmarkStart w:id="121" w:name="_Toc217227504"/>
      <w:bookmarkStart w:id="122" w:name="_Toc217228673"/>
      <w:bookmarkStart w:id="123" w:name="_Toc217311590"/>
      <w:bookmarkStart w:id="124" w:name="_Toc217313444"/>
      <w:bookmarkStart w:id="125" w:name="_Toc214185387"/>
      <w:bookmarkStart w:id="126" w:name="_Toc217227506"/>
      <w:bookmarkStart w:id="127" w:name="_Toc217228675"/>
      <w:bookmarkStart w:id="128" w:name="_Toc217311592"/>
      <w:bookmarkStart w:id="129" w:name="_Toc217313446"/>
      <w:bookmarkStart w:id="130" w:name="_Toc214185388"/>
      <w:bookmarkStart w:id="131" w:name="_Toc217227507"/>
      <w:bookmarkStart w:id="132" w:name="_Toc217228676"/>
      <w:bookmarkStart w:id="133" w:name="_Toc217311593"/>
      <w:bookmarkStart w:id="134" w:name="_Toc217313447"/>
      <w:bookmarkStart w:id="135" w:name="_Toc214185390"/>
      <w:bookmarkStart w:id="136" w:name="_Toc217227509"/>
      <w:bookmarkStart w:id="137" w:name="_Toc217228678"/>
      <w:bookmarkStart w:id="138" w:name="_Toc217311595"/>
      <w:bookmarkStart w:id="139" w:name="_Toc217313449"/>
      <w:bookmarkStart w:id="140" w:name="_Toc194646635"/>
      <w:bookmarkStart w:id="141" w:name="_Toc194647378"/>
      <w:bookmarkStart w:id="142" w:name="_Toc194646637"/>
      <w:bookmarkStart w:id="143" w:name="_Toc194647380"/>
      <w:bookmarkStart w:id="144" w:name="_Toc387074987"/>
      <w:bookmarkStart w:id="145" w:name="_Toc387080867"/>
      <w:bookmarkStart w:id="146" w:name="_Toc387218208"/>
      <w:bookmarkStart w:id="147" w:name="_Toc387239509"/>
      <w:bookmarkStart w:id="148" w:name="_Toc387767852"/>
      <w:bookmarkStart w:id="149" w:name="_Toc297794058"/>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A05A61">
        <w:rPr>
          <w:b/>
          <w:i/>
          <w:lang w:val="es-PE"/>
        </w:rPr>
        <w:t xml:space="preserve">Cuenta </w:t>
      </w:r>
      <w:r w:rsidR="003E03C7" w:rsidRPr="00A05A61">
        <w:rPr>
          <w:b/>
          <w:i/>
          <w:lang w:val="es-PE"/>
        </w:rPr>
        <w:t>Eventos Geológicos</w:t>
      </w:r>
      <w:r w:rsidRPr="00A05A61">
        <w:rPr>
          <w:b/>
          <w:i/>
          <w:lang w:val="es-PE"/>
        </w:rPr>
        <w:t xml:space="preserve"> Obras de Cabecera</w:t>
      </w:r>
    </w:p>
    <w:p w:rsidR="00C4465E" w:rsidRPr="00A05A61" w:rsidRDefault="00C4465E" w:rsidP="007D3635">
      <w:pPr>
        <w:keepNext w:val="0"/>
        <w:suppressAutoHyphens w:val="0"/>
        <w:outlineLvl w:val="9"/>
        <w:rPr>
          <w:bCs/>
        </w:rPr>
      </w:pPr>
      <w:r w:rsidRPr="00A05A61">
        <w:rPr>
          <w:bCs/>
        </w:rPr>
        <w:t xml:space="preserve">Es la cuenta del Fideicomiso de Recaudación en la que </w:t>
      </w:r>
      <w:r w:rsidR="00152958">
        <w:rPr>
          <w:bCs/>
        </w:rPr>
        <w:t>SEDAPAL</w:t>
      </w:r>
      <w:r w:rsidRPr="00A05A61">
        <w:rPr>
          <w:bCs/>
        </w:rPr>
        <w:t xml:space="preserve"> deberá depositar los recursos correspondientes al pago de </w:t>
      </w:r>
      <w:r w:rsidR="00095C58">
        <w:rPr>
          <w:bCs/>
        </w:rPr>
        <w:t>la REG</w:t>
      </w:r>
      <w:r w:rsidR="007D5179">
        <w:rPr>
          <w:bCs/>
        </w:rPr>
        <w:t xml:space="preserve"> conforme a las Cláusulas 9.16 y 9.17 del Contrato</w:t>
      </w:r>
      <w:r w:rsidRPr="00A05A61">
        <w:rPr>
          <w:bCs/>
        </w:rPr>
        <w:t>. La regulación de esta cuenta se encuentra establecida en el Anexo 16 del presente Contrato.</w:t>
      </w:r>
    </w:p>
    <w:p w:rsidR="00C4465E" w:rsidRPr="00A05A61" w:rsidRDefault="00C4465E" w:rsidP="006356FD">
      <w:pPr>
        <w:keepNext w:val="0"/>
        <w:numPr>
          <w:ilvl w:val="1"/>
          <w:numId w:val="381"/>
        </w:numPr>
        <w:tabs>
          <w:tab w:val="left" w:pos="1701"/>
        </w:tabs>
        <w:spacing w:before="240" w:after="120"/>
        <w:ind w:left="1702" w:hanging="851"/>
        <w:rPr>
          <w:b/>
          <w:i/>
          <w:lang w:val="es-PE"/>
        </w:rPr>
      </w:pPr>
      <w:r w:rsidRPr="00A05A61">
        <w:rPr>
          <w:b/>
          <w:i/>
          <w:lang w:val="es-PE"/>
        </w:rPr>
        <w:lastRenderedPageBreak/>
        <w:t>Cuenta IGV Obras de Cabecera</w:t>
      </w:r>
    </w:p>
    <w:p w:rsidR="0006058B" w:rsidRPr="00A05A61" w:rsidRDefault="00337477" w:rsidP="00BE0FBF">
      <w:pPr>
        <w:keepNext w:val="0"/>
        <w:suppressAutoHyphens w:val="0"/>
        <w:outlineLvl w:val="9"/>
        <w:rPr>
          <w:b/>
          <w:i/>
          <w:lang w:val="es-PE"/>
        </w:rPr>
      </w:pPr>
      <w:r w:rsidRPr="00A05A61">
        <w:rPr>
          <w:bCs/>
        </w:rPr>
        <w:t>Es la cuenta del Fideicomiso de Recaudación en la que se deposita el monto del IGV correspondiente a la RPI</w:t>
      </w:r>
      <w:r w:rsidR="00095C58">
        <w:rPr>
          <w:bCs/>
        </w:rPr>
        <w:t>, REG</w:t>
      </w:r>
      <w:r w:rsidRPr="00A05A61">
        <w:rPr>
          <w:bCs/>
        </w:rPr>
        <w:t xml:space="preserve"> y RPMO, y que estará conformada por las subcuentas RPI</w:t>
      </w:r>
      <w:r w:rsidR="00095C58">
        <w:rPr>
          <w:bCs/>
        </w:rPr>
        <w:t>, REG</w:t>
      </w:r>
      <w:r w:rsidRPr="00A05A61">
        <w:rPr>
          <w:bCs/>
        </w:rPr>
        <w:t xml:space="preserve"> y RPMO.</w:t>
      </w:r>
      <w:r w:rsidR="009F49E3" w:rsidRPr="00A05A61">
        <w:rPr>
          <w:bCs/>
        </w:rPr>
        <w:t xml:space="preserve"> La regulación de esta cuenta se encuentra establecida en el Anexo 16 del presente Contrato.</w:t>
      </w:r>
    </w:p>
    <w:p w:rsidR="0006058B" w:rsidRPr="00A05A61" w:rsidRDefault="0006058B" w:rsidP="006356FD">
      <w:pPr>
        <w:keepNext w:val="0"/>
        <w:numPr>
          <w:ilvl w:val="1"/>
          <w:numId w:val="381"/>
        </w:numPr>
        <w:tabs>
          <w:tab w:val="left" w:pos="1701"/>
        </w:tabs>
        <w:spacing w:before="240" w:after="120"/>
        <w:ind w:left="1702" w:hanging="851"/>
        <w:rPr>
          <w:b/>
          <w:i/>
          <w:lang w:val="es-PE"/>
        </w:rPr>
      </w:pPr>
      <w:r w:rsidRPr="00A05A61">
        <w:rPr>
          <w:b/>
          <w:i/>
          <w:lang w:val="es-PE"/>
        </w:rPr>
        <w:t>Cuenta Recaudadora Obras de Cabecera</w:t>
      </w:r>
    </w:p>
    <w:p w:rsidR="00337477" w:rsidRPr="00A05A61" w:rsidRDefault="00337477" w:rsidP="00BE0FBF">
      <w:pPr>
        <w:keepNext w:val="0"/>
        <w:tabs>
          <w:tab w:val="left" w:pos="1560"/>
        </w:tabs>
        <w:suppressAutoHyphens w:val="0"/>
        <w:outlineLvl w:val="9"/>
        <w:rPr>
          <w:bCs/>
        </w:rPr>
      </w:pPr>
      <w:r w:rsidRPr="00A05A61">
        <w:rPr>
          <w:bCs/>
        </w:rPr>
        <w:t>Cuenta del Fideicomiso de Recaudación en la cual el Fiduciario transferirá los montos que servirán para el pago de las obligaciones de RPI</w:t>
      </w:r>
      <w:r w:rsidR="001B39AF">
        <w:rPr>
          <w:bCs/>
        </w:rPr>
        <w:t>, REG</w:t>
      </w:r>
      <w:r w:rsidRPr="00A05A61">
        <w:rPr>
          <w:bCs/>
        </w:rPr>
        <w:t xml:space="preserve"> y RPMO, así como otras obligaciones derivadas del Contrato de Concesión que sean previamente depositados en la Cuenta Recaudadora Global, conforme lo establecido en el Contrato de Fideicomiso de Recaudación. </w:t>
      </w:r>
      <w:r w:rsidR="009F49E3" w:rsidRPr="00A05A61">
        <w:rPr>
          <w:bCs/>
        </w:rPr>
        <w:t>La regulación de esta cuenta se encuentra establecida en el Anexo 16 del presente Contrato.</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Días</w:t>
      </w:r>
      <w:bookmarkEnd w:id="149"/>
    </w:p>
    <w:p w:rsidR="0041240B" w:rsidRPr="00A05A61" w:rsidRDefault="0041240B" w:rsidP="001949D4">
      <w:pPr>
        <w:keepNext w:val="0"/>
        <w:rPr>
          <w:lang w:val="es-PE"/>
        </w:rPr>
      </w:pPr>
      <w:r w:rsidRPr="00A05A61">
        <w:rPr>
          <w:lang w:val="es-PE"/>
        </w:rPr>
        <w:t xml:space="preserve">Son los días hábiles; es decir, </w:t>
      </w:r>
      <w:r w:rsidR="008638D5" w:rsidRPr="00A05A61">
        <w:rPr>
          <w:lang w:val="es-PE"/>
        </w:rPr>
        <w:t xml:space="preserve">aquellos </w:t>
      </w:r>
      <w:r w:rsidRPr="00A05A61">
        <w:rPr>
          <w:lang w:val="es-PE"/>
        </w:rPr>
        <w:t>que no sean sábado, domingo o feriado</w:t>
      </w:r>
      <w:r w:rsidR="008638D5" w:rsidRPr="00A05A61">
        <w:rPr>
          <w:lang w:val="es-PE"/>
        </w:rPr>
        <w:t xml:space="preserve"> no laborable en la provincia de Lima. También se entienden como feriados los días que </w:t>
      </w:r>
      <w:r w:rsidRPr="00A05A61">
        <w:rPr>
          <w:lang w:val="es-PE"/>
        </w:rPr>
        <w:t xml:space="preserve">no </w:t>
      </w:r>
      <w:r w:rsidR="008638D5" w:rsidRPr="00A05A61">
        <w:rPr>
          <w:lang w:val="es-PE"/>
        </w:rPr>
        <w:t>sea</w:t>
      </w:r>
      <w:r w:rsidR="00CA0A04" w:rsidRPr="00A05A61">
        <w:rPr>
          <w:lang w:val="es-PE"/>
        </w:rPr>
        <w:t>n</w:t>
      </w:r>
      <w:r w:rsidR="008638D5" w:rsidRPr="00A05A61">
        <w:rPr>
          <w:lang w:val="es-PE"/>
        </w:rPr>
        <w:t xml:space="preserve"> </w:t>
      </w:r>
      <w:r w:rsidRPr="00A05A61">
        <w:rPr>
          <w:lang w:val="es-PE"/>
        </w:rPr>
        <w:t>laborable</w:t>
      </w:r>
      <w:r w:rsidR="008638D5" w:rsidRPr="00A05A61">
        <w:rPr>
          <w:lang w:val="es-PE"/>
        </w:rPr>
        <w:t>s para el sector público</w:t>
      </w:r>
      <w:r w:rsidR="001949D4"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50" w:name="_Toc136747978"/>
      <w:bookmarkStart w:id="151" w:name="_Toc297794059"/>
      <w:r w:rsidRPr="00A05A61">
        <w:rPr>
          <w:b/>
          <w:i/>
          <w:lang w:val="es-PE"/>
        </w:rPr>
        <w:t>Días Calendario</w:t>
      </w:r>
      <w:bookmarkEnd w:id="150"/>
      <w:bookmarkEnd w:id="151"/>
    </w:p>
    <w:p w:rsidR="0041240B" w:rsidRPr="00A05A61" w:rsidRDefault="0041240B" w:rsidP="001949D4">
      <w:pPr>
        <w:keepNext w:val="0"/>
        <w:rPr>
          <w:lang w:val="es-PE"/>
        </w:rPr>
      </w:pPr>
      <w:r w:rsidRPr="00A05A61">
        <w:rPr>
          <w:lang w:val="es-PE"/>
        </w:rPr>
        <w:t>Son los días hábiles, no hábiles y feriados.</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52" w:name="_Toc297794062"/>
      <w:bookmarkStart w:id="153" w:name="_Ref426817226"/>
      <w:bookmarkStart w:id="154" w:name="_Toc136747979"/>
      <w:r w:rsidRPr="00A05A61">
        <w:rPr>
          <w:b/>
          <w:i/>
          <w:lang w:val="es-PE"/>
        </w:rPr>
        <w:t>Disposición Fina</w:t>
      </w:r>
      <w:bookmarkEnd w:id="152"/>
      <w:r w:rsidR="006D6365" w:rsidRPr="00A05A61">
        <w:rPr>
          <w:b/>
          <w:i/>
          <w:lang w:val="es-PE"/>
        </w:rPr>
        <w:t>l</w:t>
      </w:r>
      <w:bookmarkEnd w:id="153"/>
    </w:p>
    <w:p w:rsidR="00D1016B" w:rsidRPr="00A05A61" w:rsidRDefault="00D1016B" w:rsidP="001949D4">
      <w:pPr>
        <w:keepNext w:val="0"/>
        <w:rPr>
          <w:lang w:val="es-PE"/>
        </w:rPr>
      </w:pPr>
      <w:r w:rsidRPr="00A05A61">
        <w:rPr>
          <w:lang w:val="es-PE"/>
        </w:rPr>
        <w:t xml:space="preserve">Comprende la descarga de los subproductos generados </w:t>
      </w:r>
      <w:r w:rsidR="00D55630" w:rsidRPr="00A05A61">
        <w:rPr>
          <w:lang w:val="es-PE"/>
        </w:rPr>
        <w:t>durante la Operación</w:t>
      </w:r>
      <w:r w:rsidRPr="00A05A61">
        <w:rPr>
          <w:lang w:val="es-PE"/>
        </w:rPr>
        <w:t xml:space="preserve"> de la</w:t>
      </w:r>
      <w:r w:rsidR="00B15C8F" w:rsidRPr="00A05A61">
        <w:rPr>
          <w:lang w:val="es-PE"/>
        </w:rPr>
        <w:t>s Obras</w:t>
      </w:r>
      <w:r w:rsidRPr="00A05A61">
        <w:rPr>
          <w:lang w:val="es-PE"/>
        </w:rPr>
        <w:t>, siendo los más significativos los siguientes:</w:t>
      </w:r>
    </w:p>
    <w:p w:rsidR="00E112E5" w:rsidRPr="00A05A61" w:rsidRDefault="00E112E5" w:rsidP="001F0BE5">
      <w:pPr>
        <w:keepNext w:val="0"/>
        <w:ind w:left="644"/>
        <w:rPr>
          <w:lang w:val="es-PE"/>
        </w:rPr>
      </w:pPr>
    </w:p>
    <w:p w:rsidR="00E92698" w:rsidRPr="00A05A61" w:rsidRDefault="00E92698" w:rsidP="00E92698">
      <w:pPr>
        <w:pStyle w:val="Prrafodelista"/>
        <w:keepNext w:val="0"/>
        <w:numPr>
          <w:ilvl w:val="0"/>
          <w:numId w:val="6"/>
        </w:numPr>
        <w:rPr>
          <w:lang w:val="es-PE"/>
        </w:rPr>
      </w:pPr>
      <w:r w:rsidRPr="00A05A61">
        <w:rPr>
          <w:lang w:val="es-PE"/>
        </w:rPr>
        <w:t>De los residuos sólidos: Es la colocación de los restos sólidos generados en los procesos de pretratamiento del agua, en un relleno sanitario, cumpliendo con las normas establecidas en el Anexo 5 y demás que sean aplicables.</w:t>
      </w:r>
    </w:p>
    <w:p w:rsidR="00E92698" w:rsidRPr="00A05A61" w:rsidRDefault="00E92698" w:rsidP="00E92698">
      <w:pPr>
        <w:pStyle w:val="Prrafodelista"/>
        <w:keepNext w:val="0"/>
        <w:ind w:left="1364"/>
        <w:rPr>
          <w:lang w:val="es-PE"/>
        </w:rPr>
      </w:pPr>
    </w:p>
    <w:p w:rsidR="00D1016B" w:rsidRPr="00A05A61" w:rsidRDefault="00D1016B" w:rsidP="008E613B">
      <w:pPr>
        <w:pStyle w:val="Prrafodelista"/>
        <w:keepNext w:val="0"/>
        <w:numPr>
          <w:ilvl w:val="0"/>
          <w:numId w:val="6"/>
        </w:numPr>
        <w:rPr>
          <w:lang w:val="es-PE"/>
        </w:rPr>
      </w:pPr>
      <w:r w:rsidRPr="00A05A61">
        <w:rPr>
          <w:lang w:val="es-PE"/>
        </w:rPr>
        <w:t xml:space="preserve">Del </w:t>
      </w:r>
      <w:r w:rsidR="00492DF1" w:rsidRPr="00A05A61">
        <w:rPr>
          <w:lang w:val="es-PE"/>
        </w:rPr>
        <w:t>lodo</w:t>
      </w:r>
      <w:r w:rsidRPr="00A05A61">
        <w:rPr>
          <w:lang w:val="es-PE"/>
        </w:rPr>
        <w:t xml:space="preserve">: Es la colocación del lodo generado </w:t>
      </w:r>
      <w:r w:rsidR="00306D16" w:rsidRPr="00A05A61">
        <w:rPr>
          <w:lang w:val="es-PE"/>
        </w:rPr>
        <w:t xml:space="preserve">en los procesos de tratamiento </w:t>
      </w:r>
      <w:r w:rsidRPr="00A05A61">
        <w:rPr>
          <w:lang w:val="es-PE"/>
        </w:rPr>
        <w:t xml:space="preserve">de </w:t>
      </w:r>
      <w:r w:rsidR="00306D16" w:rsidRPr="00A05A61">
        <w:rPr>
          <w:lang w:val="es-PE"/>
        </w:rPr>
        <w:t>a</w:t>
      </w:r>
      <w:r w:rsidRPr="00A05A61">
        <w:rPr>
          <w:lang w:val="es-PE"/>
        </w:rPr>
        <w:t>gua</w:t>
      </w:r>
      <w:r w:rsidR="00D641D4" w:rsidRPr="00A05A61">
        <w:rPr>
          <w:lang w:val="es-PE"/>
        </w:rPr>
        <w:t xml:space="preserve"> </w:t>
      </w:r>
      <w:r w:rsidRPr="00A05A61">
        <w:rPr>
          <w:lang w:val="es-PE"/>
        </w:rPr>
        <w:t>mediante: i) un relleno sanitario, siempre que el lodo haya sido sometido previamente a un adecuado manejo y tratamiento; ii) una opción como alternativa compatible con los requerimientos técnicos de la modalidad de tratamiento propuesta, o iii) el uso del lodo para otras actividades económicas.</w:t>
      </w:r>
    </w:p>
    <w:p w:rsidR="00D1016B" w:rsidRPr="00A05A61" w:rsidRDefault="00D1016B" w:rsidP="001F0BE5">
      <w:pPr>
        <w:pStyle w:val="Prrafodelista"/>
        <w:keepNext w:val="0"/>
        <w:ind w:left="1364"/>
        <w:rPr>
          <w:lang w:val="es-PE"/>
        </w:rPr>
      </w:pPr>
      <w:r w:rsidRPr="00A05A61">
        <w:rPr>
          <w:lang w:val="es-PE"/>
        </w:rPr>
        <w:t xml:space="preserve">En todos los casos enunciados se deberá contar con la aprobación del CONCEDENTE y de la Autoridad Gubernamental Competente, cumpliendo con las normas establecidas en el Anexo </w:t>
      </w:r>
      <w:r w:rsidR="00E47467" w:rsidRPr="00A05A61">
        <w:rPr>
          <w:lang w:val="es-PE"/>
        </w:rPr>
        <w:t xml:space="preserve">5 </w:t>
      </w:r>
      <w:r w:rsidRPr="00A05A61">
        <w:rPr>
          <w:lang w:val="es-PE"/>
        </w:rPr>
        <w:t>y demás que sean aplicables.</w:t>
      </w:r>
    </w:p>
    <w:p w:rsidR="00E92698" w:rsidRPr="00A05A61" w:rsidRDefault="00E92698" w:rsidP="00CA7175">
      <w:pPr>
        <w:pStyle w:val="Prrafodelista"/>
        <w:keepNext w:val="0"/>
        <w:ind w:left="1364"/>
        <w:rPr>
          <w:lang w:val="es-PE"/>
        </w:rPr>
      </w:pPr>
    </w:p>
    <w:p w:rsidR="00E92698" w:rsidRPr="00A05A61" w:rsidRDefault="00E92698" w:rsidP="00E92698">
      <w:pPr>
        <w:pStyle w:val="Prrafodelista"/>
        <w:keepNext w:val="0"/>
        <w:numPr>
          <w:ilvl w:val="0"/>
          <w:numId w:val="6"/>
        </w:numPr>
        <w:rPr>
          <w:lang w:val="es-PE"/>
        </w:rPr>
      </w:pPr>
      <w:r w:rsidRPr="00A05A61">
        <w:rPr>
          <w:lang w:val="es-PE"/>
        </w:rPr>
        <w:t>Del agua producto del tratamiento de lodos: Es la descarga</w:t>
      </w:r>
      <w:r w:rsidR="008A4C11" w:rsidRPr="00A05A61">
        <w:rPr>
          <w:lang w:val="es-PE"/>
        </w:rPr>
        <w:t>,</w:t>
      </w:r>
      <w:r w:rsidRPr="00A05A61">
        <w:rPr>
          <w:lang w:val="es-PE"/>
        </w:rPr>
        <w:t xml:space="preserve"> </w:t>
      </w:r>
      <w:r w:rsidR="008A4C11" w:rsidRPr="00A05A61">
        <w:rPr>
          <w:lang w:val="es-PE"/>
        </w:rPr>
        <w:t xml:space="preserve">en un cuerpo receptor acuático, </w:t>
      </w:r>
      <w:r w:rsidRPr="00A05A61">
        <w:rPr>
          <w:lang w:val="es-PE"/>
        </w:rPr>
        <w:t>del agua obtenida por el secado</w:t>
      </w:r>
      <w:r w:rsidR="008A4C11" w:rsidRPr="00A05A61">
        <w:rPr>
          <w:lang w:val="es-PE"/>
        </w:rPr>
        <w:t>, centrifugación</w:t>
      </w:r>
      <w:r w:rsidRPr="00A05A61">
        <w:rPr>
          <w:lang w:val="es-PE"/>
        </w:rPr>
        <w:t xml:space="preserve"> o deshidratación de los lodos </w:t>
      </w:r>
      <w:r w:rsidR="008A4C11" w:rsidRPr="00A05A61">
        <w:rPr>
          <w:lang w:val="es-PE"/>
        </w:rPr>
        <w:t>generados en los procesos de tratamiento de agua</w:t>
      </w:r>
      <w:r w:rsidRPr="00A05A61">
        <w:rPr>
          <w:lang w:val="es-PE"/>
        </w:rPr>
        <w:t>, con la aprobación de la Autoridad Gubernamental Competente y cumpliendo con las normas establecidas en el Anexo 5 y demás que sean aplicables.</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55" w:name="_Toc297794063"/>
      <w:r w:rsidRPr="00A05A61">
        <w:rPr>
          <w:b/>
          <w:i/>
          <w:lang w:val="es-PE"/>
        </w:rPr>
        <w:t>Dólar o US$</w:t>
      </w:r>
      <w:bookmarkEnd w:id="154"/>
      <w:bookmarkEnd w:id="155"/>
    </w:p>
    <w:p w:rsidR="009D3259" w:rsidRPr="00A05A61" w:rsidRDefault="0041240B" w:rsidP="001949D4">
      <w:pPr>
        <w:keepNext w:val="0"/>
        <w:rPr>
          <w:lang w:val="es-PE"/>
        </w:rPr>
      </w:pPr>
      <w:r w:rsidRPr="00A05A61">
        <w:rPr>
          <w:lang w:val="es-PE"/>
        </w:rPr>
        <w:t>Es la moneda o el signo monetario de curso legal en</w:t>
      </w:r>
      <w:r w:rsidR="009716CE" w:rsidRPr="00A05A61">
        <w:rPr>
          <w:lang w:val="es-PE"/>
        </w:rPr>
        <w:t xml:space="preserve"> los Estados Unidos de América.</w:t>
      </w:r>
    </w:p>
    <w:p w:rsidR="00B164B4" w:rsidRDefault="00B164B4" w:rsidP="006356FD">
      <w:pPr>
        <w:keepNext w:val="0"/>
        <w:numPr>
          <w:ilvl w:val="1"/>
          <w:numId w:val="381"/>
        </w:numPr>
        <w:tabs>
          <w:tab w:val="left" w:pos="1701"/>
        </w:tabs>
        <w:spacing w:before="240" w:after="120"/>
        <w:ind w:left="1702" w:hanging="851"/>
        <w:rPr>
          <w:b/>
          <w:i/>
          <w:lang w:val="es-PE"/>
        </w:rPr>
      </w:pPr>
      <w:bookmarkStart w:id="156" w:name="_Toc169936281"/>
      <w:bookmarkStart w:id="157" w:name="_Toc169936519"/>
      <w:bookmarkStart w:id="158" w:name="_Toc169936757"/>
      <w:bookmarkStart w:id="159" w:name="_Toc169936996"/>
      <w:bookmarkStart w:id="160" w:name="_Toc169937220"/>
      <w:bookmarkStart w:id="161" w:name="_Toc169937442"/>
      <w:bookmarkStart w:id="162" w:name="_Toc267835058"/>
      <w:bookmarkStart w:id="163" w:name="_Toc297794065"/>
      <w:bookmarkStart w:id="164" w:name="_Toc136747981"/>
      <w:bookmarkEnd w:id="156"/>
      <w:bookmarkEnd w:id="157"/>
      <w:bookmarkEnd w:id="158"/>
      <w:bookmarkEnd w:id="159"/>
      <w:bookmarkEnd w:id="160"/>
      <w:bookmarkEnd w:id="161"/>
      <w:bookmarkEnd w:id="162"/>
      <w:r>
        <w:rPr>
          <w:b/>
          <w:i/>
          <w:lang w:val="es-PE"/>
        </w:rPr>
        <w:t>Ecosistema</w:t>
      </w:r>
    </w:p>
    <w:p w:rsidR="00B164B4" w:rsidRPr="004E6C2F" w:rsidRDefault="00B164B4" w:rsidP="004E6C2F">
      <w:pPr>
        <w:keepNext w:val="0"/>
        <w:rPr>
          <w:lang w:val="es-PE"/>
        </w:rPr>
      </w:pPr>
      <w:r w:rsidRPr="004E6C2F">
        <w:rPr>
          <w:lang w:val="es-PE"/>
        </w:rPr>
        <w:t xml:space="preserve">Es el sistema natural de organismos vivos que interactúan entre sí y con su entorno físico como una unidad ecológica. </w:t>
      </w:r>
      <w:r w:rsidR="00D536E2" w:rsidRPr="00D536E2">
        <w:rPr>
          <w:lang w:val="es-PE"/>
        </w:rPr>
        <w:t>Los E</w:t>
      </w:r>
      <w:r w:rsidRPr="004E6C2F">
        <w:rPr>
          <w:lang w:val="es-PE"/>
        </w:rPr>
        <w:t xml:space="preserve">cosistemas son la fuente de los </w:t>
      </w:r>
      <w:r>
        <w:rPr>
          <w:lang w:val="es-PE"/>
        </w:rPr>
        <w:t>S</w:t>
      </w:r>
      <w:r w:rsidRPr="004E6C2F">
        <w:rPr>
          <w:lang w:val="es-PE"/>
        </w:rPr>
        <w:t xml:space="preserve">ervicios </w:t>
      </w:r>
      <w:r>
        <w:rPr>
          <w:lang w:val="es-PE"/>
        </w:rPr>
        <w:t>E</w:t>
      </w:r>
      <w:r w:rsidRPr="004E6C2F">
        <w:rPr>
          <w:lang w:val="es-PE"/>
        </w:rPr>
        <w:t xml:space="preserve">cosistémicos. También es considerado como </w:t>
      </w:r>
      <w:r w:rsidR="00D536E2">
        <w:rPr>
          <w:lang w:val="es-PE"/>
        </w:rPr>
        <w:t>e</w:t>
      </w:r>
      <w:r w:rsidRPr="004E6C2F">
        <w:rPr>
          <w:lang w:val="es-PE"/>
        </w:rPr>
        <w:t xml:space="preserve">cosistema generador de dichos </w:t>
      </w:r>
      <w:r w:rsidRPr="004E6C2F">
        <w:rPr>
          <w:lang w:val="es-PE"/>
        </w:rPr>
        <w:lastRenderedPageBreak/>
        <w:t xml:space="preserve">servicios aquel recuperado o establecido por intervención humana, de conformidad con las disposiciones establecidas en la Ley </w:t>
      </w:r>
      <w:r>
        <w:rPr>
          <w:lang w:val="es-PE"/>
        </w:rPr>
        <w:t xml:space="preserve">N° 30215 </w:t>
      </w:r>
      <w:r w:rsidRPr="004E6C2F">
        <w:rPr>
          <w:lang w:val="es-PE"/>
        </w:rPr>
        <w:t>y su reglamento</w:t>
      </w:r>
      <w:r>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Empresa Afiliada</w:t>
      </w:r>
      <w:bookmarkEnd w:id="163"/>
    </w:p>
    <w:p w:rsidR="009D3259" w:rsidRPr="00A05A61" w:rsidRDefault="0041240B" w:rsidP="001949D4">
      <w:pPr>
        <w:keepNext w:val="0"/>
        <w:rPr>
          <w:lang w:val="es-PE"/>
        </w:rPr>
      </w:pPr>
      <w:r w:rsidRPr="00A05A61">
        <w:rPr>
          <w:lang w:val="es-PE"/>
        </w:rPr>
        <w:t xml:space="preserve">Una empresa será considerada afiliada a otra empresa cuando el Control Efectivo de tales empresas </w:t>
      </w:r>
      <w:r w:rsidR="00A12F5A" w:rsidRPr="00A05A61">
        <w:rPr>
          <w:lang w:val="es-PE"/>
        </w:rPr>
        <w:t>lo ejerza</w:t>
      </w:r>
      <w:r w:rsidRPr="00A05A61">
        <w:rPr>
          <w:lang w:val="es-PE"/>
        </w:rPr>
        <w:t xml:space="preserve"> una misma Empresa Matriz.</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65" w:name="_Toc267909669"/>
      <w:bookmarkStart w:id="166" w:name="_Toc177179639"/>
      <w:bookmarkStart w:id="167" w:name="_Toc297794067"/>
      <w:bookmarkEnd w:id="165"/>
      <w:r w:rsidRPr="00A05A61">
        <w:rPr>
          <w:b/>
          <w:i/>
          <w:lang w:val="es-PE"/>
        </w:rPr>
        <w:t>Empresa Matriz</w:t>
      </w:r>
      <w:bookmarkEnd w:id="166"/>
      <w:bookmarkEnd w:id="167"/>
    </w:p>
    <w:p w:rsidR="009D3259" w:rsidRPr="00A05A61" w:rsidRDefault="0041240B" w:rsidP="001949D4">
      <w:pPr>
        <w:keepNext w:val="0"/>
        <w:rPr>
          <w:lang w:val="es-PE"/>
        </w:rPr>
      </w:pPr>
      <w:r w:rsidRPr="00A05A61">
        <w:rPr>
          <w:lang w:val="es-PE"/>
        </w:rPr>
        <w:t xml:space="preserve">Es aquella empresa que posee el Control Efectivo de una o varias empresas. También está considerada en esta definición aquella empresa que posee el Control Efectivo de una Empresa Matriz, </w:t>
      </w:r>
      <w:r w:rsidR="00A12F5A" w:rsidRPr="00A05A61">
        <w:rPr>
          <w:lang w:val="es-PE"/>
        </w:rPr>
        <w:t xml:space="preserve">tal como ésta ha sido definida, </w:t>
      </w:r>
      <w:r w:rsidRPr="00A05A61">
        <w:rPr>
          <w:lang w:val="es-PE"/>
        </w:rPr>
        <w:t>y así sucesivamente.</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68" w:name="_Toc297794068"/>
      <w:r w:rsidRPr="00A05A61">
        <w:rPr>
          <w:b/>
          <w:i/>
          <w:lang w:val="es-PE"/>
        </w:rPr>
        <w:t>Empresa Subsidiaria</w:t>
      </w:r>
      <w:bookmarkEnd w:id="168"/>
    </w:p>
    <w:p w:rsidR="009D3259" w:rsidRPr="00A05A61" w:rsidRDefault="0041240B" w:rsidP="001949D4">
      <w:pPr>
        <w:keepNext w:val="0"/>
        <w:rPr>
          <w:lang w:val="es-PE"/>
        </w:rPr>
      </w:pPr>
      <w:r w:rsidRPr="00A05A61">
        <w:rPr>
          <w:lang w:val="es-PE"/>
        </w:rPr>
        <w:t>Es aquella empresa donde el Control Efectivo está en manos de una Empresa Matriz</w:t>
      </w:r>
      <w:r w:rsidR="00C8718E"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69" w:name="_Toc217227524"/>
      <w:bookmarkStart w:id="170" w:name="_Toc217228693"/>
      <w:bookmarkStart w:id="171" w:name="_Toc217311610"/>
      <w:bookmarkStart w:id="172" w:name="_Toc217313464"/>
      <w:bookmarkStart w:id="173" w:name="_Toc297794069"/>
      <w:bookmarkEnd w:id="169"/>
      <w:bookmarkEnd w:id="170"/>
      <w:bookmarkEnd w:id="171"/>
      <w:bookmarkEnd w:id="172"/>
      <w:r w:rsidRPr="00A05A61">
        <w:rPr>
          <w:b/>
          <w:i/>
          <w:lang w:val="es-PE"/>
        </w:rPr>
        <w:t>Empresas Vinculada</w:t>
      </w:r>
      <w:bookmarkEnd w:id="173"/>
      <w:r w:rsidRPr="00A05A61">
        <w:rPr>
          <w:b/>
          <w:i/>
          <w:lang w:val="es-PE"/>
        </w:rPr>
        <w:t>s</w:t>
      </w:r>
    </w:p>
    <w:p w:rsidR="009D3259" w:rsidRPr="00A05A61" w:rsidRDefault="00F34C5D" w:rsidP="001949D4">
      <w:pPr>
        <w:keepNext w:val="0"/>
        <w:rPr>
          <w:lang w:val="es-PE"/>
        </w:rPr>
      </w:pPr>
      <w:r w:rsidRPr="00A05A61">
        <w:rPr>
          <w:lang w:val="es-PE"/>
        </w:rPr>
        <w:t xml:space="preserve">Son aquellas empresas </w:t>
      </w:r>
      <w:r w:rsidR="00A0027B" w:rsidRPr="00A05A61">
        <w:rPr>
          <w:lang w:val="es-PE"/>
        </w:rPr>
        <w:t xml:space="preserve">que tienen vinculación </w:t>
      </w:r>
      <w:r w:rsidRPr="00A05A61">
        <w:rPr>
          <w:lang w:val="es-PE"/>
        </w:rPr>
        <w:t>entre sí,</w:t>
      </w:r>
      <w:r w:rsidR="00A0027B" w:rsidRPr="00A05A61">
        <w:rPr>
          <w:lang w:val="es-PE"/>
        </w:rPr>
        <w:t xml:space="preserve"> conforme a</w:t>
      </w:r>
      <w:r w:rsidRPr="00A05A61">
        <w:rPr>
          <w:lang w:val="es-PE"/>
        </w:rPr>
        <w:t xml:space="preserve"> las normas especiales sobre vinculación y grupo económico aprobadas mediante Resolución SBS Nº 445-2000-SBS, modificada por Resolución SBS N° 472-2006, Resolución CONASEV Nº 090-2005-EF/94.10, Resolución CONASEV Nº 005-2006-EF-94.10 y Resolución CONASEV N° 016-2007-EF-94.10</w:t>
      </w:r>
      <w:r w:rsidR="00A0027B" w:rsidRPr="00A05A61">
        <w:rPr>
          <w:lang w:val="es-PE"/>
        </w:rPr>
        <w:t>; encontrándose entre ellas, las que ostenten una relación Empresa Matriz - Empresa Subsidiaria (o viceversa) o Empresa Afiliada – Empresa Afiliada, de acuerdo a lo que resulta de las definiciones pertinentes.</w:t>
      </w:r>
    </w:p>
    <w:p w:rsidR="00F424DC" w:rsidRPr="00A05A61" w:rsidRDefault="00F424DC" w:rsidP="006356FD">
      <w:pPr>
        <w:keepNext w:val="0"/>
        <w:numPr>
          <w:ilvl w:val="1"/>
          <w:numId w:val="381"/>
        </w:numPr>
        <w:tabs>
          <w:tab w:val="left" w:pos="1701"/>
        </w:tabs>
        <w:spacing w:before="240" w:after="120"/>
        <w:ind w:left="1702" w:hanging="851"/>
        <w:rPr>
          <w:b/>
          <w:i/>
          <w:lang w:val="es-PE"/>
        </w:rPr>
      </w:pPr>
      <w:r w:rsidRPr="00A05A61">
        <w:rPr>
          <w:b/>
          <w:i/>
          <w:lang w:val="es-PE"/>
        </w:rPr>
        <w:t>Endeudamiento Garantizado Permitido</w:t>
      </w:r>
    </w:p>
    <w:p w:rsidR="00BB32CC" w:rsidRPr="00A05A61" w:rsidRDefault="00F424DC" w:rsidP="001949D4">
      <w:pPr>
        <w:keepNext w:val="0"/>
        <w:rPr>
          <w:lang w:val="es-PE"/>
        </w:rPr>
      </w:pPr>
      <w:r w:rsidRPr="00A05A61">
        <w:rPr>
          <w:lang w:val="es-PE"/>
        </w:rPr>
        <w:t>Consiste en el endeudamiento por concepto de operaciones de financiamiento</w:t>
      </w:r>
      <w:r w:rsidR="00BB32CC" w:rsidRPr="00A05A61">
        <w:rPr>
          <w:lang w:val="es-PE"/>
        </w:rPr>
        <w:t xml:space="preserve"> o crédito</w:t>
      </w:r>
      <w:r w:rsidRPr="00A05A61">
        <w:rPr>
          <w:lang w:val="es-PE"/>
        </w:rPr>
        <w:t xml:space="preserve">, emisión de valores </w:t>
      </w:r>
      <w:r w:rsidR="00BB32CC" w:rsidRPr="00A05A61">
        <w:rPr>
          <w:lang w:val="es-PE"/>
        </w:rPr>
        <w:t xml:space="preserve">mobiliarios </w:t>
      </w:r>
      <w:r w:rsidRPr="00A05A61">
        <w:rPr>
          <w:lang w:val="es-PE"/>
        </w:rPr>
        <w:t xml:space="preserve">o </w:t>
      </w:r>
      <w:r w:rsidR="00BB32CC" w:rsidRPr="00A05A61">
        <w:rPr>
          <w:lang w:val="es-PE"/>
        </w:rPr>
        <w:t xml:space="preserve">instrumento de deuda y/o </w:t>
      </w:r>
      <w:r w:rsidRPr="00A05A61">
        <w:rPr>
          <w:lang w:val="es-PE"/>
        </w:rPr>
        <w:t xml:space="preserve">préstamo de dinero </w:t>
      </w:r>
      <w:r w:rsidR="00BB32CC" w:rsidRPr="00A05A61">
        <w:rPr>
          <w:lang w:val="es-PE"/>
        </w:rPr>
        <w:t xml:space="preserve">de </w:t>
      </w:r>
      <w:r w:rsidRPr="00A05A61">
        <w:rPr>
          <w:lang w:val="es-PE"/>
        </w:rPr>
        <w:t>cualquier Acreedor Permitido bajo cualquier modalidad, cuyos fondos serán destinados al cumplimiento del objeto de</w:t>
      </w:r>
      <w:r w:rsidR="009816F9" w:rsidRPr="00A05A61">
        <w:rPr>
          <w:lang w:val="es-PE"/>
        </w:rPr>
        <w:t xml:space="preserve"> este</w:t>
      </w:r>
      <w:r w:rsidRPr="00A05A61">
        <w:rPr>
          <w:lang w:val="es-PE"/>
        </w:rPr>
        <w:t xml:space="preserve"> Contrato, incluyendo cualquier renovación</w:t>
      </w:r>
      <w:r w:rsidR="00E148AD">
        <w:rPr>
          <w:lang w:val="es-PE"/>
        </w:rPr>
        <w:t>,</w:t>
      </w:r>
      <w:r w:rsidRPr="00A05A61">
        <w:rPr>
          <w:lang w:val="es-PE"/>
        </w:rPr>
        <w:t xml:space="preserve"> </w:t>
      </w:r>
      <w:r w:rsidR="00BB32CC" w:rsidRPr="00A05A61">
        <w:rPr>
          <w:lang w:val="es-PE"/>
        </w:rPr>
        <w:t xml:space="preserve">reprogramación </w:t>
      </w:r>
      <w:r w:rsidRPr="00A05A61">
        <w:rPr>
          <w:lang w:val="es-PE"/>
        </w:rPr>
        <w:t xml:space="preserve">o refinanciamiento de </w:t>
      </w:r>
      <w:r w:rsidR="00406294" w:rsidRPr="00A05A61">
        <w:rPr>
          <w:lang w:val="es-PE"/>
        </w:rPr>
        <w:t>éstos.</w:t>
      </w:r>
      <w:r w:rsidRPr="00A05A61">
        <w:rPr>
          <w:lang w:val="es-PE"/>
        </w:rPr>
        <w:t xml:space="preserve"> </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74" w:name="_Toc297794074"/>
      <w:bookmarkEnd w:id="164"/>
      <w:r w:rsidRPr="00A05A61">
        <w:rPr>
          <w:b/>
          <w:i/>
          <w:lang w:val="es-PE"/>
        </w:rPr>
        <w:t>Estudio de Impacto Ambiental (EIA)</w:t>
      </w:r>
      <w:bookmarkEnd w:id="174"/>
    </w:p>
    <w:p w:rsidR="009D3259" w:rsidRPr="00A05A61" w:rsidRDefault="0041240B" w:rsidP="001949D4">
      <w:pPr>
        <w:keepNext w:val="0"/>
        <w:rPr>
          <w:lang w:val="es-PE"/>
        </w:rPr>
      </w:pPr>
      <w:r w:rsidRPr="00A05A61">
        <w:rPr>
          <w:lang w:val="es-PE"/>
        </w:rPr>
        <w:t>Es</w:t>
      </w:r>
      <w:r w:rsidR="004F37F6" w:rsidRPr="00A05A61">
        <w:rPr>
          <w:lang w:val="es-PE"/>
        </w:rPr>
        <w:t>(Son)</w:t>
      </w:r>
      <w:r w:rsidRPr="00A05A61">
        <w:rPr>
          <w:lang w:val="es-PE"/>
        </w:rPr>
        <w:t xml:space="preserve"> el</w:t>
      </w:r>
      <w:r w:rsidR="004F37F6" w:rsidRPr="00A05A61">
        <w:rPr>
          <w:lang w:val="es-PE"/>
        </w:rPr>
        <w:t>(los)</w:t>
      </w:r>
      <w:r w:rsidRPr="00A05A61">
        <w:rPr>
          <w:lang w:val="es-PE"/>
        </w:rPr>
        <w:t xml:space="preserve"> instrumento</w:t>
      </w:r>
      <w:r w:rsidR="004F37F6" w:rsidRPr="00A05A61">
        <w:rPr>
          <w:lang w:val="es-PE"/>
        </w:rPr>
        <w:t>(s)</w:t>
      </w:r>
      <w:r w:rsidRPr="00A05A61">
        <w:rPr>
          <w:lang w:val="es-PE"/>
        </w:rPr>
        <w:t xml:space="preserve"> de gestión a que se refiere el Artículo 25 de la Ley Nº 28</w:t>
      </w:r>
      <w:r w:rsidR="00DF0444" w:rsidRPr="00A05A61">
        <w:rPr>
          <w:lang w:val="es-PE"/>
        </w:rPr>
        <w:t>611 Ley General del Ambiente,</w:t>
      </w:r>
      <w:r w:rsidRPr="00A05A61">
        <w:rPr>
          <w:lang w:val="es-PE"/>
        </w:rPr>
        <w:t xml:space="preserve"> el Artículo 4 de la </w:t>
      </w:r>
      <w:r w:rsidR="0044248D" w:rsidRPr="00A05A61">
        <w:rPr>
          <w:lang w:val="es-PE"/>
        </w:rPr>
        <w:t xml:space="preserve">Ley N° 27446 </w:t>
      </w:r>
      <w:r w:rsidRPr="00A05A61">
        <w:rPr>
          <w:lang w:val="es-PE"/>
        </w:rPr>
        <w:t>Ley del Sistema Nacional de Evaluación de Impacto Ambiental</w:t>
      </w:r>
      <w:r w:rsidR="000C2022">
        <w:rPr>
          <w:lang w:val="es-PE"/>
        </w:rPr>
        <w:t>,</w:t>
      </w:r>
      <w:r w:rsidR="00DF0444" w:rsidRPr="00A05A61">
        <w:rPr>
          <w:lang w:val="es-PE"/>
        </w:rPr>
        <w:t xml:space="preserve"> y el Subcapítulo I </w:t>
      </w:r>
      <w:r w:rsidR="000C4CBC" w:rsidRPr="00A05A61">
        <w:rPr>
          <w:lang w:val="es-PE"/>
        </w:rPr>
        <w:t xml:space="preserve">del Capítulo II del Título I </w:t>
      </w:r>
      <w:r w:rsidR="00DF0444" w:rsidRPr="00A05A61">
        <w:rPr>
          <w:lang w:val="es-PE"/>
        </w:rPr>
        <w:t>del Reglamento de Protección Ambiental para proyectos vinculados a las actividades de Vivienda, Urbanismo, Construcción y Saneamiento, aprobado por Decreto Supremo N° 015-2012-VIVIENDA</w:t>
      </w:r>
      <w:r w:rsidR="000C4CBC" w:rsidRPr="00A05A61">
        <w:rPr>
          <w:lang w:val="es-PE"/>
        </w:rPr>
        <w:t xml:space="preserve"> y normas modificatorias o complementarias que sean aplicables</w:t>
      </w:r>
      <w:r w:rsidR="00DF0444" w:rsidRPr="00A05A61">
        <w:rPr>
          <w:lang w:val="es-PE"/>
        </w:rPr>
        <w:t>.</w:t>
      </w:r>
      <w:r w:rsidR="00E1482E" w:rsidRPr="00A05A61">
        <w:rPr>
          <w:lang w:val="es-PE"/>
        </w:rPr>
        <w:t xml:space="preserve"> El</w:t>
      </w:r>
      <w:r w:rsidR="004F37F6" w:rsidRPr="00A05A61">
        <w:rPr>
          <w:lang w:val="es-PE"/>
        </w:rPr>
        <w:t>(Los)</w:t>
      </w:r>
      <w:r w:rsidR="00E1482E" w:rsidRPr="00A05A61">
        <w:rPr>
          <w:lang w:val="es-PE"/>
        </w:rPr>
        <w:t xml:space="preserve"> EIA deberá</w:t>
      </w:r>
      <w:r w:rsidR="004F37F6" w:rsidRPr="00A05A61">
        <w:rPr>
          <w:lang w:val="es-PE"/>
        </w:rPr>
        <w:t>(n)</w:t>
      </w:r>
      <w:r w:rsidR="00E1482E" w:rsidRPr="00A05A61">
        <w:rPr>
          <w:lang w:val="es-PE"/>
        </w:rPr>
        <w:t xml:space="preserve"> ser aprobado</w:t>
      </w:r>
      <w:r w:rsidR="004F37F6" w:rsidRPr="00A05A61">
        <w:rPr>
          <w:lang w:val="es-PE"/>
        </w:rPr>
        <w:t>(s)</w:t>
      </w:r>
      <w:r w:rsidR="00E1482E" w:rsidRPr="00A05A61">
        <w:rPr>
          <w:lang w:val="es-PE"/>
        </w:rPr>
        <w:t xml:space="preserve"> por la Autoridad Gubernamental Competente antes del inicio de ejecución de las Obras</w:t>
      </w:r>
      <w:r w:rsidR="008A1243" w:rsidRPr="00A05A61">
        <w:rPr>
          <w:lang w:val="es-PE"/>
        </w:rPr>
        <w:t xml:space="preserve"> Nuevas</w:t>
      </w:r>
      <w:r w:rsidR="00E1482E" w:rsidRPr="00A05A61">
        <w:rPr>
          <w:lang w:val="es-PE"/>
        </w:rPr>
        <w:t>, y formará</w:t>
      </w:r>
      <w:r w:rsidR="004F37F6" w:rsidRPr="00A05A61">
        <w:rPr>
          <w:lang w:val="es-PE"/>
        </w:rPr>
        <w:t>(n)</w:t>
      </w:r>
      <w:r w:rsidR="00E1482E" w:rsidRPr="00A05A61">
        <w:rPr>
          <w:lang w:val="es-PE"/>
        </w:rPr>
        <w:t xml:space="preserve"> parte integrante del presente Contrato como Anexo </w:t>
      </w:r>
      <w:r w:rsidR="002E2746" w:rsidRPr="00A05A61">
        <w:rPr>
          <w:lang w:val="es-PE"/>
        </w:rPr>
        <w:t>7</w:t>
      </w:r>
      <w:r w:rsidR="00E1482E" w:rsidRPr="00A05A61">
        <w:rPr>
          <w:lang w:val="es-PE"/>
        </w:rPr>
        <w:t>.</w:t>
      </w:r>
    </w:p>
    <w:p w:rsidR="00094BCC" w:rsidRPr="00A05A61" w:rsidRDefault="00094BCC" w:rsidP="006356FD">
      <w:pPr>
        <w:keepNext w:val="0"/>
        <w:numPr>
          <w:ilvl w:val="1"/>
          <w:numId w:val="381"/>
        </w:numPr>
        <w:tabs>
          <w:tab w:val="left" w:pos="1701"/>
        </w:tabs>
        <w:spacing w:before="240" w:after="120"/>
        <w:ind w:left="1702" w:hanging="851"/>
        <w:rPr>
          <w:b/>
          <w:i/>
          <w:lang w:val="es-PE"/>
        </w:rPr>
      </w:pPr>
      <w:r w:rsidRPr="00A05A61">
        <w:rPr>
          <w:b/>
          <w:i/>
          <w:lang w:val="es-PE"/>
        </w:rPr>
        <w:t xml:space="preserve">Estudios Existentes </w:t>
      </w:r>
    </w:p>
    <w:p w:rsidR="00094BCC" w:rsidRPr="00A05A61" w:rsidRDefault="00094BCC" w:rsidP="00094BCC">
      <w:pPr>
        <w:keepNext w:val="0"/>
        <w:rPr>
          <w:lang w:val="es-PE"/>
        </w:rPr>
      </w:pPr>
      <w:r w:rsidRPr="00A05A61">
        <w:rPr>
          <w:lang w:val="es-PE"/>
        </w:rPr>
        <w:t xml:space="preserve">Son los estudios de factibilidad, definitivos y complementarios relacionados con los </w:t>
      </w:r>
      <w:r w:rsidR="00306D16" w:rsidRPr="00A05A61">
        <w:rPr>
          <w:lang w:val="es-PE"/>
        </w:rPr>
        <w:t xml:space="preserve">diversos </w:t>
      </w:r>
      <w:r w:rsidRPr="00A05A61">
        <w:rPr>
          <w:lang w:val="es-PE"/>
        </w:rPr>
        <w:t>componentes del Proyecto</w:t>
      </w:r>
      <w:r w:rsidR="00A47F29" w:rsidRPr="00A05A61">
        <w:rPr>
          <w:lang w:val="es-PE"/>
        </w:rPr>
        <w:t xml:space="preserve"> puestos a disposición en el Centro de Información Especializada</w:t>
      </w:r>
      <w:r w:rsidRPr="00A05A61">
        <w:rPr>
          <w:lang w:val="es-PE"/>
        </w:rPr>
        <w:t>, que conjuntamente con la propia evaluación del Postor</w:t>
      </w:r>
      <w:r w:rsidR="00EB79D8" w:rsidRPr="00A05A61">
        <w:rPr>
          <w:lang w:val="es-PE"/>
        </w:rPr>
        <w:t>,</w:t>
      </w:r>
      <w:r w:rsidRPr="00A05A61">
        <w:rPr>
          <w:lang w:val="es-PE"/>
        </w:rPr>
        <w:t xml:space="preserve"> sirvieron como referencia al CONCESIONARIO para formular su Oferta Técnica. </w:t>
      </w:r>
    </w:p>
    <w:p w:rsidR="00720604" w:rsidRPr="00A05A61" w:rsidRDefault="00720604" w:rsidP="006356FD">
      <w:pPr>
        <w:keepNext w:val="0"/>
        <w:numPr>
          <w:ilvl w:val="1"/>
          <w:numId w:val="381"/>
        </w:numPr>
        <w:tabs>
          <w:tab w:val="left" w:pos="1701"/>
        </w:tabs>
        <w:spacing w:before="240" w:after="120"/>
        <w:ind w:left="1702" w:hanging="851"/>
        <w:rPr>
          <w:b/>
          <w:i/>
          <w:lang w:val="es-PE"/>
        </w:rPr>
      </w:pPr>
      <w:r w:rsidRPr="00A05A61">
        <w:rPr>
          <w:b/>
          <w:i/>
          <w:lang w:val="es-PE"/>
        </w:rPr>
        <w:t>Estudio Plan de Abandono</w:t>
      </w:r>
    </w:p>
    <w:p w:rsidR="00720604" w:rsidRPr="00A05A61" w:rsidRDefault="00EB08E8" w:rsidP="006356FD">
      <w:pPr>
        <w:keepNext w:val="0"/>
        <w:rPr>
          <w:lang w:val="es-PE"/>
        </w:rPr>
      </w:pPr>
      <w:r w:rsidRPr="00A05A61">
        <w:t xml:space="preserve">Es el documento que detalla las actividades, los costos, la programación y los métodos de control para el Cierre Definitivo y el Post Cierre de las Centrales Hidroeléctricas </w:t>
      </w:r>
      <w:r w:rsidRPr="00A05A61">
        <w:lastRenderedPageBreak/>
        <w:t xml:space="preserve">Pachachaca y La Oroya. Este estudio </w:t>
      </w:r>
      <w:r w:rsidR="002D72F2">
        <w:t xml:space="preserve">estará a cargo del CONCESIONARIO y </w:t>
      </w:r>
      <w:r w:rsidRPr="00A05A61">
        <w:t xml:space="preserve">deberá ser formulado por </w:t>
      </w:r>
      <w:r w:rsidR="002D72F2">
        <w:t xml:space="preserve">éste </w:t>
      </w:r>
      <w:r w:rsidR="002D64E5" w:rsidRPr="00A05A61">
        <w:t>en coordinación con SEDAPAL</w:t>
      </w:r>
      <w:r w:rsidRPr="00A05A61">
        <w:t xml:space="preserve"> </w:t>
      </w:r>
      <w:r w:rsidR="0092391F" w:rsidRPr="00A05A61">
        <w:t>de conformidad con el Anexo 18</w:t>
      </w:r>
      <w:r w:rsidR="00720604" w:rsidRPr="00A05A61">
        <w:rPr>
          <w:lang w:val="es-PE"/>
        </w:rPr>
        <w:t>.</w:t>
      </w:r>
    </w:p>
    <w:p w:rsidR="00E376D9" w:rsidRPr="00A05A61" w:rsidRDefault="00E376D9" w:rsidP="006356FD">
      <w:pPr>
        <w:keepNext w:val="0"/>
        <w:numPr>
          <w:ilvl w:val="1"/>
          <w:numId w:val="381"/>
        </w:numPr>
        <w:tabs>
          <w:tab w:val="left" w:pos="1701"/>
        </w:tabs>
        <w:spacing w:before="240" w:after="120"/>
        <w:ind w:left="1702" w:hanging="851"/>
        <w:rPr>
          <w:b/>
          <w:i/>
          <w:lang w:val="es-PE"/>
        </w:rPr>
      </w:pPr>
      <w:r w:rsidRPr="00A05A61">
        <w:rPr>
          <w:b/>
          <w:i/>
          <w:lang w:val="es-PE"/>
        </w:rPr>
        <w:t xml:space="preserve">Estudio Técnico Referencial </w:t>
      </w:r>
    </w:p>
    <w:p w:rsidR="00E376D9" w:rsidRPr="00A05A61" w:rsidRDefault="00E376D9" w:rsidP="00E376D9">
      <w:pPr>
        <w:keepNext w:val="0"/>
        <w:rPr>
          <w:lang w:val="es-PE"/>
        </w:rPr>
      </w:pPr>
      <w:r w:rsidRPr="00A05A61">
        <w:rPr>
          <w:lang w:val="es-PE"/>
        </w:rPr>
        <w:t xml:space="preserve">Es </w:t>
      </w:r>
      <w:r w:rsidR="00AA4B19" w:rsidRPr="00A05A61">
        <w:rPr>
          <w:lang w:val="es-PE"/>
        </w:rPr>
        <w:t xml:space="preserve">un Estudio Existente denominado </w:t>
      </w:r>
      <w:r w:rsidRPr="00A05A61">
        <w:rPr>
          <w:lang w:val="es-PE"/>
        </w:rPr>
        <w:t xml:space="preserve">“Actualización y Complementación de los Estudios Técnicos del Proyecto Obras de Cabecera y Conducción para el Abastecimiento de Agua Potable para Lima” relacionado con las Obras del Proyecto y puesto a disposición en el Centro de Información Especializada. La información técnica de este estudio servirá de </w:t>
      </w:r>
      <w:r w:rsidR="00833644" w:rsidRPr="00A05A61">
        <w:rPr>
          <w:lang w:val="es-PE"/>
        </w:rPr>
        <w:t xml:space="preserve">base </w:t>
      </w:r>
      <w:r w:rsidRPr="00A05A61">
        <w:rPr>
          <w:lang w:val="es-PE"/>
        </w:rPr>
        <w:t>para el reconocimiento de los Eventos Geológicos</w:t>
      </w:r>
      <w:r w:rsidR="00F4109B" w:rsidRPr="00A05A61">
        <w:rPr>
          <w:lang w:val="es-PE"/>
        </w:rPr>
        <w:t xml:space="preserve"> así como para otros aspectos técnicos</w:t>
      </w:r>
      <w:r w:rsidRPr="00A05A61">
        <w:rPr>
          <w:lang w:val="es-PE"/>
        </w:rPr>
        <w:t xml:space="preserve"> </w:t>
      </w:r>
      <w:r w:rsidR="00F4109B" w:rsidRPr="00A05A61">
        <w:rPr>
          <w:lang w:val="es-PE"/>
        </w:rPr>
        <w:t>que se precisan en el Contrato.</w:t>
      </w:r>
    </w:p>
    <w:p w:rsidR="006E131D" w:rsidRPr="00A05A61" w:rsidRDefault="006E131D" w:rsidP="006356FD">
      <w:pPr>
        <w:keepNext w:val="0"/>
        <w:numPr>
          <w:ilvl w:val="1"/>
          <w:numId w:val="381"/>
        </w:numPr>
        <w:tabs>
          <w:tab w:val="left" w:pos="1701"/>
        </w:tabs>
        <w:spacing w:before="240" w:after="120"/>
        <w:ind w:left="1702" w:hanging="851"/>
        <w:rPr>
          <w:b/>
          <w:i/>
          <w:lang w:val="es-PE"/>
        </w:rPr>
      </w:pPr>
      <w:r w:rsidRPr="00A05A61">
        <w:rPr>
          <w:b/>
          <w:i/>
          <w:lang w:val="es-PE"/>
        </w:rPr>
        <w:t xml:space="preserve">Evento Geológico </w:t>
      </w:r>
    </w:p>
    <w:p w:rsidR="006E131D" w:rsidRPr="00A05A61" w:rsidRDefault="00A47F29" w:rsidP="001949D4">
      <w:pPr>
        <w:keepNext w:val="0"/>
        <w:rPr>
          <w:lang w:val="x-none"/>
        </w:rPr>
      </w:pPr>
      <w:r w:rsidRPr="00A05A61">
        <w:rPr>
          <w:lang w:val="es-PE"/>
        </w:rPr>
        <w:t>Corresponde a</w:t>
      </w:r>
      <w:r w:rsidR="006E131D" w:rsidRPr="00A05A61">
        <w:rPr>
          <w:lang w:val="x-none"/>
        </w:rPr>
        <w:t xml:space="preserve">l significado que se le atribuye en el Anexo </w:t>
      </w:r>
      <w:r w:rsidR="002E796E" w:rsidRPr="00A05A61">
        <w:rPr>
          <w:lang w:val="es-PE"/>
        </w:rPr>
        <w:t>4</w:t>
      </w:r>
      <w:r w:rsidR="00A12F5A" w:rsidRPr="00A05A61">
        <w:rPr>
          <w:lang w:val="es-PE"/>
        </w:rPr>
        <w:t xml:space="preserve"> del presente Contrato</w:t>
      </w:r>
      <w:r w:rsidR="006E131D" w:rsidRPr="00A05A61">
        <w:rPr>
          <w:lang w:val="x-none"/>
        </w:rPr>
        <w:t xml:space="preserve">. El reconocimiento y mitigación de un Evento Geológico se producirá de acuerdo con las reglas establecidas en el Anexo </w:t>
      </w:r>
      <w:r w:rsidR="002E796E" w:rsidRPr="00A05A61">
        <w:rPr>
          <w:lang w:val="es-PE"/>
        </w:rPr>
        <w:t>4</w:t>
      </w:r>
      <w:r w:rsidR="000562F2" w:rsidRPr="00A05A61">
        <w:rPr>
          <w:lang w:val="es-PE"/>
        </w:rPr>
        <w:t xml:space="preserve"> </w:t>
      </w:r>
      <w:r w:rsidR="006E131D" w:rsidRPr="00A05A61">
        <w:rPr>
          <w:lang w:val="x-none"/>
        </w:rPr>
        <w:t>del presente Contrato.</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75" w:name="_Toc297794075"/>
      <w:r w:rsidRPr="00A05A61">
        <w:rPr>
          <w:b/>
          <w:i/>
          <w:lang w:val="es-PE"/>
        </w:rPr>
        <w:t>Expediente</w:t>
      </w:r>
      <w:r w:rsidR="00DA7C2F" w:rsidRPr="00A05A61">
        <w:rPr>
          <w:b/>
          <w:i/>
          <w:lang w:val="es-PE"/>
        </w:rPr>
        <w:t>s</w:t>
      </w:r>
      <w:r w:rsidRPr="00A05A61">
        <w:rPr>
          <w:b/>
          <w:i/>
          <w:lang w:val="es-PE"/>
        </w:rPr>
        <w:t xml:space="preserve"> Técnico</w:t>
      </w:r>
      <w:bookmarkEnd w:id="175"/>
      <w:r w:rsidR="00DA7C2F" w:rsidRPr="00A05A61">
        <w:rPr>
          <w:b/>
          <w:i/>
          <w:lang w:val="es-PE"/>
        </w:rPr>
        <w:t>s</w:t>
      </w:r>
    </w:p>
    <w:p w:rsidR="009D3259" w:rsidRPr="00A05A61" w:rsidRDefault="000A72C8" w:rsidP="001949D4">
      <w:pPr>
        <w:keepNext w:val="0"/>
        <w:rPr>
          <w:lang w:val="es-PE"/>
        </w:rPr>
      </w:pPr>
      <w:r w:rsidRPr="00A05A61">
        <w:rPr>
          <w:lang w:val="es-PE"/>
        </w:rPr>
        <w:t xml:space="preserve">Son los </w:t>
      </w:r>
      <w:r w:rsidR="0041240B" w:rsidRPr="00A05A61">
        <w:rPr>
          <w:lang w:val="es-PE"/>
        </w:rPr>
        <w:t>documento</w:t>
      </w:r>
      <w:r w:rsidRPr="00A05A61">
        <w:rPr>
          <w:lang w:val="es-PE"/>
        </w:rPr>
        <w:t>s</w:t>
      </w:r>
      <w:r w:rsidR="0041240B" w:rsidRPr="00A05A61">
        <w:rPr>
          <w:lang w:val="es-PE"/>
        </w:rPr>
        <w:t xml:space="preserve"> que contiene</w:t>
      </w:r>
      <w:r w:rsidRPr="00A05A61">
        <w:rPr>
          <w:lang w:val="es-PE"/>
        </w:rPr>
        <w:t>n</w:t>
      </w:r>
      <w:r w:rsidR="0041240B" w:rsidRPr="00A05A61">
        <w:rPr>
          <w:lang w:val="es-PE"/>
        </w:rPr>
        <w:t xml:space="preserve"> la información necesaria y suficiente para permitir la ejecución y supervisión de las Obras</w:t>
      </w:r>
      <w:r w:rsidR="00E12950" w:rsidRPr="00A05A61">
        <w:rPr>
          <w:lang w:val="es-PE"/>
        </w:rPr>
        <w:t xml:space="preserve"> Nuevas</w:t>
      </w:r>
      <w:r w:rsidR="00D8531C" w:rsidRPr="00A05A61">
        <w:rPr>
          <w:lang w:val="es-PE"/>
        </w:rPr>
        <w:t xml:space="preserve">, </w:t>
      </w:r>
      <w:r w:rsidR="008E200E" w:rsidRPr="00A05A61">
        <w:rPr>
          <w:lang w:val="es-PE"/>
        </w:rPr>
        <w:t>el Mantenimiento Inicial</w:t>
      </w:r>
      <w:r w:rsidR="00D81BE0" w:rsidRPr="00A05A61">
        <w:rPr>
          <w:lang w:val="es-PE"/>
        </w:rPr>
        <w:t xml:space="preserve"> </w:t>
      </w:r>
      <w:r w:rsidR="00B27333" w:rsidRPr="00A05A61">
        <w:rPr>
          <w:lang w:val="es-PE"/>
        </w:rPr>
        <w:t>de las Obras Existentes</w:t>
      </w:r>
      <w:r w:rsidR="00D8531C" w:rsidRPr="00A05A61">
        <w:rPr>
          <w:lang w:val="es-PE"/>
        </w:rPr>
        <w:t xml:space="preserve">, así como la implementación del </w:t>
      </w:r>
      <w:r w:rsidR="00EB08E8" w:rsidRPr="00A05A61">
        <w:rPr>
          <w:lang w:val="es-PE"/>
        </w:rPr>
        <w:t>Cierre Definitivo</w:t>
      </w:r>
      <w:r w:rsidR="00DD772B" w:rsidRPr="00A05A61">
        <w:rPr>
          <w:lang w:val="es-PE"/>
        </w:rPr>
        <w:t>. Los Expedientes Técnicos</w:t>
      </w:r>
      <w:r w:rsidR="0041240B" w:rsidRPr="00A05A61">
        <w:rPr>
          <w:lang w:val="es-PE"/>
        </w:rPr>
        <w:t xml:space="preserve"> ser</w:t>
      </w:r>
      <w:r w:rsidR="00DD772B" w:rsidRPr="00A05A61">
        <w:rPr>
          <w:lang w:val="es-PE"/>
        </w:rPr>
        <w:t>án</w:t>
      </w:r>
      <w:r w:rsidR="0041240B" w:rsidRPr="00A05A61">
        <w:rPr>
          <w:lang w:val="es-PE"/>
        </w:rPr>
        <w:t xml:space="preserve"> formulado</w:t>
      </w:r>
      <w:r w:rsidRPr="00A05A61">
        <w:rPr>
          <w:lang w:val="es-PE"/>
        </w:rPr>
        <w:t>s</w:t>
      </w:r>
      <w:r w:rsidR="0041240B" w:rsidRPr="00A05A61">
        <w:rPr>
          <w:lang w:val="es-PE"/>
        </w:rPr>
        <w:t xml:space="preserve"> por el CONCESIONARIO </w:t>
      </w:r>
      <w:r w:rsidR="00A47F29" w:rsidRPr="00A05A61">
        <w:rPr>
          <w:lang w:val="es-PE"/>
        </w:rPr>
        <w:t>y</w:t>
      </w:r>
      <w:r w:rsidR="007B40E3" w:rsidRPr="00A05A61">
        <w:rPr>
          <w:lang w:val="es-PE"/>
        </w:rPr>
        <w:t xml:space="preserve"> </w:t>
      </w:r>
      <w:r w:rsidR="00DD772B" w:rsidRPr="00A05A61">
        <w:rPr>
          <w:lang w:val="es-PE"/>
        </w:rPr>
        <w:t xml:space="preserve">deberán </w:t>
      </w:r>
      <w:r w:rsidR="0041240B" w:rsidRPr="00A05A61">
        <w:rPr>
          <w:lang w:val="es-PE"/>
        </w:rPr>
        <w:t>cont</w:t>
      </w:r>
      <w:r w:rsidR="00DD772B" w:rsidRPr="00A05A61">
        <w:rPr>
          <w:lang w:val="es-PE"/>
        </w:rPr>
        <w:t xml:space="preserve">ener </w:t>
      </w:r>
      <w:bookmarkStart w:id="176" w:name="_Toc136747989"/>
      <w:r w:rsidR="00A47F29" w:rsidRPr="00A05A61">
        <w:rPr>
          <w:lang w:val="es-PE"/>
        </w:rPr>
        <w:t>el desarrollo del Proyecto a nivel definitivo</w:t>
      </w:r>
      <w:bookmarkEnd w:id="176"/>
      <w:r w:rsidR="0041240B" w:rsidRPr="00A05A61">
        <w:rPr>
          <w:lang w:val="es-PE"/>
        </w:rPr>
        <w:t xml:space="preserve">, de conformidad con </w:t>
      </w:r>
      <w:r w:rsidR="00720604" w:rsidRPr="00A05A61">
        <w:rPr>
          <w:lang w:val="es-PE"/>
        </w:rPr>
        <w:t>el Anexo 5, el Anexo 18</w:t>
      </w:r>
      <w:r w:rsidR="00C8718E" w:rsidRPr="00A05A61">
        <w:rPr>
          <w:lang w:val="es-PE"/>
        </w:rPr>
        <w:t xml:space="preserve"> y</w:t>
      </w:r>
      <w:r w:rsidR="0041240B" w:rsidRPr="00A05A61">
        <w:rPr>
          <w:lang w:val="es-PE"/>
        </w:rPr>
        <w:t xml:space="preserve"> </w:t>
      </w:r>
      <w:r w:rsidR="000C4CBC" w:rsidRPr="00A05A61">
        <w:rPr>
          <w:lang w:val="es-PE"/>
        </w:rPr>
        <w:t xml:space="preserve">la </w:t>
      </w:r>
      <w:r w:rsidR="00DE2B7E" w:rsidRPr="00A05A61">
        <w:rPr>
          <w:lang w:val="es-PE"/>
        </w:rPr>
        <w:t>Oferta Técnica</w:t>
      </w:r>
      <w:r w:rsidR="000C4CBC" w:rsidRPr="00A05A61">
        <w:rPr>
          <w:lang w:val="es-PE"/>
        </w:rPr>
        <w:t xml:space="preserve"> del Adjudicatario</w:t>
      </w:r>
      <w:r w:rsidR="0041240B" w:rsidRPr="00A05A61">
        <w:rPr>
          <w:lang w:val="es-PE"/>
        </w:rPr>
        <w:t xml:space="preserve">. </w:t>
      </w:r>
      <w:r w:rsidRPr="00A05A61">
        <w:rPr>
          <w:lang w:val="es-PE"/>
        </w:rPr>
        <w:t xml:space="preserve">Los Expedientes Técnicos </w:t>
      </w:r>
      <w:r w:rsidR="0041240B" w:rsidRPr="00A05A61">
        <w:rPr>
          <w:lang w:val="es-PE"/>
        </w:rPr>
        <w:t>tiene</w:t>
      </w:r>
      <w:r w:rsidRPr="00A05A61">
        <w:rPr>
          <w:lang w:val="es-PE"/>
        </w:rPr>
        <w:t>n</w:t>
      </w:r>
      <w:r w:rsidR="0041240B" w:rsidRPr="00A05A61">
        <w:rPr>
          <w:lang w:val="es-PE"/>
        </w:rPr>
        <w:t xml:space="preserve"> carácter vinculante para la </w:t>
      </w:r>
      <w:r w:rsidR="00012E5C" w:rsidRPr="00A05A61">
        <w:rPr>
          <w:lang w:val="es-PE"/>
        </w:rPr>
        <w:t>etapa de construcción y/o implementación</w:t>
      </w:r>
      <w:r w:rsidR="0041240B" w:rsidRPr="00A05A61">
        <w:rPr>
          <w:lang w:val="es-PE"/>
        </w:rPr>
        <w:t>.</w:t>
      </w:r>
      <w:r w:rsidR="001343BA" w:rsidRPr="00A05A61">
        <w:rPr>
          <w:lang w:val="es-PE"/>
        </w:rPr>
        <w:t xml:space="preserve"> </w:t>
      </w:r>
    </w:p>
    <w:p w:rsidR="00D81BE0" w:rsidRPr="00A05A61" w:rsidRDefault="00D81BE0" w:rsidP="001949D4">
      <w:pPr>
        <w:keepNext w:val="0"/>
        <w:rPr>
          <w:lang w:val="es-PE"/>
        </w:rPr>
      </w:pPr>
    </w:p>
    <w:p w:rsidR="001343BA" w:rsidRPr="00A05A61" w:rsidRDefault="00346406" w:rsidP="001949D4">
      <w:pPr>
        <w:keepNext w:val="0"/>
        <w:rPr>
          <w:lang w:val="es-PE"/>
        </w:rPr>
      </w:pPr>
      <w:r w:rsidRPr="00A05A61">
        <w:rPr>
          <w:lang w:val="es-PE"/>
        </w:rPr>
        <w:t xml:space="preserve">Esta definición </w:t>
      </w:r>
      <w:r w:rsidR="00DD772B" w:rsidRPr="00A05A61">
        <w:rPr>
          <w:lang w:val="es-PE"/>
        </w:rPr>
        <w:t>corresponde</w:t>
      </w:r>
      <w:r w:rsidRPr="00A05A61">
        <w:rPr>
          <w:lang w:val="es-PE"/>
        </w:rPr>
        <w:t xml:space="preserve"> </w:t>
      </w:r>
      <w:r w:rsidR="00DD772B" w:rsidRPr="00A05A61">
        <w:rPr>
          <w:lang w:val="es-PE"/>
        </w:rPr>
        <w:t>al</w:t>
      </w:r>
      <w:r w:rsidR="00F94729" w:rsidRPr="00A05A61">
        <w:rPr>
          <w:lang w:val="es-PE"/>
        </w:rPr>
        <w:t xml:space="preserve"> Expediente Técnico 1A, </w:t>
      </w:r>
      <w:r w:rsidR="00F94729" w:rsidRPr="00A05A61">
        <w:rPr>
          <w:lang w:val="x-none"/>
        </w:rPr>
        <w:t>Expediente Técnico 1</w:t>
      </w:r>
      <w:r w:rsidR="00F94729" w:rsidRPr="00A05A61">
        <w:rPr>
          <w:lang w:val="es-PE"/>
        </w:rPr>
        <w:t xml:space="preserve">, </w:t>
      </w:r>
      <w:r w:rsidR="00F94729" w:rsidRPr="00A05A61">
        <w:rPr>
          <w:lang w:val="x-none"/>
        </w:rPr>
        <w:t>Expediente Técnico 2</w:t>
      </w:r>
      <w:r w:rsidR="00012E5C" w:rsidRPr="00A05A61">
        <w:rPr>
          <w:lang w:val="es-PE"/>
        </w:rPr>
        <w:t xml:space="preserve">, </w:t>
      </w:r>
      <w:r w:rsidR="00F94729" w:rsidRPr="00A05A61">
        <w:rPr>
          <w:lang w:val="x-none"/>
        </w:rPr>
        <w:t>Expediente Técnico 3</w:t>
      </w:r>
      <w:r w:rsidR="00D8531C" w:rsidRPr="00A05A61">
        <w:rPr>
          <w:lang w:val="es-PE"/>
        </w:rPr>
        <w:t>,</w:t>
      </w:r>
      <w:r w:rsidR="002F02F7" w:rsidRPr="00A05A61">
        <w:rPr>
          <w:lang w:val="es-PE"/>
        </w:rPr>
        <w:t xml:space="preserve"> </w:t>
      </w:r>
      <w:r w:rsidR="00012E5C" w:rsidRPr="00A05A61">
        <w:rPr>
          <w:lang w:val="es-PE"/>
        </w:rPr>
        <w:t>Expediente Técnico 4</w:t>
      </w:r>
      <w:r w:rsidRPr="00A05A61">
        <w:rPr>
          <w:lang w:val="es-PE"/>
        </w:rPr>
        <w:t xml:space="preserve">, </w:t>
      </w:r>
      <w:r w:rsidR="00D8531C" w:rsidRPr="00A05A61">
        <w:rPr>
          <w:lang w:val="es-PE"/>
        </w:rPr>
        <w:t xml:space="preserve">y Expediente Técnico 5, </w:t>
      </w:r>
      <w:r w:rsidRPr="00A05A61">
        <w:rPr>
          <w:lang w:val="es-PE"/>
        </w:rPr>
        <w:t>individual o conjuntamente</w:t>
      </w:r>
      <w:r w:rsidR="00F94729" w:rsidRPr="00A05A61">
        <w:rPr>
          <w:lang w:val="es-PE"/>
        </w:rPr>
        <w:t>.</w:t>
      </w:r>
    </w:p>
    <w:p w:rsidR="001343BA" w:rsidRPr="00A05A61" w:rsidRDefault="001343BA" w:rsidP="006356FD">
      <w:pPr>
        <w:keepNext w:val="0"/>
        <w:numPr>
          <w:ilvl w:val="1"/>
          <w:numId w:val="381"/>
        </w:numPr>
        <w:tabs>
          <w:tab w:val="left" w:pos="1701"/>
        </w:tabs>
        <w:spacing w:before="240" w:after="120"/>
        <w:ind w:left="1702" w:hanging="851"/>
        <w:rPr>
          <w:b/>
          <w:i/>
          <w:lang w:val="es-PE"/>
        </w:rPr>
      </w:pPr>
      <w:bookmarkStart w:id="177" w:name="_Toc398479804"/>
      <w:bookmarkStart w:id="178" w:name="_Toc398830328"/>
      <w:bookmarkEnd w:id="177"/>
      <w:bookmarkEnd w:id="178"/>
      <w:r w:rsidRPr="00A05A61">
        <w:rPr>
          <w:b/>
          <w:i/>
          <w:lang w:val="es-PE"/>
        </w:rPr>
        <w:t xml:space="preserve">Expediente Técnico </w:t>
      </w:r>
      <w:r w:rsidR="00D81BE0" w:rsidRPr="00A05A61">
        <w:rPr>
          <w:b/>
          <w:i/>
          <w:lang w:val="es-PE"/>
        </w:rPr>
        <w:t>1A</w:t>
      </w:r>
    </w:p>
    <w:p w:rsidR="005C298D" w:rsidRPr="00A05A61" w:rsidRDefault="005C298D" w:rsidP="003F1B94">
      <w:pPr>
        <w:keepNext w:val="0"/>
        <w:rPr>
          <w:lang w:val="es-PE"/>
        </w:rPr>
      </w:pPr>
      <w:r w:rsidRPr="00A05A61">
        <w:rPr>
          <w:lang w:val="es-PE"/>
        </w:rPr>
        <w:t xml:space="preserve">Es </w:t>
      </w:r>
      <w:r w:rsidR="000A72C8" w:rsidRPr="00A05A61">
        <w:rPr>
          <w:lang w:val="es-PE"/>
        </w:rPr>
        <w:t xml:space="preserve">el Expediente Técnico para la </w:t>
      </w:r>
      <w:r w:rsidR="00012E5C" w:rsidRPr="00A05A61">
        <w:rPr>
          <w:lang w:val="es-PE"/>
        </w:rPr>
        <w:t xml:space="preserve">construcción </w:t>
      </w:r>
      <w:r w:rsidRPr="00A05A61">
        <w:rPr>
          <w:lang w:val="es-PE"/>
        </w:rPr>
        <w:t>de las Obras Iniciales del Componente 1.</w:t>
      </w:r>
      <w:r w:rsidR="00F94729" w:rsidRPr="00A05A61">
        <w:rPr>
          <w:lang w:val="es-PE"/>
        </w:rPr>
        <w:t xml:space="preserve"> </w:t>
      </w:r>
    </w:p>
    <w:p w:rsidR="00D81BE0" w:rsidRPr="00A05A61" w:rsidRDefault="00D81BE0" w:rsidP="006356FD">
      <w:pPr>
        <w:keepNext w:val="0"/>
        <w:numPr>
          <w:ilvl w:val="1"/>
          <w:numId w:val="381"/>
        </w:numPr>
        <w:tabs>
          <w:tab w:val="left" w:pos="1701"/>
        </w:tabs>
        <w:spacing w:before="240" w:after="120"/>
        <w:ind w:left="1702" w:hanging="851"/>
        <w:rPr>
          <w:b/>
          <w:i/>
          <w:lang w:val="es-PE"/>
        </w:rPr>
      </w:pPr>
      <w:r w:rsidRPr="00A05A61">
        <w:rPr>
          <w:b/>
          <w:i/>
          <w:lang w:val="es-PE"/>
        </w:rPr>
        <w:t xml:space="preserve">Expediente Técnico 1 </w:t>
      </w:r>
    </w:p>
    <w:p w:rsidR="005C298D" w:rsidRPr="00A05A61" w:rsidRDefault="000A72C8" w:rsidP="005C298D">
      <w:pPr>
        <w:keepNext w:val="0"/>
        <w:rPr>
          <w:lang w:val="es-PE"/>
        </w:rPr>
      </w:pPr>
      <w:r w:rsidRPr="00A05A61">
        <w:rPr>
          <w:lang w:val="es-PE"/>
        </w:rPr>
        <w:t xml:space="preserve">Es el Expediente Técnico para la </w:t>
      </w:r>
      <w:r w:rsidR="00012E5C" w:rsidRPr="00A05A61">
        <w:rPr>
          <w:lang w:val="es-PE"/>
        </w:rPr>
        <w:t>construcción</w:t>
      </w:r>
      <w:r w:rsidRPr="00A05A61">
        <w:rPr>
          <w:lang w:val="es-PE"/>
        </w:rPr>
        <w:t xml:space="preserve"> de las Obras Nuevas </w:t>
      </w:r>
      <w:r w:rsidR="003E70B4" w:rsidRPr="00A05A61">
        <w:rPr>
          <w:lang w:val="es-PE"/>
        </w:rPr>
        <w:t>vinculadas a</w:t>
      </w:r>
      <w:r w:rsidRPr="00A05A61">
        <w:rPr>
          <w:lang w:val="es-PE"/>
        </w:rPr>
        <w:t>l Componente 1</w:t>
      </w:r>
      <w:r w:rsidR="005C298D" w:rsidRPr="00A05A61">
        <w:rPr>
          <w:lang w:val="es-PE"/>
        </w:rPr>
        <w:t>.</w:t>
      </w:r>
      <w:r w:rsidR="00F94729" w:rsidRPr="00A05A61">
        <w:rPr>
          <w:lang w:val="es-PE"/>
        </w:rPr>
        <w:t xml:space="preserve"> </w:t>
      </w:r>
    </w:p>
    <w:p w:rsidR="00341D8F" w:rsidRPr="00A05A61" w:rsidRDefault="001343BA" w:rsidP="006356FD">
      <w:pPr>
        <w:keepNext w:val="0"/>
        <w:numPr>
          <w:ilvl w:val="1"/>
          <w:numId w:val="381"/>
        </w:numPr>
        <w:tabs>
          <w:tab w:val="left" w:pos="1701"/>
        </w:tabs>
        <w:spacing w:before="240" w:after="120"/>
        <w:ind w:left="1702" w:hanging="851"/>
        <w:rPr>
          <w:b/>
          <w:i/>
          <w:lang w:val="es-PE"/>
        </w:rPr>
      </w:pPr>
      <w:r w:rsidRPr="00A05A61">
        <w:rPr>
          <w:b/>
          <w:i/>
          <w:lang w:val="es-PE"/>
        </w:rPr>
        <w:t xml:space="preserve">Expediente Técnico </w:t>
      </w:r>
      <w:r w:rsidR="00D81BE0" w:rsidRPr="00A05A61">
        <w:rPr>
          <w:b/>
          <w:i/>
          <w:lang w:val="es-PE"/>
        </w:rPr>
        <w:t xml:space="preserve">2 </w:t>
      </w:r>
    </w:p>
    <w:p w:rsidR="005C298D" w:rsidRPr="00A05A61" w:rsidRDefault="000A72C8" w:rsidP="005C298D">
      <w:pPr>
        <w:keepNext w:val="0"/>
        <w:rPr>
          <w:lang w:val="es-PE"/>
        </w:rPr>
      </w:pPr>
      <w:r w:rsidRPr="00A05A61">
        <w:rPr>
          <w:lang w:val="es-PE"/>
        </w:rPr>
        <w:t xml:space="preserve">Es el Expediente Técnico para la </w:t>
      </w:r>
      <w:r w:rsidR="00012E5C" w:rsidRPr="00A05A61">
        <w:rPr>
          <w:lang w:val="es-PE"/>
        </w:rPr>
        <w:t>construcción</w:t>
      </w:r>
      <w:r w:rsidRPr="00A05A61">
        <w:rPr>
          <w:lang w:val="es-PE"/>
        </w:rPr>
        <w:t xml:space="preserve"> de las Obras Nuevas </w:t>
      </w:r>
      <w:r w:rsidR="003E70B4" w:rsidRPr="00A05A61">
        <w:rPr>
          <w:lang w:val="es-PE"/>
        </w:rPr>
        <w:t>vinculadas a</w:t>
      </w:r>
      <w:r w:rsidRPr="00A05A61">
        <w:rPr>
          <w:lang w:val="es-PE"/>
        </w:rPr>
        <w:t xml:space="preserve">l Componente </w:t>
      </w:r>
      <w:r w:rsidR="005C298D" w:rsidRPr="00A05A61">
        <w:rPr>
          <w:lang w:val="es-PE"/>
        </w:rPr>
        <w:t>2.</w:t>
      </w:r>
    </w:p>
    <w:p w:rsidR="001343BA" w:rsidRPr="00A05A61" w:rsidRDefault="00341D8F" w:rsidP="006356FD">
      <w:pPr>
        <w:keepNext w:val="0"/>
        <w:numPr>
          <w:ilvl w:val="1"/>
          <w:numId w:val="381"/>
        </w:numPr>
        <w:tabs>
          <w:tab w:val="left" w:pos="1701"/>
        </w:tabs>
        <w:spacing w:before="240" w:after="120"/>
        <w:ind w:left="1702" w:hanging="851"/>
        <w:rPr>
          <w:b/>
          <w:i/>
          <w:lang w:val="es-PE"/>
        </w:rPr>
      </w:pPr>
      <w:r w:rsidRPr="00A05A61">
        <w:rPr>
          <w:b/>
          <w:i/>
          <w:lang w:val="es-PE"/>
        </w:rPr>
        <w:t xml:space="preserve">Expediente Técnico </w:t>
      </w:r>
      <w:r w:rsidR="00D81BE0" w:rsidRPr="00A05A61">
        <w:rPr>
          <w:b/>
          <w:i/>
          <w:lang w:val="es-PE"/>
        </w:rPr>
        <w:t xml:space="preserve">3 </w:t>
      </w:r>
    </w:p>
    <w:p w:rsidR="005C298D" w:rsidRPr="00A05A61" w:rsidRDefault="000A72C8" w:rsidP="005C298D">
      <w:pPr>
        <w:keepNext w:val="0"/>
        <w:rPr>
          <w:lang w:val="es-PE"/>
        </w:rPr>
      </w:pPr>
      <w:r w:rsidRPr="00A05A61">
        <w:rPr>
          <w:lang w:val="es-PE"/>
        </w:rPr>
        <w:t>Es el Expediente Técnico para la implementación de</w:t>
      </w:r>
      <w:r w:rsidR="008E200E" w:rsidRPr="00A05A61">
        <w:rPr>
          <w:lang w:val="es-PE"/>
        </w:rPr>
        <w:t>l</w:t>
      </w:r>
      <w:r w:rsidRPr="00A05A61">
        <w:rPr>
          <w:lang w:val="es-PE"/>
        </w:rPr>
        <w:t xml:space="preserve"> </w:t>
      </w:r>
      <w:r w:rsidR="008E200E" w:rsidRPr="00A05A61">
        <w:rPr>
          <w:lang w:val="es-PE"/>
        </w:rPr>
        <w:t xml:space="preserve">Mantenimiento Inicial </w:t>
      </w:r>
      <w:r w:rsidRPr="00A05A61">
        <w:rPr>
          <w:lang w:val="es-PE"/>
        </w:rPr>
        <w:t>de las Obras Existentes del Componente 3</w:t>
      </w:r>
      <w:r w:rsidR="00F94729" w:rsidRPr="00A05A61">
        <w:rPr>
          <w:lang w:val="es-PE"/>
        </w:rPr>
        <w:t>.</w:t>
      </w:r>
    </w:p>
    <w:p w:rsidR="00FA531D" w:rsidRPr="00A05A61" w:rsidRDefault="00FA531D" w:rsidP="006356FD">
      <w:pPr>
        <w:keepNext w:val="0"/>
        <w:numPr>
          <w:ilvl w:val="1"/>
          <w:numId w:val="381"/>
        </w:numPr>
        <w:tabs>
          <w:tab w:val="left" w:pos="1701"/>
        </w:tabs>
        <w:spacing w:before="240" w:after="120"/>
        <w:ind w:left="1702" w:hanging="851"/>
        <w:rPr>
          <w:b/>
          <w:i/>
          <w:lang w:val="es-PE"/>
        </w:rPr>
      </w:pPr>
      <w:r w:rsidRPr="00A05A61">
        <w:rPr>
          <w:b/>
          <w:i/>
          <w:lang w:val="es-PE"/>
        </w:rPr>
        <w:t>Expediente Técnico 4</w:t>
      </w:r>
    </w:p>
    <w:p w:rsidR="00FA531D" w:rsidRPr="00A05A61" w:rsidRDefault="002A6CA0" w:rsidP="006356FD">
      <w:pPr>
        <w:keepNext w:val="0"/>
        <w:rPr>
          <w:lang w:val="es-PE"/>
        </w:rPr>
      </w:pPr>
      <w:r w:rsidRPr="00A05A61">
        <w:rPr>
          <w:lang w:val="es-PE"/>
        </w:rPr>
        <w:t xml:space="preserve">Es el Expediente Técnico para la </w:t>
      </w:r>
      <w:r w:rsidR="002C34AE" w:rsidRPr="00A05A61">
        <w:rPr>
          <w:lang w:val="es-PE"/>
        </w:rPr>
        <w:t xml:space="preserve">construcción de las Obras Nuevas </w:t>
      </w:r>
      <w:r w:rsidR="003E70B4" w:rsidRPr="00A05A61">
        <w:rPr>
          <w:lang w:val="es-PE"/>
        </w:rPr>
        <w:t>vinculadas a</w:t>
      </w:r>
      <w:r w:rsidR="002C34AE" w:rsidRPr="00A05A61">
        <w:rPr>
          <w:lang w:val="es-PE"/>
        </w:rPr>
        <w:t>l Componente 4</w:t>
      </w:r>
      <w:r w:rsidR="00FA531D" w:rsidRPr="00A05A61">
        <w:rPr>
          <w:lang w:val="es-PE"/>
        </w:rPr>
        <w:t>.</w:t>
      </w:r>
    </w:p>
    <w:p w:rsidR="00D8531C" w:rsidRPr="00A05A61" w:rsidRDefault="00D8531C" w:rsidP="006356FD">
      <w:pPr>
        <w:keepNext w:val="0"/>
        <w:numPr>
          <w:ilvl w:val="1"/>
          <w:numId w:val="381"/>
        </w:numPr>
        <w:tabs>
          <w:tab w:val="left" w:pos="1701"/>
        </w:tabs>
        <w:spacing w:before="240" w:after="120"/>
        <w:ind w:left="1702" w:hanging="851"/>
        <w:rPr>
          <w:b/>
          <w:i/>
          <w:lang w:val="es-PE"/>
        </w:rPr>
      </w:pPr>
      <w:r w:rsidRPr="00A05A61">
        <w:rPr>
          <w:b/>
          <w:i/>
          <w:lang w:val="es-PE"/>
        </w:rPr>
        <w:t>Expediente Técnico 5</w:t>
      </w:r>
    </w:p>
    <w:p w:rsidR="00D8531C" w:rsidRPr="00A05A61" w:rsidRDefault="00D8531C" w:rsidP="006356FD">
      <w:pPr>
        <w:keepNext w:val="0"/>
        <w:rPr>
          <w:lang w:val="es-PE"/>
        </w:rPr>
      </w:pPr>
      <w:r w:rsidRPr="00A05A61">
        <w:rPr>
          <w:lang w:val="es-PE"/>
        </w:rPr>
        <w:lastRenderedPageBreak/>
        <w:t xml:space="preserve">Es el Expediente Técnico para la implementación del </w:t>
      </w:r>
      <w:r w:rsidR="00C403CB" w:rsidRPr="00A05A61">
        <w:rPr>
          <w:lang w:val="es-PE"/>
        </w:rPr>
        <w:t xml:space="preserve">Cierre Definitivo </w:t>
      </w:r>
      <w:r w:rsidRPr="00A05A61">
        <w:rPr>
          <w:lang w:val="es-PE"/>
        </w:rPr>
        <w:t>conforme a lo establecido en el Anexo 18.</w:t>
      </w:r>
    </w:p>
    <w:p w:rsidR="0026650E" w:rsidRPr="00A05A61" w:rsidRDefault="0026650E" w:rsidP="006356FD">
      <w:pPr>
        <w:keepNext w:val="0"/>
        <w:numPr>
          <w:ilvl w:val="1"/>
          <w:numId w:val="381"/>
        </w:numPr>
        <w:tabs>
          <w:tab w:val="left" w:pos="1701"/>
        </w:tabs>
        <w:spacing w:before="240" w:after="120"/>
        <w:ind w:left="1702" w:hanging="851"/>
        <w:rPr>
          <w:b/>
          <w:i/>
          <w:lang w:val="es-PE"/>
        </w:rPr>
      </w:pPr>
      <w:r w:rsidRPr="00A05A61">
        <w:rPr>
          <w:b/>
          <w:i/>
          <w:lang w:val="es-PE"/>
        </w:rPr>
        <w:t>Fase Pre-Operativa</w:t>
      </w:r>
      <w:r w:rsidR="00D53BD9" w:rsidRPr="00A05A61">
        <w:rPr>
          <w:b/>
          <w:i/>
          <w:lang w:val="es-PE"/>
        </w:rPr>
        <w:t xml:space="preserve"> de las Obras Existentes</w:t>
      </w:r>
    </w:p>
    <w:p w:rsidR="0026650E" w:rsidRPr="00A05A61" w:rsidRDefault="0026650E" w:rsidP="0026650E">
      <w:pPr>
        <w:keepNext w:val="0"/>
        <w:rPr>
          <w:lang w:val="es-PE"/>
        </w:rPr>
      </w:pPr>
      <w:r w:rsidRPr="00A05A61">
        <w:t xml:space="preserve">Es el periodo comprendido entre la Fecha de Cierre y </w:t>
      </w:r>
      <w:r w:rsidR="001504B7">
        <w:t>la fecha de</w:t>
      </w:r>
      <w:r w:rsidRPr="00A05A61">
        <w:t xml:space="preserve">  suscripción del Acta de </w:t>
      </w:r>
      <w:r w:rsidR="00972907" w:rsidRPr="00A05A61">
        <w:t xml:space="preserve">Inicio de la Operación y </w:t>
      </w:r>
      <w:r w:rsidR="008E200E" w:rsidRPr="00A05A61">
        <w:t>del Mantenimiento Inicial</w:t>
      </w:r>
      <w:r w:rsidRPr="00A05A61">
        <w:t xml:space="preserve">. </w:t>
      </w:r>
      <w:r w:rsidRPr="00A05A61">
        <w:rPr>
          <w:lang w:val="es-PE"/>
        </w:rPr>
        <w:t>Durante este periodo,</w:t>
      </w:r>
      <w:r w:rsidR="007D3234" w:rsidRPr="00A05A61">
        <w:rPr>
          <w:lang w:val="es-PE"/>
        </w:rPr>
        <w:t xml:space="preserve"> el CONCESIONARIO podrá acceder a las instalaciones de las Obras Existentes conforme a la Cláusula </w:t>
      </w:r>
      <w:r w:rsidR="007D3234" w:rsidRPr="00A05A61">
        <w:rPr>
          <w:lang w:val="es-PE"/>
        </w:rPr>
        <w:fldChar w:fldCharType="begin"/>
      </w:r>
      <w:r w:rsidR="007D3234" w:rsidRPr="00A05A61">
        <w:rPr>
          <w:lang w:val="es-PE"/>
        </w:rPr>
        <w:instrText xml:space="preserve"> REF _Ref418445252 \r \h </w:instrText>
      </w:r>
      <w:r w:rsidR="005E28CA" w:rsidRPr="00A05A61">
        <w:rPr>
          <w:lang w:val="es-PE"/>
        </w:rPr>
        <w:instrText xml:space="preserve"> \* MERGEFORMAT </w:instrText>
      </w:r>
      <w:r w:rsidR="007D3234" w:rsidRPr="00A05A61">
        <w:rPr>
          <w:lang w:val="es-PE"/>
        </w:rPr>
      </w:r>
      <w:r w:rsidR="007D3234" w:rsidRPr="00A05A61">
        <w:rPr>
          <w:lang w:val="es-PE"/>
        </w:rPr>
        <w:fldChar w:fldCharType="separate"/>
      </w:r>
      <w:r w:rsidR="00ED6B76">
        <w:rPr>
          <w:lang w:val="es-PE"/>
        </w:rPr>
        <w:t>7.2</w:t>
      </w:r>
      <w:r w:rsidR="007D3234" w:rsidRPr="00A05A61">
        <w:rPr>
          <w:lang w:val="es-PE"/>
        </w:rPr>
        <w:fldChar w:fldCharType="end"/>
      </w:r>
      <w:r w:rsidR="007D3234" w:rsidRPr="00A05A61">
        <w:rPr>
          <w:lang w:val="es-PE"/>
        </w:rPr>
        <w:t xml:space="preserve"> y</w:t>
      </w:r>
      <w:r w:rsidRPr="00A05A61">
        <w:rPr>
          <w:lang w:val="es-PE"/>
        </w:rPr>
        <w:t xml:space="preserve"> las Partes deberán concretar las actividades señaladas en la Cláusula </w:t>
      </w:r>
      <w:r w:rsidR="0014789F" w:rsidRPr="00A05A61">
        <w:rPr>
          <w:lang w:val="es-PE"/>
        </w:rPr>
        <w:fldChar w:fldCharType="begin"/>
      </w:r>
      <w:r w:rsidR="0014789F" w:rsidRPr="00A05A61">
        <w:rPr>
          <w:lang w:val="es-PE"/>
        </w:rPr>
        <w:instrText xml:space="preserve"> REF _Ref411166148 \r \h </w:instrText>
      </w:r>
      <w:r w:rsidR="006356FD" w:rsidRPr="00A05A61">
        <w:rPr>
          <w:lang w:val="es-PE"/>
        </w:rPr>
        <w:instrText xml:space="preserve"> \* MERGEFORMAT </w:instrText>
      </w:r>
      <w:r w:rsidR="0014789F" w:rsidRPr="00A05A61">
        <w:rPr>
          <w:lang w:val="es-PE"/>
        </w:rPr>
      </w:r>
      <w:r w:rsidR="0014789F" w:rsidRPr="00A05A61">
        <w:rPr>
          <w:lang w:val="es-PE"/>
        </w:rPr>
        <w:fldChar w:fldCharType="separate"/>
      </w:r>
      <w:r w:rsidR="00ED6B76">
        <w:rPr>
          <w:lang w:val="es-PE"/>
        </w:rPr>
        <w:t>7.4</w:t>
      </w:r>
      <w:r w:rsidR="0014789F" w:rsidRPr="00A05A61">
        <w:rPr>
          <w:lang w:val="es-PE"/>
        </w:rPr>
        <w:fldChar w:fldCharType="end"/>
      </w:r>
      <w:r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179" w:name="_Toc398830334"/>
      <w:bookmarkStart w:id="180" w:name="_Toc398479809"/>
      <w:bookmarkStart w:id="181" w:name="_Toc398830335"/>
      <w:bookmarkStart w:id="182" w:name="_Toc386038068"/>
      <w:bookmarkStart w:id="183" w:name="_Toc386038541"/>
      <w:bookmarkStart w:id="184" w:name="_Toc386038818"/>
      <w:bookmarkStart w:id="185" w:name="_Toc386039096"/>
      <w:bookmarkStart w:id="186" w:name="_Toc386206178"/>
      <w:bookmarkStart w:id="187" w:name="_Toc386206454"/>
      <w:bookmarkStart w:id="188" w:name="_Toc387075009"/>
      <w:bookmarkStart w:id="189" w:name="_Toc387080889"/>
      <w:bookmarkStart w:id="190" w:name="_Toc387218230"/>
      <w:bookmarkStart w:id="191" w:name="_Toc387239531"/>
      <w:bookmarkStart w:id="192" w:name="_Toc387767875"/>
      <w:bookmarkStart w:id="193" w:name="_Toc364764089"/>
      <w:bookmarkStart w:id="194" w:name="_Toc364764355"/>
      <w:bookmarkStart w:id="195" w:name="_Toc364764656"/>
      <w:bookmarkStart w:id="196" w:name="_Toc364764923"/>
      <w:bookmarkStart w:id="197" w:name="_Toc364765455"/>
      <w:bookmarkStart w:id="198" w:name="_Toc361902981"/>
      <w:bookmarkStart w:id="199" w:name="_Toc297794076"/>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A05A61">
        <w:rPr>
          <w:b/>
          <w:i/>
          <w:lang w:val="es-PE"/>
        </w:rPr>
        <w:t>Fecha de Cierre</w:t>
      </w:r>
      <w:bookmarkEnd w:id="199"/>
    </w:p>
    <w:p w:rsidR="009D3259" w:rsidRPr="00A05A61" w:rsidRDefault="00A45BCB" w:rsidP="001949D4">
      <w:pPr>
        <w:keepNext w:val="0"/>
        <w:rPr>
          <w:lang w:val="es-PE"/>
        </w:rPr>
      </w:pPr>
      <w:r w:rsidRPr="00A05A61">
        <w:rPr>
          <w:lang w:val="es-PE"/>
        </w:rPr>
        <w:t xml:space="preserve">Es el día </w:t>
      </w:r>
      <w:r w:rsidR="0041240B" w:rsidRPr="00A05A61">
        <w:rPr>
          <w:lang w:val="es-PE"/>
        </w:rPr>
        <w:t>en que se suscribe el Contrato por el</w:t>
      </w:r>
      <w:r w:rsidR="009716CE" w:rsidRPr="00A05A61">
        <w:rPr>
          <w:lang w:val="es-PE"/>
        </w:rPr>
        <w:t xml:space="preserve"> CONCEDENTE y e</w:t>
      </w:r>
      <w:r w:rsidRPr="00A05A61">
        <w:rPr>
          <w:lang w:val="es-PE"/>
        </w:rPr>
        <w:t xml:space="preserve">l CONCESIONARIO, en </w:t>
      </w:r>
      <w:r w:rsidR="00736E2D" w:rsidRPr="00A05A61">
        <w:rPr>
          <w:lang w:val="es-PE"/>
        </w:rPr>
        <w:t xml:space="preserve">la hora y </w:t>
      </w:r>
      <w:r w:rsidRPr="00A05A61">
        <w:rPr>
          <w:lang w:val="es-PE"/>
        </w:rPr>
        <w:t>lugar dispuesto para ello.</w:t>
      </w:r>
    </w:p>
    <w:p w:rsidR="00673A01" w:rsidRPr="00A05A61" w:rsidRDefault="00673A01" w:rsidP="006356FD">
      <w:pPr>
        <w:keepNext w:val="0"/>
        <w:numPr>
          <w:ilvl w:val="1"/>
          <w:numId w:val="381"/>
        </w:numPr>
        <w:tabs>
          <w:tab w:val="left" w:pos="1701"/>
        </w:tabs>
        <w:spacing w:before="240" w:after="120"/>
        <w:ind w:left="1702" w:hanging="851"/>
        <w:rPr>
          <w:b/>
          <w:i/>
          <w:lang w:val="es-PE"/>
        </w:rPr>
      </w:pPr>
      <w:bookmarkStart w:id="200" w:name="_Toc398479812"/>
      <w:bookmarkStart w:id="201" w:name="_Toc398830338"/>
      <w:bookmarkStart w:id="202" w:name="_Toc365393451"/>
      <w:bookmarkEnd w:id="200"/>
      <w:bookmarkEnd w:id="201"/>
      <w:r w:rsidRPr="00A05A61">
        <w:rPr>
          <w:b/>
          <w:i/>
          <w:lang w:val="es-PE"/>
        </w:rPr>
        <w:t xml:space="preserve">Fecha Fija </w:t>
      </w:r>
      <w:bookmarkEnd w:id="202"/>
      <w:r w:rsidR="00117CC0">
        <w:rPr>
          <w:b/>
          <w:i/>
          <w:lang w:val="es-PE"/>
        </w:rPr>
        <w:t>1</w:t>
      </w:r>
    </w:p>
    <w:p w:rsidR="001E2FF4" w:rsidRPr="00A05A61" w:rsidRDefault="004B0AF9" w:rsidP="00CA7175">
      <w:pPr>
        <w:keepNext w:val="0"/>
        <w:rPr>
          <w:lang w:val="es-PE"/>
        </w:rPr>
      </w:pPr>
      <w:r w:rsidRPr="00A05A61">
        <w:rPr>
          <w:lang w:val="es-PE"/>
        </w:rPr>
        <w:t>Es la fec</w:t>
      </w:r>
      <w:r w:rsidR="001E2FF4" w:rsidRPr="00A05A61">
        <w:rPr>
          <w:lang w:val="es-PE"/>
        </w:rPr>
        <w:t>h</w:t>
      </w:r>
      <w:r w:rsidRPr="00A05A61">
        <w:rPr>
          <w:lang w:val="es-PE"/>
        </w:rPr>
        <w:t xml:space="preserve">a </w:t>
      </w:r>
      <w:r w:rsidR="0074365D" w:rsidRPr="00A05A61">
        <w:rPr>
          <w:lang w:val="es-PE"/>
        </w:rPr>
        <w:t xml:space="preserve">a partir de la cual queda habilitado </w:t>
      </w:r>
      <w:r w:rsidRPr="00A05A61">
        <w:rPr>
          <w:lang w:val="es-PE"/>
        </w:rPr>
        <w:t>el primer pago de la RPI</w:t>
      </w:r>
      <w:r w:rsidR="0084001E" w:rsidRPr="00A05A61">
        <w:rPr>
          <w:vertAlign w:val="subscript"/>
          <w:lang w:val="es-PE"/>
        </w:rPr>
        <w:t>F1</w:t>
      </w:r>
      <w:r w:rsidR="0074365D" w:rsidRPr="00A05A61">
        <w:rPr>
          <w:lang w:val="es-PE"/>
        </w:rPr>
        <w:t xml:space="preserve"> </w:t>
      </w:r>
      <w:r w:rsidRPr="00A05A61">
        <w:rPr>
          <w:lang w:val="es-PE"/>
        </w:rPr>
        <w:t xml:space="preserve">de acuerdo a lo establecido en </w:t>
      </w:r>
      <w:r w:rsidR="0074365D" w:rsidRPr="00A05A61">
        <w:rPr>
          <w:lang w:val="es-PE"/>
        </w:rPr>
        <w:t xml:space="preserve">la Cláusula </w:t>
      </w:r>
      <w:r w:rsidR="003E014B" w:rsidRPr="00A05A61">
        <w:rPr>
          <w:lang w:val="es-PE"/>
        </w:rPr>
        <w:t>9.10</w:t>
      </w:r>
      <w:r w:rsidR="0074365D" w:rsidRPr="00A05A61">
        <w:rPr>
          <w:lang w:val="es-PE"/>
        </w:rPr>
        <w:t xml:space="preserve"> d</w:t>
      </w:r>
      <w:r w:rsidRPr="00A05A61">
        <w:rPr>
          <w:lang w:val="es-PE"/>
        </w:rPr>
        <w:t xml:space="preserve">el presente Contrato. Para efectos del presente Contrato, la Fecha Fija </w:t>
      </w:r>
      <w:r w:rsidR="004C08B1">
        <w:rPr>
          <w:lang w:val="es-PE"/>
        </w:rPr>
        <w:t xml:space="preserve">1 </w:t>
      </w:r>
      <w:r w:rsidRPr="00A05A61">
        <w:rPr>
          <w:lang w:val="es-PE"/>
        </w:rPr>
        <w:t xml:space="preserve">será a los </w:t>
      </w:r>
      <w:r w:rsidR="00263FB3" w:rsidRPr="00A05A61">
        <w:rPr>
          <w:lang w:val="es-PE"/>
        </w:rPr>
        <w:t xml:space="preserve">cincuenta y </w:t>
      </w:r>
      <w:r w:rsidR="00C23CA4">
        <w:rPr>
          <w:lang w:val="es-PE"/>
        </w:rPr>
        <w:t>ocho</w:t>
      </w:r>
      <w:r w:rsidR="00C23CA4" w:rsidRPr="00A05A61">
        <w:rPr>
          <w:lang w:val="es-PE"/>
        </w:rPr>
        <w:t xml:space="preserve"> </w:t>
      </w:r>
      <w:r w:rsidRPr="00A05A61">
        <w:rPr>
          <w:lang w:val="es-PE"/>
        </w:rPr>
        <w:t>(</w:t>
      </w:r>
      <w:r w:rsidR="00263FB3" w:rsidRPr="00A05A61">
        <w:rPr>
          <w:lang w:val="es-PE"/>
        </w:rPr>
        <w:t>5</w:t>
      </w:r>
      <w:r w:rsidR="00C23CA4">
        <w:rPr>
          <w:lang w:val="es-PE"/>
        </w:rPr>
        <w:t>8</w:t>
      </w:r>
      <w:r w:rsidRPr="00A05A61">
        <w:rPr>
          <w:lang w:val="es-PE"/>
        </w:rPr>
        <w:t xml:space="preserve">) meses contados desde la fecha </w:t>
      </w:r>
      <w:r w:rsidR="004C08B1">
        <w:rPr>
          <w:lang w:val="es-PE"/>
        </w:rPr>
        <w:t>en que el CONCESIONARIO presente al CONCEDENTE la documentación necesaria para acreditar el cierre financiero de los Componentes 1, 2 y 5 conforme a la Cláusula 9.1</w:t>
      </w:r>
      <w:r w:rsidR="00CF2C6D">
        <w:rPr>
          <w:lang w:val="es-PE"/>
        </w:rPr>
        <w:t xml:space="preserve"> del Contrato</w:t>
      </w:r>
      <w:r w:rsidR="004C08B1">
        <w:rPr>
          <w:lang w:val="es-PE"/>
        </w:rPr>
        <w:t>.</w:t>
      </w:r>
      <w:r w:rsidR="005F0F6C" w:rsidRPr="00A05A61">
        <w:rPr>
          <w:lang w:val="es-PE"/>
        </w:rPr>
        <w:t xml:space="preserve"> </w:t>
      </w:r>
    </w:p>
    <w:p w:rsidR="00117CC0" w:rsidRDefault="00117CC0" w:rsidP="00A7323B">
      <w:pPr>
        <w:keepNext w:val="0"/>
        <w:numPr>
          <w:ilvl w:val="1"/>
          <w:numId w:val="381"/>
        </w:numPr>
        <w:tabs>
          <w:tab w:val="left" w:pos="1701"/>
        </w:tabs>
        <w:spacing w:before="240" w:after="120"/>
        <w:ind w:left="1702" w:hanging="851"/>
        <w:rPr>
          <w:b/>
          <w:i/>
          <w:lang w:val="es-PE"/>
        </w:rPr>
      </w:pPr>
      <w:r>
        <w:rPr>
          <w:b/>
          <w:i/>
          <w:lang w:val="es-PE"/>
        </w:rPr>
        <w:t>Fecha Fija 2</w:t>
      </w:r>
    </w:p>
    <w:p w:rsidR="00117CC0" w:rsidRPr="00A05A61" w:rsidRDefault="00117CC0" w:rsidP="004E6C2F">
      <w:pPr>
        <w:keepNext w:val="0"/>
        <w:rPr>
          <w:lang w:val="es-PE"/>
        </w:rPr>
      </w:pPr>
      <w:r w:rsidRPr="00A05A61">
        <w:rPr>
          <w:lang w:val="es-PE"/>
        </w:rPr>
        <w:t>Es la fecha a partir de la cual queda habilitado el primer pago de la RPI</w:t>
      </w:r>
      <w:r w:rsidRPr="00117CC0">
        <w:rPr>
          <w:vertAlign w:val="subscript"/>
          <w:lang w:val="es-PE"/>
        </w:rPr>
        <w:t>F</w:t>
      </w:r>
      <w:r w:rsidRPr="004E6C2F">
        <w:rPr>
          <w:vertAlign w:val="subscript"/>
          <w:lang w:val="es-PE"/>
        </w:rPr>
        <w:t>2</w:t>
      </w:r>
      <w:r w:rsidRPr="00A05A61">
        <w:rPr>
          <w:lang w:val="es-PE"/>
        </w:rPr>
        <w:t xml:space="preserve"> de acuerdo a lo establecido en la Cláusula 9.1</w:t>
      </w:r>
      <w:r w:rsidR="004C08B1">
        <w:rPr>
          <w:lang w:val="es-PE"/>
        </w:rPr>
        <w:t>1</w:t>
      </w:r>
      <w:r w:rsidRPr="00A05A61">
        <w:rPr>
          <w:lang w:val="es-PE"/>
        </w:rPr>
        <w:t xml:space="preserve"> del presente Contrato. Para efectos del presente Contrato, la Fecha Fija </w:t>
      </w:r>
      <w:r w:rsidR="004C08B1">
        <w:rPr>
          <w:lang w:val="es-PE"/>
        </w:rPr>
        <w:t xml:space="preserve">2 </w:t>
      </w:r>
      <w:r w:rsidRPr="00A05A61">
        <w:rPr>
          <w:lang w:val="es-PE"/>
        </w:rPr>
        <w:t xml:space="preserve">será a los </w:t>
      </w:r>
      <w:r w:rsidR="00F71DEE">
        <w:rPr>
          <w:lang w:val="es-PE"/>
        </w:rPr>
        <w:t>veinte</w:t>
      </w:r>
      <w:r w:rsidR="004C08B1">
        <w:rPr>
          <w:lang w:val="es-PE"/>
        </w:rPr>
        <w:t xml:space="preserve"> </w:t>
      </w:r>
      <w:r w:rsidRPr="00A05A61">
        <w:rPr>
          <w:lang w:val="es-PE"/>
        </w:rPr>
        <w:t>(</w:t>
      </w:r>
      <w:r w:rsidR="00F71DEE">
        <w:rPr>
          <w:lang w:val="es-PE"/>
        </w:rPr>
        <w:t>20</w:t>
      </w:r>
      <w:r w:rsidRPr="00A05A61">
        <w:rPr>
          <w:lang w:val="es-PE"/>
        </w:rPr>
        <w:t xml:space="preserve">) meses contados desde la fecha </w:t>
      </w:r>
      <w:r w:rsidR="004C08B1">
        <w:rPr>
          <w:lang w:val="es-PE"/>
        </w:rPr>
        <w:t>en que el CONCESIONARIO presente al CONCEDENTE la documentación necesaria para acreditar el cierre financiero del Componente 4 conforme a la Cláusula 9.</w:t>
      </w:r>
      <w:r w:rsidR="008832C2">
        <w:rPr>
          <w:lang w:val="es-PE"/>
        </w:rPr>
        <w:t>3</w:t>
      </w:r>
      <w:r w:rsidR="00CF2C6D">
        <w:rPr>
          <w:lang w:val="es-PE"/>
        </w:rPr>
        <w:t xml:space="preserve"> del Contrato</w:t>
      </w:r>
      <w:r w:rsidRPr="00A05A61">
        <w:rPr>
          <w:lang w:val="es-PE"/>
        </w:rPr>
        <w:t xml:space="preserve">. </w:t>
      </w:r>
    </w:p>
    <w:p w:rsidR="00747DE2" w:rsidRPr="00A05A61" w:rsidRDefault="00747DE2" w:rsidP="00A7323B">
      <w:pPr>
        <w:keepNext w:val="0"/>
        <w:numPr>
          <w:ilvl w:val="1"/>
          <w:numId w:val="381"/>
        </w:numPr>
        <w:tabs>
          <w:tab w:val="left" w:pos="1701"/>
        </w:tabs>
        <w:spacing w:before="240" w:after="120"/>
        <w:ind w:left="1702" w:hanging="851"/>
        <w:rPr>
          <w:b/>
          <w:i/>
          <w:lang w:val="es-PE"/>
        </w:rPr>
      </w:pPr>
      <w:r w:rsidRPr="00A05A61">
        <w:rPr>
          <w:b/>
          <w:i/>
          <w:lang w:val="es-PE"/>
        </w:rPr>
        <w:t>Fideicomiso de Recaudación</w:t>
      </w:r>
    </w:p>
    <w:p w:rsidR="009D3259" w:rsidRPr="00A05A61" w:rsidRDefault="00C26E92" w:rsidP="001949D4">
      <w:pPr>
        <w:keepNext w:val="0"/>
        <w:rPr>
          <w:lang w:val="es-PE"/>
        </w:rPr>
      </w:pPr>
      <w:r w:rsidRPr="00A05A61">
        <w:rPr>
          <w:lang w:val="es-PE"/>
        </w:rPr>
        <w:t>Es el patrimonio fideicometido</w:t>
      </w:r>
      <w:r w:rsidR="007B453C" w:rsidRPr="00A05A61">
        <w:rPr>
          <w:lang w:val="es-PE"/>
        </w:rPr>
        <w:t xml:space="preserve"> </w:t>
      </w:r>
      <w:r w:rsidRPr="00A05A61">
        <w:rPr>
          <w:lang w:val="es-PE"/>
        </w:rPr>
        <w:t>constituido por SEDAPAL el 16 de abril de 2010, en calidad de fideicomitente, a fin de garantizar el adecuado y oportuno cumplimiento de las obligaciones que asuma como consecuencia de los procesos de promoción de la inversión privada, otorgados o por otorgar, dentro de su ámbito de prestación de servicios bajo la modalidad de concesión, conforme a lo establecido en el Capítulo IX y Anexo 17 del presente Contrato.</w:t>
      </w:r>
    </w:p>
    <w:p w:rsidR="00270748" w:rsidRDefault="00270748" w:rsidP="006356FD">
      <w:pPr>
        <w:keepNext w:val="0"/>
        <w:numPr>
          <w:ilvl w:val="1"/>
          <w:numId w:val="381"/>
        </w:numPr>
        <w:tabs>
          <w:tab w:val="left" w:pos="1701"/>
        </w:tabs>
        <w:spacing w:before="240" w:after="120"/>
        <w:ind w:left="1702" w:hanging="851"/>
        <w:rPr>
          <w:b/>
          <w:i/>
          <w:lang w:val="es-PE"/>
        </w:rPr>
      </w:pPr>
      <w:bookmarkStart w:id="203" w:name="_Toc297794081"/>
      <w:bookmarkStart w:id="204" w:name="_Toc136747993"/>
      <w:r>
        <w:rPr>
          <w:b/>
          <w:i/>
          <w:lang w:val="es-PE"/>
        </w:rPr>
        <w:t>Fideicomiso por Servicios Ecosistémicos</w:t>
      </w:r>
    </w:p>
    <w:p w:rsidR="00270748" w:rsidRDefault="00270748" w:rsidP="004E6C2F">
      <w:pPr>
        <w:keepNext w:val="0"/>
        <w:spacing w:before="240" w:after="120"/>
        <w:rPr>
          <w:b/>
          <w:i/>
          <w:lang w:val="es-PE"/>
        </w:rPr>
      </w:pPr>
      <w:r w:rsidRPr="00A05A61">
        <w:rPr>
          <w:lang w:val="es-PE"/>
        </w:rPr>
        <w:t xml:space="preserve">Es el patrimonio fideicometido constituido </w:t>
      </w:r>
      <w:r w:rsidR="00BD3C10" w:rsidRPr="00A05A61">
        <w:rPr>
          <w:lang w:val="es-PE"/>
        </w:rPr>
        <w:t xml:space="preserve">por </w:t>
      </w:r>
      <w:r w:rsidR="00BD3C10">
        <w:rPr>
          <w:lang w:val="es-PE"/>
        </w:rPr>
        <w:t xml:space="preserve">el CONCESIONARIO </w:t>
      </w:r>
      <w:r>
        <w:rPr>
          <w:lang w:val="es-PE"/>
        </w:rPr>
        <w:t>dentro de los seis (6) meses posteriores a la Fecha de Cierre</w:t>
      </w:r>
      <w:r w:rsidRPr="00A05A61">
        <w:rPr>
          <w:lang w:val="es-PE"/>
        </w:rPr>
        <w:t xml:space="preserve">, </w:t>
      </w:r>
      <w:r>
        <w:rPr>
          <w:lang w:val="es-PE"/>
        </w:rPr>
        <w:t xml:space="preserve">con el </w:t>
      </w:r>
      <w:r w:rsidRPr="00A05A61">
        <w:rPr>
          <w:lang w:val="es-PE"/>
        </w:rPr>
        <w:t xml:space="preserve">fin de garantizar el </w:t>
      </w:r>
      <w:r>
        <w:rPr>
          <w:lang w:val="es-PE"/>
        </w:rPr>
        <w:t xml:space="preserve">financiamiento de proyectos de conservación y/o restauración </w:t>
      </w:r>
      <w:r w:rsidR="00726289">
        <w:rPr>
          <w:lang w:val="es-PE"/>
        </w:rPr>
        <w:t xml:space="preserve">por </w:t>
      </w:r>
      <w:r>
        <w:rPr>
          <w:lang w:val="es-PE"/>
        </w:rPr>
        <w:t xml:space="preserve">los Servicios Ecosistémicos. </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 xml:space="preserve">Garantía de Fiel Cumplimiento del Contrato </w:t>
      </w:r>
      <w:bookmarkEnd w:id="203"/>
    </w:p>
    <w:p w:rsidR="00310A52" w:rsidRPr="00A05A61" w:rsidRDefault="00A12F5A" w:rsidP="001949D4">
      <w:pPr>
        <w:keepNext w:val="0"/>
        <w:rPr>
          <w:lang w:val="es-PE"/>
        </w:rPr>
      </w:pPr>
      <w:r w:rsidRPr="00A05A61">
        <w:rPr>
          <w:lang w:val="es-PE"/>
        </w:rPr>
        <w:t xml:space="preserve">Es </w:t>
      </w:r>
      <w:r w:rsidR="0041240B" w:rsidRPr="00A05A61">
        <w:rPr>
          <w:lang w:val="es-PE"/>
        </w:rPr>
        <w:t xml:space="preserve">la carta fianza </w:t>
      </w:r>
      <w:r w:rsidR="0043484C" w:rsidRPr="00A05A61">
        <w:rPr>
          <w:lang w:val="es-PE"/>
        </w:rPr>
        <w:t>o alternativamente la carta de crédito stand-by</w:t>
      </w:r>
      <w:r w:rsidR="00BE4EA8" w:rsidRPr="00A05A61">
        <w:rPr>
          <w:lang w:val="es-PE"/>
        </w:rPr>
        <w:t xml:space="preserve"> confirmada por </w:t>
      </w:r>
      <w:r w:rsidR="0071288D" w:rsidRPr="00A05A61">
        <w:rPr>
          <w:lang w:val="es-PE"/>
        </w:rPr>
        <w:t>una empresa bancaria</w:t>
      </w:r>
      <w:r w:rsidR="00406294" w:rsidRPr="00A05A61">
        <w:rPr>
          <w:lang w:val="es-PE"/>
        </w:rPr>
        <w:t xml:space="preserve"> local</w:t>
      </w:r>
      <w:r w:rsidR="00E5556B">
        <w:rPr>
          <w:lang w:val="es-PE"/>
        </w:rPr>
        <w:t xml:space="preserve"> a favor del CONCEDENTE</w:t>
      </w:r>
      <w:r w:rsidR="00BE4EA8" w:rsidRPr="00A05A61">
        <w:rPr>
          <w:lang w:val="es-PE"/>
        </w:rPr>
        <w:t>,</w:t>
      </w:r>
      <w:r w:rsidR="0043484C" w:rsidRPr="00A05A61" w:rsidDel="009816F9">
        <w:rPr>
          <w:lang w:val="es-PE"/>
        </w:rPr>
        <w:t xml:space="preserve"> </w:t>
      </w:r>
      <w:r w:rsidRPr="00A05A61">
        <w:rPr>
          <w:lang w:val="es-PE"/>
        </w:rPr>
        <w:t xml:space="preserve">que deberá presentar el CONCESIONARIO para garantizar el cumplimiento de todas las obligaciones contractuales incluyendo el pago de las penalidades, </w:t>
      </w:r>
      <w:r w:rsidR="00BE4EA8" w:rsidRPr="00A05A61">
        <w:rPr>
          <w:lang w:val="es-PE"/>
        </w:rPr>
        <w:t>conforme</w:t>
      </w:r>
      <w:r w:rsidR="0043484C" w:rsidRPr="00A05A61">
        <w:rPr>
          <w:lang w:val="es-PE"/>
        </w:rPr>
        <w:t xml:space="preserve"> al modelo </w:t>
      </w:r>
      <w:r w:rsidRPr="00A05A61">
        <w:rPr>
          <w:lang w:val="es-PE"/>
        </w:rPr>
        <w:t>que se acompaña</w:t>
      </w:r>
      <w:r w:rsidR="0043484C" w:rsidRPr="00A05A61">
        <w:rPr>
          <w:lang w:val="es-PE"/>
        </w:rPr>
        <w:t xml:space="preserve"> en el Anexo 11</w:t>
      </w:r>
      <w:r w:rsidR="00635503" w:rsidRPr="00A05A61">
        <w:rPr>
          <w:lang w:val="es-PE"/>
        </w:rPr>
        <w:t>-A</w:t>
      </w:r>
      <w:r w:rsidR="0043484C" w:rsidRPr="00A05A61">
        <w:rPr>
          <w:lang w:val="es-PE"/>
        </w:rPr>
        <w:t xml:space="preserve">, </w:t>
      </w:r>
      <w:r w:rsidRPr="00A05A61">
        <w:rPr>
          <w:lang w:val="es-PE"/>
        </w:rPr>
        <w:t xml:space="preserve">y que debe ser emitida </w:t>
      </w:r>
      <w:r w:rsidR="00E77D0B" w:rsidRPr="00A05A61">
        <w:rPr>
          <w:lang w:val="es-PE"/>
        </w:rPr>
        <w:t xml:space="preserve">por </w:t>
      </w:r>
      <w:r w:rsidR="009816F9" w:rsidRPr="00A05A61">
        <w:rPr>
          <w:lang w:val="es-PE"/>
        </w:rPr>
        <w:t>l</w:t>
      </w:r>
      <w:r w:rsidR="00BE4EA8" w:rsidRPr="00A05A61">
        <w:rPr>
          <w:lang w:val="es-PE"/>
        </w:rPr>
        <w:t xml:space="preserve">as entidades </w:t>
      </w:r>
      <w:bookmarkEnd w:id="204"/>
      <w:r w:rsidR="0043484C" w:rsidRPr="00A05A61">
        <w:rPr>
          <w:lang w:val="es-PE"/>
        </w:rPr>
        <w:t xml:space="preserve">comprendidas en el Anexo 11-B </w:t>
      </w:r>
      <w:r w:rsidR="00BE0FBF" w:rsidRPr="00A05A61">
        <w:rPr>
          <w:lang w:val="es-PE"/>
        </w:rPr>
        <w:t>del presente Contrato.</w:t>
      </w:r>
      <w:r w:rsidR="00E77D0B" w:rsidRPr="00A05A61">
        <w:rPr>
          <w:lang w:val="es-PE"/>
        </w:rPr>
        <w:t xml:space="preserve"> </w:t>
      </w:r>
      <w:r w:rsidR="000B2D95" w:rsidRPr="00A05A61">
        <w:rPr>
          <w:lang w:val="es-PE"/>
        </w:rPr>
        <w:t xml:space="preserve"> </w:t>
      </w:r>
    </w:p>
    <w:p w:rsidR="00310A52" w:rsidRPr="00A05A61" w:rsidRDefault="00310A52" w:rsidP="00310A52">
      <w:pPr>
        <w:pStyle w:val="Prrafodelista"/>
      </w:pPr>
    </w:p>
    <w:p w:rsidR="00310A52" w:rsidRPr="00A05A61" w:rsidRDefault="00310A52" w:rsidP="00310A52">
      <w:pPr>
        <w:pStyle w:val="Prrafodelista"/>
      </w:pPr>
      <w:r w:rsidRPr="00A05A61">
        <w:t>En todos los casos la Garantía de Fiel Cumplimiento del Contrato podrá estar constituida por más de una carta fianza o alternativamente carta de crédito stand by, a condición de que sumen el total de monto exigido para la correspondiente garantía.</w:t>
      </w:r>
    </w:p>
    <w:p w:rsidR="00BE0FBF" w:rsidRPr="00A05A61" w:rsidRDefault="00BE0FBF" w:rsidP="00AD0EBE">
      <w:pPr>
        <w:keepNext w:val="0"/>
        <w:numPr>
          <w:ilvl w:val="1"/>
          <w:numId w:val="381"/>
        </w:numPr>
        <w:tabs>
          <w:tab w:val="left" w:pos="1701"/>
        </w:tabs>
        <w:spacing w:before="240" w:after="120"/>
        <w:ind w:left="1702" w:hanging="851"/>
        <w:rPr>
          <w:b/>
          <w:i/>
          <w:lang w:val="es-PE"/>
        </w:rPr>
      </w:pPr>
      <w:bookmarkStart w:id="205" w:name="_Toc355621384"/>
      <w:bookmarkStart w:id="206" w:name="_Toc355621385"/>
      <w:bookmarkStart w:id="207" w:name="_Toc297794083"/>
      <w:bookmarkEnd w:id="205"/>
      <w:bookmarkEnd w:id="206"/>
      <w:r w:rsidRPr="00A05A61">
        <w:rPr>
          <w:b/>
          <w:i/>
          <w:lang w:val="es-PE"/>
        </w:rPr>
        <w:t>Garantía de Fiel Cumplimiento de Obras Primera Fase</w:t>
      </w:r>
    </w:p>
    <w:p w:rsidR="00BE0FBF" w:rsidRPr="00A05A61" w:rsidRDefault="00BE0FBF" w:rsidP="006356FD">
      <w:pPr>
        <w:keepNext w:val="0"/>
        <w:tabs>
          <w:tab w:val="left" w:pos="709"/>
        </w:tabs>
        <w:spacing w:before="240" w:after="120"/>
        <w:rPr>
          <w:lang w:val="es-PE"/>
        </w:rPr>
      </w:pPr>
      <w:r w:rsidRPr="00A05A61">
        <w:rPr>
          <w:lang w:val="es-PE"/>
        </w:rPr>
        <w:t xml:space="preserve">Es la </w:t>
      </w:r>
      <w:r w:rsidR="00E5556B">
        <w:rPr>
          <w:lang w:val="es-PE"/>
        </w:rPr>
        <w:t>Garantía del Fiel Cumplimiento de</w:t>
      </w:r>
      <w:r w:rsidR="00261845">
        <w:rPr>
          <w:lang w:val="es-PE"/>
        </w:rPr>
        <w:t>l</w:t>
      </w:r>
      <w:r w:rsidR="00E5556B">
        <w:rPr>
          <w:lang w:val="es-PE"/>
        </w:rPr>
        <w:t xml:space="preserve"> Contrato</w:t>
      </w:r>
      <w:r w:rsidRPr="00A05A61">
        <w:rPr>
          <w:lang w:val="es-PE"/>
        </w:rPr>
        <w:t xml:space="preserve"> que deberá presentar el CONCESIONARIO </w:t>
      </w:r>
      <w:r w:rsidR="00E5556B">
        <w:rPr>
          <w:lang w:val="es-PE"/>
        </w:rPr>
        <w:t xml:space="preserve">al CONCEDENTE </w:t>
      </w:r>
      <w:r w:rsidRPr="00A05A61">
        <w:rPr>
          <w:lang w:val="es-PE"/>
        </w:rPr>
        <w:t xml:space="preserve">a más tardar </w:t>
      </w:r>
      <w:r w:rsidRPr="00A05A61">
        <w:t xml:space="preserve">a los diez (10) Días de la suscripción del Acta de Inicio de Construcción Primera Fase y mantenerse vigente hasta </w:t>
      </w:r>
      <w:r w:rsidR="005B7C23" w:rsidRPr="00A05A61">
        <w:t>el término</w:t>
      </w:r>
      <w:r w:rsidRPr="00A05A61">
        <w:t xml:space="preserve"> del Periodo Post Constructivo, </w:t>
      </w:r>
      <w:r w:rsidRPr="00A05A61">
        <w:rPr>
          <w:lang w:val="es-PE"/>
        </w:rPr>
        <w:t>para garantizar, entre otras obligaciones, la correcta ejecución de las Obras</w:t>
      </w:r>
      <w:r w:rsidR="003A4A54">
        <w:rPr>
          <w:lang w:val="es-PE"/>
        </w:rPr>
        <w:t xml:space="preserve"> Nuevas vinculadas a los Componentes 1</w:t>
      </w:r>
      <w:r w:rsidR="0070081A">
        <w:rPr>
          <w:lang w:val="es-PE"/>
        </w:rPr>
        <w:t xml:space="preserve"> y</w:t>
      </w:r>
      <w:r w:rsidR="003A4A54">
        <w:rPr>
          <w:lang w:val="es-PE"/>
        </w:rPr>
        <w:t xml:space="preserve"> 2 y </w:t>
      </w:r>
      <w:r w:rsidR="0070081A">
        <w:rPr>
          <w:lang w:val="es-PE"/>
        </w:rPr>
        <w:t xml:space="preserve">al Cierre Definitivo vinculado al Componente </w:t>
      </w:r>
      <w:r w:rsidR="003A4A54">
        <w:rPr>
          <w:lang w:val="es-PE"/>
        </w:rPr>
        <w:t>5</w:t>
      </w:r>
      <w:r w:rsidRPr="00A05A61">
        <w:rPr>
          <w:lang w:val="es-PE"/>
        </w:rPr>
        <w:t>.</w:t>
      </w:r>
    </w:p>
    <w:p w:rsidR="00BE0FBF" w:rsidRPr="00A05A61" w:rsidRDefault="00BE0FBF" w:rsidP="006356FD">
      <w:pPr>
        <w:keepNext w:val="0"/>
        <w:numPr>
          <w:ilvl w:val="1"/>
          <w:numId w:val="381"/>
        </w:numPr>
        <w:tabs>
          <w:tab w:val="left" w:pos="1701"/>
        </w:tabs>
        <w:spacing w:before="240" w:after="120"/>
        <w:ind w:left="1702" w:hanging="851"/>
        <w:rPr>
          <w:b/>
          <w:i/>
          <w:lang w:val="es-PE"/>
        </w:rPr>
      </w:pPr>
      <w:r w:rsidRPr="00A05A61">
        <w:rPr>
          <w:b/>
          <w:i/>
          <w:lang w:val="es-PE"/>
        </w:rPr>
        <w:t>Garantía de Fiel Cumplimiento de Obras Segunda Fase</w:t>
      </w:r>
    </w:p>
    <w:p w:rsidR="00BE0FBF" w:rsidRPr="00A05A61" w:rsidRDefault="00BE0FBF" w:rsidP="006356FD">
      <w:pPr>
        <w:keepNext w:val="0"/>
        <w:tabs>
          <w:tab w:val="left" w:pos="709"/>
        </w:tabs>
        <w:spacing w:before="240" w:after="120"/>
        <w:rPr>
          <w:lang w:val="es-PE"/>
        </w:rPr>
      </w:pPr>
      <w:r w:rsidRPr="00A05A61">
        <w:rPr>
          <w:lang w:val="es-PE"/>
        </w:rPr>
        <w:t xml:space="preserve">Es la </w:t>
      </w:r>
      <w:r w:rsidR="00E5556B">
        <w:rPr>
          <w:lang w:val="es-PE"/>
        </w:rPr>
        <w:t>Garantía del Fiel Cumplimiento de</w:t>
      </w:r>
      <w:r w:rsidR="00261845">
        <w:rPr>
          <w:lang w:val="es-PE"/>
        </w:rPr>
        <w:t>l</w:t>
      </w:r>
      <w:r w:rsidR="00E5556B">
        <w:rPr>
          <w:lang w:val="es-PE"/>
        </w:rPr>
        <w:t xml:space="preserve"> Contrato</w:t>
      </w:r>
      <w:r w:rsidRPr="00A05A61">
        <w:rPr>
          <w:lang w:val="es-PE"/>
        </w:rPr>
        <w:t xml:space="preserve"> que deberá presentar el CONCESIONARIO </w:t>
      </w:r>
      <w:r w:rsidR="00E5556B">
        <w:rPr>
          <w:lang w:val="es-PE"/>
        </w:rPr>
        <w:t xml:space="preserve">al CONCEDENTE </w:t>
      </w:r>
      <w:r w:rsidRPr="00A05A61">
        <w:rPr>
          <w:lang w:val="es-PE"/>
        </w:rPr>
        <w:t xml:space="preserve">a más tardar </w:t>
      </w:r>
      <w:r w:rsidRPr="00A05A61">
        <w:t xml:space="preserve">a los diez (10) Días de la suscripción del Acta de Inicio de Construcción Segunda Fase y mantenerse vigente hasta cinco (5) años después de la emisión del Certificado de Puesta en Marcha del Componente 4, </w:t>
      </w:r>
      <w:r w:rsidRPr="00A05A61">
        <w:rPr>
          <w:lang w:val="es-PE"/>
        </w:rPr>
        <w:t>a favor del CONCEDENTE, para garantizar, entre otras obligaciones, la correcta ejecución de las Obras</w:t>
      </w:r>
      <w:r w:rsidR="003A4A54">
        <w:rPr>
          <w:lang w:val="es-PE"/>
        </w:rPr>
        <w:t xml:space="preserve"> Nuevas vinculadas al Componente 4</w:t>
      </w:r>
      <w:r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Grupo Económico</w:t>
      </w:r>
      <w:bookmarkEnd w:id="207"/>
    </w:p>
    <w:p w:rsidR="009D3259" w:rsidRPr="00A05A61" w:rsidRDefault="0041240B" w:rsidP="001949D4">
      <w:pPr>
        <w:keepNext w:val="0"/>
        <w:rPr>
          <w:lang w:val="es-PE"/>
        </w:rPr>
      </w:pPr>
      <w:r w:rsidRPr="00A05A61">
        <w:rPr>
          <w:lang w:val="es-PE"/>
        </w:rPr>
        <w:t>Es el conjunto de personas jurídicas, cualquiera sea su actividad u objeto social, que están sujetas al control de una misma persona natural o de un mismo conjunto de personas naturales, conforme a las definiciones contenidas en la Resolución de CONASEV Nº 090-2005-EF/94.10, modificada por la Resolución de CONASEV Nº 005-2006-EF/94.10, o norma que la sustituya.</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208" w:name="_Toc297794084"/>
      <w:r w:rsidRPr="00A05A61">
        <w:rPr>
          <w:b/>
          <w:i/>
          <w:lang w:val="es-PE"/>
        </w:rPr>
        <w:t xml:space="preserve">Hito Constructivo </w:t>
      </w:r>
      <w:bookmarkEnd w:id="208"/>
    </w:p>
    <w:p w:rsidR="009D3259" w:rsidRPr="00A05A61" w:rsidRDefault="0033262D" w:rsidP="001949D4">
      <w:pPr>
        <w:keepNext w:val="0"/>
        <w:rPr>
          <w:lang w:val="es-PE"/>
        </w:rPr>
      </w:pPr>
      <w:r w:rsidRPr="00A05A61">
        <w:rPr>
          <w:lang w:val="es-PE"/>
        </w:rPr>
        <w:t xml:space="preserve">Es el </w:t>
      </w:r>
      <w:r w:rsidR="00290EAC" w:rsidRPr="00A05A61">
        <w:rPr>
          <w:lang w:val="es-PE"/>
        </w:rPr>
        <w:t>avance de obra específico o hecho clave dentro del proceso constructivo</w:t>
      </w:r>
      <w:r w:rsidR="00B15704" w:rsidRPr="00A05A61">
        <w:rPr>
          <w:lang w:val="es-PE"/>
        </w:rPr>
        <w:t xml:space="preserve"> </w:t>
      </w:r>
      <w:r w:rsidR="00D41B15" w:rsidRPr="00A05A61">
        <w:rPr>
          <w:lang w:val="es-PE"/>
        </w:rPr>
        <w:t>de las Obras Nuevas</w:t>
      </w:r>
      <w:r w:rsidR="003F03E2" w:rsidRPr="00A05A61">
        <w:rPr>
          <w:lang w:val="es-PE"/>
        </w:rPr>
        <w:t xml:space="preserve"> y </w:t>
      </w:r>
      <w:r w:rsidR="00FC5C6D" w:rsidRPr="00A05A61">
        <w:rPr>
          <w:lang w:val="es-PE"/>
        </w:rPr>
        <w:t>d</w:t>
      </w:r>
      <w:r w:rsidR="003F03E2" w:rsidRPr="00A05A61">
        <w:rPr>
          <w:lang w:val="es-PE"/>
        </w:rPr>
        <w:t>el Plan de Abandono</w:t>
      </w:r>
      <w:r w:rsidR="00290EAC" w:rsidRPr="00A05A61">
        <w:rPr>
          <w:lang w:val="es-PE"/>
        </w:rPr>
        <w:t xml:space="preserve">, </w:t>
      </w:r>
      <w:r w:rsidR="00A47F29" w:rsidRPr="00A05A61">
        <w:rPr>
          <w:lang w:val="es-PE"/>
        </w:rPr>
        <w:t xml:space="preserve">cuyas condiciones para su conformación y aplicación están </w:t>
      </w:r>
      <w:r w:rsidR="00290EAC" w:rsidRPr="00A05A61">
        <w:rPr>
          <w:lang w:val="es-PE"/>
        </w:rPr>
        <w:t>establecid</w:t>
      </w:r>
      <w:r w:rsidR="00A47F29" w:rsidRPr="00A05A61">
        <w:rPr>
          <w:lang w:val="es-PE"/>
        </w:rPr>
        <w:t>as</w:t>
      </w:r>
      <w:r w:rsidR="00290EAC" w:rsidRPr="00A05A61">
        <w:rPr>
          <w:lang w:val="es-PE"/>
        </w:rPr>
        <w:t xml:space="preserve"> en el Anexo 10 del presente Contrato. </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209" w:name="_Toc267909687"/>
      <w:bookmarkStart w:id="210" w:name="_Toc297794085"/>
      <w:bookmarkEnd w:id="209"/>
      <w:r w:rsidRPr="00A05A61">
        <w:rPr>
          <w:b/>
          <w:i/>
          <w:lang w:val="es-PE"/>
        </w:rPr>
        <w:t>IGV</w:t>
      </w:r>
      <w:bookmarkEnd w:id="210"/>
    </w:p>
    <w:p w:rsidR="009D3259" w:rsidRPr="00A05A61" w:rsidRDefault="0041240B" w:rsidP="001949D4">
      <w:pPr>
        <w:keepNext w:val="0"/>
        <w:rPr>
          <w:lang w:val="es-PE"/>
        </w:rPr>
      </w:pPr>
      <w:r w:rsidRPr="00A05A61">
        <w:rPr>
          <w:lang w:val="es-PE"/>
        </w:rPr>
        <w:t>Es el Impuesto General a las Ventas, a que se refiere el Decreto Supremo N° 055-99-EF, Texto Único Ordenado de la Ley de Impuesto General a las Ventas e Impuesto Selectivo al Consumo, así como el Impuesto de Promoción Municipal, a que se refiere el Decreto Supremo N° 156-2004-EF, Texto Único Ordenado de la Ley de Tributación Municipal, o normas que los sustituyan.</w:t>
      </w:r>
    </w:p>
    <w:p w:rsidR="00D8670B" w:rsidRPr="00A05A61" w:rsidRDefault="00D8670B" w:rsidP="006356FD">
      <w:pPr>
        <w:keepNext w:val="0"/>
        <w:numPr>
          <w:ilvl w:val="1"/>
          <w:numId w:val="381"/>
        </w:numPr>
        <w:tabs>
          <w:tab w:val="left" w:pos="1701"/>
        </w:tabs>
        <w:spacing w:before="240" w:after="120"/>
        <w:ind w:left="1702" w:hanging="851"/>
        <w:rPr>
          <w:b/>
          <w:i/>
          <w:lang w:val="es-PE"/>
        </w:rPr>
      </w:pPr>
      <w:bookmarkStart w:id="211" w:name="_Toc386206463"/>
      <w:bookmarkStart w:id="212" w:name="_Toc284343657"/>
      <w:r w:rsidRPr="00A05A61">
        <w:rPr>
          <w:b/>
          <w:i/>
          <w:lang w:val="es-PE"/>
        </w:rPr>
        <w:t>Impacto Ambiental</w:t>
      </w:r>
      <w:bookmarkEnd w:id="211"/>
    </w:p>
    <w:p w:rsidR="00D8670B" w:rsidRPr="00A05A61" w:rsidRDefault="00D8670B" w:rsidP="00D8670B">
      <w:pPr>
        <w:keepNext w:val="0"/>
        <w:rPr>
          <w:lang w:val="es-PE"/>
        </w:rPr>
      </w:pPr>
      <w:r w:rsidRPr="00A05A61">
        <w:rPr>
          <w:lang w:val="es-PE"/>
        </w:rPr>
        <w:t>Es toda alteración (favorable o desfavorable) significativa del medio ambiente o de algunos de sus componentes como consecuencia de las acciones humanas</w:t>
      </w:r>
      <w:r w:rsidR="00AC697D" w:rsidRPr="00A05A61">
        <w:rPr>
          <w:lang w:val="es-PE"/>
        </w:rPr>
        <w:t xml:space="preserve"> relacionadas con el Proyecto</w:t>
      </w:r>
      <w:r w:rsidRPr="00A05A61">
        <w:rPr>
          <w:lang w:val="es-PE"/>
        </w:rPr>
        <w:t>. Se pueden distinguir</w:t>
      </w:r>
      <w:r w:rsidR="00676F3A" w:rsidRPr="00A05A61">
        <w:rPr>
          <w:lang w:val="es-PE"/>
        </w:rPr>
        <w:t xml:space="preserve"> entre </w:t>
      </w:r>
      <w:r w:rsidRPr="00A05A61">
        <w:rPr>
          <w:lang w:val="es-PE"/>
        </w:rPr>
        <w:t>impactos acumulativos, directos, indirectos y sinérgicos.</w:t>
      </w:r>
    </w:p>
    <w:p w:rsidR="00055F50" w:rsidRPr="00A05A61" w:rsidRDefault="00055F50" w:rsidP="006356FD">
      <w:pPr>
        <w:keepNext w:val="0"/>
        <w:numPr>
          <w:ilvl w:val="1"/>
          <w:numId w:val="381"/>
        </w:numPr>
        <w:tabs>
          <w:tab w:val="left" w:pos="1701"/>
        </w:tabs>
        <w:spacing w:before="240" w:after="120"/>
        <w:ind w:left="1702" w:hanging="851"/>
        <w:rPr>
          <w:b/>
          <w:i/>
          <w:lang w:val="es-PE"/>
        </w:rPr>
      </w:pPr>
      <w:r w:rsidRPr="00A05A61">
        <w:rPr>
          <w:b/>
          <w:i/>
          <w:lang w:val="es-PE"/>
        </w:rPr>
        <w:t>Incremento Tarifario</w:t>
      </w:r>
      <w:bookmarkEnd w:id="212"/>
    </w:p>
    <w:p w:rsidR="00055F50" w:rsidRPr="00A05A61" w:rsidRDefault="00055F50" w:rsidP="00D16BB4">
      <w:pPr>
        <w:keepNext w:val="0"/>
        <w:rPr>
          <w:lang w:val="es-PE"/>
        </w:rPr>
      </w:pPr>
      <w:r w:rsidRPr="00A05A61">
        <w:rPr>
          <w:lang w:val="es-PE"/>
        </w:rPr>
        <w:t xml:space="preserve">Es el incremento </w:t>
      </w:r>
      <w:r w:rsidR="00C907DE">
        <w:rPr>
          <w:lang w:val="es-PE"/>
        </w:rPr>
        <w:t xml:space="preserve">de </w:t>
      </w:r>
      <w:r w:rsidRPr="00A05A61">
        <w:rPr>
          <w:lang w:val="es-PE"/>
        </w:rPr>
        <w:t>la tarifa de servicios de saneamiento</w:t>
      </w:r>
      <w:r w:rsidR="004A4E73">
        <w:rPr>
          <w:lang w:val="es-PE"/>
        </w:rPr>
        <w:t xml:space="preserve"> que</w:t>
      </w:r>
      <w:r w:rsidRPr="00A05A61">
        <w:rPr>
          <w:lang w:val="es-PE"/>
        </w:rPr>
        <w:t xml:space="preserve">, </w:t>
      </w:r>
      <w:r w:rsidR="004A4E73">
        <w:rPr>
          <w:lang w:val="es-PE"/>
        </w:rPr>
        <w:t xml:space="preserve">con el fin de </w:t>
      </w:r>
      <w:r w:rsidR="002E36C7" w:rsidRPr="00A05A61">
        <w:rPr>
          <w:lang w:val="es-PE"/>
        </w:rPr>
        <w:t>cubrir las obligaciones derivadas del Proyecto</w:t>
      </w:r>
      <w:r w:rsidR="004A4E73">
        <w:rPr>
          <w:lang w:val="es-PE"/>
        </w:rPr>
        <w:t>, aprobará la SUNASS</w:t>
      </w:r>
      <w:r w:rsidR="002E36C7" w:rsidRPr="00A05A61">
        <w:rPr>
          <w:lang w:val="es-PE"/>
        </w:rPr>
        <w:t>,</w:t>
      </w:r>
      <w:r w:rsidRPr="00A05A61">
        <w:rPr>
          <w:lang w:val="es-PE"/>
        </w:rPr>
        <w:t xml:space="preserve"> a solicitud de SEDAPAL</w:t>
      </w:r>
      <w:r w:rsidR="000C4CBC" w:rsidRPr="00A05A61">
        <w:rPr>
          <w:lang w:val="es-PE"/>
        </w:rPr>
        <w:t>,</w:t>
      </w:r>
      <w:r w:rsidRPr="00A05A61">
        <w:rPr>
          <w:lang w:val="es-PE"/>
        </w:rPr>
        <w:t xml:space="preserve"> conforme a las Leyes y Disposiciones Aplicables.</w:t>
      </w:r>
      <w:r w:rsidR="00577F34">
        <w:rPr>
          <w:lang w:val="es-PE"/>
        </w:rPr>
        <w:t xml:space="preserve"> </w:t>
      </w:r>
      <w:r w:rsidR="00577F34" w:rsidRPr="00E30991">
        <w:rPr>
          <w:lang w:val="es-PE"/>
        </w:rPr>
        <w:t xml:space="preserve">SEDAPAL podrá incluir en la </w:t>
      </w:r>
      <w:r w:rsidR="00577F34" w:rsidRPr="00E30991">
        <w:rPr>
          <w:lang w:val="es-PE"/>
        </w:rPr>
        <w:lastRenderedPageBreak/>
        <w:t xml:space="preserve">solicitud del Incremento Tarifario, </w:t>
      </w:r>
      <w:r w:rsidR="008A3642" w:rsidRPr="00E30991">
        <w:rPr>
          <w:lang w:val="es-PE"/>
        </w:rPr>
        <w:t>el</w:t>
      </w:r>
      <w:r w:rsidR="00577F34" w:rsidRPr="00E30991">
        <w:rPr>
          <w:lang w:val="es-PE"/>
        </w:rPr>
        <w:t xml:space="preserve"> ajuste por variación de tipo de cambio</w:t>
      </w:r>
      <w:r w:rsidR="008A3642">
        <w:rPr>
          <w:lang w:val="es-PE"/>
        </w:rPr>
        <w:t xml:space="preserve"> correspondiente al pago de las RPI Dólares.</w:t>
      </w:r>
    </w:p>
    <w:p w:rsidR="004C25CA" w:rsidRPr="00A05A61" w:rsidRDefault="004C25CA" w:rsidP="006356FD">
      <w:pPr>
        <w:keepNext w:val="0"/>
        <w:numPr>
          <w:ilvl w:val="1"/>
          <w:numId w:val="381"/>
        </w:numPr>
        <w:tabs>
          <w:tab w:val="left" w:pos="1701"/>
        </w:tabs>
        <w:spacing w:before="240" w:after="120"/>
        <w:ind w:left="1702" w:hanging="851"/>
        <w:rPr>
          <w:b/>
          <w:i/>
          <w:lang w:val="es-PE"/>
        </w:rPr>
      </w:pPr>
      <w:bookmarkStart w:id="213" w:name="_Toc293996587"/>
      <w:bookmarkStart w:id="214" w:name="_Toc297794086"/>
      <w:bookmarkEnd w:id="213"/>
      <w:r w:rsidRPr="00A05A61">
        <w:rPr>
          <w:b/>
          <w:i/>
          <w:lang w:val="es-PE"/>
        </w:rPr>
        <w:t>Infraestructura a Cargo del CONCESIONARIO</w:t>
      </w:r>
    </w:p>
    <w:p w:rsidR="004C25CA" w:rsidRPr="00A05A61" w:rsidRDefault="00F67ED0" w:rsidP="004C25CA">
      <w:pPr>
        <w:keepNext w:val="0"/>
        <w:rPr>
          <w:lang w:val="es-PE"/>
        </w:rPr>
      </w:pPr>
      <w:r w:rsidRPr="00A05A61">
        <w:rPr>
          <w:lang w:val="es-PE"/>
        </w:rPr>
        <w:t xml:space="preserve">Son las </w:t>
      </w:r>
      <w:r w:rsidR="00D3416C" w:rsidRPr="00A05A61">
        <w:rPr>
          <w:lang w:val="es-PE"/>
        </w:rPr>
        <w:t xml:space="preserve">Obras Existentes y </w:t>
      </w:r>
      <w:r w:rsidR="00676F3A" w:rsidRPr="00A05A61">
        <w:rPr>
          <w:lang w:val="es-PE"/>
        </w:rPr>
        <w:t xml:space="preserve">las </w:t>
      </w:r>
      <w:r w:rsidRPr="00A05A61">
        <w:rPr>
          <w:lang w:val="es-PE"/>
        </w:rPr>
        <w:t xml:space="preserve">Obras Nuevas </w:t>
      </w:r>
      <w:r w:rsidR="0091062E" w:rsidRPr="00A05A61">
        <w:rPr>
          <w:lang w:val="es-PE"/>
        </w:rPr>
        <w:t xml:space="preserve">de los Componentes </w:t>
      </w:r>
      <w:r w:rsidRPr="00A05A61">
        <w:rPr>
          <w:lang w:val="es-PE"/>
        </w:rPr>
        <w:t>concluid</w:t>
      </w:r>
      <w:r w:rsidR="0091062E" w:rsidRPr="00A05A61">
        <w:rPr>
          <w:lang w:val="es-PE"/>
        </w:rPr>
        <w:t>o</w:t>
      </w:r>
      <w:r w:rsidRPr="00A05A61">
        <w:rPr>
          <w:lang w:val="es-PE"/>
        </w:rPr>
        <w:t>s</w:t>
      </w:r>
      <w:r w:rsidR="004C25CA" w:rsidRPr="00A05A61">
        <w:rPr>
          <w:lang w:val="es-PE"/>
        </w:rPr>
        <w:t xml:space="preserve"> cuya Operación y Mantenimiento estará</w:t>
      </w:r>
      <w:r w:rsidR="00406294" w:rsidRPr="00A05A61">
        <w:rPr>
          <w:lang w:val="es-PE"/>
        </w:rPr>
        <w:t>n</w:t>
      </w:r>
      <w:r w:rsidR="004C25CA" w:rsidRPr="00A05A61">
        <w:rPr>
          <w:lang w:val="es-PE"/>
        </w:rPr>
        <w:t xml:space="preserve"> a cargo del CONCESIONARIO</w:t>
      </w:r>
      <w:r w:rsidR="008D033A" w:rsidRPr="00A05A61">
        <w:rPr>
          <w:lang w:val="es-PE"/>
        </w:rPr>
        <w:t>, a excepción de</w:t>
      </w:r>
      <w:r w:rsidR="00075329" w:rsidRPr="00A05A61">
        <w:rPr>
          <w:lang w:val="es-PE"/>
        </w:rPr>
        <w:t xml:space="preserve"> </w:t>
      </w:r>
      <w:r w:rsidR="008D033A" w:rsidRPr="00A05A61">
        <w:rPr>
          <w:lang w:val="es-PE"/>
        </w:rPr>
        <w:t>l</w:t>
      </w:r>
      <w:r w:rsidR="00075329" w:rsidRPr="00A05A61">
        <w:rPr>
          <w:lang w:val="es-PE"/>
        </w:rPr>
        <w:t xml:space="preserve">as Líneas de Interconexión, </w:t>
      </w:r>
      <w:r w:rsidR="008D033A" w:rsidRPr="00A05A61">
        <w:rPr>
          <w:lang w:val="es-PE"/>
        </w:rPr>
        <w:t>las cuales</w:t>
      </w:r>
      <w:r w:rsidR="0085091B" w:rsidRPr="00A05A61">
        <w:rPr>
          <w:lang w:val="es-PE"/>
        </w:rPr>
        <w:t>,</w:t>
      </w:r>
      <w:r w:rsidR="008D033A" w:rsidRPr="00A05A61">
        <w:rPr>
          <w:lang w:val="es-PE"/>
        </w:rPr>
        <w:t xml:space="preserve"> </w:t>
      </w:r>
      <w:r w:rsidR="00075329" w:rsidRPr="00A05A61">
        <w:rPr>
          <w:lang w:val="es-PE"/>
        </w:rPr>
        <w:t xml:space="preserve">una vez concluidas, serán entregadas </w:t>
      </w:r>
      <w:r w:rsidR="0085091B" w:rsidRPr="00A05A61">
        <w:rPr>
          <w:lang w:val="es-PE"/>
        </w:rPr>
        <w:t xml:space="preserve">por el CONCESIONARIO </w:t>
      </w:r>
      <w:r w:rsidR="00075329" w:rsidRPr="00A05A61">
        <w:rPr>
          <w:lang w:val="es-PE"/>
        </w:rPr>
        <w:t>a SEDAPAL para su correspondiente operación y mantenimiento.</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215" w:name="_Toc383502718"/>
      <w:bookmarkStart w:id="216" w:name="_Toc384840184"/>
      <w:bookmarkStart w:id="217" w:name="_Toc386038081"/>
      <w:bookmarkStart w:id="218" w:name="_Toc386038554"/>
      <w:bookmarkStart w:id="219" w:name="_Toc386038831"/>
      <w:bookmarkStart w:id="220" w:name="_Toc386039109"/>
      <w:bookmarkStart w:id="221" w:name="_Toc386206191"/>
      <w:bookmarkStart w:id="222" w:name="_Toc386206467"/>
      <w:bookmarkStart w:id="223" w:name="_Toc387075021"/>
      <w:bookmarkStart w:id="224" w:name="_Toc387080901"/>
      <w:bookmarkStart w:id="225" w:name="_Toc387218242"/>
      <w:bookmarkStart w:id="226" w:name="_Toc387239543"/>
      <w:bookmarkStart w:id="227" w:name="_Toc387767887"/>
      <w:bookmarkStart w:id="228" w:name="_Toc361902990"/>
      <w:bookmarkStart w:id="229" w:name="_Toc355621390"/>
      <w:bookmarkStart w:id="230" w:name="_Toc355621391"/>
      <w:bookmarkStart w:id="231" w:name="_Toc196304579"/>
      <w:bookmarkStart w:id="232" w:name="_Toc196304871"/>
      <w:bookmarkStart w:id="233" w:name="_Toc196305125"/>
      <w:bookmarkStart w:id="234" w:name="_Toc196547970"/>
      <w:bookmarkStart w:id="235" w:name="_Toc196304581"/>
      <w:bookmarkStart w:id="236" w:name="_Toc196304873"/>
      <w:bookmarkStart w:id="237" w:name="_Toc196305127"/>
      <w:bookmarkStart w:id="238" w:name="_Toc196547972"/>
      <w:bookmarkStart w:id="239" w:name="_Toc387075022"/>
      <w:bookmarkStart w:id="240" w:name="_Toc387080902"/>
      <w:bookmarkStart w:id="241" w:name="_Toc387218243"/>
      <w:bookmarkStart w:id="242" w:name="_Toc387239544"/>
      <w:bookmarkStart w:id="243" w:name="_Toc387767888"/>
      <w:bookmarkStart w:id="244" w:name="_Toc387075023"/>
      <w:bookmarkStart w:id="245" w:name="_Toc387080903"/>
      <w:bookmarkStart w:id="246" w:name="_Toc387218244"/>
      <w:bookmarkStart w:id="247" w:name="_Toc387239545"/>
      <w:bookmarkStart w:id="248" w:name="_Toc387767889"/>
      <w:bookmarkStart w:id="249" w:name="_Toc387075024"/>
      <w:bookmarkStart w:id="250" w:name="_Toc387080904"/>
      <w:bookmarkStart w:id="251" w:name="_Toc387218245"/>
      <w:bookmarkStart w:id="252" w:name="_Toc387239546"/>
      <w:bookmarkStart w:id="253" w:name="_Toc387767890"/>
      <w:bookmarkStart w:id="254" w:name="_Toc361902992"/>
      <w:bookmarkStart w:id="255" w:name="_Toc384840188"/>
      <w:bookmarkStart w:id="256" w:name="_Toc386038085"/>
      <w:bookmarkStart w:id="257" w:name="_Toc386038558"/>
      <w:bookmarkStart w:id="258" w:name="_Toc386038835"/>
      <w:bookmarkStart w:id="259" w:name="_Toc386039113"/>
      <w:bookmarkStart w:id="260" w:name="_Toc386206195"/>
      <w:bookmarkStart w:id="261" w:name="_Toc386206471"/>
      <w:bookmarkStart w:id="262" w:name="_Toc387075026"/>
      <w:bookmarkStart w:id="263" w:name="_Toc387080906"/>
      <w:bookmarkStart w:id="264" w:name="_Toc387218247"/>
      <w:bookmarkStart w:id="265" w:name="_Toc387239548"/>
      <w:bookmarkStart w:id="266" w:name="_Toc387767892"/>
      <w:bookmarkStart w:id="267" w:name="_Toc398479824"/>
      <w:bookmarkStart w:id="268" w:name="_Toc398830350"/>
      <w:bookmarkStart w:id="269" w:name="_Toc398479825"/>
      <w:bookmarkStart w:id="270" w:name="_Toc398830351"/>
      <w:bookmarkStart w:id="271" w:name="_Toc398479826"/>
      <w:bookmarkStart w:id="272" w:name="_Toc398830352"/>
      <w:bookmarkStart w:id="273" w:name="_Toc297794090"/>
      <w:bookmarkStart w:id="274" w:name="_Ref350504237"/>
      <w:bookmarkStart w:id="275" w:name="_Ref418755238"/>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A05A61">
        <w:rPr>
          <w:b/>
          <w:i/>
          <w:lang w:val="es-PE"/>
        </w:rPr>
        <w:t>Inventarios</w:t>
      </w:r>
      <w:bookmarkEnd w:id="273"/>
      <w:bookmarkEnd w:id="274"/>
      <w:bookmarkEnd w:id="275"/>
    </w:p>
    <w:p w:rsidR="009D3259" w:rsidRPr="00A05A61" w:rsidRDefault="00EE7B8C" w:rsidP="001949D4">
      <w:pPr>
        <w:keepNext w:val="0"/>
        <w:rPr>
          <w:lang w:val="es-PE"/>
        </w:rPr>
      </w:pPr>
      <w:r w:rsidRPr="00A05A61">
        <w:rPr>
          <w:lang w:val="es-PE"/>
        </w:rPr>
        <w:t>Son los Inventarios Inicial, de Obra, Anual y Final, elaborados y presentados conforme a los términos siguientes:</w:t>
      </w:r>
    </w:p>
    <w:p w:rsidR="00EE7B8C" w:rsidRPr="00A05A61" w:rsidRDefault="00EE7B8C" w:rsidP="001F0BE5">
      <w:pPr>
        <w:keepNext w:val="0"/>
        <w:rPr>
          <w:lang w:val="es-PE"/>
        </w:rPr>
      </w:pPr>
    </w:p>
    <w:p w:rsidR="00EE7B8C" w:rsidRPr="00A05A61" w:rsidRDefault="00EE7B8C" w:rsidP="001949D4">
      <w:pPr>
        <w:keepNext w:val="0"/>
      </w:pPr>
      <w:r w:rsidRPr="00A05A61">
        <w:rPr>
          <w:b/>
          <w:lang w:val="es-PE"/>
        </w:rPr>
        <w:t>Inventario Inicial</w:t>
      </w:r>
      <w:r w:rsidRPr="004E6C2F">
        <w:rPr>
          <w:lang w:val="es-PE"/>
        </w:rPr>
        <w:t>.</w:t>
      </w:r>
      <w:r w:rsidRPr="00A05A61">
        <w:rPr>
          <w:lang w:val="es-PE"/>
        </w:rPr>
        <w:t xml:space="preserve">- </w:t>
      </w:r>
      <w:r w:rsidRPr="00A05A61">
        <w:t>Es el listado</w:t>
      </w:r>
      <w:r w:rsidR="001E3B4E" w:rsidRPr="00A05A61">
        <w:t xml:space="preserve"> de los Bienes de la Concesión que efectivamente entregará </w:t>
      </w:r>
      <w:r w:rsidRPr="00A05A61">
        <w:t xml:space="preserve">el </w:t>
      </w:r>
      <w:r w:rsidR="00651D27" w:rsidRPr="00A05A61">
        <w:t>CONCEDENTE</w:t>
      </w:r>
      <w:r w:rsidR="00B10C8A" w:rsidRPr="00A05A61">
        <w:t xml:space="preserve"> </w:t>
      </w:r>
      <w:r w:rsidR="00392195" w:rsidRPr="00A05A61">
        <w:t>al CONCESIONARIO</w:t>
      </w:r>
      <w:r w:rsidR="00725411">
        <w:t xml:space="preserve"> y a la SUNASS,</w:t>
      </w:r>
      <w:r w:rsidRPr="00A05A61">
        <w:t xml:space="preserve"> y que formará parte del Acta de Entrega de los Bienes de la Concesión. En este listado también se precisarán los bienes muebles y/o inmuebles que tengan que ser dados de baja o demolidos, para la correcta ejecución de las </w:t>
      </w:r>
      <w:r w:rsidR="00B844E0" w:rsidRPr="00A05A61">
        <w:t>obras</w:t>
      </w:r>
      <w:r w:rsidRPr="00A05A61">
        <w:t>.</w:t>
      </w:r>
      <w:r w:rsidR="00F7109F" w:rsidRPr="00A05A61">
        <w:t xml:space="preserve"> Este inventario será elaborado por el </w:t>
      </w:r>
      <w:r w:rsidR="003A4A54">
        <w:t>SEDAPAL</w:t>
      </w:r>
      <w:r w:rsidR="00F7109F" w:rsidRPr="00A05A61">
        <w:t>.</w:t>
      </w:r>
    </w:p>
    <w:p w:rsidR="00EE7B8C" w:rsidRPr="00A05A61" w:rsidRDefault="00EE7B8C" w:rsidP="001949D4">
      <w:pPr>
        <w:keepNext w:val="0"/>
        <w:rPr>
          <w:lang w:val="es-PE"/>
        </w:rPr>
      </w:pPr>
    </w:p>
    <w:p w:rsidR="00EE7B8C" w:rsidRPr="00A05A61" w:rsidRDefault="00EE7B8C" w:rsidP="001949D4">
      <w:pPr>
        <w:keepNext w:val="0"/>
        <w:rPr>
          <w:lang w:val="es-PE"/>
        </w:rPr>
      </w:pPr>
      <w:r w:rsidRPr="00A05A61">
        <w:rPr>
          <w:b/>
          <w:lang w:val="es-PE"/>
        </w:rPr>
        <w:t>Inventario de Obra</w:t>
      </w:r>
      <w:r w:rsidRPr="004E6C2F">
        <w:rPr>
          <w:lang w:val="es-PE"/>
        </w:rPr>
        <w:t>.</w:t>
      </w:r>
      <w:r w:rsidRPr="00A05A61">
        <w:rPr>
          <w:lang w:val="es-PE"/>
        </w:rPr>
        <w:t xml:space="preserve">- Es el listado de los bienes correspondientes a las Obras </w:t>
      </w:r>
      <w:r w:rsidR="00650759" w:rsidRPr="00A05A61">
        <w:rPr>
          <w:lang w:val="es-PE"/>
        </w:rPr>
        <w:t xml:space="preserve">Nuevas </w:t>
      </w:r>
      <w:r w:rsidRPr="00A05A61">
        <w:rPr>
          <w:lang w:val="es-PE"/>
        </w:rPr>
        <w:t xml:space="preserve">que se ejecuten durante la Concesión, </w:t>
      </w:r>
      <w:r w:rsidRPr="00A05A61">
        <w:t xml:space="preserve">que deberá presentar el CONCESIONARIO al CONCEDENTE </w:t>
      </w:r>
      <w:r w:rsidR="00E97CD9">
        <w:t xml:space="preserve">y a la SUNASS </w:t>
      </w:r>
      <w:r w:rsidRPr="00A05A61">
        <w:rPr>
          <w:lang w:val="es-PE"/>
        </w:rPr>
        <w:t xml:space="preserve">en la oportunidad de su culminación, con la solicitud de aprobación de </w:t>
      </w:r>
      <w:r w:rsidR="003137D4" w:rsidRPr="00A05A61">
        <w:rPr>
          <w:lang w:val="es-PE"/>
        </w:rPr>
        <w:t xml:space="preserve">obra </w:t>
      </w:r>
      <w:r w:rsidRPr="00A05A61">
        <w:rPr>
          <w:lang w:val="es-PE"/>
        </w:rPr>
        <w:t xml:space="preserve">a que se refiere la Cláusula </w:t>
      </w:r>
      <w:r w:rsidR="00254A71" w:rsidRPr="00A05A61">
        <w:fldChar w:fldCharType="begin"/>
      </w:r>
      <w:r w:rsidR="00254A71" w:rsidRPr="00A05A61">
        <w:instrText xml:space="preserve"> REF _Ref297716218 \r \h  \* MERGEFORMAT </w:instrText>
      </w:r>
      <w:r w:rsidR="00254A71" w:rsidRPr="00A05A61">
        <w:fldChar w:fldCharType="separate"/>
      </w:r>
      <w:r w:rsidR="00ED6B76" w:rsidRPr="00ED6B76">
        <w:rPr>
          <w:lang w:val="es-PE"/>
        </w:rPr>
        <w:t>6.31</w:t>
      </w:r>
      <w:r w:rsidR="00254A71" w:rsidRPr="00A05A61">
        <w:fldChar w:fldCharType="end"/>
      </w:r>
      <w:r w:rsidRPr="00A05A61">
        <w:rPr>
          <w:lang w:val="es-PE"/>
        </w:rPr>
        <w:t>.</w:t>
      </w:r>
    </w:p>
    <w:p w:rsidR="00EE7B8C" w:rsidRPr="00A05A61" w:rsidRDefault="00EE7B8C" w:rsidP="001949D4">
      <w:pPr>
        <w:keepNext w:val="0"/>
        <w:suppressLineNumbers/>
        <w:rPr>
          <w:lang w:val="es-PE"/>
        </w:rPr>
      </w:pPr>
    </w:p>
    <w:p w:rsidR="00EE7B8C" w:rsidRPr="00A05A61" w:rsidRDefault="00EE7B8C" w:rsidP="001949D4">
      <w:pPr>
        <w:keepNext w:val="0"/>
        <w:rPr>
          <w:lang w:val="es-PE"/>
        </w:rPr>
      </w:pPr>
      <w:r w:rsidRPr="00A05A61">
        <w:rPr>
          <w:b/>
          <w:lang w:val="es-PE"/>
        </w:rPr>
        <w:t>Inventario Anual</w:t>
      </w:r>
      <w:r w:rsidRPr="004E6C2F">
        <w:rPr>
          <w:lang w:val="es-PE"/>
        </w:rPr>
        <w:t>.-</w:t>
      </w:r>
      <w:r w:rsidRPr="00A05A61">
        <w:rPr>
          <w:lang w:val="es-PE"/>
        </w:rPr>
        <w:t xml:space="preserve"> Es el listado de los Bienes de la Concesión que el CONCESIONARIO deberá presentar al CONCEDENTE </w:t>
      </w:r>
      <w:r w:rsidR="00E97CD9">
        <w:rPr>
          <w:lang w:val="es-PE"/>
        </w:rPr>
        <w:t xml:space="preserve">y a la SUNASS </w:t>
      </w:r>
      <w:r w:rsidRPr="00A05A61">
        <w:rPr>
          <w:lang w:val="es-PE"/>
        </w:rPr>
        <w:t>dentro de los primeros quince (15) Días Calendario del mes de abril de cada año calendario hasta la Caducidad de la Concesión. Este listado incluirá los Bienes de la Concesión con los que cuenta a la fecha de cierre de dicho listado.</w:t>
      </w:r>
    </w:p>
    <w:p w:rsidR="00EE7B8C" w:rsidRPr="00A05A61" w:rsidRDefault="00EE7B8C" w:rsidP="001949D4">
      <w:pPr>
        <w:keepNext w:val="0"/>
        <w:suppressLineNumbers/>
        <w:rPr>
          <w:lang w:val="es-PE"/>
        </w:rPr>
      </w:pPr>
    </w:p>
    <w:p w:rsidR="00EE7B8C" w:rsidRPr="00A05A61" w:rsidRDefault="00EE7B8C" w:rsidP="001949D4">
      <w:pPr>
        <w:keepNext w:val="0"/>
        <w:rPr>
          <w:lang w:val="es-PE"/>
        </w:rPr>
      </w:pPr>
      <w:r w:rsidRPr="00A05A61">
        <w:rPr>
          <w:b/>
          <w:lang w:val="es-PE"/>
        </w:rPr>
        <w:t>Inventario Final</w:t>
      </w:r>
      <w:r w:rsidRPr="004E6C2F">
        <w:rPr>
          <w:lang w:val="es-PE"/>
        </w:rPr>
        <w:t>.-</w:t>
      </w:r>
      <w:r w:rsidRPr="00A05A61">
        <w:rPr>
          <w:lang w:val="es-PE"/>
        </w:rPr>
        <w:t xml:space="preserve"> Es el listado de los Bienes de la Concesión con los que cuenta el CONCESIONARIO a la fecha de Caducidad de la Concesión. Será presentado por el CONCESIONARIO al CONCEDENTE</w:t>
      </w:r>
      <w:r w:rsidR="004A4E73">
        <w:rPr>
          <w:lang w:val="es-PE"/>
        </w:rPr>
        <w:t xml:space="preserve"> y </w:t>
      </w:r>
      <w:r w:rsidR="00E97CD9">
        <w:rPr>
          <w:lang w:val="es-PE"/>
        </w:rPr>
        <w:t xml:space="preserve">a </w:t>
      </w:r>
      <w:r w:rsidR="004A4E73">
        <w:rPr>
          <w:lang w:val="es-PE"/>
        </w:rPr>
        <w:t>la SUNASS</w:t>
      </w:r>
      <w:r w:rsidRPr="00A05A61">
        <w:rPr>
          <w:lang w:val="es-PE"/>
        </w:rPr>
        <w:t xml:space="preserve"> cuando, por cualquier causa, se produzca la Caducidad de la Concesión.</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276" w:name="_Toc297794091"/>
      <w:r w:rsidRPr="00A05A61">
        <w:rPr>
          <w:b/>
          <w:i/>
          <w:lang w:val="es-PE"/>
        </w:rPr>
        <w:t>Inversión</w:t>
      </w:r>
      <w:bookmarkEnd w:id="276"/>
    </w:p>
    <w:p w:rsidR="009D3259" w:rsidRPr="00A05A61" w:rsidRDefault="0041240B" w:rsidP="001949D4">
      <w:pPr>
        <w:keepNext w:val="0"/>
        <w:rPr>
          <w:lang w:val="es-PE"/>
        </w:rPr>
      </w:pPr>
      <w:r w:rsidRPr="00A05A61">
        <w:rPr>
          <w:lang w:val="es-PE"/>
        </w:rPr>
        <w:t xml:space="preserve">Concepto que comprende los costos </w:t>
      </w:r>
      <w:r w:rsidR="0026650E" w:rsidRPr="00A05A61">
        <w:rPr>
          <w:lang w:val="es-PE"/>
        </w:rPr>
        <w:t xml:space="preserve">necesarios </w:t>
      </w:r>
      <w:r w:rsidRPr="00A05A61">
        <w:rPr>
          <w:lang w:val="es-PE"/>
        </w:rPr>
        <w:t>para: (i) la elaboración de</w:t>
      </w:r>
      <w:r w:rsidR="007C6F79" w:rsidRPr="00A05A61">
        <w:rPr>
          <w:lang w:val="es-PE"/>
        </w:rPr>
        <w:t xml:space="preserve"> </w:t>
      </w:r>
      <w:r w:rsidRPr="00A05A61">
        <w:rPr>
          <w:lang w:val="es-PE"/>
        </w:rPr>
        <w:t>l</w:t>
      </w:r>
      <w:r w:rsidR="007C6F79" w:rsidRPr="00A05A61">
        <w:rPr>
          <w:lang w:val="es-PE"/>
        </w:rPr>
        <w:t>os</w:t>
      </w:r>
      <w:r w:rsidRPr="00A05A61">
        <w:rPr>
          <w:lang w:val="es-PE"/>
        </w:rPr>
        <w:t xml:space="preserve"> Expediente</w:t>
      </w:r>
      <w:r w:rsidR="007C6F79" w:rsidRPr="00A05A61">
        <w:rPr>
          <w:lang w:val="es-PE"/>
        </w:rPr>
        <w:t>s</w:t>
      </w:r>
      <w:r w:rsidRPr="00A05A61">
        <w:rPr>
          <w:lang w:val="es-PE"/>
        </w:rPr>
        <w:t xml:space="preserve"> Técnico</w:t>
      </w:r>
      <w:r w:rsidR="007C6F79" w:rsidRPr="00A05A61">
        <w:rPr>
          <w:lang w:val="es-PE"/>
        </w:rPr>
        <w:t>s</w:t>
      </w:r>
      <w:r w:rsidR="009243AC" w:rsidRPr="00A05A61">
        <w:rPr>
          <w:lang w:val="es-PE"/>
        </w:rPr>
        <w:t xml:space="preserve"> 1A, 1</w:t>
      </w:r>
      <w:r w:rsidR="00A26EE7" w:rsidRPr="00A05A61">
        <w:rPr>
          <w:lang w:val="es-PE"/>
        </w:rPr>
        <w:t>,</w:t>
      </w:r>
      <w:r w:rsidR="009243AC" w:rsidRPr="00A05A61">
        <w:rPr>
          <w:lang w:val="es-PE"/>
        </w:rPr>
        <w:t xml:space="preserve"> 2</w:t>
      </w:r>
      <w:r w:rsidR="0091062E" w:rsidRPr="00A05A61">
        <w:rPr>
          <w:lang w:val="es-PE"/>
        </w:rPr>
        <w:t>,</w:t>
      </w:r>
      <w:r w:rsidR="00A26EE7" w:rsidRPr="00A05A61">
        <w:rPr>
          <w:lang w:val="es-PE"/>
        </w:rPr>
        <w:t xml:space="preserve"> </w:t>
      </w:r>
      <w:r w:rsidR="002F02F7" w:rsidRPr="00A05A61">
        <w:rPr>
          <w:lang w:val="es-PE"/>
        </w:rPr>
        <w:t>4</w:t>
      </w:r>
      <w:r w:rsidR="0091062E" w:rsidRPr="00A05A61">
        <w:rPr>
          <w:lang w:val="es-PE"/>
        </w:rPr>
        <w:t xml:space="preserve"> y 5</w:t>
      </w:r>
      <w:r w:rsidRPr="00A05A61">
        <w:rPr>
          <w:lang w:val="es-PE"/>
        </w:rPr>
        <w:t>; (ii) la elaboración, aprobación e implementación de</w:t>
      </w:r>
      <w:r w:rsidR="007C6F79" w:rsidRPr="00A05A61">
        <w:rPr>
          <w:lang w:val="es-PE"/>
        </w:rPr>
        <w:t xml:space="preserve"> </w:t>
      </w:r>
      <w:r w:rsidRPr="00A05A61">
        <w:rPr>
          <w:lang w:val="es-PE"/>
        </w:rPr>
        <w:t>l</w:t>
      </w:r>
      <w:r w:rsidR="007C6F79" w:rsidRPr="00A05A61">
        <w:rPr>
          <w:lang w:val="es-PE"/>
        </w:rPr>
        <w:t>os</w:t>
      </w:r>
      <w:r w:rsidRPr="00A05A61">
        <w:rPr>
          <w:lang w:val="es-PE"/>
        </w:rPr>
        <w:t xml:space="preserve"> EIA</w:t>
      </w:r>
      <w:r w:rsidR="005F54B8" w:rsidRPr="00A05A61">
        <w:rPr>
          <w:lang w:val="es-PE"/>
        </w:rPr>
        <w:t xml:space="preserve"> y del Estudio Plan de Abandono</w:t>
      </w:r>
      <w:r w:rsidRPr="00A05A61">
        <w:rPr>
          <w:lang w:val="es-PE"/>
        </w:rPr>
        <w:t xml:space="preserve">, la obtención del CIRA y otras autorizaciones, </w:t>
      </w:r>
      <w:r w:rsidR="00676F3A" w:rsidRPr="00A05A61">
        <w:rPr>
          <w:lang w:val="es-PE"/>
        </w:rPr>
        <w:t xml:space="preserve">certificaciones, servidumbres, </w:t>
      </w:r>
      <w:r w:rsidRPr="00A05A61">
        <w:rPr>
          <w:lang w:val="es-PE"/>
        </w:rPr>
        <w:t xml:space="preserve">permisos y licencias; (iii) la ejecución de las </w:t>
      </w:r>
      <w:r w:rsidR="00795EC1" w:rsidRPr="00A05A61">
        <w:rPr>
          <w:lang w:val="es-PE"/>
        </w:rPr>
        <w:t xml:space="preserve">Obras Iniciales y las </w:t>
      </w:r>
      <w:r w:rsidRPr="00A05A61">
        <w:rPr>
          <w:lang w:val="es-PE"/>
        </w:rPr>
        <w:t xml:space="preserve">Obras </w:t>
      </w:r>
      <w:r w:rsidR="007C6F79" w:rsidRPr="00A05A61">
        <w:rPr>
          <w:lang w:val="es-PE"/>
        </w:rPr>
        <w:t xml:space="preserve">Nuevas, </w:t>
      </w:r>
      <w:r w:rsidR="009850F0" w:rsidRPr="00A05A61">
        <w:rPr>
          <w:lang w:val="es-PE"/>
        </w:rPr>
        <w:t>la</w:t>
      </w:r>
      <w:r w:rsidRPr="00A05A61">
        <w:rPr>
          <w:lang w:val="es-PE"/>
        </w:rPr>
        <w:t xml:space="preserve"> Puesta en Marcha</w:t>
      </w:r>
      <w:r w:rsidR="0018234D" w:rsidRPr="00A05A61">
        <w:rPr>
          <w:lang w:val="es-PE"/>
        </w:rPr>
        <w:t xml:space="preserve">, </w:t>
      </w:r>
      <w:r w:rsidR="005F54B8" w:rsidRPr="00A05A61">
        <w:rPr>
          <w:lang w:val="es-PE"/>
        </w:rPr>
        <w:t>y la implementación del Cierre Definitivo</w:t>
      </w:r>
      <w:r w:rsidR="00325786" w:rsidRPr="00A05A61">
        <w:rPr>
          <w:lang w:val="es-PE"/>
        </w:rPr>
        <w:t xml:space="preserve"> y el Post Cierre</w:t>
      </w:r>
      <w:r w:rsidR="005F54B8" w:rsidRPr="00A05A61">
        <w:rPr>
          <w:lang w:val="es-PE"/>
        </w:rPr>
        <w:t xml:space="preserve">; </w:t>
      </w:r>
      <w:r w:rsidR="0018234D" w:rsidRPr="00A05A61">
        <w:rPr>
          <w:lang w:val="es-PE"/>
        </w:rPr>
        <w:t>incluyendo los gastos generales y la utilidad</w:t>
      </w:r>
      <w:r w:rsidRPr="00A05A61">
        <w:rPr>
          <w:lang w:val="es-PE"/>
        </w:rPr>
        <w:t xml:space="preserve">; (iv) </w:t>
      </w:r>
      <w:r w:rsidR="00C50810" w:rsidRPr="00A05A61">
        <w:rPr>
          <w:lang w:val="es-PE"/>
        </w:rPr>
        <w:t xml:space="preserve">la </w:t>
      </w:r>
      <w:r w:rsidRPr="00A05A61">
        <w:rPr>
          <w:lang w:val="es-PE"/>
        </w:rPr>
        <w:t xml:space="preserve">supervisión </w:t>
      </w:r>
      <w:r w:rsidR="008C4385">
        <w:rPr>
          <w:lang w:val="es-PE"/>
        </w:rPr>
        <w:t>de</w:t>
      </w:r>
      <w:r w:rsidR="004E42F8">
        <w:rPr>
          <w:lang w:val="es-PE"/>
        </w:rPr>
        <w:t>l</w:t>
      </w:r>
      <w:r w:rsidR="008C4385">
        <w:rPr>
          <w:lang w:val="es-PE"/>
        </w:rPr>
        <w:t xml:space="preserve"> diseño</w:t>
      </w:r>
      <w:r w:rsidR="004E42F8">
        <w:rPr>
          <w:lang w:val="es-PE"/>
        </w:rPr>
        <w:t>,</w:t>
      </w:r>
      <w:r w:rsidR="008C4385">
        <w:rPr>
          <w:lang w:val="es-PE"/>
        </w:rPr>
        <w:t xml:space="preserve"> obra</w:t>
      </w:r>
      <w:r w:rsidR="004E42F8">
        <w:rPr>
          <w:lang w:val="es-PE"/>
        </w:rPr>
        <w:t xml:space="preserve"> y operación inicial</w:t>
      </w:r>
      <w:r w:rsidRPr="00A05A61">
        <w:rPr>
          <w:lang w:val="es-PE"/>
        </w:rPr>
        <w:t xml:space="preserve">; (v) </w:t>
      </w:r>
      <w:r w:rsidR="00C50810" w:rsidRPr="00A05A61">
        <w:rPr>
          <w:lang w:val="es-PE"/>
        </w:rPr>
        <w:t xml:space="preserve">el </w:t>
      </w:r>
      <w:r w:rsidRPr="00A05A61">
        <w:rPr>
          <w:lang w:val="es-PE"/>
        </w:rPr>
        <w:t>financiamiento</w:t>
      </w:r>
      <w:r w:rsidR="00873C07" w:rsidRPr="00A05A61">
        <w:rPr>
          <w:lang w:val="es-PE"/>
        </w:rPr>
        <w:t>; (vi) la adquisición del o de los terreno</w:t>
      </w:r>
      <w:r w:rsidR="006A1379" w:rsidRPr="00A05A61">
        <w:rPr>
          <w:lang w:val="es-PE"/>
        </w:rPr>
        <w:t>(</w:t>
      </w:r>
      <w:r w:rsidR="00873C07" w:rsidRPr="00A05A61">
        <w:rPr>
          <w:lang w:val="es-PE"/>
        </w:rPr>
        <w:t>s</w:t>
      </w:r>
      <w:r w:rsidR="006A1379" w:rsidRPr="00A05A61">
        <w:rPr>
          <w:lang w:val="es-PE"/>
        </w:rPr>
        <w:t>)</w:t>
      </w:r>
      <w:r w:rsidR="00C50810" w:rsidRPr="00A05A61">
        <w:rPr>
          <w:lang w:val="es-PE"/>
        </w:rPr>
        <w:t xml:space="preserve"> propuesto</w:t>
      </w:r>
      <w:r w:rsidR="006A1379" w:rsidRPr="00A05A61">
        <w:rPr>
          <w:lang w:val="es-PE"/>
        </w:rPr>
        <w:t>(</w:t>
      </w:r>
      <w:r w:rsidR="00C50810" w:rsidRPr="00A05A61">
        <w:rPr>
          <w:lang w:val="es-PE"/>
        </w:rPr>
        <w:t>s</w:t>
      </w:r>
      <w:r w:rsidR="006A1379" w:rsidRPr="00A05A61">
        <w:rPr>
          <w:lang w:val="es-PE"/>
        </w:rPr>
        <w:t>)</w:t>
      </w:r>
      <w:r w:rsidR="00873C07" w:rsidRPr="00A05A61">
        <w:rPr>
          <w:lang w:val="es-PE"/>
        </w:rPr>
        <w:t xml:space="preserve"> </w:t>
      </w:r>
      <w:r w:rsidR="00BC0854">
        <w:rPr>
          <w:lang w:val="es-PE"/>
        </w:rPr>
        <w:t xml:space="preserve">por el CONCESIONARIO </w:t>
      </w:r>
      <w:r w:rsidR="00873C07" w:rsidRPr="00A05A61">
        <w:rPr>
          <w:lang w:val="es-PE"/>
        </w:rPr>
        <w:t>para la ejecución del Proyecto</w:t>
      </w:r>
      <w:r w:rsidR="0026650E" w:rsidRPr="00A05A61">
        <w:rPr>
          <w:lang w:val="es-PE"/>
        </w:rPr>
        <w:t xml:space="preserve">; </w:t>
      </w:r>
      <w:r w:rsidR="00A056F6" w:rsidRPr="00A05A61">
        <w:rPr>
          <w:lang w:val="es-PE"/>
        </w:rPr>
        <w:t xml:space="preserve">y </w:t>
      </w:r>
      <w:r w:rsidR="00CD3FB4" w:rsidRPr="00A05A61">
        <w:rPr>
          <w:lang w:val="es-PE"/>
        </w:rPr>
        <w:t xml:space="preserve">(vii) </w:t>
      </w:r>
      <w:r w:rsidR="00673666" w:rsidRPr="00A05A61">
        <w:rPr>
          <w:lang w:val="es-PE"/>
        </w:rPr>
        <w:t>otros</w:t>
      </w:r>
      <w:r w:rsidRPr="00A05A61">
        <w:rPr>
          <w:lang w:val="es-PE"/>
        </w:rPr>
        <w:t>.</w:t>
      </w:r>
      <w:r w:rsidR="004D28F8" w:rsidRPr="00A05A61">
        <w:rPr>
          <w:lang w:val="es-PE"/>
        </w:rPr>
        <w:t xml:space="preserve"> </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277" w:name="_Toc398830355"/>
      <w:bookmarkStart w:id="278" w:name="_Toc398830356"/>
      <w:bookmarkStart w:id="279" w:name="_Toc210827577"/>
      <w:bookmarkStart w:id="280" w:name="_Toc297794092"/>
      <w:bookmarkEnd w:id="277"/>
      <w:bookmarkEnd w:id="278"/>
      <w:r w:rsidRPr="00A05A61">
        <w:rPr>
          <w:b/>
          <w:i/>
          <w:lang w:val="es-PE"/>
        </w:rPr>
        <w:t>Inversión</w:t>
      </w:r>
      <w:bookmarkEnd w:id="279"/>
      <w:r w:rsidRPr="00A05A61">
        <w:rPr>
          <w:b/>
          <w:i/>
          <w:lang w:val="es-PE"/>
        </w:rPr>
        <w:t xml:space="preserve"> en Obras</w:t>
      </w:r>
      <w:bookmarkEnd w:id="280"/>
    </w:p>
    <w:p w:rsidR="009D3259" w:rsidRPr="00A05A61" w:rsidRDefault="0041240B" w:rsidP="001949D4">
      <w:pPr>
        <w:keepNext w:val="0"/>
        <w:rPr>
          <w:lang w:val="es-PE"/>
        </w:rPr>
      </w:pPr>
      <w:r w:rsidRPr="00A05A61">
        <w:rPr>
          <w:lang w:val="es-PE"/>
        </w:rPr>
        <w:t xml:space="preserve">Concepto que comprende los costos </w:t>
      </w:r>
      <w:r w:rsidR="0026650E" w:rsidRPr="00A05A61">
        <w:rPr>
          <w:lang w:val="es-PE"/>
        </w:rPr>
        <w:t xml:space="preserve">necesarios </w:t>
      </w:r>
      <w:r w:rsidRPr="00A05A61">
        <w:rPr>
          <w:lang w:val="es-PE"/>
        </w:rPr>
        <w:t>para: (i) la elaboración de</w:t>
      </w:r>
      <w:r w:rsidR="007C6F79" w:rsidRPr="00A05A61">
        <w:rPr>
          <w:lang w:val="es-PE"/>
        </w:rPr>
        <w:t xml:space="preserve"> </w:t>
      </w:r>
      <w:r w:rsidRPr="00A05A61">
        <w:rPr>
          <w:lang w:val="es-PE"/>
        </w:rPr>
        <w:t>l</w:t>
      </w:r>
      <w:r w:rsidR="007C6F79" w:rsidRPr="00A05A61">
        <w:rPr>
          <w:lang w:val="es-PE"/>
        </w:rPr>
        <w:t>os</w:t>
      </w:r>
      <w:r w:rsidRPr="00A05A61">
        <w:rPr>
          <w:lang w:val="es-PE"/>
        </w:rPr>
        <w:t xml:space="preserve"> Expediente</w:t>
      </w:r>
      <w:r w:rsidR="007C6F79" w:rsidRPr="00A05A61">
        <w:rPr>
          <w:lang w:val="es-PE"/>
        </w:rPr>
        <w:t>s</w:t>
      </w:r>
      <w:r w:rsidRPr="00A05A61">
        <w:rPr>
          <w:lang w:val="es-PE"/>
        </w:rPr>
        <w:t xml:space="preserve"> Técnico</w:t>
      </w:r>
      <w:r w:rsidR="007C6F79" w:rsidRPr="00A05A61">
        <w:rPr>
          <w:lang w:val="es-PE"/>
        </w:rPr>
        <w:t>s</w:t>
      </w:r>
      <w:r w:rsidRPr="00A05A61">
        <w:rPr>
          <w:lang w:val="es-PE"/>
        </w:rPr>
        <w:t xml:space="preserve"> </w:t>
      </w:r>
      <w:r w:rsidR="00334012" w:rsidRPr="00A05A61">
        <w:rPr>
          <w:lang w:val="es-PE"/>
        </w:rPr>
        <w:t>1A, 1</w:t>
      </w:r>
      <w:r w:rsidR="00A26EE7" w:rsidRPr="00A05A61">
        <w:rPr>
          <w:lang w:val="es-PE"/>
        </w:rPr>
        <w:t>,</w:t>
      </w:r>
      <w:r w:rsidR="00334012" w:rsidRPr="00A05A61">
        <w:rPr>
          <w:lang w:val="es-PE"/>
        </w:rPr>
        <w:t xml:space="preserve"> 2</w:t>
      </w:r>
      <w:r w:rsidR="00A676DE" w:rsidRPr="00A05A61">
        <w:rPr>
          <w:lang w:val="es-PE"/>
        </w:rPr>
        <w:t xml:space="preserve"> y</w:t>
      </w:r>
      <w:r w:rsidR="00A26EE7" w:rsidRPr="00A05A61">
        <w:rPr>
          <w:lang w:val="es-PE"/>
        </w:rPr>
        <w:t xml:space="preserve"> </w:t>
      </w:r>
      <w:r w:rsidR="005F54B8" w:rsidRPr="00A05A61">
        <w:rPr>
          <w:lang w:val="es-PE"/>
        </w:rPr>
        <w:t>4</w:t>
      </w:r>
      <w:r w:rsidRPr="00A05A61">
        <w:rPr>
          <w:lang w:val="es-PE"/>
        </w:rPr>
        <w:t>; (ii) la elaboración</w:t>
      </w:r>
      <w:r w:rsidR="007C6F79" w:rsidRPr="00A05A61">
        <w:rPr>
          <w:lang w:val="es-PE"/>
        </w:rPr>
        <w:t>,</w:t>
      </w:r>
      <w:r w:rsidRPr="00A05A61">
        <w:rPr>
          <w:lang w:val="es-PE"/>
        </w:rPr>
        <w:t xml:space="preserve"> aprobación </w:t>
      </w:r>
      <w:r w:rsidR="007C6F79" w:rsidRPr="00A05A61">
        <w:rPr>
          <w:lang w:val="es-PE"/>
        </w:rPr>
        <w:t xml:space="preserve">e implementación </w:t>
      </w:r>
      <w:r w:rsidRPr="00A05A61">
        <w:rPr>
          <w:lang w:val="es-PE"/>
        </w:rPr>
        <w:t xml:space="preserve">de los EIA, la obtención del CIRA y otras autorizaciones, </w:t>
      </w:r>
      <w:r w:rsidR="00676F3A" w:rsidRPr="00A05A61">
        <w:rPr>
          <w:lang w:val="es-PE"/>
        </w:rPr>
        <w:t xml:space="preserve">certificaciones, servidumbres, </w:t>
      </w:r>
      <w:r w:rsidRPr="00A05A61">
        <w:rPr>
          <w:lang w:val="es-PE"/>
        </w:rPr>
        <w:t xml:space="preserve">permisos y licencias; (iii) la ejecución de las </w:t>
      </w:r>
      <w:r w:rsidR="00E11923" w:rsidRPr="00A05A61">
        <w:rPr>
          <w:lang w:val="es-PE"/>
        </w:rPr>
        <w:t xml:space="preserve">Obras Iniciales, las </w:t>
      </w:r>
      <w:r w:rsidR="007C6F79" w:rsidRPr="00A05A61">
        <w:rPr>
          <w:lang w:val="es-PE"/>
        </w:rPr>
        <w:t xml:space="preserve">Obras Nuevas, así como </w:t>
      </w:r>
      <w:r w:rsidR="009850F0" w:rsidRPr="00A05A61">
        <w:rPr>
          <w:lang w:val="es-PE"/>
        </w:rPr>
        <w:t>la</w:t>
      </w:r>
      <w:r w:rsidRPr="00A05A61">
        <w:rPr>
          <w:lang w:val="es-PE"/>
        </w:rPr>
        <w:t xml:space="preserve"> Puesta en Marcha; incluyendo </w:t>
      </w:r>
      <w:r w:rsidR="006A1379" w:rsidRPr="00A05A61">
        <w:rPr>
          <w:lang w:val="es-PE"/>
        </w:rPr>
        <w:t xml:space="preserve">los </w:t>
      </w:r>
      <w:r w:rsidRPr="00A05A61">
        <w:rPr>
          <w:lang w:val="es-PE"/>
        </w:rPr>
        <w:t>gastos ge</w:t>
      </w:r>
      <w:r w:rsidR="009716CE" w:rsidRPr="00A05A61">
        <w:rPr>
          <w:lang w:val="es-PE"/>
        </w:rPr>
        <w:t xml:space="preserve">nerales y </w:t>
      </w:r>
      <w:r w:rsidR="006A1379" w:rsidRPr="00A05A61">
        <w:rPr>
          <w:lang w:val="es-PE"/>
        </w:rPr>
        <w:t xml:space="preserve">la </w:t>
      </w:r>
      <w:r w:rsidR="009716CE" w:rsidRPr="00A05A61">
        <w:rPr>
          <w:lang w:val="es-PE"/>
        </w:rPr>
        <w:t>utilidad</w:t>
      </w:r>
      <w:r w:rsidR="00F056F1" w:rsidRPr="00A05A61">
        <w:rPr>
          <w:lang w:val="es-PE"/>
        </w:rPr>
        <w:t>.</w:t>
      </w:r>
    </w:p>
    <w:p w:rsidR="009D3259" w:rsidRPr="00A05A61" w:rsidRDefault="009D3259" w:rsidP="001949D4">
      <w:pPr>
        <w:keepNext w:val="0"/>
        <w:rPr>
          <w:lang w:val="es-PE"/>
        </w:rPr>
      </w:pPr>
    </w:p>
    <w:p w:rsidR="009D3259" w:rsidRPr="00A05A61" w:rsidRDefault="0041240B" w:rsidP="001949D4">
      <w:pPr>
        <w:keepNext w:val="0"/>
        <w:rPr>
          <w:lang w:val="es-PE"/>
        </w:rPr>
      </w:pPr>
      <w:r w:rsidRPr="00A05A61">
        <w:rPr>
          <w:lang w:val="es-PE"/>
        </w:rPr>
        <w:t xml:space="preserve">La Inversión en Obras deberá estar consignada en </w:t>
      </w:r>
      <w:r w:rsidR="007C6F79" w:rsidRPr="00A05A61">
        <w:rPr>
          <w:lang w:val="es-PE"/>
        </w:rPr>
        <w:t xml:space="preserve">los </w:t>
      </w:r>
      <w:r w:rsidRPr="00A05A61">
        <w:rPr>
          <w:lang w:val="es-PE"/>
        </w:rPr>
        <w:t>Expediente</w:t>
      </w:r>
      <w:r w:rsidR="007C6F79" w:rsidRPr="00A05A61">
        <w:rPr>
          <w:lang w:val="es-PE"/>
        </w:rPr>
        <w:t>s</w:t>
      </w:r>
      <w:r w:rsidRPr="00A05A61">
        <w:rPr>
          <w:lang w:val="es-PE"/>
        </w:rPr>
        <w:t xml:space="preserve"> Técnico</w:t>
      </w:r>
      <w:r w:rsidR="007C6F79" w:rsidRPr="00A05A61">
        <w:rPr>
          <w:lang w:val="es-PE"/>
        </w:rPr>
        <w:t>s</w:t>
      </w:r>
      <w:r w:rsidR="003004E6" w:rsidRPr="00A05A61">
        <w:rPr>
          <w:lang w:val="es-PE"/>
        </w:rPr>
        <w:t xml:space="preserve"> </w:t>
      </w:r>
      <w:r w:rsidR="00840155" w:rsidRPr="00A05A61">
        <w:rPr>
          <w:lang w:val="es-PE"/>
        </w:rPr>
        <w:t>1A, 1</w:t>
      </w:r>
      <w:r w:rsidR="00A26EE7" w:rsidRPr="00A05A61">
        <w:rPr>
          <w:lang w:val="es-PE"/>
        </w:rPr>
        <w:t xml:space="preserve">, </w:t>
      </w:r>
      <w:r w:rsidR="00840155" w:rsidRPr="00A05A61">
        <w:rPr>
          <w:lang w:val="es-PE"/>
        </w:rPr>
        <w:t>2</w:t>
      </w:r>
      <w:r w:rsidR="00A26EE7" w:rsidRPr="00A05A61">
        <w:rPr>
          <w:lang w:val="es-PE"/>
        </w:rPr>
        <w:t xml:space="preserve"> y </w:t>
      </w:r>
      <w:r w:rsidR="002F02F7" w:rsidRPr="00A05A61">
        <w:rPr>
          <w:lang w:val="es-PE"/>
        </w:rPr>
        <w:t>4</w:t>
      </w:r>
      <w:r w:rsidRPr="00A05A61">
        <w:rPr>
          <w:lang w:val="es-PE"/>
        </w:rPr>
        <w:t xml:space="preserve">. </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281" w:name="_Toc366696534"/>
      <w:bookmarkStart w:id="282" w:name="_Toc366766266"/>
      <w:bookmarkStart w:id="283" w:name="_Toc367192894"/>
      <w:bookmarkStart w:id="284" w:name="_Toc367206946"/>
      <w:bookmarkStart w:id="285" w:name="_Toc366696535"/>
      <w:bookmarkStart w:id="286" w:name="_Toc366766267"/>
      <w:bookmarkStart w:id="287" w:name="_Toc367192895"/>
      <w:bookmarkStart w:id="288" w:name="_Toc367206947"/>
      <w:bookmarkStart w:id="289" w:name="_Toc366696536"/>
      <w:bookmarkStart w:id="290" w:name="_Toc366766268"/>
      <w:bookmarkStart w:id="291" w:name="_Toc367192896"/>
      <w:bookmarkStart w:id="292" w:name="_Toc367206948"/>
      <w:bookmarkStart w:id="293" w:name="_Toc217227548"/>
      <w:bookmarkStart w:id="294" w:name="_Toc217228717"/>
      <w:bookmarkStart w:id="295" w:name="_Toc217311634"/>
      <w:bookmarkStart w:id="296" w:name="_Toc217313488"/>
      <w:bookmarkStart w:id="297" w:name="_Toc217227549"/>
      <w:bookmarkStart w:id="298" w:name="_Toc217228718"/>
      <w:bookmarkStart w:id="299" w:name="_Toc217311635"/>
      <w:bookmarkStart w:id="300" w:name="_Toc217313489"/>
      <w:bookmarkStart w:id="301" w:name="_Toc366696537"/>
      <w:bookmarkStart w:id="302" w:name="_Toc366766269"/>
      <w:bookmarkStart w:id="303" w:name="_Toc367192897"/>
      <w:bookmarkStart w:id="304" w:name="_Toc367206949"/>
      <w:bookmarkStart w:id="305" w:name="_Toc361902999"/>
      <w:bookmarkStart w:id="306" w:name="_Toc297794094"/>
      <w:bookmarkStart w:id="307" w:name="_Toc136748002"/>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A05A61">
        <w:rPr>
          <w:b/>
          <w:i/>
          <w:lang w:val="es-PE"/>
        </w:rPr>
        <w:t>Leyes y Disposiciones Aplicables</w:t>
      </w:r>
      <w:bookmarkEnd w:id="306"/>
    </w:p>
    <w:bookmarkEnd w:id="307"/>
    <w:p w:rsidR="009D3259" w:rsidRPr="00A05A61" w:rsidRDefault="0041240B" w:rsidP="001949D4">
      <w:pPr>
        <w:keepNext w:val="0"/>
        <w:rPr>
          <w:lang w:val="es-PE"/>
        </w:rPr>
      </w:pPr>
      <w:r w:rsidRPr="00A05A61">
        <w:rPr>
          <w:lang w:val="es-PE"/>
        </w:rPr>
        <w:t xml:space="preserve">Es el conjunto de disposiciones legales que regulan el Contrato. Incluyen la Constitución Política del Perú, las normas con rango de ley, los decretos supremos, los reglamentos, </w:t>
      </w:r>
      <w:r w:rsidR="00E56AEE" w:rsidRPr="00A05A61">
        <w:rPr>
          <w:lang w:val="es-PE"/>
        </w:rPr>
        <w:t xml:space="preserve">normas regulatorias, </w:t>
      </w:r>
      <w:r w:rsidRPr="00A05A61">
        <w:rPr>
          <w:lang w:val="es-PE"/>
        </w:rPr>
        <w:t>directivas</w:t>
      </w:r>
      <w:r w:rsidR="005A433E" w:rsidRPr="00A05A61">
        <w:rPr>
          <w:lang w:val="es-PE"/>
        </w:rPr>
        <w:t>,</w:t>
      </w:r>
      <w:r w:rsidRPr="00A05A61">
        <w:rPr>
          <w:lang w:val="es-PE"/>
        </w:rPr>
        <w:t xml:space="preserve"> resoluciones</w:t>
      </w:r>
      <w:r w:rsidR="005A433E" w:rsidRPr="00A05A61">
        <w:rPr>
          <w:lang w:val="es-PE"/>
        </w:rPr>
        <w:t xml:space="preserve"> así como cualquier otra que conforme al ordenamiento jurídico de la República del Perú, resulte aplicable</w:t>
      </w:r>
      <w:r w:rsidRPr="00A05A61">
        <w:rPr>
          <w:lang w:val="es-PE"/>
        </w:rPr>
        <w:t>, las que serán de observancia obligatoria para las Partes</w:t>
      </w:r>
      <w:r w:rsidR="007D5179">
        <w:rPr>
          <w:lang w:val="es-PE"/>
        </w:rPr>
        <w:t>, SEDAPAL</w:t>
      </w:r>
      <w:r w:rsidR="00193178">
        <w:rPr>
          <w:lang w:val="es-PE"/>
        </w:rPr>
        <w:t xml:space="preserve"> y la SUNASS</w:t>
      </w:r>
      <w:r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308" w:name="_Toc361903001"/>
      <w:bookmarkStart w:id="309" w:name="_Toc297794095"/>
      <w:bookmarkEnd w:id="308"/>
      <w:r w:rsidRPr="00A05A61">
        <w:rPr>
          <w:b/>
          <w:i/>
          <w:lang w:val="es-PE"/>
        </w:rPr>
        <w:t>LIBOR</w:t>
      </w:r>
      <w:bookmarkEnd w:id="309"/>
    </w:p>
    <w:p w:rsidR="009D3259" w:rsidRPr="00A05A61" w:rsidRDefault="0041240B" w:rsidP="001949D4">
      <w:pPr>
        <w:keepNext w:val="0"/>
        <w:rPr>
          <w:lang w:val="es-PE"/>
        </w:rPr>
      </w:pPr>
      <w:r w:rsidRPr="00A05A61">
        <w:rPr>
          <w:lang w:val="es-PE"/>
        </w:rPr>
        <w:t>Es la tasa London Interbank</w:t>
      </w:r>
      <w:r w:rsidR="003F0E83" w:rsidRPr="00A05A61">
        <w:rPr>
          <w:lang w:val="es-PE"/>
        </w:rPr>
        <w:t xml:space="preserve"> </w:t>
      </w:r>
      <w:r w:rsidRPr="00A05A61">
        <w:rPr>
          <w:lang w:val="es-PE"/>
        </w:rPr>
        <w:t>Offered</w:t>
      </w:r>
      <w:r w:rsidR="003F0E83" w:rsidRPr="00A05A61">
        <w:rPr>
          <w:lang w:val="es-PE"/>
        </w:rPr>
        <w:t xml:space="preserve"> </w:t>
      </w:r>
      <w:r w:rsidRPr="00A05A61">
        <w:rPr>
          <w:lang w:val="es-PE"/>
        </w:rPr>
        <w:t>Rate a seis (6) meses informada por Reuters a la hora de cierre en Londres</w:t>
      </w:r>
    </w:p>
    <w:p w:rsidR="0006058B" w:rsidRPr="00A05A61" w:rsidRDefault="0006058B" w:rsidP="006356FD">
      <w:pPr>
        <w:keepNext w:val="0"/>
        <w:numPr>
          <w:ilvl w:val="1"/>
          <w:numId w:val="381"/>
        </w:numPr>
        <w:tabs>
          <w:tab w:val="left" w:pos="1701"/>
        </w:tabs>
        <w:spacing w:before="240" w:after="120"/>
        <w:ind w:left="1702" w:hanging="851"/>
        <w:rPr>
          <w:b/>
          <w:i/>
          <w:lang w:val="es-PE"/>
        </w:rPr>
      </w:pPr>
      <w:bookmarkStart w:id="310" w:name="_Toc355621401"/>
      <w:bookmarkStart w:id="311" w:name="_Toc355621402"/>
      <w:bookmarkStart w:id="312" w:name="_Toc387075033"/>
      <w:bookmarkStart w:id="313" w:name="_Toc387080913"/>
      <w:bookmarkStart w:id="314" w:name="_Toc387218254"/>
      <w:bookmarkStart w:id="315" w:name="_Toc387239555"/>
      <w:bookmarkStart w:id="316" w:name="_Toc387767899"/>
      <w:bookmarkStart w:id="317" w:name="_Toc387075034"/>
      <w:bookmarkStart w:id="318" w:name="_Toc387080914"/>
      <w:bookmarkStart w:id="319" w:name="_Toc387218255"/>
      <w:bookmarkStart w:id="320" w:name="_Toc387239556"/>
      <w:bookmarkStart w:id="321" w:name="_Toc387767900"/>
      <w:bookmarkStart w:id="322" w:name="_Toc383502729"/>
      <w:bookmarkStart w:id="323" w:name="_Toc384840196"/>
      <w:bookmarkStart w:id="324" w:name="_Toc386038093"/>
      <w:bookmarkStart w:id="325" w:name="_Toc386038566"/>
      <w:bookmarkStart w:id="326" w:name="_Toc386038843"/>
      <w:bookmarkStart w:id="327" w:name="_Toc386039121"/>
      <w:bookmarkStart w:id="328" w:name="_Toc386206203"/>
      <w:bookmarkStart w:id="329" w:name="_Toc386206480"/>
      <w:bookmarkStart w:id="330" w:name="_Toc387075035"/>
      <w:bookmarkStart w:id="331" w:name="_Toc387080915"/>
      <w:bookmarkStart w:id="332" w:name="_Toc387218256"/>
      <w:bookmarkStart w:id="333" w:name="_Toc387239557"/>
      <w:bookmarkStart w:id="334" w:name="_Toc387767901"/>
      <w:bookmarkStart w:id="335" w:name="_Toc383502730"/>
      <w:bookmarkStart w:id="336" w:name="_Toc384840197"/>
      <w:bookmarkStart w:id="337" w:name="_Toc386038094"/>
      <w:bookmarkStart w:id="338" w:name="_Toc386038567"/>
      <w:bookmarkStart w:id="339" w:name="_Toc386038844"/>
      <w:bookmarkStart w:id="340" w:name="_Toc386039122"/>
      <w:bookmarkStart w:id="341" w:name="_Toc386206204"/>
      <w:bookmarkStart w:id="342" w:name="_Toc386206481"/>
      <w:bookmarkStart w:id="343" w:name="_Toc387075036"/>
      <w:bookmarkStart w:id="344" w:name="_Toc387080916"/>
      <w:bookmarkStart w:id="345" w:name="_Toc387218257"/>
      <w:bookmarkStart w:id="346" w:name="_Toc387239558"/>
      <w:bookmarkStart w:id="347" w:name="_Toc387767902"/>
      <w:bookmarkStart w:id="348" w:name="_Toc217227554"/>
      <w:bookmarkStart w:id="349" w:name="_Toc217228723"/>
      <w:bookmarkStart w:id="350" w:name="_Toc217311640"/>
      <w:bookmarkStart w:id="351" w:name="_Toc217313494"/>
      <w:bookmarkStart w:id="352" w:name="_Toc297794097"/>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A05A61">
        <w:rPr>
          <w:b/>
          <w:i/>
          <w:lang w:val="es-PE"/>
        </w:rPr>
        <w:t>Líneas de Interconexión</w:t>
      </w:r>
    </w:p>
    <w:p w:rsidR="0006058B" w:rsidRPr="00A05A61" w:rsidRDefault="00AC7373" w:rsidP="006356FD">
      <w:pPr>
        <w:keepNext w:val="0"/>
        <w:rPr>
          <w:lang w:val="es-PE"/>
        </w:rPr>
      </w:pPr>
      <w:r w:rsidRPr="00A05A61">
        <w:rPr>
          <w:lang w:val="es-PE"/>
        </w:rPr>
        <w:t xml:space="preserve">Es </w:t>
      </w:r>
      <w:r w:rsidR="00007F83" w:rsidRPr="00A05A61">
        <w:rPr>
          <w:lang w:val="es-PE"/>
        </w:rPr>
        <w:t xml:space="preserve">la infraestructura </w:t>
      </w:r>
      <w:r w:rsidRPr="00A05A61">
        <w:rPr>
          <w:lang w:val="es-PE"/>
        </w:rPr>
        <w:t>que permite distribuir agua potable desde los Puntos de Entrega de los Reservorios de Compensación del Ramal Sur hasta l</w:t>
      </w:r>
      <w:r w:rsidR="00007F83" w:rsidRPr="00A05A61">
        <w:rPr>
          <w:lang w:val="es-PE"/>
        </w:rPr>
        <w:t xml:space="preserve">as estructuras existentes </w:t>
      </w:r>
      <w:r w:rsidRPr="00A05A61">
        <w:rPr>
          <w:lang w:val="es-PE"/>
        </w:rPr>
        <w:t>de SEDAPAL. Estas líneas serán diseñadas y construidas por el CONCESIONARIO cumpliendo con lo establecido en el Contrato</w:t>
      </w:r>
      <w:r w:rsidR="00007F83" w:rsidRPr="00A05A61">
        <w:rPr>
          <w:lang w:val="es-PE"/>
        </w:rPr>
        <w:t>, las cuales u</w:t>
      </w:r>
      <w:r w:rsidRPr="00A05A61">
        <w:rPr>
          <w:lang w:val="es-PE"/>
        </w:rPr>
        <w:t xml:space="preserve">na vez construidas, </w:t>
      </w:r>
      <w:r w:rsidR="00007F83" w:rsidRPr="00A05A61">
        <w:rPr>
          <w:lang w:val="es-PE"/>
        </w:rPr>
        <w:t xml:space="preserve">su </w:t>
      </w:r>
      <w:r w:rsidRPr="00A05A61">
        <w:rPr>
          <w:lang w:val="es-PE"/>
        </w:rPr>
        <w:t xml:space="preserve">operación y mantenimiento estará a cargo de SEDAPAL. </w:t>
      </w:r>
      <w:r w:rsidR="00531C65" w:rsidRPr="00A05A61">
        <w:rPr>
          <w:lang w:val="es-PE"/>
        </w:rPr>
        <w:t xml:space="preserve">Estas obras forman parte del Componente 2 cuyo </w:t>
      </w:r>
      <w:r w:rsidRPr="00A05A61">
        <w:t>detalle está señalado en el Anexo 5 del presente Contrato.</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Mantenimien</w:t>
      </w:r>
      <w:bookmarkStart w:id="353" w:name="_Toc136748003"/>
      <w:r w:rsidRPr="00A05A61">
        <w:rPr>
          <w:b/>
          <w:i/>
          <w:lang w:val="es-PE"/>
        </w:rPr>
        <w:t>to</w:t>
      </w:r>
      <w:bookmarkEnd w:id="352"/>
    </w:p>
    <w:p w:rsidR="009D3259" w:rsidRPr="00A05A61" w:rsidRDefault="00D1016B" w:rsidP="001949D4">
      <w:pPr>
        <w:keepNext w:val="0"/>
        <w:rPr>
          <w:lang w:val="es-PE"/>
        </w:rPr>
      </w:pPr>
      <w:r w:rsidRPr="00A05A61">
        <w:rPr>
          <w:lang w:val="es-PE"/>
        </w:rPr>
        <w:t>Es el conjunto de actividades efectuadas con el objeto de preservar (mantenimiento preventivo</w:t>
      </w:r>
      <w:r w:rsidR="006029C7" w:rsidRPr="00A05A61">
        <w:rPr>
          <w:lang w:val="es-PE"/>
        </w:rPr>
        <w:t xml:space="preserve"> o programado</w:t>
      </w:r>
      <w:r w:rsidRPr="00A05A61">
        <w:rPr>
          <w:lang w:val="es-PE"/>
        </w:rPr>
        <w:t>) o recuperar (mantenimiento correctivo</w:t>
      </w:r>
      <w:r w:rsidR="006029C7" w:rsidRPr="00A05A61">
        <w:rPr>
          <w:lang w:val="es-PE"/>
        </w:rPr>
        <w:t xml:space="preserve"> o de emergencia</w:t>
      </w:r>
      <w:r w:rsidRPr="00A05A61">
        <w:rPr>
          <w:lang w:val="es-PE"/>
        </w:rPr>
        <w:t xml:space="preserve">) las condiciones estructurales y operativas con las que fue diseñada o construida la Infraestructura </w:t>
      </w:r>
      <w:r w:rsidR="00981901" w:rsidRPr="00A05A61">
        <w:rPr>
          <w:lang w:val="es-PE"/>
        </w:rPr>
        <w:t>a Cargo del CONCESIONARIO</w:t>
      </w:r>
      <w:r w:rsidR="0041240B" w:rsidRPr="00A05A61">
        <w:rPr>
          <w:lang w:val="es-PE"/>
        </w:rPr>
        <w:t>.</w:t>
      </w:r>
    </w:p>
    <w:bookmarkEnd w:id="353"/>
    <w:p w:rsidR="00D12FA3" w:rsidRPr="00A05A61" w:rsidRDefault="00D12FA3" w:rsidP="006356FD">
      <w:pPr>
        <w:keepNext w:val="0"/>
        <w:numPr>
          <w:ilvl w:val="1"/>
          <w:numId w:val="381"/>
        </w:numPr>
        <w:tabs>
          <w:tab w:val="left" w:pos="1701"/>
        </w:tabs>
        <w:spacing w:before="240" w:after="120"/>
        <w:ind w:left="1702" w:hanging="851"/>
        <w:rPr>
          <w:b/>
          <w:i/>
          <w:lang w:val="es-PE"/>
        </w:rPr>
      </w:pPr>
      <w:r w:rsidRPr="00A05A61">
        <w:rPr>
          <w:b/>
          <w:i/>
          <w:lang w:val="es-PE"/>
        </w:rPr>
        <w:t xml:space="preserve">Mantenimiento Inicial </w:t>
      </w:r>
    </w:p>
    <w:p w:rsidR="00D12FA3" w:rsidRPr="00A05A61" w:rsidRDefault="00D12FA3" w:rsidP="00A75079">
      <w:pPr>
        <w:keepNext w:val="0"/>
        <w:tabs>
          <w:tab w:val="left" w:pos="709"/>
        </w:tabs>
        <w:rPr>
          <w:lang w:val="es-PE"/>
        </w:rPr>
      </w:pPr>
      <w:r w:rsidRPr="00A05A61">
        <w:rPr>
          <w:lang w:val="es-PE"/>
        </w:rPr>
        <w:t xml:space="preserve">Es la implementación de afinamientos, refacciones menores y/o mejoras en las estructuras, tuberías, maquinarias, equipos, instalaciones y demás elementos que integran las Obras Existentes, de conformidad con el Expediente Técnico 3 y con los requisitos mínimos </w:t>
      </w:r>
      <w:r w:rsidR="00F01990" w:rsidRPr="00A05A61">
        <w:rPr>
          <w:lang w:val="es-PE"/>
        </w:rPr>
        <w:t>establecid</w:t>
      </w:r>
      <w:r w:rsidR="00401079" w:rsidRPr="00A05A61">
        <w:rPr>
          <w:lang w:val="es-PE"/>
        </w:rPr>
        <w:t>o</w:t>
      </w:r>
      <w:r w:rsidR="00F01990" w:rsidRPr="00A05A61">
        <w:rPr>
          <w:lang w:val="es-PE"/>
        </w:rPr>
        <w:t>s en</w:t>
      </w:r>
      <w:r w:rsidRPr="00A05A61">
        <w:rPr>
          <w:lang w:val="es-PE"/>
        </w:rPr>
        <w:t xml:space="preserve"> el Anexo 5 del Contrato. Las actividades de esta etapa se realizarán </w:t>
      </w:r>
      <w:r w:rsidR="0014789F" w:rsidRPr="00A05A61">
        <w:rPr>
          <w:lang w:val="es-PE"/>
        </w:rPr>
        <w:t>según lo</w:t>
      </w:r>
      <w:r w:rsidRPr="00A05A61">
        <w:rPr>
          <w:lang w:val="es-PE"/>
        </w:rPr>
        <w:t xml:space="preserve"> establecido en la</w:t>
      </w:r>
      <w:r w:rsidR="005131B8" w:rsidRPr="00A05A61">
        <w:rPr>
          <w:lang w:val="es-PE"/>
        </w:rPr>
        <w:t>s</w:t>
      </w:r>
      <w:r w:rsidRPr="00A05A61">
        <w:rPr>
          <w:lang w:val="es-PE"/>
        </w:rPr>
        <w:t xml:space="preserve"> Cláusula</w:t>
      </w:r>
      <w:r w:rsidR="005131B8" w:rsidRPr="00A05A61">
        <w:rPr>
          <w:lang w:val="es-PE"/>
        </w:rPr>
        <w:t xml:space="preserve">s </w:t>
      </w:r>
      <w:r w:rsidR="002B0201">
        <w:rPr>
          <w:lang w:val="es-PE"/>
        </w:rPr>
        <w:fldChar w:fldCharType="begin"/>
      </w:r>
      <w:r w:rsidR="002B0201">
        <w:rPr>
          <w:lang w:val="es-PE"/>
        </w:rPr>
        <w:instrText xml:space="preserve"> REF _Ref411166148 \r \h </w:instrText>
      </w:r>
      <w:r w:rsidR="002B0201">
        <w:rPr>
          <w:lang w:val="es-PE"/>
        </w:rPr>
      </w:r>
      <w:r w:rsidR="002B0201">
        <w:rPr>
          <w:lang w:val="es-PE"/>
        </w:rPr>
        <w:fldChar w:fldCharType="separate"/>
      </w:r>
      <w:r w:rsidR="00ED6B76">
        <w:rPr>
          <w:lang w:val="es-PE"/>
        </w:rPr>
        <w:t>7.4</w:t>
      </w:r>
      <w:r w:rsidR="002B0201">
        <w:rPr>
          <w:lang w:val="es-PE"/>
        </w:rPr>
        <w:fldChar w:fldCharType="end"/>
      </w:r>
      <w:r w:rsidR="005131B8" w:rsidRPr="00A05A61">
        <w:rPr>
          <w:lang w:val="es-PE"/>
        </w:rPr>
        <w:t xml:space="preserve"> a la</w:t>
      </w:r>
      <w:r w:rsidRPr="00A05A61">
        <w:rPr>
          <w:lang w:val="es-PE"/>
        </w:rPr>
        <w:t xml:space="preserve"> </w:t>
      </w:r>
      <w:r w:rsidR="002B0201">
        <w:rPr>
          <w:lang w:val="es-PE"/>
        </w:rPr>
        <w:fldChar w:fldCharType="begin"/>
      </w:r>
      <w:r w:rsidR="002B0201">
        <w:rPr>
          <w:lang w:val="es-PE"/>
        </w:rPr>
        <w:instrText xml:space="preserve"> REF _Ref411166415 \r \h </w:instrText>
      </w:r>
      <w:r w:rsidR="002B0201">
        <w:rPr>
          <w:lang w:val="es-PE"/>
        </w:rPr>
      </w:r>
      <w:r w:rsidR="002B0201">
        <w:rPr>
          <w:lang w:val="es-PE"/>
        </w:rPr>
        <w:fldChar w:fldCharType="separate"/>
      </w:r>
      <w:r w:rsidR="00ED6B76">
        <w:rPr>
          <w:lang w:val="es-PE"/>
        </w:rPr>
        <w:t>7.6</w:t>
      </w:r>
      <w:r w:rsidR="002B0201">
        <w:rPr>
          <w:lang w:val="es-PE"/>
        </w:rPr>
        <w:fldChar w:fldCharType="end"/>
      </w:r>
      <w:r w:rsidRPr="00A05A61">
        <w:rPr>
          <w:lang w:val="es-PE"/>
        </w:rPr>
        <w:t xml:space="preserve"> del Contrato.</w:t>
      </w:r>
    </w:p>
    <w:p w:rsidR="00E15B25" w:rsidRPr="00A05A61" w:rsidRDefault="00E15B25" w:rsidP="006356FD">
      <w:pPr>
        <w:keepNext w:val="0"/>
        <w:numPr>
          <w:ilvl w:val="1"/>
          <w:numId w:val="381"/>
        </w:numPr>
        <w:tabs>
          <w:tab w:val="left" w:pos="1701"/>
        </w:tabs>
        <w:spacing w:before="240" w:after="120"/>
        <w:ind w:left="1702" w:hanging="851"/>
        <w:rPr>
          <w:b/>
          <w:i/>
          <w:lang w:val="es-PE"/>
        </w:rPr>
      </w:pPr>
      <w:r w:rsidRPr="00A05A61">
        <w:rPr>
          <w:b/>
          <w:i/>
          <w:lang w:val="es-PE"/>
        </w:rPr>
        <w:t>Manual</w:t>
      </w:r>
      <w:r w:rsidR="006269B6" w:rsidRPr="00A05A61">
        <w:rPr>
          <w:b/>
          <w:i/>
          <w:lang w:val="es-PE"/>
        </w:rPr>
        <w:t>es</w:t>
      </w:r>
      <w:r w:rsidRPr="00A05A61">
        <w:rPr>
          <w:b/>
          <w:i/>
          <w:lang w:val="es-PE"/>
        </w:rPr>
        <w:t xml:space="preserve"> de Operación</w:t>
      </w:r>
      <w:r w:rsidR="003F7588" w:rsidRPr="00A05A61">
        <w:rPr>
          <w:b/>
          <w:i/>
          <w:lang w:val="es-PE"/>
        </w:rPr>
        <w:t xml:space="preserve"> y Mantenimiento</w:t>
      </w:r>
    </w:p>
    <w:p w:rsidR="009D3259" w:rsidRPr="00A05A61" w:rsidRDefault="006269B6" w:rsidP="001949D4">
      <w:pPr>
        <w:keepNext w:val="0"/>
        <w:rPr>
          <w:lang w:val="es-PE"/>
        </w:rPr>
      </w:pPr>
      <w:r w:rsidRPr="00A05A61">
        <w:rPr>
          <w:lang w:val="es-PE"/>
        </w:rPr>
        <w:t>Son los</w:t>
      </w:r>
      <w:r w:rsidR="00DB687E" w:rsidRPr="00A05A61">
        <w:rPr>
          <w:lang w:val="es-PE"/>
        </w:rPr>
        <w:t xml:space="preserve"> d</w:t>
      </w:r>
      <w:r w:rsidR="00E15B25" w:rsidRPr="00A05A61">
        <w:rPr>
          <w:lang w:val="es-PE"/>
        </w:rPr>
        <w:t>ocumento</w:t>
      </w:r>
      <w:r w:rsidRPr="00A05A61">
        <w:rPr>
          <w:lang w:val="es-PE"/>
        </w:rPr>
        <w:t>s</w:t>
      </w:r>
      <w:r w:rsidR="00E15B25" w:rsidRPr="00A05A61">
        <w:rPr>
          <w:lang w:val="es-PE"/>
        </w:rPr>
        <w:t xml:space="preserve"> elaborado</w:t>
      </w:r>
      <w:r w:rsidRPr="00A05A61">
        <w:rPr>
          <w:lang w:val="es-PE"/>
        </w:rPr>
        <w:t>s</w:t>
      </w:r>
      <w:r w:rsidR="00E15B25" w:rsidRPr="00A05A61">
        <w:rPr>
          <w:lang w:val="es-PE"/>
        </w:rPr>
        <w:t xml:space="preserve"> por el CONCESIONARIO, que contiene</w:t>
      </w:r>
      <w:r w:rsidR="00AD4EA9" w:rsidRPr="00A05A61">
        <w:rPr>
          <w:lang w:val="es-PE"/>
        </w:rPr>
        <w:t>n</w:t>
      </w:r>
      <w:r w:rsidR="00E15B25" w:rsidRPr="00A05A61">
        <w:rPr>
          <w:lang w:val="es-PE"/>
        </w:rPr>
        <w:t xml:space="preserve"> las instrucciones para operar y mantener las </w:t>
      </w:r>
      <w:r w:rsidR="00DB687E" w:rsidRPr="00A05A61">
        <w:rPr>
          <w:lang w:val="es-PE"/>
        </w:rPr>
        <w:t>O</w:t>
      </w:r>
      <w:r w:rsidR="00E15B25" w:rsidRPr="00A05A61">
        <w:rPr>
          <w:lang w:val="es-PE"/>
        </w:rPr>
        <w:t>bras</w:t>
      </w:r>
      <w:r w:rsidR="00873122" w:rsidRPr="00A05A61">
        <w:rPr>
          <w:lang w:val="es-PE"/>
        </w:rPr>
        <w:t xml:space="preserve"> Existentes y las Obras Nuevas</w:t>
      </w:r>
      <w:r w:rsidR="00AD4EA9" w:rsidRPr="00A05A61">
        <w:rPr>
          <w:lang w:val="es-PE"/>
        </w:rPr>
        <w:t xml:space="preserve"> según las condiciones establecidas en el Anexo 8</w:t>
      </w:r>
      <w:r w:rsidR="009716CE" w:rsidRPr="00A05A61">
        <w:rPr>
          <w:lang w:val="es-PE"/>
        </w:rPr>
        <w:t>.</w:t>
      </w:r>
    </w:p>
    <w:p w:rsidR="0026650E" w:rsidRPr="00A05A61" w:rsidRDefault="0026650E" w:rsidP="006356FD">
      <w:pPr>
        <w:keepNext w:val="0"/>
        <w:numPr>
          <w:ilvl w:val="1"/>
          <w:numId w:val="381"/>
        </w:numPr>
        <w:tabs>
          <w:tab w:val="left" w:pos="1701"/>
        </w:tabs>
        <w:spacing w:before="240" w:after="120"/>
        <w:ind w:left="1702" w:hanging="851"/>
        <w:rPr>
          <w:b/>
          <w:i/>
          <w:lang w:val="es-PE"/>
        </w:rPr>
      </w:pPr>
      <w:r w:rsidRPr="00A05A61">
        <w:rPr>
          <w:b/>
          <w:i/>
          <w:lang w:val="es-PE"/>
        </w:rPr>
        <w:t xml:space="preserve">Monto Referencial de Inversión </w:t>
      </w:r>
    </w:p>
    <w:p w:rsidR="0026650E" w:rsidRPr="00A05A61" w:rsidRDefault="0026650E" w:rsidP="003F1B94">
      <w:pPr>
        <w:keepNext w:val="0"/>
        <w:rPr>
          <w:lang w:val="es-PE"/>
        </w:rPr>
      </w:pPr>
      <w:r w:rsidRPr="00A05A61">
        <w:rPr>
          <w:lang w:val="es-PE"/>
        </w:rPr>
        <w:t xml:space="preserve">Es el monto estimado de Inversión que de acuerdo a los cálculos realizados por el CONCEDENTE se requiere para </w:t>
      </w:r>
      <w:r w:rsidR="000409D6" w:rsidRPr="00A05A61">
        <w:rPr>
          <w:lang w:val="es-PE"/>
        </w:rPr>
        <w:t>la ejecución d</w:t>
      </w:r>
      <w:r w:rsidRPr="00A05A61">
        <w:rPr>
          <w:lang w:val="es-PE"/>
        </w:rPr>
        <w:t>el Proyecto.</w:t>
      </w:r>
    </w:p>
    <w:p w:rsidR="0026650E" w:rsidRPr="00A05A61" w:rsidRDefault="0026650E" w:rsidP="003F1B94">
      <w:pPr>
        <w:keepNext w:val="0"/>
        <w:rPr>
          <w:lang w:val="es-PE"/>
        </w:rPr>
      </w:pPr>
    </w:p>
    <w:p w:rsidR="0026650E" w:rsidRPr="00A05A61" w:rsidRDefault="0026650E" w:rsidP="003F1B94">
      <w:pPr>
        <w:keepNext w:val="0"/>
        <w:rPr>
          <w:lang w:val="es-PE"/>
        </w:rPr>
      </w:pPr>
      <w:r w:rsidRPr="00A05A61">
        <w:rPr>
          <w:lang w:val="es-PE"/>
        </w:rPr>
        <w:t>El Monto Referencial de Inversión asciende a ________________ Nuevos Soles sin incluir el IGV.</w:t>
      </w:r>
    </w:p>
    <w:p w:rsidR="00673666" w:rsidRPr="00A05A61" w:rsidRDefault="00673666" w:rsidP="003F1B94">
      <w:pPr>
        <w:keepNext w:val="0"/>
        <w:rPr>
          <w:lang w:val="es-PE"/>
        </w:rPr>
      </w:pPr>
    </w:p>
    <w:p w:rsidR="00673666" w:rsidRPr="00A05A61" w:rsidRDefault="00673666" w:rsidP="003F1B94">
      <w:pPr>
        <w:keepNext w:val="0"/>
        <w:rPr>
          <w:lang w:val="es-PE"/>
        </w:rPr>
      </w:pPr>
      <w:r w:rsidRPr="00A05A61">
        <w:rPr>
          <w:lang w:val="es-PE"/>
        </w:rPr>
        <w:t>Dicho monto referencial no es vinculante para la ejecución de las Obras Nuevas</w:t>
      </w:r>
      <w:r w:rsidR="005131B8" w:rsidRPr="00A05A61">
        <w:rPr>
          <w:lang w:val="es-PE"/>
        </w:rPr>
        <w:t>.</w:t>
      </w:r>
    </w:p>
    <w:p w:rsidR="00951609" w:rsidRDefault="00951609" w:rsidP="006356FD">
      <w:pPr>
        <w:keepNext w:val="0"/>
        <w:numPr>
          <w:ilvl w:val="1"/>
          <w:numId w:val="381"/>
        </w:numPr>
        <w:tabs>
          <w:tab w:val="left" w:pos="1701"/>
        </w:tabs>
        <w:spacing w:before="240" w:after="120"/>
        <w:ind w:left="1702" w:hanging="851"/>
        <w:rPr>
          <w:b/>
          <w:i/>
          <w:lang w:val="es-PE"/>
        </w:rPr>
      </w:pPr>
      <w:r>
        <w:rPr>
          <w:b/>
          <w:i/>
          <w:lang w:val="es-PE"/>
        </w:rPr>
        <w:t>Normas Regulatorias</w:t>
      </w:r>
    </w:p>
    <w:p w:rsidR="00951609" w:rsidRPr="004E6C2F" w:rsidRDefault="00951609" w:rsidP="004E6C2F">
      <w:pPr>
        <w:keepNext w:val="0"/>
        <w:rPr>
          <w:lang w:val="es-PE"/>
        </w:rPr>
      </w:pPr>
      <w:r w:rsidRPr="00A05A61">
        <w:rPr>
          <w:lang w:val="es-PE"/>
        </w:rPr>
        <w:lastRenderedPageBreak/>
        <w:t xml:space="preserve">Es el conjunto de disposiciones legales </w:t>
      </w:r>
      <w:r>
        <w:rPr>
          <w:lang w:val="es-PE"/>
        </w:rPr>
        <w:t xml:space="preserve">emitidas por la SUNASS con la finalidad de ejercer sus funciones en el marco de lo dispuesto en la Ley </w:t>
      </w:r>
      <w:r w:rsidR="0073734C">
        <w:rPr>
          <w:lang w:val="es-PE"/>
        </w:rPr>
        <w:t xml:space="preserve">N° 26338, </w:t>
      </w:r>
      <w:r w:rsidR="00B726AB" w:rsidRPr="00A05A61">
        <w:rPr>
          <w:lang w:val="es-PE"/>
        </w:rPr>
        <w:t>la Ley Nº 27332</w:t>
      </w:r>
      <w:r w:rsidR="00B726AB">
        <w:rPr>
          <w:lang w:val="es-PE"/>
        </w:rPr>
        <w:t xml:space="preserve">, </w:t>
      </w:r>
      <w:r w:rsidR="00B726AB" w:rsidRPr="00A05A61">
        <w:rPr>
          <w:lang w:val="es-PE"/>
        </w:rPr>
        <w:t>el Decreto Supremo Nº 017-2001-PCM y sus normas reglamentarias, complementarias, modificatorias y ampliatorias</w:t>
      </w:r>
      <w:r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Obras</w:t>
      </w:r>
    </w:p>
    <w:p w:rsidR="00F32368" w:rsidRPr="00A05A61" w:rsidRDefault="00155C46" w:rsidP="008E1D28">
      <w:pPr>
        <w:keepNext w:val="0"/>
        <w:ind w:firstLine="11"/>
      </w:pPr>
      <w:r w:rsidRPr="00A05A61">
        <w:t xml:space="preserve">Son las estructuras, </w:t>
      </w:r>
      <w:r w:rsidR="00E52AA0" w:rsidRPr="00A05A61">
        <w:t xml:space="preserve">equipamiento, </w:t>
      </w:r>
      <w:r w:rsidRPr="00A05A61">
        <w:t>instalaciones y otro</w:t>
      </w:r>
      <w:r w:rsidR="00CC0C16" w:rsidRPr="00A05A61">
        <w:t>s</w:t>
      </w:r>
      <w:r w:rsidRPr="00A05A61">
        <w:t xml:space="preserve"> activo</w:t>
      </w:r>
      <w:r w:rsidR="00CC0C16" w:rsidRPr="00A05A61">
        <w:t>s</w:t>
      </w:r>
      <w:r w:rsidRPr="00A05A61">
        <w:t xml:space="preserve"> relacionado</w:t>
      </w:r>
      <w:r w:rsidR="00CC0C16" w:rsidRPr="00A05A61">
        <w:t>s</w:t>
      </w:r>
      <w:r w:rsidRPr="00A05A61">
        <w:t xml:space="preserve"> con </w:t>
      </w:r>
      <w:r w:rsidR="00F32368" w:rsidRPr="00A05A61">
        <w:t>el Proyecto</w:t>
      </w:r>
      <w:r w:rsidR="007C58BD" w:rsidRPr="00A05A61">
        <w:t xml:space="preserve"> </w:t>
      </w:r>
      <w:bookmarkStart w:id="354" w:name="_Toc217227560"/>
      <w:bookmarkStart w:id="355" w:name="_Toc217228729"/>
      <w:bookmarkStart w:id="356" w:name="_Toc217311646"/>
      <w:bookmarkStart w:id="357" w:name="_Toc217313500"/>
      <w:bookmarkStart w:id="358" w:name="_Toc355621407"/>
      <w:bookmarkStart w:id="359" w:name="_Toc355621408"/>
      <w:bookmarkStart w:id="360" w:name="_Toc355621409"/>
      <w:bookmarkStart w:id="361" w:name="_Toc355621410"/>
      <w:bookmarkStart w:id="362" w:name="_Toc361903007"/>
      <w:bookmarkStart w:id="363" w:name="_Toc284343672"/>
      <w:bookmarkStart w:id="364" w:name="_Toc297794102"/>
      <w:bookmarkEnd w:id="354"/>
      <w:bookmarkEnd w:id="355"/>
      <w:bookmarkEnd w:id="356"/>
      <w:bookmarkEnd w:id="357"/>
      <w:bookmarkEnd w:id="358"/>
      <w:bookmarkEnd w:id="359"/>
      <w:bookmarkEnd w:id="360"/>
      <w:bookmarkEnd w:id="361"/>
      <w:bookmarkEnd w:id="362"/>
      <w:r w:rsidR="007C58BD" w:rsidRPr="00A05A61">
        <w:t xml:space="preserve">que </w:t>
      </w:r>
      <w:r w:rsidR="008310D9" w:rsidRPr="00A05A61">
        <w:t xml:space="preserve">actualmente existen o que </w:t>
      </w:r>
      <w:r w:rsidR="00F32368" w:rsidRPr="00A05A61">
        <w:t>serán construid</w:t>
      </w:r>
      <w:r w:rsidR="00CC0C16" w:rsidRPr="00A05A61">
        <w:t>o</w:t>
      </w:r>
      <w:r w:rsidR="00F32368" w:rsidRPr="00A05A61">
        <w:t>s o ejecutad</w:t>
      </w:r>
      <w:r w:rsidR="00CC0C16" w:rsidRPr="00A05A61">
        <w:t>o</w:t>
      </w:r>
      <w:r w:rsidR="00F32368" w:rsidRPr="00A05A61">
        <w:t>s durante la vigencia de la Concesión. Estos bienes ser</w:t>
      </w:r>
      <w:r w:rsidR="00ED6B3A" w:rsidRPr="00A05A61">
        <w:t>án</w:t>
      </w:r>
      <w:r w:rsidR="00F32368" w:rsidRPr="00A05A61">
        <w:t xml:space="preserve"> </w:t>
      </w:r>
      <w:r w:rsidR="00A47F29" w:rsidRPr="00A05A61">
        <w:t>operados</w:t>
      </w:r>
      <w:r w:rsidR="00F32368" w:rsidRPr="00A05A61">
        <w:t xml:space="preserve"> y mantenidos por el CONCESIONARIO, bajo los términos del presente Contrato y del Cont</w:t>
      </w:r>
      <w:r w:rsidR="00ED6B3A" w:rsidRPr="00A05A61">
        <w:t>rato de Prestación de Servicios</w:t>
      </w:r>
      <w:r w:rsidR="00F32368" w:rsidRPr="00A05A61">
        <w:t>.</w:t>
      </w:r>
      <w:r w:rsidR="00151083" w:rsidRPr="00A05A61">
        <w:t xml:space="preserve"> Este término involucra las Obras Existentes</w:t>
      </w:r>
      <w:r w:rsidR="005131B8" w:rsidRPr="00A05A61">
        <w:t>, las Obras Iniciales</w:t>
      </w:r>
      <w:r w:rsidR="00151083" w:rsidRPr="00A05A61">
        <w:t xml:space="preserve"> y las Obras Nuevas en su conjunto.</w:t>
      </w:r>
    </w:p>
    <w:p w:rsidR="00AA6F83" w:rsidRPr="00A05A61" w:rsidRDefault="00AA6F83" w:rsidP="006356FD">
      <w:pPr>
        <w:keepNext w:val="0"/>
        <w:numPr>
          <w:ilvl w:val="1"/>
          <w:numId w:val="381"/>
        </w:numPr>
        <w:tabs>
          <w:tab w:val="left" w:pos="1701"/>
        </w:tabs>
        <w:spacing w:before="240" w:after="120"/>
        <w:ind w:left="1702" w:hanging="851"/>
        <w:rPr>
          <w:b/>
          <w:i/>
          <w:lang w:val="es-PE"/>
        </w:rPr>
      </w:pPr>
      <w:r w:rsidRPr="00A05A61">
        <w:rPr>
          <w:b/>
          <w:i/>
          <w:lang w:val="es-PE"/>
        </w:rPr>
        <w:t>Obras Existentes</w:t>
      </w:r>
    </w:p>
    <w:p w:rsidR="00AA6F83" w:rsidRPr="00A05A61" w:rsidRDefault="00AA6F83" w:rsidP="00AA6F83">
      <w:pPr>
        <w:keepNext w:val="0"/>
        <w:ind w:firstLine="11"/>
      </w:pPr>
      <w:r w:rsidRPr="00A05A61">
        <w:t>Son las estructuras, equipamiento, instalaciones y otro</w:t>
      </w:r>
      <w:r w:rsidR="00CC0C16" w:rsidRPr="00A05A61">
        <w:t>s</w:t>
      </w:r>
      <w:r w:rsidRPr="00A05A61">
        <w:t xml:space="preserve"> activo</w:t>
      </w:r>
      <w:r w:rsidR="00CC0C16" w:rsidRPr="00A05A61">
        <w:t>s</w:t>
      </w:r>
      <w:r w:rsidRPr="00A05A61">
        <w:t xml:space="preserve"> relacionado</w:t>
      </w:r>
      <w:r w:rsidR="00CC0C16" w:rsidRPr="00A05A61">
        <w:t>s</w:t>
      </w:r>
      <w:r w:rsidRPr="00A05A61">
        <w:t xml:space="preserve"> con el Proyecto que </w:t>
      </w:r>
      <w:r w:rsidR="008310D9" w:rsidRPr="00A05A61">
        <w:t xml:space="preserve">actualmente </w:t>
      </w:r>
      <w:r w:rsidRPr="00A05A61">
        <w:t>existen</w:t>
      </w:r>
      <w:r w:rsidR="008310D9" w:rsidRPr="00A05A61">
        <w:t xml:space="preserve"> y que </w:t>
      </w:r>
      <w:r w:rsidRPr="00A05A61">
        <w:t xml:space="preserve">serán utilizados, </w:t>
      </w:r>
      <w:r w:rsidR="00A47F29" w:rsidRPr="00A05A61">
        <w:t xml:space="preserve">operados </w:t>
      </w:r>
      <w:r w:rsidRPr="00A05A61">
        <w:t>y mantenidos por el CONCESIONARIO, bajo los términos del presente Contrato y del Contrato de Prestación de Servicios.</w:t>
      </w:r>
      <w:r w:rsidR="0026646F" w:rsidRPr="00A05A61">
        <w:t xml:space="preserve"> </w:t>
      </w:r>
    </w:p>
    <w:p w:rsidR="00D3416C" w:rsidRPr="00A05A61" w:rsidRDefault="00D3416C" w:rsidP="00D3416C">
      <w:pPr>
        <w:keepNext w:val="0"/>
        <w:ind w:firstLine="11"/>
      </w:pPr>
    </w:p>
    <w:p w:rsidR="00D3416C" w:rsidRPr="00A05A61" w:rsidRDefault="00D3416C" w:rsidP="00D3416C">
      <w:pPr>
        <w:keepNext w:val="0"/>
        <w:ind w:firstLine="11"/>
      </w:pPr>
      <w:r w:rsidRPr="00A05A61">
        <w:t xml:space="preserve">Las Obras Existentes son: la Bocatoma Huachipa; la Planta Huachipa I; el Ramal Norte; y los Reservorios de Compensación </w:t>
      </w:r>
      <w:r w:rsidR="0026650E" w:rsidRPr="00A05A61">
        <w:t>del Ramal Norte</w:t>
      </w:r>
      <w:r w:rsidRPr="00A05A61">
        <w:t xml:space="preserve">. El detalle de estas </w:t>
      </w:r>
      <w:r w:rsidR="0026646F" w:rsidRPr="00A05A61">
        <w:t>obras</w:t>
      </w:r>
      <w:r w:rsidRPr="00A05A61">
        <w:t xml:space="preserve"> está señalad</w:t>
      </w:r>
      <w:r w:rsidR="0026650E" w:rsidRPr="00A05A61">
        <w:t>o</w:t>
      </w:r>
      <w:r w:rsidRPr="00A05A61">
        <w:t xml:space="preserve"> en el Anexo 5 del presente Contrato.</w:t>
      </w:r>
    </w:p>
    <w:p w:rsidR="00A5660F" w:rsidRPr="00A05A61" w:rsidRDefault="00A5660F" w:rsidP="006356FD">
      <w:pPr>
        <w:keepNext w:val="0"/>
        <w:numPr>
          <w:ilvl w:val="1"/>
          <w:numId w:val="381"/>
        </w:numPr>
        <w:tabs>
          <w:tab w:val="left" w:pos="1701"/>
        </w:tabs>
        <w:spacing w:before="240" w:after="120"/>
        <w:ind w:left="1702" w:hanging="851"/>
        <w:rPr>
          <w:b/>
          <w:i/>
          <w:lang w:val="es-PE"/>
        </w:rPr>
      </w:pPr>
      <w:r w:rsidRPr="00A05A61">
        <w:rPr>
          <w:b/>
          <w:i/>
          <w:lang w:val="es-PE"/>
        </w:rPr>
        <w:t>Obras Iniciales</w:t>
      </w:r>
      <w:r w:rsidR="009E456C" w:rsidRPr="00A05A61">
        <w:rPr>
          <w:b/>
          <w:i/>
          <w:lang w:val="es-PE"/>
        </w:rPr>
        <w:t xml:space="preserve"> </w:t>
      </w:r>
    </w:p>
    <w:p w:rsidR="00A5660F" w:rsidRPr="00A05A61" w:rsidRDefault="00A5660F" w:rsidP="00A5660F">
      <w:pPr>
        <w:keepNext w:val="0"/>
        <w:ind w:firstLine="11"/>
      </w:pPr>
      <w:r w:rsidRPr="00A05A61">
        <w:t xml:space="preserve">Son las estructuras, </w:t>
      </w:r>
      <w:r w:rsidR="00E625B5" w:rsidRPr="00A05A61">
        <w:t xml:space="preserve">equipamiento, </w:t>
      </w:r>
      <w:r w:rsidRPr="00A05A61">
        <w:t xml:space="preserve">instalaciones y otros activos </w:t>
      </w:r>
      <w:r w:rsidR="00F01990" w:rsidRPr="00A05A61">
        <w:t xml:space="preserve">preliminares </w:t>
      </w:r>
      <w:r w:rsidR="00416FDA" w:rsidRPr="00A05A61">
        <w:t xml:space="preserve">que </w:t>
      </w:r>
      <w:r w:rsidR="00CE64C9" w:rsidRPr="00A05A61">
        <w:t>permitirán la ejecución de</w:t>
      </w:r>
      <w:r w:rsidRPr="00A05A61">
        <w:t xml:space="preserve"> </w:t>
      </w:r>
      <w:r w:rsidR="00FD152A" w:rsidRPr="00A05A61">
        <w:t xml:space="preserve">las Obras </w:t>
      </w:r>
      <w:r w:rsidR="00FD3FE3" w:rsidRPr="00A05A61">
        <w:t xml:space="preserve">Nuevas </w:t>
      </w:r>
      <w:r w:rsidR="00FD152A" w:rsidRPr="00A05A61">
        <w:t>d</w:t>
      </w:r>
      <w:r w:rsidRPr="00A05A61">
        <w:t xml:space="preserve">el </w:t>
      </w:r>
      <w:r w:rsidR="004A76BD" w:rsidRPr="00A05A61">
        <w:t xml:space="preserve">Componente </w:t>
      </w:r>
      <w:r w:rsidR="00313FFF" w:rsidRPr="00A05A61">
        <w:t>1</w:t>
      </w:r>
      <w:r w:rsidR="004A76BD" w:rsidRPr="00A05A61">
        <w:t xml:space="preserve"> del </w:t>
      </w:r>
      <w:r w:rsidRPr="00A05A61">
        <w:t xml:space="preserve">Proyecto </w:t>
      </w:r>
      <w:r w:rsidR="00416FDA" w:rsidRPr="00A05A61">
        <w:t xml:space="preserve">y </w:t>
      </w:r>
      <w:r w:rsidRPr="00A05A61">
        <w:t xml:space="preserve">que serán construidos </w:t>
      </w:r>
      <w:r w:rsidR="00F01990" w:rsidRPr="00A05A61">
        <w:t xml:space="preserve">o implementados </w:t>
      </w:r>
      <w:r w:rsidRPr="00A05A61">
        <w:t xml:space="preserve">por el CONCESIONARIO, </w:t>
      </w:r>
      <w:r w:rsidR="001158BF" w:rsidRPr="00A05A61">
        <w:t>siguiendo las especificaciones del Expediente Técnico 1A</w:t>
      </w:r>
      <w:r w:rsidRPr="00A05A61">
        <w:t>.</w:t>
      </w:r>
      <w:r w:rsidR="0080642C" w:rsidRPr="00A05A61">
        <w:t xml:space="preserve"> </w:t>
      </w:r>
      <w:r w:rsidR="00CE64C9" w:rsidRPr="00A05A61">
        <w:t xml:space="preserve">Los requerimientos mínimos para </w:t>
      </w:r>
      <w:r w:rsidRPr="00A05A61">
        <w:t>estas obras está</w:t>
      </w:r>
      <w:r w:rsidR="00CE64C9" w:rsidRPr="00A05A61">
        <w:t>n</w:t>
      </w:r>
      <w:r w:rsidRPr="00A05A61">
        <w:t xml:space="preserve"> señalad</w:t>
      </w:r>
      <w:r w:rsidR="0026650E" w:rsidRPr="00A05A61">
        <w:t>o</w:t>
      </w:r>
      <w:r w:rsidR="00CE64C9" w:rsidRPr="00A05A61">
        <w:t>s</w:t>
      </w:r>
      <w:r w:rsidRPr="00A05A61">
        <w:t xml:space="preserve"> en el Anexo 5 del presente Contrato.</w:t>
      </w:r>
      <w:r w:rsidR="0026646F" w:rsidRPr="00A05A61">
        <w:t xml:space="preserve"> </w:t>
      </w:r>
    </w:p>
    <w:p w:rsidR="008310D9" w:rsidRPr="00A05A61" w:rsidRDefault="008310D9" w:rsidP="006356FD">
      <w:pPr>
        <w:keepNext w:val="0"/>
        <w:numPr>
          <w:ilvl w:val="1"/>
          <w:numId w:val="381"/>
        </w:numPr>
        <w:tabs>
          <w:tab w:val="left" w:pos="1701"/>
        </w:tabs>
        <w:spacing w:before="240" w:after="120"/>
        <w:ind w:left="1702" w:hanging="851"/>
        <w:rPr>
          <w:b/>
          <w:i/>
          <w:lang w:val="es-PE"/>
        </w:rPr>
      </w:pPr>
      <w:r w:rsidRPr="00A05A61">
        <w:rPr>
          <w:b/>
          <w:i/>
          <w:lang w:val="es-PE"/>
        </w:rPr>
        <w:t xml:space="preserve">Obras Nuevas </w:t>
      </w:r>
    </w:p>
    <w:p w:rsidR="008310D9" w:rsidRPr="00A05A61" w:rsidRDefault="008310D9" w:rsidP="008310D9">
      <w:pPr>
        <w:keepNext w:val="0"/>
        <w:ind w:firstLine="11"/>
      </w:pPr>
      <w:r w:rsidRPr="00A05A61">
        <w:t>Son las estructuras, equipamiento, instalaciones y otro</w:t>
      </w:r>
      <w:r w:rsidR="00CC0C16" w:rsidRPr="00A05A61">
        <w:t>s</w:t>
      </w:r>
      <w:r w:rsidRPr="00A05A61">
        <w:t xml:space="preserve"> activo</w:t>
      </w:r>
      <w:r w:rsidR="00CC0C16" w:rsidRPr="00A05A61">
        <w:t>s</w:t>
      </w:r>
      <w:r w:rsidRPr="00A05A61">
        <w:t xml:space="preserve"> relacionado</w:t>
      </w:r>
      <w:r w:rsidR="00CC0C16" w:rsidRPr="00A05A61">
        <w:t>s</w:t>
      </w:r>
      <w:r w:rsidRPr="00A05A61">
        <w:t xml:space="preserve"> con el Proyecto que serán construidos por el CONCESIONARIO, bajo los términos del presente Contrato y del Contrato de Prestación de Servicios.</w:t>
      </w:r>
      <w:r w:rsidR="0026646F" w:rsidRPr="00A05A61">
        <w:t xml:space="preserve"> </w:t>
      </w:r>
      <w:r w:rsidR="00E56721" w:rsidRPr="00A05A61">
        <w:t xml:space="preserve">Este concepto incluye </w:t>
      </w:r>
      <w:r w:rsidR="00AD4EA9" w:rsidRPr="00A05A61">
        <w:t>las</w:t>
      </w:r>
      <w:r w:rsidR="00E56721" w:rsidRPr="00A05A61">
        <w:t xml:space="preserve"> </w:t>
      </w:r>
      <w:r w:rsidR="00AD4EA9" w:rsidRPr="00A05A61">
        <w:t xml:space="preserve">obras de accesibilidad y de servicios públicos, según corresponda, para </w:t>
      </w:r>
      <w:r w:rsidR="00E56721" w:rsidRPr="00A05A61">
        <w:t>los terrenos donde se ejecutar</w:t>
      </w:r>
      <w:r w:rsidR="0013720E" w:rsidRPr="00A05A61">
        <w:t>án</w:t>
      </w:r>
      <w:r w:rsidR="00E56721" w:rsidRPr="00A05A61">
        <w:t xml:space="preserve"> las obras.</w:t>
      </w:r>
    </w:p>
    <w:p w:rsidR="007A2F79" w:rsidRPr="00A05A61" w:rsidRDefault="007A2F79" w:rsidP="008310D9">
      <w:pPr>
        <w:keepNext w:val="0"/>
        <w:ind w:firstLine="11"/>
      </w:pPr>
    </w:p>
    <w:p w:rsidR="007A2F79" w:rsidRPr="00A05A61" w:rsidRDefault="007A2F79" w:rsidP="008E1D28">
      <w:pPr>
        <w:keepNext w:val="0"/>
        <w:ind w:firstLine="11"/>
      </w:pPr>
      <w:r w:rsidRPr="00A05A61">
        <w:t>Las Obras Nuevas s</w:t>
      </w:r>
      <w:r w:rsidR="00E73775" w:rsidRPr="00A05A61">
        <w:t>on</w:t>
      </w:r>
      <w:r w:rsidRPr="00A05A61">
        <w:t xml:space="preserve">: la Represa Pomacocha; la Represa Huallacocha Bajo; </w:t>
      </w:r>
      <w:r w:rsidR="000576D0" w:rsidRPr="00A05A61">
        <w:t xml:space="preserve">el Canal Margen Izquierda, el Canal Margen Derecha, </w:t>
      </w:r>
      <w:r w:rsidRPr="00A05A61">
        <w:t>el Túnel Trasandino; la P</w:t>
      </w:r>
      <w:r w:rsidR="00664E1E" w:rsidRPr="00A05A61">
        <w:t xml:space="preserve">lanta </w:t>
      </w:r>
      <w:r w:rsidRPr="00A05A61">
        <w:t>Huachipa II</w:t>
      </w:r>
      <w:r w:rsidR="00F94801" w:rsidRPr="00A05A61">
        <w:t xml:space="preserve"> (Primera y Segunda Fase)</w:t>
      </w:r>
      <w:r w:rsidRPr="00A05A61">
        <w:t xml:space="preserve">; </w:t>
      </w:r>
      <w:r w:rsidR="00BF7A44" w:rsidRPr="00A05A61">
        <w:t xml:space="preserve">los Reservorios Complementarios; </w:t>
      </w:r>
      <w:r w:rsidRPr="00A05A61">
        <w:t xml:space="preserve">el Ramal Sur; </w:t>
      </w:r>
      <w:r w:rsidR="002451AF" w:rsidRPr="00A05A61">
        <w:t xml:space="preserve">los Reservorios de Compensación </w:t>
      </w:r>
      <w:r w:rsidR="0026650E" w:rsidRPr="00A05A61">
        <w:t>del Ramal Sur</w:t>
      </w:r>
      <w:r w:rsidR="002451AF" w:rsidRPr="00A05A61">
        <w:t xml:space="preserve">; </w:t>
      </w:r>
      <w:r w:rsidRPr="00A05A61">
        <w:t xml:space="preserve">y las Líneas de Interconexión. </w:t>
      </w:r>
      <w:r w:rsidR="00CE64C9" w:rsidRPr="00A05A61">
        <w:t xml:space="preserve">Los requerimientos mínimos para </w:t>
      </w:r>
      <w:r w:rsidRPr="00A05A61">
        <w:t xml:space="preserve">estas </w:t>
      </w:r>
      <w:r w:rsidR="0026650E" w:rsidRPr="00A05A61">
        <w:t>o</w:t>
      </w:r>
      <w:r w:rsidRPr="00A05A61">
        <w:t>bras está</w:t>
      </w:r>
      <w:r w:rsidR="00CE64C9" w:rsidRPr="00A05A61">
        <w:t>n</w:t>
      </w:r>
      <w:r w:rsidRPr="00A05A61">
        <w:t xml:space="preserve"> señalad</w:t>
      </w:r>
      <w:r w:rsidR="0026650E" w:rsidRPr="00A05A61">
        <w:t>o</w:t>
      </w:r>
      <w:r w:rsidR="00CE64C9" w:rsidRPr="00A05A61">
        <w:t>s</w:t>
      </w:r>
      <w:r w:rsidRPr="00A05A61">
        <w:t xml:space="preserve"> en el Anexo 5 del presente Contrato.</w:t>
      </w:r>
    </w:p>
    <w:p w:rsidR="004E48E7" w:rsidRPr="00A05A61" w:rsidRDefault="007136E5" w:rsidP="006356FD">
      <w:pPr>
        <w:keepNext w:val="0"/>
        <w:numPr>
          <w:ilvl w:val="1"/>
          <w:numId w:val="381"/>
        </w:numPr>
        <w:tabs>
          <w:tab w:val="left" w:pos="1701"/>
        </w:tabs>
        <w:spacing w:before="240" w:after="120"/>
        <w:ind w:left="1702" w:hanging="851"/>
        <w:rPr>
          <w:b/>
          <w:i/>
          <w:lang w:val="es-PE"/>
        </w:rPr>
      </w:pPr>
      <w:r w:rsidRPr="00A05A61">
        <w:rPr>
          <w:b/>
          <w:i/>
          <w:lang w:val="es-PE"/>
        </w:rPr>
        <w:t>Oferta Técnica</w:t>
      </w:r>
      <w:bookmarkEnd w:id="363"/>
    </w:p>
    <w:p w:rsidR="007136E5" w:rsidRPr="00A05A61" w:rsidRDefault="007136E5" w:rsidP="001949D4">
      <w:pPr>
        <w:keepNext w:val="0"/>
        <w:rPr>
          <w:lang w:val="es-PE"/>
        </w:rPr>
      </w:pPr>
      <w:r w:rsidRPr="00A05A61">
        <w:rPr>
          <w:lang w:val="es-PE"/>
        </w:rPr>
        <w:t>Es la contenida en el Anexo 1</w:t>
      </w:r>
      <w:r w:rsidR="00A042D6" w:rsidRPr="00A05A61">
        <w:rPr>
          <w:lang w:val="es-PE"/>
        </w:rPr>
        <w:t>9</w:t>
      </w:r>
      <w:r w:rsidRPr="00A05A61">
        <w:rPr>
          <w:lang w:val="es-PE"/>
        </w:rPr>
        <w:t xml:space="preserve"> del presente Contrato.</w:t>
      </w:r>
    </w:p>
    <w:p w:rsidR="004E48E7" w:rsidRPr="00A05A61" w:rsidRDefault="0041240B" w:rsidP="006356FD">
      <w:pPr>
        <w:keepNext w:val="0"/>
        <w:numPr>
          <w:ilvl w:val="1"/>
          <w:numId w:val="381"/>
        </w:numPr>
        <w:tabs>
          <w:tab w:val="left" w:pos="1701"/>
        </w:tabs>
        <w:spacing w:before="240" w:after="120"/>
        <w:ind w:left="1702" w:hanging="851"/>
        <w:rPr>
          <w:b/>
          <w:i/>
          <w:lang w:val="es-PE"/>
        </w:rPr>
      </w:pPr>
      <w:r w:rsidRPr="00A05A61">
        <w:rPr>
          <w:b/>
          <w:i/>
          <w:lang w:val="es-PE"/>
        </w:rPr>
        <w:t>Operación</w:t>
      </w:r>
      <w:bookmarkEnd w:id="364"/>
    </w:p>
    <w:p w:rsidR="009D3259" w:rsidRPr="00A05A61" w:rsidRDefault="0041240B" w:rsidP="001949D4">
      <w:pPr>
        <w:keepNext w:val="0"/>
        <w:rPr>
          <w:lang w:val="es-PE"/>
        </w:rPr>
      </w:pPr>
      <w:r w:rsidRPr="00A05A61">
        <w:rPr>
          <w:lang w:val="es-PE"/>
        </w:rPr>
        <w:t>Comprende la administración y l</w:t>
      </w:r>
      <w:r w:rsidR="00357F93" w:rsidRPr="00A05A61">
        <w:rPr>
          <w:lang w:val="es-PE"/>
        </w:rPr>
        <w:t>a</w:t>
      </w:r>
      <w:r w:rsidR="003F0E83" w:rsidRPr="00A05A61">
        <w:rPr>
          <w:lang w:val="es-PE"/>
        </w:rPr>
        <w:t xml:space="preserve"> </w:t>
      </w:r>
      <w:r w:rsidR="00216EA4" w:rsidRPr="00A05A61">
        <w:rPr>
          <w:lang w:val="es-PE"/>
        </w:rPr>
        <w:t>operación</w:t>
      </w:r>
      <w:r w:rsidR="003F0E83" w:rsidRPr="00A05A61">
        <w:rPr>
          <w:lang w:val="es-PE"/>
        </w:rPr>
        <w:t xml:space="preserve"> </w:t>
      </w:r>
      <w:r w:rsidRPr="00A05A61">
        <w:rPr>
          <w:lang w:val="es-PE"/>
        </w:rPr>
        <w:t xml:space="preserve">de </w:t>
      </w:r>
      <w:r w:rsidR="0026650E" w:rsidRPr="00A05A61">
        <w:rPr>
          <w:lang w:val="es-PE"/>
        </w:rPr>
        <w:t>la</w:t>
      </w:r>
      <w:r w:rsidR="000E2B03" w:rsidRPr="00A05A61">
        <w:rPr>
          <w:lang w:val="es-PE"/>
        </w:rPr>
        <w:t xml:space="preserve"> Infraestructura a Cargo del CONCESIONARIO</w:t>
      </w:r>
      <w:r w:rsidR="009B406A" w:rsidRPr="00A05A61">
        <w:rPr>
          <w:lang w:val="es-PE"/>
        </w:rPr>
        <w:t xml:space="preserve"> según lo establecido en el </w:t>
      </w:r>
      <w:r w:rsidR="00456728" w:rsidRPr="00A05A61">
        <w:rPr>
          <w:lang w:val="es-PE"/>
        </w:rPr>
        <w:t>Capítulo</w:t>
      </w:r>
      <w:r w:rsidR="009B406A" w:rsidRPr="00A05A61">
        <w:rPr>
          <w:lang w:val="es-PE"/>
        </w:rPr>
        <w:t xml:space="preserve"> VIII y</w:t>
      </w:r>
      <w:r w:rsidRPr="00A05A61">
        <w:rPr>
          <w:lang w:val="es-PE"/>
        </w:rPr>
        <w:t xml:space="preserve"> de manera exclusiva para los fines previstos en el presente Contrato y en el Contrato de Prestación de Servicios.</w:t>
      </w:r>
      <w:r w:rsidR="00F31234" w:rsidRPr="00A05A61">
        <w:rPr>
          <w:lang w:val="es-PE"/>
        </w:rPr>
        <w:t xml:space="preserve"> </w:t>
      </w:r>
    </w:p>
    <w:p w:rsidR="004E48E7" w:rsidRPr="00A05A61" w:rsidRDefault="0041240B" w:rsidP="006356FD">
      <w:pPr>
        <w:keepNext w:val="0"/>
        <w:numPr>
          <w:ilvl w:val="1"/>
          <w:numId w:val="381"/>
        </w:numPr>
        <w:tabs>
          <w:tab w:val="left" w:pos="1701"/>
        </w:tabs>
        <w:spacing w:before="240" w:after="120"/>
        <w:ind w:left="1702" w:hanging="851"/>
        <w:rPr>
          <w:b/>
          <w:i/>
          <w:lang w:val="es-PE"/>
        </w:rPr>
      </w:pPr>
      <w:bookmarkStart w:id="365" w:name="_Toc267909706"/>
      <w:bookmarkStart w:id="366" w:name="_Toc297794103"/>
      <w:bookmarkEnd w:id="365"/>
      <w:r w:rsidRPr="00A05A61">
        <w:rPr>
          <w:b/>
          <w:i/>
          <w:lang w:val="es-PE"/>
        </w:rPr>
        <w:lastRenderedPageBreak/>
        <w:t>Operador</w:t>
      </w:r>
      <w:bookmarkEnd w:id="366"/>
    </w:p>
    <w:p w:rsidR="009D3259" w:rsidRPr="00A05A61" w:rsidRDefault="0041240B" w:rsidP="001949D4">
      <w:pPr>
        <w:keepNext w:val="0"/>
        <w:rPr>
          <w:lang w:val="es-PE"/>
        </w:rPr>
      </w:pPr>
      <w:r w:rsidRPr="00A05A61">
        <w:rPr>
          <w:lang w:val="es-PE"/>
        </w:rPr>
        <w:t>Es</w:t>
      </w:r>
      <w:r w:rsidR="00D53BD9" w:rsidRPr="00A05A61">
        <w:rPr>
          <w:lang w:val="es-PE"/>
        </w:rPr>
        <w:t xml:space="preserve"> </w:t>
      </w:r>
      <w:r w:rsidRPr="00A05A61">
        <w:rPr>
          <w:lang w:val="es-PE"/>
        </w:rPr>
        <w:t xml:space="preserve">el CONCESIONARIO o la empresa operadora </w:t>
      </w:r>
      <w:r w:rsidR="004B24DE" w:rsidRPr="00A05A61">
        <w:rPr>
          <w:lang w:val="es-PE"/>
        </w:rPr>
        <w:t xml:space="preserve">o consorcio </w:t>
      </w:r>
      <w:r w:rsidRPr="00A05A61">
        <w:rPr>
          <w:lang w:val="es-PE"/>
        </w:rPr>
        <w:t>especializad</w:t>
      </w:r>
      <w:r w:rsidR="004B24DE" w:rsidRPr="00A05A61">
        <w:rPr>
          <w:lang w:val="es-PE"/>
        </w:rPr>
        <w:t>o</w:t>
      </w:r>
      <w:r w:rsidR="00AF3AC8" w:rsidRPr="00A05A61">
        <w:rPr>
          <w:lang w:val="es-PE"/>
        </w:rPr>
        <w:t xml:space="preserve"> contratad</w:t>
      </w:r>
      <w:r w:rsidR="004B24DE" w:rsidRPr="00A05A61">
        <w:rPr>
          <w:lang w:val="es-PE"/>
        </w:rPr>
        <w:t>o</w:t>
      </w:r>
      <w:r w:rsidR="00AF3AC8" w:rsidRPr="00A05A61">
        <w:rPr>
          <w:lang w:val="es-PE"/>
        </w:rPr>
        <w:t xml:space="preserve"> por el CONCESIONARIO </w:t>
      </w:r>
      <w:r w:rsidR="00840155" w:rsidRPr="00A05A61">
        <w:rPr>
          <w:lang w:val="es-PE"/>
        </w:rPr>
        <w:t xml:space="preserve">que acreditó los requisitos técnicos en operación de acuerdo a lo establecido en las Bases y que operará y mantendrá las Obras que forman parte de la Concesión. </w:t>
      </w:r>
    </w:p>
    <w:p w:rsidR="004E48E7" w:rsidRPr="00A05A61" w:rsidRDefault="0041240B" w:rsidP="006356FD">
      <w:pPr>
        <w:keepNext w:val="0"/>
        <w:numPr>
          <w:ilvl w:val="1"/>
          <w:numId w:val="381"/>
        </w:numPr>
        <w:tabs>
          <w:tab w:val="left" w:pos="1701"/>
        </w:tabs>
        <w:spacing w:before="240" w:after="120"/>
        <w:ind w:left="1702" w:hanging="851"/>
        <w:rPr>
          <w:b/>
          <w:i/>
          <w:lang w:val="es-PE"/>
        </w:rPr>
      </w:pPr>
      <w:bookmarkStart w:id="367" w:name="_Toc297794105"/>
      <w:r w:rsidRPr="00A05A61">
        <w:rPr>
          <w:b/>
          <w:i/>
          <w:lang w:val="es-PE"/>
        </w:rPr>
        <w:t>Parte</w:t>
      </w:r>
      <w:bookmarkEnd w:id="367"/>
    </w:p>
    <w:p w:rsidR="009D3259" w:rsidRPr="00A05A61" w:rsidRDefault="0041240B" w:rsidP="001949D4">
      <w:pPr>
        <w:keepNext w:val="0"/>
        <w:rPr>
          <w:lang w:val="es-PE"/>
        </w:rPr>
      </w:pPr>
      <w:r w:rsidRPr="00A05A61">
        <w:rPr>
          <w:lang w:val="es-PE"/>
        </w:rPr>
        <w:t>Es, según sea el caso, el CONCEDENTE o el CONCESIONARIO.</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368" w:name="_Toc355621416"/>
      <w:bookmarkStart w:id="369" w:name="_Toc297794106"/>
      <w:bookmarkEnd w:id="368"/>
      <w:r w:rsidRPr="00A05A61">
        <w:rPr>
          <w:b/>
          <w:i/>
          <w:lang w:val="es-PE"/>
        </w:rPr>
        <w:t>Partes</w:t>
      </w:r>
      <w:bookmarkEnd w:id="369"/>
    </w:p>
    <w:p w:rsidR="009D3259" w:rsidRPr="00A05A61" w:rsidRDefault="0041240B" w:rsidP="001949D4">
      <w:pPr>
        <w:keepNext w:val="0"/>
        <w:rPr>
          <w:lang w:val="es-PE"/>
        </w:rPr>
      </w:pPr>
      <w:r w:rsidRPr="00A05A61">
        <w:rPr>
          <w:lang w:val="es-PE"/>
        </w:rPr>
        <w:t>Son, conju</w:t>
      </w:r>
      <w:bookmarkStart w:id="370" w:name="_Toc169936309"/>
      <w:bookmarkStart w:id="371" w:name="_Toc169936547"/>
      <w:bookmarkStart w:id="372" w:name="_Toc169936785"/>
      <w:bookmarkStart w:id="373" w:name="_Toc169937024"/>
      <w:bookmarkStart w:id="374" w:name="_Toc169937248"/>
      <w:bookmarkStart w:id="375" w:name="_Toc169937470"/>
      <w:bookmarkEnd w:id="370"/>
      <w:bookmarkEnd w:id="371"/>
      <w:bookmarkEnd w:id="372"/>
      <w:bookmarkEnd w:id="373"/>
      <w:bookmarkEnd w:id="374"/>
      <w:bookmarkEnd w:id="375"/>
      <w:r w:rsidRPr="00A05A61">
        <w:rPr>
          <w:lang w:val="es-PE"/>
        </w:rPr>
        <w:t>ntamente, el CONCEDENTE y el CONCESIONARIO.</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376" w:name="_Toc297794107"/>
      <w:r w:rsidRPr="00A05A61">
        <w:rPr>
          <w:b/>
          <w:i/>
          <w:lang w:val="es-PE"/>
        </w:rPr>
        <w:t>Participación Mínima</w:t>
      </w:r>
      <w:bookmarkEnd w:id="376"/>
    </w:p>
    <w:p w:rsidR="009D3259" w:rsidRPr="00A05A61" w:rsidRDefault="00456728" w:rsidP="001949D4">
      <w:pPr>
        <w:keepNext w:val="0"/>
        <w:rPr>
          <w:lang w:val="es-PE"/>
        </w:rPr>
      </w:pPr>
      <w:r w:rsidRPr="00A05A61">
        <w:rPr>
          <w:lang w:val="es-PE"/>
        </w:rPr>
        <w:t xml:space="preserve">Es la participación accionaria equivalente al </w:t>
      </w:r>
      <w:r w:rsidR="00DE5B1E" w:rsidRPr="00A05A61">
        <w:rPr>
          <w:lang w:val="es-PE"/>
        </w:rPr>
        <w:t>veinti</w:t>
      </w:r>
      <w:r w:rsidRPr="00A05A61">
        <w:rPr>
          <w:lang w:val="es-PE"/>
        </w:rPr>
        <w:t>cinco por ciento (</w:t>
      </w:r>
      <w:r w:rsidR="00D3416C" w:rsidRPr="00A05A61">
        <w:rPr>
          <w:lang w:val="es-PE"/>
        </w:rPr>
        <w:t>2</w:t>
      </w:r>
      <w:r w:rsidRPr="00A05A61">
        <w:rPr>
          <w:lang w:val="es-PE"/>
        </w:rPr>
        <w:t>5%) del capital social suscrito y pagado del CONCESIONARIO,</w:t>
      </w:r>
      <w:r w:rsidR="00F21448" w:rsidRPr="00A05A61">
        <w:rPr>
          <w:lang w:val="es-PE"/>
        </w:rPr>
        <w:t xml:space="preserve"> en acciones con derecho a voto</w:t>
      </w:r>
      <w:r w:rsidR="00B70268" w:rsidRPr="00A05A61">
        <w:rPr>
          <w:lang w:val="es-PE"/>
        </w:rPr>
        <w:t xml:space="preserve">, la misma que </w:t>
      </w:r>
      <w:r w:rsidR="00676F3A" w:rsidRPr="00A05A61">
        <w:rPr>
          <w:lang w:val="es-PE"/>
        </w:rPr>
        <w:t xml:space="preserve">el Socio Estratégico </w:t>
      </w:r>
      <w:r w:rsidR="00B70268" w:rsidRPr="00A05A61">
        <w:rPr>
          <w:lang w:val="es-PE"/>
        </w:rPr>
        <w:t xml:space="preserve">deberá </w:t>
      </w:r>
      <w:r w:rsidR="00A14F37" w:rsidRPr="00A05A61">
        <w:rPr>
          <w:lang w:val="es-PE"/>
        </w:rPr>
        <w:t>poseer</w:t>
      </w:r>
      <w:r w:rsidR="00024D24" w:rsidRPr="00A05A61">
        <w:rPr>
          <w:lang w:val="es-PE"/>
        </w:rPr>
        <w:t xml:space="preserve"> y </w:t>
      </w:r>
      <w:r w:rsidR="00B70268" w:rsidRPr="00A05A61">
        <w:rPr>
          <w:lang w:val="es-PE"/>
        </w:rPr>
        <w:t>mantener</w:t>
      </w:r>
      <w:r w:rsidR="003F7588" w:rsidRPr="00A05A61">
        <w:rPr>
          <w:lang w:val="es-PE"/>
        </w:rPr>
        <w:t xml:space="preserve"> </w:t>
      </w:r>
      <w:r w:rsidR="00024D24" w:rsidRPr="00A05A61">
        <w:rPr>
          <w:lang w:val="es-PE"/>
        </w:rPr>
        <w:t xml:space="preserve">como mínimo en la sociedad concesionaria </w:t>
      </w:r>
      <w:r w:rsidR="00B70268" w:rsidRPr="00A05A61">
        <w:rPr>
          <w:lang w:val="es-PE"/>
        </w:rPr>
        <w:t xml:space="preserve">durante toda la </w:t>
      </w:r>
      <w:r w:rsidR="00024D24" w:rsidRPr="00A05A61">
        <w:rPr>
          <w:lang w:val="es-PE"/>
        </w:rPr>
        <w:t xml:space="preserve">vigencia de la </w:t>
      </w:r>
      <w:r w:rsidR="00B70268" w:rsidRPr="00A05A61">
        <w:rPr>
          <w:lang w:val="es-PE"/>
        </w:rPr>
        <w:t>Concesión</w:t>
      </w:r>
      <w:r w:rsidRPr="00A05A61">
        <w:rPr>
          <w:lang w:val="es-PE"/>
        </w:rPr>
        <w:t xml:space="preserve">. </w:t>
      </w:r>
    </w:p>
    <w:p w:rsidR="00D8670B" w:rsidRPr="00A05A61" w:rsidRDefault="00D8670B" w:rsidP="006356FD">
      <w:pPr>
        <w:keepNext w:val="0"/>
        <w:numPr>
          <w:ilvl w:val="1"/>
          <w:numId w:val="381"/>
        </w:numPr>
        <w:tabs>
          <w:tab w:val="left" w:pos="1701"/>
        </w:tabs>
        <w:spacing w:before="240" w:after="120"/>
        <w:ind w:left="1702" w:hanging="851"/>
        <w:rPr>
          <w:b/>
          <w:i/>
          <w:lang w:val="es-PE"/>
        </w:rPr>
      </w:pPr>
      <w:bookmarkStart w:id="377" w:name="_Toc387075049"/>
      <w:bookmarkStart w:id="378" w:name="_Toc387080929"/>
      <w:bookmarkStart w:id="379" w:name="_Toc387218270"/>
      <w:bookmarkStart w:id="380" w:name="_Toc387239571"/>
      <w:bookmarkStart w:id="381" w:name="_Toc387767915"/>
      <w:bookmarkStart w:id="382" w:name="_Toc297794108"/>
      <w:bookmarkStart w:id="383" w:name="_Toc386206491"/>
      <w:bookmarkEnd w:id="377"/>
      <w:bookmarkEnd w:id="378"/>
      <w:bookmarkEnd w:id="379"/>
      <w:bookmarkEnd w:id="380"/>
      <w:bookmarkEnd w:id="381"/>
      <w:r w:rsidRPr="00A05A61">
        <w:rPr>
          <w:b/>
          <w:i/>
          <w:lang w:val="es-PE"/>
        </w:rPr>
        <w:t>Pasivo Ambiental</w:t>
      </w:r>
      <w:bookmarkEnd w:id="382"/>
      <w:bookmarkEnd w:id="383"/>
    </w:p>
    <w:p w:rsidR="00D8670B" w:rsidRPr="00A05A61" w:rsidRDefault="00D8670B" w:rsidP="00D8670B">
      <w:pPr>
        <w:keepNext w:val="0"/>
        <w:rPr>
          <w:lang w:val="es-PE"/>
        </w:rPr>
      </w:pPr>
      <w:r w:rsidRPr="00A05A61">
        <w:rPr>
          <w:lang w:val="es-PE"/>
        </w:rPr>
        <w:t>Es la fuente de Impactos Ambientales negativos originados por uno o varios proyectos de inversión o actividades pasadas o presentes no relacionadas con el Proyecto.</w:t>
      </w:r>
    </w:p>
    <w:p w:rsidR="000167EE" w:rsidRPr="00A05A61" w:rsidRDefault="000167EE" w:rsidP="006356FD">
      <w:pPr>
        <w:keepNext w:val="0"/>
        <w:numPr>
          <w:ilvl w:val="1"/>
          <w:numId w:val="381"/>
        </w:numPr>
        <w:tabs>
          <w:tab w:val="left" w:pos="1701"/>
        </w:tabs>
        <w:spacing w:before="240" w:after="120"/>
        <w:ind w:left="1702" w:hanging="851"/>
        <w:rPr>
          <w:b/>
          <w:i/>
          <w:lang w:val="es-PE"/>
        </w:rPr>
      </w:pPr>
      <w:r w:rsidRPr="00A05A61">
        <w:rPr>
          <w:b/>
          <w:i/>
          <w:lang w:val="es-PE"/>
        </w:rPr>
        <w:t>Per</w:t>
      </w:r>
      <w:r w:rsidR="0037377A" w:rsidRPr="00A05A61">
        <w:rPr>
          <w:b/>
          <w:i/>
          <w:lang w:val="es-PE"/>
        </w:rPr>
        <w:t>i</w:t>
      </w:r>
      <w:r w:rsidRPr="00A05A61">
        <w:rPr>
          <w:b/>
          <w:i/>
          <w:lang w:val="es-PE"/>
        </w:rPr>
        <w:t xml:space="preserve">odo Inicial </w:t>
      </w:r>
    </w:p>
    <w:p w:rsidR="005E1F1E" w:rsidRPr="00A05A61" w:rsidRDefault="00D665FA" w:rsidP="00ED6BE8">
      <w:pPr>
        <w:keepNext w:val="0"/>
        <w:rPr>
          <w:lang w:val="es-PE"/>
        </w:rPr>
      </w:pPr>
      <w:r w:rsidRPr="00A05A61">
        <w:rPr>
          <w:lang w:val="es-PE"/>
        </w:rPr>
        <w:t xml:space="preserve">Es el periodo comprendido </w:t>
      </w:r>
      <w:r w:rsidR="00122DCF" w:rsidRPr="00A05A61">
        <w:rPr>
          <w:lang w:val="es-PE"/>
        </w:rPr>
        <w:t>desde</w:t>
      </w:r>
      <w:r w:rsidRPr="00A05A61">
        <w:rPr>
          <w:lang w:val="es-PE"/>
        </w:rPr>
        <w:t xml:space="preserve"> la Fecha de Cierre </w:t>
      </w:r>
      <w:r w:rsidR="00122DCF" w:rsidRPr="00A05A61">
        <w:rPr>
          <w:lang w:val="es-PE"/>
        </w:rPr>
        <w:t xml:space="preserve">hasta </w:t>
      </w:r>
      <w:r w:rsidR="00032D4E" w:rsidRPr="00A05A61">
        <w:rPr>
          <w:lang w:val="es-PE"/>
        </w:rPr>
        <w:t>la fecha de suscripción del Acta de Inicio de</w:t>
      </w:r>
      <w:r w:rsidR="00B653DF" w:rsidRPr="00A05A61">
        <w:rPr>
          <w:lang w:val="es-PE"/>
        </w:rPr>
        <w:t xml:space="preserve"> Construcción</w:t>
      </w:r>
      <w:r w:rsidR="00256CBB" w:rsidRPr="00A05A61">
        <w:rPr>
          <w:lang w:val="es-PE"/>
        </w:rPr>
        <w:t xml:space="preserve"> Primera Fase</w:t>
      </w:r>
      <w:r w:rsidRPr="00A05A61">
        <w:rPr>
          <w:lang w:val="es-PE"/>
        </w:rPr>
        <w:t>. D</w:t>
      </w:r>
      <w:r w:rsidR="000167EE" w:rsidRPr="00A05A61">
        <w:rPr>
          <w:lang w:val="es-PE"/>
        </w:rPr>
        <w:t xml:space="preserve">urante </w:t>
      </w:r>
      <w:r w:rsidRPr="00A05A61">
        <w:rPr>
          <w:lang w:val="es-PE"/>
        </w:rPr>
        <w:t>este periodo</w:t>
      </w:r>
      <w:r w:rsidR="00A47F29" w:rsidRPr="00A05A61">
        <w:rPr>
          <w:lang w:val="es-PE"/>
        </w:rPr>
        <w:t xml:space="preserve">, las Partes </w:t>
      </w:r>
      <w:r w:rsidR="00A27BC9" w:rsidRPr="00A05A61">
        <w:rPr>
          <w:lang w:val="es-PE"/>
        </w:rPr>
        <w:t xml:space="preserve">deberán concretar </w:t>
      </w:r>
      <w:r w:rsidR="00A47F29" w:rsidRPr="00A05A61">
        <w:rPr>
          <w:lang w:val="es-PE"/>
        </w:rPr>
        <w:t xml:space="preserve">las actividades señaladas en la Cláusula </w:t>
      </w:r>
      <w:r w:rsidR="00325786" w:rsidRPr="00A05A61">
        <w:rPr>
          <w:lang w:val="es-PE"/>
        </w:rPr>
        <w:fldChar w:fldCharType="begin"/>
      </w:r>
      <w:r w:rsidR="00325786" w:rsidRPr="00A05A61">
        <w:rPr>
          <w:lang w:val="es-PE"/>
        </w:rPr>
        <w:instrText xml:space="preserve"> REF _Ref297715989 \r \h </w:instrText>
      </w:r>
      <w:r w:rsidR="00A05A61">
        <w:rPr>
          <w:lang w:val="es-PE"/>
        </w:rPr>
        <w:instrText xml:space="preserve"> \* MERGEFORMAT </w:instrText>
      </w:r>
      <w:r w:rsidR="00325786" w:rsidRPr="00A05A61">
        <w:rPr>
          <w:lang w:val="es-PE"/>
        </w:rPr>
      </w:r>
      <w:r w:rsidR="00325786" w:rsidRPr="00A05A61">
        <w:rPr>
          <w:lang w:val="es-PE"/>
        </w:rPr>
        <w:fldChar w:fldCharType="separate"/>
      </w:r>
      <w:r w:rsidR="00ED6B76">
        <w:rPr>
          <w:lang w:val="es-PE"/>
        </w:rPr>
        <w:t>6.21</w:t>
      </w:r>
      <w:r w:rsidR="00325786" w:rsidRPr="00A05A61">
        <w:rPr>
          <w:lang w:val="es-PE"/>
        </w:rPr>
        <w:fldChar w:fldCharType="end"/>
      </w:r>
      <w:r w:rsidR="00A47F29" w:rsidRPr="00A05A61">
        <w:rPr>
          <w:lang w:val="es-PE"/>
        </w:rPr>
        <w:t xml:space="preserve"> del Contrato</w:t>
      </w:r>
      <w:r w:rsidR="000167EE" w:rsidRPr="00A05A61">
        <w:rPr>
          <w:lang w:val="es-PE"/>
        </w:rPr>
        <w:t>.</w:t>
      </w:r>
    </w:p>
    <w:p w:rsidR="0041240B" w:rsidRPr="00A05A61" w:rsidRDefault="0041240B" w:rsidP="006356FD">
      <w:pPr>
        <w:keepNext w:val="0"/>
        <w:numPr>
          <w:ilvl w:val="1"/>
          <w:numId w:val="381"/>
        </w:numPr>
        <w:tabs>
          <w:tab w:val="left" w:pos="1701"/>
        </w:tabs>
        <w:spacing w:before="240" w:after="120"/>
        <w:ind w:left="1702" w:hanging="851"/>
        <w:rPr>
          <w:b/>
          <w:i/>
          <w:lang w:val="es-PE"/>
        </w:rPr>
      </w:pPr>
      <w:bookmarkStart w:id="384" w:name="_Toc283822665"/>
      <w:bookmarkStart w:id="385" w:name="_Toc283822937"/>
      <w:bookmarkStart w:id="386" w:name="_Toc283823210"/>
      <w:bookmarkStart w:id="387" w:name="_Toc283823486"/>
      <w:bookmarkStart w:id="388" w:name="_Toc283823763"/>
      <w:bookmarkStart w:id="389" w:name="_Toc283824042"/>
      <w:bookmarkStart w:id="390" w:name="_Toc283826164"/>
      <w:bookmarkStart w:id="391" w:name="_Toc283827120"/>
      <w:bookmarkStart w:id="392" w:name="_Toc283828687"/>
      <w:bookmarkStart w:id="393" w:name="_Toc283828973"/>
      <w:bookmarkStart w:id="394" w:name="_Toc283829261"/>
      <w:bookmarkStart w:id="395" w:name="_Toc297794109"/>
      <w:bookmarkEnd w:id="384"/>
      <w:bookmarkEnd w:id="385"/>
      <w:bookmarkEnd w:id="386"/>
      <w:bookmarkEnd w:id="387"/>
      <w:bookmarkEnd w:id="388"/>
      <w:bookmarkEnd w:id="389"/>
      <w:bookmarkEnd w:id="390"/>
      <w:bookmarkEnd w:id="391"/>
      <w:bookmarkEnd w:id="392"/>
      <w:bookmarkEnd w:id="393"/>
      <w:bookmarkEnd w:id="394"/>
      <w:r w:rsidRPr="00A05A61">
        <w:rPr>
          <w:b/>
          <w:i/>
          <w:lang w:val="es-PE"/>
        </w:rPr>
        <w:t>Per</w:t>
      </w:r>
      <w:r w:rsidR="0037377A" w:rsidRPr="00A05A61">
        <w:rPr>
          <w:b/>
          <w:i/>
          <w:lang w:val="es-PE"/>
        </w:rPr>
        <w:t>i</w:t>
      </w:r>
      <w:r w:rsidRPr="00A05A61">
        <w:rPr>
          <w:b/>
          <w:i/>
          <w:lang w:val="es-PE"/>
        </w:rPr>
        <w:t>odo de Construc</w:t>
      </w:r>
      <w:bookmarkStart w:id="396" w:name="_Toc171834489"/>
      <w:r w:rsidRPr="00A05A61">
        <w:rPr>
          <w:b/>
          <w:i/>
          <w:lang w:val="es-PE"/>
        </w:rPr>
        <w:t>ción</w:t>
      </w:r>
      <w:bookmarkEnd w:id="395"/>
      <w:bookmarkEnd w:id="396"/>
      <w:r w:rsidR="00A26EE7" w:rsidRPr="00A05A61">
        <w:rPr>
          <w:b/>
          <w:i/>
          <w:lang w:val="es-PE"/>
        </w:rPr>
        <w:t xml:space="preserve"> </w:t>
      </w:r>
      <w:r w:rsidR="008671D2" w:rsidRPr="00A05A61">
        <w:rPr>
          <w:b/>
          <w:i/>
          <w:lang w:val="es-PE"/>
        </w:rPr>
        <w:t xml:space="preserve">Primera Fase </w:t>
      </w:r>
      <w:r w:rsidR="00A26EE7" w:rsidRPr="00A05A61">
        <w:rPr>
          <w:b/>
          <w:i/>
          <w:lang w:val="es-PE"/>
        </w:rPr>
        <w:t>1</w:t>
      </w:r>
    </w:p>
    <w:p w:rsidR="008E1FBD" w:rsidRPr="00A05A61" w:rsidRDefault="00D665FA" w:rsidP="008E1FBD">
      <w:pPr>
        <w:keepNext w:val="0"/>
        <w:rPr>
          <w:lang w:val="es-PE"/>
        </w:rPr>
      </w:pPr>
      <w:r w:rsidRPr="00A05A61">
        <w:rPr>
          <w:lang w:val="es-PE"/>
        </w:rPr>
        <w:t xml:space="preserve">Es el periodo comprendido desde </w:t>
      </w:r>
      <w:r w:rsidR="00032D4E" w:rsidRPr="00A05A61">
        <w:rPr>
          <w:lang w:val="es-PE"/>
        </w:rPr>
        <w:t xml:space="preserve">el Día Calendario siguiente a la fecha de suscripción del Acta de Inicio de Construcción </w:t>
      </w:r>
      <w:r w:rsidR="00256CBB" w:rsidRPr="00A05A61">
        <w:rPr>
          <w:lang w:val="es-PE"/>
        </w:rPr>
        <w:t xml:space="preserve">Primera Fase </w:t>
      </w:r>
      <w:r w:rsidRPr="00A05A61">
        <w:rPr>
          <w:lang w:val="es-PE"/>
        </w:rPr>
        <w:t xml:space="preserve">hasta la fecha </w:t>
      </w:r>
      <w:r w:rsidR="00151E22" w:rsidRPr="00A05A61">
        <w:rPr>
          <w:lang w:val="es-PE"/>
        </w:rPr>
        <w:t>de expedición del Certificado de Puesta en Marcha</w:t>
      </w:r>
      <w:r w:rsidR="00A26EE7" w:rsidRPr="00A05A61">
        <w:rPr>
          <w:lang w:val="es-PE"/>
        </w:rPr>
        <w:t xml:space="preserve"> del Componente 1</w:t>
      </w:r>
      <w:r w:rsidRPr="00A05A61">
        <w:rPr>
          <w:lang w:val="es-PE"/>
        </w:rPr>
        <w:t xml:space="preserve">. </w:t>
      </w:r>
      <w:r w:rsidR="00773A83" w:rsidRPr="00A05A61">
        <w:rPr>
          <w:lang w:val="es-PE"/>
        </w:rPr>
        <w:t xml:space="preserve">Durante este </w:t>
      </w:r>
      <w:r w:rsidR="008E1FBD" w:rsidRPr="00A05A61">
        <w:rPr>
          <w:lang w:val="es-PE"/>
        </w:rPr>
        <w:t>periodo el CONCESIONARIO realizar</w:t>
      </w:r>
      <w:r w:rsidR="0031150C" w:rsidRPr="00A05A61">
        <w:rPr>
          <w:lang w:val="es-PE"/>
        </w:rPr>
        <w:t>á</w:t>
      </w:r>
      <w:r w:rsidR="008E1FBD" w:rsidRPr="00A05A61">
        <w:rPr>
          <w:lang w:val="es-PE"/>
        </w:rPr>
        <w:t xml:space="preserve"> los trabajos de ejecución de </w:t>
      </w:r>
      <w:r w:rsidR="00A47F29" w:rsidRPr="00A05A61">
        <w:rPr>
          <w:lang w:val="es-PE"/>
        </w:rPr>
        <w:t xml:space="preserve">las </w:t>
      </w:r>
      <w:r w:rsidR="008E1FBD" w:rsidRPr="00A05A61">
        <w:rPr>
          <w:lang w:val="es-PE"/>
        </w:rPr>
        <w:t>Obras</w:t>
      </w:r>
      <w:r w:rsidR="00A47F29" w:rsidRPr="00A05A61">
        <w:rPr>
          <w:lang w:val="es-PE"/>
        </w:rPr>
        <w:t xml:space="preserve"> Nuevas</w:t>
      </w:r>
      <w:r w:rsidR="00A26EE7" w:rsidRPr="00A05A61">
        <w:rPr>
          <w:lang w:val="es-PE"/>
        </w:rPr>
        <w:t xml:space="preserve"> del Componente 1</w:t>
      </w:r>
      <w:r w:rsidR="008E1FBD" w:rsidRPr="00A05A61">
        <w:rPr>
          <w:lang w:val="es-PE"/>
        </w:rPr>
        <w:t xml:space="preserve">, </w:t>
      </w:r>
      <w:r w:rsidR="00AC697D" w:rsidRPr="00A05A61">
        <w:rPr>
          <w:lang w:val="es-PE"/>
        </w:rPr>
        <w:t xml:space="preserve">la </w:t>
      </w:r>
      <w:r w:rsidR="008E1FBD" w:rsidRPr="00A05A61">
        <w:rPr>
          <w:lang w:val="es-PE"/>
        </w:rPr>
        <w:t xml:space="preserve">adquisición e implementación de equipamiento, </w:t>
      </w:r>
      <w:r w:rsidR="00E1585B" w:rsidRPr="00A05A61">
        <w:rPr>
          <w:lang w:val="es-PE"/>
        </w:rPr>
        <w:t xml:space="preserve">así como la Puesta en Marcha </w:t>
      </w:r>
      <w:r w:rsidR="008E1FBD" w:rsidRPr="00A05A61">
        <w:rPr>
          <w:lang w:val="es-PE"/>
        </w:rPr>
        <w:t xml:space="preserve">cumpliendo con los requerimientos establecidos en el presente Contrato. </w:t>
      </w:r>
    </w:p>
    <w:p w:rsidR="00A26EE7" w:rsidRPr="00A05A61" w:rsidRDefault="00A26EE7" w:rsidP="006356FD">
      <w:pPr>
        <w:keepNext w:val="0"/>
        <w:numPr>
          <w:ilvl w:val="1"/>
          <w:numId w:val="381"/>
        </w:numPr>
        <w:tabs>
          <w:tab w:val="left" w:pos="1701"/>
        </w:tabs>
        <w:spacing w:before="240" w:after="120"/>
        <w:ind w:left="1702" w:hanging="851"/>
        <w:rPr>
          <w:b/>
          <w:i/>
          <w:lang w:val="es-PE"/>
        </w:rPr>
      </w:pPr>
      <w:bookmarkStart w:id="397" w:name="_Toc384840211"/>
      <w:bookmarkStart w:id="398" w:name="_Toc386038108"/>
      <w:bookmarkStart w:id="399" w:name="_Toc386038581"/>
      <w:bookmarkStart w:id="400" w:name="_Toc386038858"/>
      <w:bookmarkStart w:id="401" w:name="_Toc386039136"/>
      <w:bookmarkStart w:id="402" w:name="_Toc386206218"/>
      <w:bookmarkStart w:id="403" w:name="_Toc386206494"/>
      <w:bookmarkStart w:id="404" w:name="_Toc387075052"/>
      <w:bookmarkStart w:id="405" w:name="_Toc387080932"/>
      <w:bookmarkStart w:id="406" w:name="_Toc387218273"/>
      <w:bookmarkStart w:id="407" w:name="_Toc387239574"/>
      <w:bookmarkStart w:id="408" w:name="_Toc387767918"/>
      <w:bookmarkStart w:id="409" w:name="_Toc384840212"/>
      <w:bookmarkStart w:id="410" w:name="_Toc386038109"/>
      <w:bookmarkStart w:id="411" w:name="_Toc386038582"/>
      <w:bookmarkStart w:id="412" w:name="_Toc386038859"/>
      <w:bookmarkStart w:id="413" w:name="_Toc386039137"/>
      <w:bookmarkStart w:id="414" w:name="_Toc386206219"/>
      <w:bookmarkStart w:id="415" w:name="_Toc386206495"/>
      <w:bookmarkStart w:id="416" w:name="_Toc387075053"/>
      <w:bookmarkStart w:id="417" w:name="_Toc387080933"/>
      <w:bookmarkStart w:id="418" w:name="_Toc387218274"/>
      <w:bookmarkStart w:id="419" w:name="_Toc387239575"/>
      <w:bookmarkStart w:id="420" w:name="_Toc387767919"/>
      <w:bookmarkStart w:id="421" w:name="_Toc195703083"/>
      <w:bookmarkStart w:id="422" w:name="_Toc195703338"/>
      <w:bookmarkStart w:id="423" w:name="_Toc195703592"/>
      <w:bookmarkStart w:id="424" w:name="_Toc196304597"/>
      <w:bookmarkStart w:id="425" w:name="_Toc196304889"/>
      <w:bookmarkStart w:id="426" w:name="_Toc196305143"/>
      <w:bookmarkStart w:id="427" w:name="_Toc196547988"/>
      <w:bookmarkStart w:id="428" w:name="_Toc195703085"/>
      <w:bookmarkStart w:id="429" w:name="_Toc195703340"/>
      <w:bookmarkStart w:id="430" w:name="_Toc195703594"/>
      <w:bookmarkStart w:id="431" w:name="_Toc196304599"/>
      <w:bookmarkStart w:id="432" w:name="_Toc196304891"/>
      <w:bookmarkStart w:id="433" w:name="_Toc196305145"/>
      <w:bookmarkStart w:id="434" w:name="_Toc196547990"/>
      <w:bookmarkStart w:id="435" w:name="_Toc297794110"/>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A05A61">
        <w:rPr>
          <w:b/>
          <w:i/>
          <w:lang w:val="es-PE"/>
        </w:rPr>
        <w:t xml:space="preserve">Periodo de Construcción </w:t>
      </w:r>
      <w:r w:rsidR="008671D2" w:rsidRPr="00A05A61">
        <w:rPr>
          <w:b/>
          <w:i/>
          <w:lang w:val="es-PE"/>
        </w:rPr>
        <w:t xml:space="preserve">Primera Fase </w:t>
      </w:r>
      <w:r w:rsidRPr="00A05A61">
        <w:rPr>
          <w:b/>
          <w:i/>
          <w:lang w:val="es-PE"/>
        </w:rPr>
        <w:t>2</w:t>
      </w:r>
    </w:p>
    <w:p w:rsidR="00A26EE7" w:rsidRPr="00A05A61" w:rsidRDefault="00A26EE7" w:rsidP="006356FD">
      <w:pPr>
        <w:keepNext w:val="0"/>
        <w:rPr>
          <w:lang w:val="es-PE"/>
        </w:rPr>
      </w:pPr>
      <w:r w:rsidRPr="00A05A61">
        <w:rPr>
          <w:lang w:val="es-PE"/>
        </w:rPr>
        <w:t xml:space="preserve">Es el periodo comprendido desde el Día Calendario siguiente a la fecha de suscripción del Acta de Inicio de Construcción </w:t>
      </w:r>
      <w:r w:rsidR="00256CBB" w:rsidRPr="00A05A61">
        <w:rPr>
          <w:lang w:val="es-PE"/>
        </w:rPr>
        <w:t xml:space="preserve">Primera Fase </w:t>
      </w:r>
      <w:r w:rsidRPr="00A05A61">
        <w:rPr>
          <w:lang w:val="es-PE"/>
        </w:rPr>
        <w:t>hasta la fecha de expedición del Certificado de Puesta en Marcha del Componente 2. Durante este periodo el CONCESIONARIO realizará los trabajos de ejecución de las Obras Nuevas del Componente 2, la adquisición e implementación de equipamiento, así como la Puesta en Marcha cumpliendo con los requerimientos establecidos en el presente Contrato.</w:t>
      </w:r>
    </w:p>
    <w:p w:rsidR="00A26EE7" w:rsidRPr="00A05A61" w:rsidRDefault="00A26EE7" w:rsidP="00CA7175">
      <w:pPr>
        <w:keepNext w:val="0"/>
        <w:numPr>
          <w:ilvl w:val="1"/>
          <w:numId w:val="381"/>
        </w:numPr>
        <w:tabs>
          <w:tab w:val="left" w:pos="1701"/>
        </w:tabs>
        <w:spacing w:before="240" w:after="120"/>
        <w:ind w:left="1702" w:hanging="851"/>
        <w:rPr>
          <w:b/>
          <w:i/>
          <w:lang w:val="es-PE"/>
        </w:rPr>
      </w:pPr>
      <w:r w:rsidRPr="00A05A61">
        <w:rPr>
          <w:b/>
          <w:i/>
          <w:lang w:val="es-PE"/>
        </w:rPr>
        <w:t xml:space="preserve">Periodo de Construcción </w:t>
      </w:r>
      <w:r w:rsidR="008671D2" w:rsidRPr="00A05A61">
        <w:rPr>
          <w:b/>
          <w:i/>
          <w:lang w:val="es-PE"/>
        </w:rPr>
        <w:t>Segunda Fase</w:t>
      </w:r>
    </w:p>
    <w:p w:rsidR="00A26EE7" w:rsidRPr="00A05A61" w:rsidRDefault="00A26EE7" w:rsidP="006356FD">
      <w:pPr>
        <w:keepNext w:val="0"/>
        <w:rPr>
          <w:lang w:val="es-PE"/>
        </w:rPr>
      </w:pPr>
      <w:r w:rsidRPr="00A05A61">
        <w:rPr>
          <w:lang w:val="es-PE"/>
        </w:rPr>
        <w:t xml:space="preserve">Es el periodo comprendido desde el Día Calendario siguiente a la fecha de suscripción del Acta de Inicio de Construcción Segunda Fase hasta la fecha de expedición del Certificado de Puesta en Marcha del Componente </w:t>
      </w:r>
      <w:r w:rsidR="005F61A0" w:rsidRPr="00A05A61">
        <w:rPr>
          <w:lang w:val="es-PE"/>
        </w:rPr>
        <w:t>4</w:t>
      </w:r>
      <w:r w:rsidRPr="00A05A61">
        <w:rPr>
          <w:lang w:val="es-PE"/>
        </w:rPr>
        <w:t xml:space="preserve">. Durante este periodo el CONCESIONARIO realizará los trabajos de ejecución de las Obras Nuevas del Componente </w:t>
      </w:r>
      <w:r w:rsidR="005F61A0" w:rsidRPr="00A05A61">
        <w:rPr>
          <w:lang w:val="es-PE"/>
        </w:rPr>
        <w:t>4</w:t>
      </w:r>
      <w:r w:rsidRPr="00A05A61">
        <w:rPr>
          <w:lang w:val="es-PE"/>
        </w:rPr>
        <w:t>, la adquisición e implementación de equipamiento, así como la Puesta en Marcha cumpliendo con los requerimientos establecidos en el presente Contrato.</w:t>
      </w:r>
    </w:p>
    <w:p w:rsidR="00544115" w:rsidRPr="00A05A61" w:rsidRDefault="00544115" w:rsidP="00CA7175">
      <w:pPr>
        <w:keepNext w:val="0"/>
        <w:numPr>
          <w:ilvl w:val="1"/>
          <w:numId w:val="381"/>
        </w:numPr>
        <w:tabs>
          <w:tab w:val="left" w:pos="1701"/>
        </w:tabs>
        <w:spacing w:before="240" w:after="120"/>
        <w:ind w:left="1702" w:hanging="851"/>
        <w:rPr>
          <w:b/>
          <w:i/>
          <w:lang w:val="es-PE"/>
        </w:rPr>
      </w:pPr>
      <w:r w:rsidRPr="00A05A61">
        <w:rPr>
          <w:b/>
          <w:i/>
          <w:lang w:val="es-PE"/>
        </w:rPr>
        <w:lastRenderedPageBreak/>
        <w:t xml:space="preserve">Periodo </w:t>
      </w:r>
      <w:r w:rsidR="008E448B" w:rsidRPr="00A05A61">
        <w:rPr>
          <w:b/>
          <w:i/>
          <w:lang w:val="es-PE"/>
        </w:rPr>
        <w:t xml:space="preserve">Inicial </w:t>
      </w:r>
      <w:r w:rsidRPr="00A05A61">
        <w:rPr>
          <w:b/>
          <w:i/>
          <w:lang w:val="es-PE"/>
        </w:rPr>
        <w:t xml:space="preserve">de Operación </w:t>
      </w:r>
    </w:p>
    <w:p w:rsidR="00544115" w:rsidRPr="00A05A61" w:rsidRDefault="00544115" w:rsidP="00544115">
      <w:pPr>
        <w:keepNext w:val="0"/>
        <w:rPr>
          <w:lang w:val="es-PE"/>
        </w:rPr>
      </w:pPr>
      <w:r w:rsidRPr="00A05A61">
        <w:rPr>
          <w:lang w:val="es-PE"/>
        </w:rPr>
        <w:t xml:space="preserve">Es el periodo comprendido desde </w:t>
      </w:r>
      <w:r w:rsidR="00185036" w:rsidRPr="00A05A61">
        <w:rPr>
          <w:lang w:val="es-PE"/>
        </w:rPr>
        <w:t xml:space="preserve">el Día Calendario siguiente a </w:t>
      </w:r>
      <w:r w:rsidR="00B653DF" w:rsidRPr="00A05A61">
        <w:rPr>
          <w:lang w:val="es-PE"/>
        </w:rPr>
        <w:t xml:space="preserve">la </w:t>
      </w:r>
      <w:r w:rsidR="00AA115E" w:rsidRPr="00A05A61">
        <w:rPr>
          <w:lang w:val="es-PE"/>
        </w:rPr>
        <w:t xml:space="preserve">suscripción </w:t>
      </w:r>
      <w:r w:rsidR="00B653DF" w:rsidRPr="00A05A61">
        <w:rPr>
          <w:lang w:val="es-PE"/>
        </w:rPr>
        <w:t>del Acta de</w:t>
      </w:r>
      <w:r w:rsidRPr="00A05A61">
        <w:rPr>
          <w:lang w:val="es-PE"/>
        </w:rPr>
        <w:t xml:space="preserve"> </w:t>
      </w:r>
      <w:r w:rsidR="00CA2E9E" w:rsidRPr="00A05A61">
        <w:rPr>
          <w:lang w:val="es-PE"/>
        </w:rPr>
        <w:t>I</w:t>
      </w:r>
      <w:r w:rsidRPr="00A05A61">
        <w:rPr>
          <w:lang w:val="es-PE"/>
        </w:rPr>
        <w:t xml:space="preserve">nicio de la Operación </w:t>
      </w:r>
      <w:r w:rsidR="00B653DF" w:rsidRPr="00A05A61">
        <w:rPr>
          <w:lang w:val="es-PE"/>
        </w:rPr>
        <w:t>y de</w:t>
      </w:r>
      <w:r w:rsidR="008E200E" w:rsidRPr="00A05A61">
        <w:rPr>
          <w:lang w:val="es-PE"/>
        </w:rPr>
        <w:t>l Mantenimiento Inicial</w:t>
      </w:r>
      <w:r w:rsidR="00B653DF" w:rsidRPr="00A05A61">
        <w:rPr>
          <w:lang w:val="es-PE"/>
        </w:rPr>
        <w:t xml:space="preserve"> </w:t>
      </w:r>
      <w:r w:rsidRPr="00A05A61">
        <w:rPr>
          <w:lang w:val="es-PE"/>
        </w:rPr>
        <w:t xml:space="preserve">hasta la fecha de </w:t>
      </w:r>
      <w:r w:rsidR="008E448B" w:rsidRPr="00A05A61">
        <w:rPr>
          <w:lang w:val="es-PE"/>
        </w:rPr>
        <w:t>expedición del Certificado de Puesta en Marcha</w:t>
      </w:r>
      <w:r w:rsidR="00C170D5" w:rsidRPr="00A05A61">
        <w:rPr>
          <w:lang w:val="es-PE"/>
        </w:rPr>
        <w:t xml:space="preserve"> del Componente 2</w:t>
      </w:r>
      <w:r w:rsidRPr="00A05A61">
        <w:rPr>
          <w:lang w:val="es-PE"/>
        </w:rPr>
        <w:t>. Durante este periodo el CONCESIONARIO llevará a cabo las actividades de Operación y Mantenimiento de las Obras Existentes y prestará el Servicio a SEDAPAL.</w:t>
      </w:r>
    </w:p>
    <w:p w:rsidR="0041240B" w:rsidRPr="00A05A61" w:rsidRDefault="0041240B" w:rsidP="00CA7175">
      <w:pPr>
        <w:keepNext w:val="0"/>
        <w:numPr>
          <w:ilvl w:val="1"/>
          <w:numId w:val="381"/>
        </w:numPr>
        <w:tabs>
          <w:tab w:val="left" w:pos="1701"/>
        </w:tabs>
        <w:spacing w:before="240" w:after="120"/>
        <w:ind w:left="1702" w:hanging="851"/>
        <w:rPr>
          <w:b/>
          <w:i/>
          <w:lang w:val="es-PE"/>
        </w:rPr>
      </w:pPr>
      <w:r w:rsidRPr="00A05A61">
        <w:rPr>
          <w:b/>
          <w:i/>
          <w:lang w:val="es-PE"/>
        </w:rPr>
        <w:t>Per</w:t>
      </w:r>
      <w:r w:rsidR="0037377A" w:rsidRPr="00A05A61">
        <w:rPr>
          <w:b/>
          <w:i/>
          <w:lang w:val="es-PE"/>
        </w:rPr>
        <w:t>i</w:t>
      </w:r>
      <w:r w:rsidRPr="00A05A61">
        <w:rPr>
          <w:b/>
          <w:i/>
          <w:lang w:val="es-PE"/>
        </w:rPr>
        <w:t>odo de Operación</w:t>
      </w:r>
      <w:bookmarkEnd w:id="435"/>
      <w:r w:rsidR="0044685D" w:rsidRPr="00A05A61">
        <w:rPr>
          <w:b/>
          <w:i/>
          <w:lang w:val="es-PE"/>
        </w:rPr>
        <w:t xml:space="preserve"> </w:t>
      </w:r>
    </w:p>
    <w:p w:rsidR="002450AF" w:rsidRPr="00A05A61" w:rsidRDefault="00D84741" w:rsidP="002450AF">
      <w:pPr>
        <w:keepNext w:val="0"/>
        <w:rPr>
          <w:lang w:val="es-PE"/>
        </w:rPr>
      </w:pPr>
      <w:r w:rsidRPr="00A05A61">
        <w:rPr>
          <w:lang w:val="es-PE"/>
        </w:rPr>
        <w:t xml:space="preserve">Es el periodo comprendido desde </w:t>
      </w:r>
      <w:r w:rsidR="004E0B07" w:rsidRPr="00A05A61">
        <w:rPr>
          <w:lang w:val="es-PE"/>
        </w:rPr>
        <w:t xml:space="preserve">el Día Calendario siguiente a </w:t>
      </w:r>
      <w:r w:rsidR="00B653DF" w:rsidRPr="00A05A61">
        <w:rPr>
          <w:lang w:val="es-PE"/>
        </w:rPr>
        <w:t xml:space="preserve">la </w:t>
      </w:r>
      <w:bookmarkStart w:id="436" w:name="OLE_LINK2"/>
      <w:r w:rsidR="00B653DF" w:rsidRPr="00A05A61">
        <w:rPr>
          <w:lang w:val="es-PE"/>
        </w:rPr>
        <w:t>fecha de expedición del Certificado de Puesta en Marcha</w:t>
      </w:r>
      <w:r w:rsidR="00B653DF" w:rsidRPr="00A05A61" w:rsidDel="00B653DF">
        <w:rPr>
          <w:lang w:val="es-PE"/>
        </w:rPr>
        <w:t xml:space="preserve"> </w:t>
      </w:r>
      <w:bookmarkEnd w:id="436"/>
      <w:r w:rsidR="00C170D5" w:rsidRPr="00A05A61">
        <w:rPr>
          <w:lang w:val="es-PE"/>
        </w:rPr>
        <w:t>del Componente 2</w:t>
      </w:r>
      <w:r w:rsidR="00591201" w:rsidRPr="00A05A61">
        <w:rPr>
          <w:lang w:val="es-PE"/>
        </w:rPr>
        <w:t xml:space="preserve"> </w:t>
      </w:r>
      <w:r w:rsidRPr="00A05A61">
        <w:rPr>
          <w:lang w:val="es-PE"/>
        </w:rPr>
        <w:t>hasta la fecha de terminación del presente Contrato. Durante este</w:t>
      </w:r>
      <w:r w:rsidR="009D376E" w:rsidRPr="00A05A61">
        <w:rPr>
          <w:lang w:val="es-PE"/>
        </w:rPr>
        <w:t xml:space="preserve"> </w:t>
      </w:r>
      <w:r w:rsidR="00BC4B8D" w:rsidRPr="00A05A61">
        <w:rPr>
          <w:lang w:val="es-PE"/>
        </w:rPr>
        <w:t xml:space="preserve">periodo </w:t>
      </w:r>
      <w:r w:rsidR="009D376E" w:rsidRPr="00A05A61">
        <w:rPr>
          <w:lang w:val="es-PE"/>
        </w:rPr>
        <w:t xml:space="preserve">el </w:t>
      </w:r>
      <w:r w:rsidR="00F0550F" w:rsidRPr="00A05A61">
        <w:rPr>
          <w:lang w:val="es-PE"/>
        </w:rPr>
        <w:t>CONCESIONARIO</w:t>
      </w:r>
      <w:r w:rsidR="009D376E" w:rsidRPr="00A05A61">
        <w:rPr>
          <w:lang w:val="es-PE"/>
        </w:rPr>
        <w:t xml:space="preserve"> llevará a cabo las actividades de </w:t>
      </w:r>
      <w:r w:rsidR="00A27BC9" w:rsidRPr="00A05A61">
        <w:rPr>
          <w:lang w:val="es-PE"/>
        </w:rPr>
        <w:t xml:space="preserve">Operación y </w:t>
      </w:r>
      <w:r w:rsidR="00BC4B8D" w:rsidRPr="00A05A61">
        <w:rPr>
          <w:lang w:val="es-PE"/>
        </w:rPr>
        <w:t xml:space="preserve">Mantenimiento </w:t>
      </w:r>
      <w:r w:rsidR="009D376E" w:rsidRPr="00A05A61">
        <w:rPr>
          <w:lang w:val="es-PE"/>
        </w:rPr>
        <w:t>de la</w:t>
      </w:r>
      <w:r w:rsidR="00DE5B1E" w:rsidRPr="00A05A61">
        <w:rPr>
          <w:lang w:val="es-PE"/>
        </w:rPr>
        <w:t xml:space="preserve">s </w:t>
      </w:r>
      <w:r w:rsidR="008E448B" w:rsidRPr="00A05A61">
        <w:rPr>
          <w:lang w:val="es-PE"/>
        </w:rPr>
        <w:t>Obras Existentes</w:t>
      </w:r>
      <w:r w:rsidR="0037751D" w:rsidRPr="00A05A61">
        <w:rPr>
          <w:lang w:val="es-PE"/>
        </w:rPr>
        <w:t>,</w:t>
      </w:r>
      <w:r w:rsidR="008E448B" w:rsidRPr="00A05A61">
        <w:rPr>
          <w:lang w:val="es-PE"/>
        </w:rPr>
        <w:t xml:space="preserve"> y de las </w:t>
      </w:r>
      <w:r w:rsidR="00DE5B1E" w:rsidRPr="00A05A61">
        <w:rPr>
          <w:lang w:val="es-PE"/>
        </w:rPr>
        <w:t xml:space="preserve">Obras </w:t>
      </w:r>
      <w:r w:rsidR="00BB756F" w:rsidRPr="00A05A61">
        <w:rPr>
          <w:lang w:val="es-PE"/>
        </w:rPr>
        <w:t>Nuevas</w:t>
      </w:r>
      <w:r w:rsidR="005F61A0" w:rsidRPr="00A05A61">
        <w:rPr>
          <w:lang w:val="es-PE"/>
        </w:rPr>
        <w:t xml:space="preserve"> correspondientes</w:t>
      </w:r>
      <w:r w:rsidR="00185036" w:rsidRPr="00A05A61">
        <w:rPr>
          <w:lang w:val="es-PE"/>
        </w:rPr>
        <w:t>, a excepción de las Líneas de Interconexión,</w:t>
      </w:r>
      <w:r w:rsidR="00BB756F" w:rsidRPr="00A05A61">
        <w:rPr>
          <w:lang w:val="es-PE"/>
        </w:rPr>
        <w:t xml:space="preserve"> </w:t>
      </w:r>
      <w:r w:rsidR="009D376E" w:rsidRPr="00A05A61">
        <w:rPr>
          <w:lang w:val="es-PE"/>
        </w:rPr>
        <w:t>y prestará el Servicio a SEDAPAL.</w:t>
      </w:r>
      <w:bookmarkStart w:id="437" w:name="_Toc398479849"/>
      <w:bookmarkStart w:id="438" w:name="_Toc398479850"/>
      <w:bookmarkStart w:id="439" w:name="_Toc210196480"/>
      <w:bookmarkStart w:id="440" w:name="_Toc210196748"/>
      <w:bookmarkStart w:id="441" w:name="_Toc210618965"/>
      <w:bookmarkStart w:id="442" w:name="_Toc210619230"/>
      <w:bookmarkStart w:id="443" w:name="_Toc210824189"/>
      <w:bookmarkStart w:id="444" w:name="_Toc210827330"/>
      <w:bookmarkStart w:id="445" w:name="_Toc210827596"/>
      <w:bookmarkStart w:id="446" w:name="_Toc210196481"/>
      <w:bookmarkStart w:id="447" w:name="_Toc210196749"/>
      <w:bookmarkStart w:id="448" w:name="_Toc210618966"/>
      <w:bookmarkStart w:id="449" w:name="_Toc210619231"/>
      <w:bookmarkStart w:id="450" w:name="_Toc210824190"/>
      <w:bookmarkStart w:id="451" w:name="_Toc210827331"/>
      <w:bookmarkStart w:id="452" w:name="_Toc210827597"/>
      <w:bookmarkStart w:id="453" w:name="_Toc195703087"/>
      <w:bookmarkStart w:id="454" w:name="_Toc195703342"/>
      <w:bookmarkStart w:id="455" w:name="_Toc195703596"/>
      <w:bookmarkStart w:id="456" w:name="_Toc196304601"/>
      <w:bookmarkStart w:id="457" w:name="_Toc196304893"/>
      <w:bookmarkStart w:id="458" w:name="_Toc196305147"/>
      <w:bookmarkStart w:id="459" w:name="_Toc196547992"/>
      <w:bookmarkStart w:id="460" w:name="_Toc297794111"/>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00111E37" w:rsidRPr="00A05A61">
        <w:rPr>
          <w:lang w:val="es-PE"/>
        </w:rPr>
        <w:t xml:space="preserve"> </w:t>
      </w:r>
    </w:p>
    <w:p w:rsidR="0041240B" w:rsidRPr="00A05A61" w:rsidRDefault="00D665FA" w:rsidP="00CA7175">
      <w:pPr>
        <w:keepNext w:val="0"/>
        <w:numPr>
          <w:ilvl w:val="1"/>
          <w:numId w:val="381"/>
        </w:numPr>
        <w:tabs>
          <w:tab w:val="left" w:pos="1701"/>
        </w:tabs>
        <w:spacing w:before="240" w:after="120"/>
        <w:ind w:left="1702" w:hanging="851"/>
        <w:rPr>
          <w:b/>
          <w:i/>
          <w:lang w:val="es-PE"/>
        </w:rPr>
      </w:pPr>
      <w:r w:rsidRPr="00A05A61">
        <w:rPr>
          <w:b/>
          <w:i/>
          <w:lang w:val="es-PE"/>
        </w:rPr>
        <w:t>Periodo Post-Constructivo</w:t>
      </w:r>
      <w:bookmarkEnd w:id="460"/>
    </w:p>
    <w:p w:rsidR="009D3259" w:rsidRPr="00A05A61" w:rsidRDefault="00D665FA" w:rsidP="008E1D28">
      <w:pPr>
        <w:keepNext w:val="0"/>
        <w:rPr>
          <w:lang w:val="es-PE"/>
        </w:rPr>
      </w:pPr>
      <w:r w:rsidRPr="00A05A61">
        <w:rPr>
          <w:lang w:val="es-PE"/>
        </w:rPr>
        <w:t xml:space="preserve">Es </w:t>
      </w:r>
      <w:r w:rsidR="00741B98" w:rsidRPr="00A05A61">
        <w:rPr>
          <w:lang w:val="es-PE"/>
        </w:rPr>
        <w:t xml:space="preserve">el periodo </w:t>
      </w:r>
      <w:r w:rsidR="00F51593" w:rsidRPr="00A05A61">
        <w:rPr>
          <w:lang w:val="es-PE"/>
        </w:rPr>
        <w:t>de</w:t>
      </w:r>
      <w:r w:rsidR="00741B98" w:rsidRPr="00A05A61">
        <w:rPr>
          <w:lang w:val="es-PE"/>
        </w:rPr>
        <w:t xml:space="preserve"> </w:t>
      </w:r>
      <w:r w:rsidR="00F51593" w:rsidRPr="00A05A61">
        <w:rPr>
          <w:lang w:val="es-PE"/>
        </w:rPr>
        <w:t xml:space="preserve">los primeros </w:t>
      </w:r>
      <w:r w:rsidR="00741B98" w:rsidRPr="00A05A61">
        <w:rPr>
          <w:lang w:val="es-PE"/>
        </w:rPr>
        <w:t xml:space="preserve">sesenta (60) meses </w:t>
      </w:r>
      <w:r w:rsidR="00F51593" w:rsidRPr="00A05A61">
        <w:rPr>
          <w:lang w:val="es-PE"/>
        </w:rPr>
        <w:t xml:space="preserve">de </w:t>
      </w:r>
      <w:r w:rsidR="00741B98" w:rsidRPr="00A05A61">
        <w:rPr>
          <w:lang w:val="es-PE"/>
        </w:rPr>
        <w:t>Operación</w:t>
      </w:r>
      <w:r w:rsidR="000220E6" w:rsidRPr="00A05A61">
        <w:rPr>
          <w:lang w:val="es-PE"/>
        </w:rPr>
        <w:t xml:space="preserve"> </w:t>
      </w:r>
      <w:r w:rsidR="00F51593" w:rsidRPr="00A05A61">
        <w:rPr>
          <w:lang w:val="es-PE"/>
        </w:rPr>
        <w:t>con</w:t>
      </w:r>
      <w:r w:rsidR="00185036" w:rsidRPr="00A05A61">
        <w:rPr>
          <w:lang w:val="es-PE"/>
        </w:rPr>
        <w:t>tados desde el Día Calendario siguiente a la expedición del Certificado de Puesta en Marcha</w:t>
      </w:r>
      <w:r w:rsidR="0037751D" w:rsidRPr="00A05A61">
        <w:rPr>
          <w:lang w:val="es-PE"/>
        </w:rPr>
        <w:t xml:space="preserve"> del Componente 1</w:t>
      </w:r>
      <w:r w:rsidR="004F166F" w:rsidRPr="00A05A61">
        <w:rPr>
          <w:lang w:val="es-PE"/>
        </w:rPr>
        <w:t xml:space="preserve">. </w:t>
      </w:r>
    </w:p>
    <w:p w:rsidR="00E4446D" w:rsidRPr="00A05A61" w:rsidRDefault="00E4446D" w:rsidP="00CA7175">
      <w:pPr>
        <w:keepNext w:val="0"/>
        <w:numPr>
          <w:ilvl w:val="1"/>
          <w:numId w:val="381"/>
        </w:numPr>
        <w:tabs>
          <w:tab w:val="left" w:pos="1701"/>
        </w:tabs>
        <w:spacing w:before="240" w:after="120"/>
        <w:ind w:left="1702" w:hanging="851"/>
        <w:rPr>
          <w:b/>
          <w:i/>
          <w:lang w:val="es-PE"/>
        </w:rPr>
      </w:pPr>
      <w:bookmarkStart w:id="461" w:name="_Toc387075057"/>
      <w:bookmarkStart w:id="462" w:name="_Toc387080937"/>
      <w:bookmarkStart w:id="463" w:name="_Toc387218278"/>
      <w:bookmarkStart w:id="464" w:name="_Toc387239579"/>
      <w:bookmarkStart w:id="465" w:name="_Toc387767923"/>
      <w:bookmarkStart w:id="466" w:name="_Toc293996616"/>
      <w:bookmarkStart w:id="467" w:name="_Toc293996617"/>
      <w:bookmarkStart w:id="468" w:name="_Toc293996618"/>
      <w:bookmarkStart w:id="469" w:name="_Toc387075058"/>
      <w:bookmarkStart w:id="470" w:name="_Toc387080938"/>
      <w:bookmarkStart w:id="471" w:name="_Toc387218279"/>
      <w:bookmarkStart w:id="472" w:name="_Toc387239580"/>
      <w:bookmarkStart w:id="473" w:name="_Toc387767924"/>
      <w:bookmarkStart w:id="474" w:name="_Toc387075059"/>
      <w:bookmarkStart w:id="475" w:name="_Toc387080939"/>
      <w:bookmarkStart w:id="476" w:name="_Toc387218280"/>
      <w:bookmarkStart w:id="477" w:name="_Toc387239581"/>
      <w:bookmarkStart w:id="478" w:name="_Toc387767925"/>
      <w:bookmarkStart w:id="479" w:name="_Toc387075060"/>
      <w:bookmarkStart w:id="480" w:name="_Toc387080940"/>
      <w:bookmarkStart w:id="481" w:name="_Toc387218281"/>
      <w:bookmarkStart w:id="482" w:name="_Toc387239582"/>
      <w:bookmarkStart w:id="483" w:name="_Toc387767926"/>
      <w:bookmarkStart w:id="484" w:name="_Toc171834494"/>
      <w:bookmarkStart w:id="485" w:name="_Toc29779411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A05A61">
        <w:rPr>
          <w:b/>
          <w:i/>
          <w:lang w:val="es-PE"/>
        </w:rPr>
        <w:t>Plan de Abandono</w:t>
      </w:r>
    </w:p>
    <w:p w:rsidR="00E4446D" w:rsidRPr="00A05A61" w:rsidRDefault="004F0D27" w:rsidP="006356FD">
      <w:pPr>
        <w:keepNext w:val="0"/>
        <w:rPr>
          <w:lang w:val="es-PE"/>
        </w:rPr>
      </w:pPr>
      <w:r w:rsidRPr="00A05A61">
        <w:rPr>
          <w:lang w:val="es-PE"/>
        </w:rPr>
        <w:t>Comprende la formulación</w:t>
      </w:r>
      <w:r w:rsidR="00EB08E8" w:rsidRPr="00A05A61">
        <w:rPr>
          <w:lang w:val="es-PE"/>
        </w:rPr>
        <w:t xml:space="preserve"> del Estudio Plan de Abandono</w:t>
      </w:r>
      <w:r w:rsidRPr="00A05A61">
        <w:rPr>
          <w:lang w:val="es-PE"/>
        </w:rPr>
        <w:t xml:space="preserve">, </w:t>
      </w:r>
      <w:r w:rsidR="00EB08E8" w:rsidRPr="00A05A61">
        <w:rPr>
          <w:lang w:val="es-PE"/>
        </w:rPr>
        <w:t>la elaboración del Expediente Técnico 5, la implementación d</w:t>
      </w:r>
      <w:r w:rsidR="00C34056" w:rsidRPr="00A05A61">
        <w:rPr>
          <w:lang w:val="es-PE"/>
        </w:rPr>
        <w:t xml:space="preserve">el </w:t>
      </w:r>
      <w:r w:rsidR="00871E87" w:rsidRPr="00A05A61">
        <w:rPr>
          <w:lang w:val="es-PE"/>
        </w:rPr>
        <w:t>C</w:t>
      </w:r>
      <w:r w:rsidR="00C34056" w:rsidRPr="00A05A61">
        <w:rPr>
          <w:lang w:val="es-PE"/>
        </w:rPr>
        <w:t xml:space="preserve">ierre </w:t>
      </w:r>
      <w:r w:rsidR="00871E87" w:rsidRPr="00A05A61">
        <w:rPr>
          <w:lang w:val="es-PE"/>
        </w:rPr>
        <w:t>D</w:t>
      </w:r>
      <w:r w:rsidR="00C34056" w:rsidRPr="00A05A61">
        <w:rPr>
          <w:lang w:val="es-PE"/>
        </w:rPr>
        <w:t xml:space="preserve">efinitivo </w:t>
      </w:r>
      <w:r w:rsidR="005F54B8" w:rsidRPr="00A05A61">
        <w:rPr>
          <w:lang w:val="es-PE"/>
        </w:rPr>
        <w:t xml:space="preserve">y el Post Cierre </w:t>
      </w:r>
      <w:r w:rsidR="00C34056" w:rsidRPr="00A05A61">
        <w:rPr>
          <w:lang w:val="es-PE"/>
        </w:rPr>
        <w:t xml:space="preserve">de </w:t>
      </w:r>
      <w:r w:rsidR="009243AC" w:rsidRPr="00A05A61">
        <w:rPr>
          <w:lang w:val="es-PE"/>
        </w:rPr>
        <w:t>la</w:t>
      </w:r>
      <w:r w:rsidRPr="00A05A61">
        <w:rPr>
          <w:lang w:val="es-PE"/>
        </w:rPr>
        <w:t>s Centrales Hidroeléctricas Pachachaca y La Oroya</w:t>
      </w:r>
      <w:r w:rsidR="00C34056" w:rsidRPr="00A05A61">
        <w:rPr>
          <w:lang w:val="es-PE"/>
        </w:rPr>
        <w:t xml:space="preserve">. </w:t>
      </w:r>
      <w:r w:rsidR="00FA531D" w:rsidRPr="00A05A61">
        <w:rPr>
          <w:lang w:val="es-PE"/>
        </w:rPr>
        <w:t>El Plan de Abandono</w:t>
      </w:r>
      <w:r w:rsidR="00B22746" w:rsidRPr="00A05A61">
        <w:rPr>
          <w:lang w:val="es-PE"/>
        </w:rPr>
        <w:t xml:space="preserve"> deberá ser </w:t>
      </w:r>
      <w:r w:rsidRPr="00A05A61">
        <w:rPr>
          <w:lang w:val="es-PE"/>
        </w:rPr>
        <w:t xml:space="preserve">implementado </w:t>
      </w:r>
      <w:r w:rsidR="00B22746" w:rsidRPr="00A05A61">
        <w:rPr>
          <w:lang w:val="es-PE"/>
        </w:rPr>
        <w:t xml:space="preserve">por el CONCESIONARIO </w:t>
      </w:r>
      <w:r w:rsidRPr="00A05A61">
        <w:rPr>
          <w:lang w:val="es-PE"/>
        </w:rPr>
        <w:t>de acuerdo a lo establecido en el Anexo 18 del presente Contrato</w:t>
      </w:r>
      <w:r w:rsidR="00B22746" w:rsidRPr="00A05A61">
        <w:rPr>
          <w:lang w:val="es-PE"/>
        </w:rPr>
        <w:t>.</w:t>
      </w:r>
      <w:r w:rsidR="00E4446D" w:rsidRPr="00A05A61">
        <w:rPr>
          <w:lang w:val="es-PE"/>
        </w:rPr>
        <w:t xml:space="preserve"> </w:t>
      </w:r>
    </w:p>
    <w:p w:rsidR="00EB08E8" w:rsidRPr="00A05A61" w:rsidRDefault="00EB08E8" w:rsidP="00CA7175">
      <w:pPr>
        <w:keepNext w:val="0"/>
        <w:numPr>
          <w:ilvl w:val="1"/>
          <w:numId w:val="381"/>
        </w:numPr>
        <w:tabs>
          <w:tab w:val="left" w:pos="1701"/>
        </w:tabs>
        <w:spacing w:before="240" w:after="120"/>
        <w:ind w:left="1702" w:hanging="851"/>
        <w:rPr>
          <w:b/>
          <w:i/>
          <w:lang w:val="es-PE"/>
        </w:rPr>
      </w:pPr>
      <w:r w:rsidRPr="00A05A61">
        <w:rPr>
          <w:b/>
          <w:i/>
          <w:lang w:val="es-PE"/>
        </w:rPr>
        <w:t>Post Cierre</w:t>
      </w:r>
    </w:p>
    <w:p w:rsidR="00EB08E8" w:rsidRPr="00A05A61" w:rsidRDefault="00EB08E8" w:rsidP="006356FD">
      <w:pPr>
        <w:keepNext w:val="0"/>
        <w:rPr>
          <w:lang w:val="es-PE"/>
        </w:rPr>
      </w:pPr>
      <w:r w:rsidRPr="00A05A61">
        <w:rPr>
          <w:lang w:val="es-PE"/>
        </w:rPr>
        <w:t>Es la implementación de las actividades de mantenimiento de las obras ejecutadas y el monitoreo de las áreas recuperadas luego del Cierre Definitivo de las Centrales Hidroeléctricas Pachachaca y La Oroya, de conformidad con el Estudio Plan de Abandono</w:t>
      </w:r>
      <w:r w:rsidR="00155C58" w:rsidRPr="00A05A61">
        <w:rPr>
          <w:lang w:val="es-PE"/>
        </w:rPr>
        <w:t xml:space="preserve"> aprobado por la Autoridad Gubernamental Competente</w:t>
      </w:r>
      <w:r w:rsidRPr="00A05A61">
        <w:rPr>
          <w:lang w:val="es-PE"/>
        </w:rPr>
        <w:t>.</w:t>
      </w:r>
    </w:p>
    <w:p w:rsidR="00DE2B7E" w:rsidRPr="00A05A61" w:rsidRDefault="00DE2B7E" w:rsidP="00CA7175">
      <w:pPr>
        <w:keepNext w:val="0"/>
        <w:numPr>
          <w:ilvl w:val="1"/>
          <w:numId w:val="381"/>
        </w:numPr>
        <w:tabs>
          <w:tab w:val="left" w:pos="1701"/>
        </w:tabs>
        <w:spacing w:before="240" w:after="120"/>
        <w:ind w:left="1702" w:hanging="851"/>
        <w:rPr>
          <w:b/>
          <w:i/>
          <w:lang w:val="es-PE"/>
        </w:rPr>
      </w:pPr>
      <w:r w:rsidRPr="00A05A61">
        <w:rPr>
          <w:b/>
          <w:i/>
          <w:lang w:val="es-PE"/>
        </w:rPr>
        <w:t>Propuesta Económica</w:t>
      </w:r>
    </w:p>
    <w:p w:rsidR="00290C36" w:rsidRPr="00A05A61" w:rsidRDefault="00DE2B7E" w:rsidP="001949D4">
      <w:pPr>
        <w:keepNext w:val="0"/>
        <w:rPr>
          <w:lang w:val="es-PE"/>
        </w:rPr>
      </w:pPr>
      <w:r w:rsidRPr="00A05A61">
        <w:rPr>
          <w:lang w:val="es-PE"/>
        </w:rPr>
        <w:t xml:space="preserve">Es la contenida en el Anexo 14 del presente Contrato. </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486" w:name="_Toc364764128"/>
      <w:bookmarkStart w:id="487" w:name="_Toc364764394"/>
      <w:bookmarkStart w:id="488" w:name="_Toc364764695"/>
      <w:bookmarkStart w:id="489" w:name="_Toc364764962"/>
      <w:bookmarkStart w:id="490" w:name="_Toc364765494"/>
      <w:bookmarkStart w:id="491" w:name="_Toc195703091"/>
      <w:bookmarkStart w:id="492" w:name="_Toc195703346"/>
      <w:bookmarkStart w:id="493" w:name="_Toc195703600"/>
      <w:bookmarkStart w:id="494" w:name="_Toc196304605"/>
      <w:bookmarkStart w:id="495" w:name="_Toc196304897"/>
      <w:bookmarkStart w:id="496" w:name="_Toc196305151"/>
      <w:bookmarkStart w:id="497" w:name="_Toc196547996"/>
      <w:bookmarkStart w:id="498" w:name="_Toc195703094"/>
      <w:bookmarkStart w:id="499" w:name="_Toc195703349"/>
      <w:bookmarkStart w:id="500" w:name="_Toc195703603"/>
      <w:bookmarkStart w:id="501" w:name="_Toc196304608"/>
      <w:bookmarkStart w:id="502" w:name="_Toc196304900"/>
      <w:bookmarkStart w:id="503" w:name="_Toc196305154"/>
      <w:bookmarkStart w:id="504" w:name="_Toc196547999"/>
      <w:bookmarkStart w:id="505" w:name="_Toc297794115"/>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A05A61">
        <w:rPr>
          <w:b/>
          <w:i/>
          <w:lang w:val="es-PE"/>
        </w:rPr>
        <w:t xml:space="preserve">Proyecto </w:t>
      </w:r>
      <w:bookmarkEnd w:id="505"/>
    </w:p>
    <w:p w:rsidR="00707476" w:rsidRPr="00A05A61" w:rsidRDefault="00EC3CCC" w:rsidP="00EC3CCC">
      <w:pPr>
        <w:keepNext w:val="0"/>
        <w:rPr>
          <w:lang w:val="es-PE"/>
        </w:rPr>
      </w:pPr>
      <w:r w:rsidRPr="00A05A61">
        <w:rPr>
          <w:lang w:val="es-PE"/>
        </w:rPr>
        <w:t>Comprende</w:t>
      </w:r>
      <w:r w:rsidR="007B4347" w:rsidRPr="00A05A61">
        <w:rPr>
          <w:lang w:val="es-PE"/>
        </w:rPr>
        <w:t xml:space="preserve"> </w:t>
      </w:r>
      <w:r w:rsidR="00707476" w:rsidRPr="00A05A61">
        <w:rPr>
          <w:lang w:val="es-PE"/>
        </w:rPr>
        <w:t>el diseño, financiamiento, construcción, operación y mantenimiento de las obras de infraestructura que permitan: i) captar y represar</w:t>
      </w:r>
      <w:r w:rsidR="009D376E" w:rsidRPr="00A05A61">
        <w:rPr>
          <w:lang w:val="es-PE"/>
        </w:rPr>
        <w:t xml:space="preserve"> </w:t>
      </w:r>
      <w:r w:rsidR="00707476" w:rsidRPr="00A05A61">
        <w:rPr>
          <w:lang w:val="es-PE"/>
        </w:rPr>
        <w:t xml:space="preserve">las aguas superficiales de la cuenca alta del río Yauli en </w:t>
      </w:r>
      <w:r w:rsidR="00ED7EF4" w:rsidRPr="00A05A61">
        <w:rPr>
          <w:lang w:val="es-PE"/>
        </w:rPr>
        <w:t>las Represas</w:t>
      </w:r>
      <w:r w:rsidR="00604E86" w:rsidRPr="00A05A61">
        <w:rPr>
          <w:lang w:val="es-PE"/>
        </w:rPr>
        <w:t xml:space="preserve"> </w:t>
      </w:r>
      <w:r w:rsidR="00707476" w:rsidRPr="00A05A61">
        <w:rPr>
          <w:lang w:val="es-PE"/>
        </w:rPr>
        <w:t>Pomacocha y Huallacocha Bajo, ii) trasvasar el agua represada en dich</w:t>
      </w:r>
      <w:r w:rsidR="00604E86" w:rsidRPr="00A05A61">
        <w:rPr>
          <w:lang w:val="es-PE"/>
        </w:rPr>
        <w:t>o</w:t>
      </w:r>
      <w:r w:rsidR="00707476" w:rsidRPr="00A05A61">
        <w:rPr>
          <w:lang w:val="es-PE"/>
        </w:rPr>
        <w:t xml:space="preserve">s </w:t>
      </w:r>
      <w:r w:rsidR="00604E86" w:rsidRPr="00A05A61">
        <w:rPr>
          <w:lang w:val="es-PE"/>
        </w:rPr>
        <w:t xml:space="preserve">embalses </w:t>
      </w:r>
      <w:r w:rsidR="00707476" w:rsidRPr="00A05A61">
        <w:rPr>
          <w:lang w:val="es-PE"/>
        </w:rPr>
        <w:t xml:space="preserve">hasta la cuenca del río Blanco (aportante del río Rímac), iii) producir agua potable </w:t>
      </w:r>
      <w:r w:rsidR="00894588" w:rsidRPr="00A05A61">
        <w:rPr>
          <w:lang w:val="es-PE"/>
        </w:rPr>
        <w:t xml:space="preserve">durante todo el año </w:t>
      </w:r>
      <w:r w:rsidR="00707476" w:rsidRPr="00A05A61">
        <w:rPr>
          <w:lang w:val="es-PE"/>
        </w:rPr>
        <w:t xml:space="preserve">a partir del agua superficial del río Rímac en </w:t>
      </w:r>
      <w:r w:rsidR="00894588" w:rsidRPr="00A05A61">
        <w:rPr>
          <w:lang w:val="es-PE"/>
        </w:rPr>
        <w:t xml:space="preserve">la </w:t>
      </w:r>
      <w:r w:rsidR="00ED7EF4" w:rsidRPr="00A05A61">
        <w:rPr>
          <w:lang w:val="es-PE"/>
        </w:rPr>
        <w:t xml:space="preserve">Planta </w:t>
      </w:r>
      <w:r w:rsidR="00894588" w:rsidRPr="00A05A61">
        <w:rPr>
          <w:lang w:val="es-PE"/>
        </w:rPr>
        <w:t xml:space="preserve">Huachipa que comprende 2 etapas (Huachipa I y Huachipa II) </w:t>
      </w:r>
      <w:r w:rsidR="00707476" w:rsidRPr="00A05A61">
        <w:rPr>
          <w:lang w:val="es-PE"/>
        </w:rPr>
        <w:t xml:space="preserve">ubicada en el distrito de Lurigancho-Chosica, y iv) conducir, almacenar y entregar agua potable a SEDAPAL </w:t>
      </w:r>
      <w:r w:rsidR="00ED7EF4" w:rsidRPr="00A05A61">
        <w:rPr>
          <w:lang w:val="es-PE"/>
        </w:rPr>
        <w:t xml:space="preserve">en los Puntos de Entrega </w:t>
      </w:r>
      <w:r w:rsidR="00707476" w:rsidRPr="00A05A61">
        <w:rPr>
          <w:lang w:val="es-PE"/>
        </w:rPr>
        <w:t xml:space="preserve">para que éste abastezca a </w:t>
      </w:r>
      <w:r w:rsidR="001B684F" w:rsidRPr="00A05A61">
        <w:rPr>
          <w:lang w:val="es-PE"/>
        </w:rPr>
        <w:t xml:space="preserve">parte de </w:t>
      </w:r>
      <w:r w:rsidR="00707476" w:rsidRPr="00A05A61">
        <w:rPr>
          <w:lang w:val="es-PE"/>
        </w:rPr>
        <w:t xml:space="preserve">los distritos </w:t>
      </w:r>
      <w:r w:rsidR="001B684F" w:rsidRPr="00A05A61">
        <w:rPr>
          <w:lang w:val="es-PE"/>
        </w:rPr>
        <w:t>de</w:t>
      </w:r>
      <w:r w:rsidR="00894588" w:rsidRPr="00A05A61">
        <w:rPr>
          <w:lang w:val="es-PE"/>
        </w:rPr>
        <w:t>l norte, este y sur de Lima y Callao</w:t>
      </w:r>
      <w:r w:rsidR="00707476" w:rsidRPr="00A05A61">
        <w:rPr>
          <w:lang w:val="es-PE"/>
        </w:rPr>
        <w:t>; conforme con lo establecido en el Contrato y en el Contrato de Prestación de Servicios.</w:t>
      </w:r>
    </w:p>
    <w:p w:rsidR="008E01D1" w:rsidRPr="00A05A61" w:rsidRDefault="008E01D1" w:rsidP="00CA7175">
      <w:pPr>
        <w:keepNext w:val="0"/>
        <w:numPr>
          <w:ilvl w:val="1"/>
          <w:numId w:val="381"/>
        </w:numPr>
        <w:tabs>
          <w:tab w:val="left" w:pos="1701"/>
        </w:tabs>
        <w:spacing w:before="240" w:after="120"/>
        <w:ind w:left="1702" w:hanging="851"/>
        <w:rPr>
          <w:b/>
          <w:i/>
          <w:lang w:val="es-PE"/>
        </w:rPr>
      </w:pPr>
      <w:bookmarkStart w:id="506" w:name="_Toc383502753"/>
      <w:bookmarkStart w:id="507" w:name="_Toc384840220"/>
      <w:bookmarkStart w:id="508" w:name="_Toc386038117"/>
      <w:bookmarkStart w:id="509" w:name="_Toc386038590"/>
      <w:bookmarkStart w:id="510" w:name="_Toc386038867"/>
      <w:bookmarkStart w:id="511" w:name="_Toc386039145"/>
      <w:bookmarkStart w:id="512" w:name="_Toc386206227"/>
      <w:bookmarkStart w:id="513" w:name="_Toc386206503"/>
      <w:bookmarkStart w:id="514" w:name="_Toc387075064"/>
      <w:bookmarkStart w:id="515" w:name="_Toc387080944"/>
      <w:bookmarkStart w:id="516" w:name="_Toc387218285"/>
      <w:bookmarkStart w:id="517" w:name="_Toc387239586"/>
      <w:bookmarkStart w:id="518" w:name="_Toc387767930"/>
      <w:bookmarkEnd w:id="506"/>
      <w:bookmarkEnd w:id="507"/>
      <w:bookmarkEnd w:id="508"/>
      <w:bookmarkEnd w:id="509"/>
      <w:bookmarkEnd w:id="510"/>
      <w:bookmarkEnd w:id="511"/>
      <w:bookmarkEnd w:id="512"/>
      <w:bookmarkEnd w:id="513"/>
      <w:bookmarkEnd w:id="514"/>
      <w:bookmarkEnd w:id="515"/>
      <w:bookmarkEnd w:id="516"/>
      <w:bookmarkEnd w:id="517"/>
      <w:bookmarkEnd w:id="518"/>
      <w:r w:rsidRPr="00A05A61">
        <w:rPr>
          <w:b/>
          <w:i/>
          <w:lang w:val="es-PE"/>
        </w:rPr>
        <w:t xml:space="preserve">Puesta en Marcha </w:t>
      </w:r>
    </w:p>
    <w:p w:rsidR="008E01D1" w:rsidRPr="00A05A61" w:rsidRDefault="008E01D1" w:rsidP="008E01D1">
      <w:pPr>
        <w:keepNext w:val="0"/>
        <w:rPr>
          <w:lang w:val="es-PE"/>
        </w:rPr>
      </w:pPr>
      <w:r w:rsidRPr="00A05A61">
        <w:rPr>
          <w:lang w:val="es-PE"/>
        </w:rPr>
        <w:t xml:space="preserve">Es la verificación del correcto funcionamiento </w:t>
      </w:r>
      <w:r w:rsidR="000220E6" w:rsidRPr="00A05A61">
        <w:rPr>
          <w:lang w:val="es-PE"/>
        </w:rPr>
        <w:t xml:space="preserve">individual y </w:t>
      </w:r>
      <w:r w:rsidR="0054166F" w:rsidRPr="00A05A61">
        <w:rPr>
          <w:lang w:val="es-PE"/>
        </w:rPr>
        <w:t xml:space="preserve">conjunto </w:t>
      </w:r>
      <w:r w:rsidRPr="00A05A61">
        <w:rPr>
          <w:lang w:val="es-PE"/>
        </w:rPr>
        <w:t xml:space="preserve">de las </w:t>
      </w:r>
      <w:r w:rsidR="009D376E" w:rsidRPr="00A05A61">
        <w:rPr>
          <w:lang w:val="es-PE"/>
        </w:rPr>
        <w:t>estructuras</w:t>
      </w:r>
      <w:r w:rsidRPr="00A05A61">
        <w:rPr>
          <w:lang w:val="es-PE"/>
        </w:rPr>
        <w:t xml:space="preserve">, tuberías, maquinarias, equipos, instalaciones eléctricas y electromecánicas, sistemas </w:t>
      </w:r>
      <w:r w:rsidRPr="00A05A61">
        <w:rPr>
          <w:lang w:val="es-PE"/>
        </w:rPr>
        <w:lastRenderedPageBreak/>
        <w:t xml:space="preserve">de control y automatización, </w:t>
      </w:r>
      <w:r w:rsidR="000461E9" w:rsidRPr="00A05A61">
        <w:rPr>
          <w:lang w:val="es-PE"/>
        </w:rPr>
        <w:t>y demás elementos</w:t>
      </w:r>
      <w:r w:rsidRPr="00A05A61">
        <w:rPr>
          <w:lang w:val="es-PE"/>
        </w:rPr>
        <w:t xml:space="preserve"> </w:t>
      </w:r>
      <w:r w:rsidR="000461E9" w:rsidRPr="00A05A61">
        <w:rPr>
          <w:lang w:val="es-PE"/>
        </w:rPr>
        <w:t>que integran las Obras</w:t>
      </w:r>
      <w:r w:rsidR="00714C2F" w:rsidRPr="00A05A61">
        <w:rPr>
          <w:lang w:val="es-PE"/>
        </w:rPr>
        <w:t xml:space="preserve"> Nuevas</w:t>
      </w:r>
      <w:r w:rsidR="000461E9" w:rsidRPr="00A05A61">
        <w:rPr>
          <w:lang w:val="es-PE"/>
        </w:rPr>
        <w:t xml:space="preserve">, </w:t>
      </w:r>
      <w:r w:rsidRPr="00A05A61">
        <w:rPr>
          <w:lang w:val="es-PE"/>
        </w:rPr>
        <w:t xml:space="preserve">de conformidad con </w:t>
      </w:r>
      <w:r w:rsidR="00B976D3" w:rsidRPr="00A05A61">
        <w:rPr>
          <w:lang w:val="es-PE"/>
        </w:rPr>
        <w:t>el</w:t>
      </w:r>
      <w:r w:rsidR="003137D4" w:rsidRPr="00A05A61">
        <w:rPr>
          <w:lang w:val="es-PE"/>
        </w:rPr>
        <w:t xml:space="preserve"> </w:t>
      </w:r>
      <w:r w:rsidRPr="00A05A61">
        <w:rPr>
          <w:lang w:val="es-PE"/>
        </w:rPr>
        <w:t>Expediente Técnico</w:t>
      </w:r>
      <w:r w:rsidR="00B976D3" w:rsidRPr="00A05A61">
        <w:rPr>
          <w:lang w:val="es-PE"/>
        </w:rPr>
        <w:t xml:space="preserve"> </w:t>
      </w:r>
      <w:r w:rsidR="00595B6A" w:rsidRPr="00A05A61">
        <w:rPr>
          <w:lang w:val="es-PE"/>
        </w:rPr>
        <w:t>correspondiente</w:t>
      </w:r>
      <w:r w:rsidRPr="00A05A61">
        <w:rPr>
          <w:lang w:val="es-PE"/>
        </w:rPr>
        <w:t>. Estos procedimientos serán propuestos por el CONCESIONARIO en cada Expediente Técnico.</w:t>
      </w:r>
      <w:r w:rsidR="000220E6" w:rsidRPr="00A05A61">
        <w:rPr>
          <w:lang w:val="es-PE"/>
        </w:rPr>
        <w:t xml:space="preserve"> Las pruebas de </w:t>
      </w:r>
      <w:r w:rsidR="00F60BBF" w:rsidRPr="00A05A61">
        <w:rPr>
          <w:lang w:val="es-PE"/>
        </w:rPr>
        <w:t xml:space="preserve">funcionamiento en </w:t>
      </w:r>
      <w:r w:rsidR="000220E6" w:rsidRPr="00A05A61">
        <w:rPr>
          <w:lang w:val="es-PE"/>
        </w:rPr>
        <w:t>esta etapa se realizarán a partir de la entrega del Acta de Terminación correspondiente.</w:t>
      </w:r>
    </w:p>
    <w:p w:rsidR="0096480A" w:rsidRPr="00A05A61" w:rsidRDefault="0096480A" w:rsidP="00CA7175">
      <w:pPr>
        <w:keepNext w:val="0"/>
        <w:numPr>
          <w:ilvl w:val="1"/>
          <w:numId w:val="381"/>
        </w:numPr>
        <w:tabs>
          <w:tab w:val="left" w:pos="1701"/>
        </w:tabs>
        <w:spacing w:before="240" w:after="120"/>
        <w:ind w:left="1702" w:hanging="851"/>
        <w:rPr>
          <w:b/>
          <w:i/>
          <w:lang w:val="es-PE"/>
        </w:rPr>
      </w:pPr>
      <w:bookmarkStart w:id="519" w:name="_Toc366696565"/>
      <w:bookmarkStart w:id="520" w:name="_Toc364764130"/>
      <w:bookmarkStart w:id="521" w:name="_Toc364764396"/>
      <w:bookmarkStart w:id="522" w:name="_Toc364764697"/>
      <w:bookmarkStart w:id="523" w:name="_Toc364764964"/>
      <w:bookmarkStart w:id="524" w:name="_Toc364765496"/>
      <w:bookmarkStart w:id="525" w:name="_Toc297794116"/>
      <w:bookmarkEnd w:id="519"/>
      <w:bookmarkEnd w:id="520"/>
      <w:bookmarkEnd w:id="521"/>
      <w:bookmarkEnd w:id="522"/>
      <w:bookmarkEnd w:id="523"/>
      <w:bookmarkEnd w:id="524"/>
      <w:r w:rsidRPr="00A05A61">
        <w:rPr>
          <w:b/>
          <w:i/>
          <w:lang w:val="es-PE"/>
        </w:rPr>
        <w:t xml:space="preserve">Punto de </w:t>
      </w:r>
      <w:r w:rsidR="000461E9" w:rsidRPr="00A05A61">
        <w:rPr>
          <w:b/>
          <w:i/>
          <w:lang w:val="es-PE"/>
        </w:rPr>
        <w:t>Derivación</w:t>
      </w:r>
      <w:r w:rsidRPr="00A05A61">
        <w:rPr>
          <w:b/>
          <w:i/>
          <w:lang w:val="es-PE"/>
        </w:rPr>
        <w:t xml:space="preserve"> </w:t>
      </w:r>
    </w:p>
    <w:p w:rsidR="0096480A" w:rsidRPr="00A05A61" w:rsidRDefault="0096480A" w:rsidP="0096480A">
      <w:pPr>
        <w:keepNext w:val="0"/>
        <w:rPr>
          <w:lang w:val="es-PE"/>
        </w:rPr>
      </w:pPr>
      <w:r w:rsidRPr="00A05A61">
        <w:rPr>
          <w:lang w:val="es-PE"/>
        </w:rPr>
        <w:t>Es el lugar físico donde el CONCESIONARIO hará la de</w:t>
      </w:r>
      <w:r w:rsidR="00E1585B" w:rsidRPr="00A05A61">
        <w:rPr>
          <w:lang w:val="es-PE"/>
        </w:rPr>
        <w:t xml:space="preserve">rivación </w:t>
      </w:r>
      <w:r w:rsidRPr="00A05A61">
        <w:rPr>
          <w:lang w:val="es-PE"/>
        </w:rPr>
        <w:t xml:space="preserve">del agua almacenada en la Represa Pomacocha </w:t>
      </w:r>
      <w:r w:rsidR="00342648" w:rsidRPr="00A05A61">
        <w:rPr>
          <w:lang w:val="es-PE"/>
        </w:rPr>
        <w:t xml:space="preserve">y </w:t>
      </w:r>
      <w:r w:rsidR="00EC7BB6" w:rsidRPr="00A05A61">
        <w:rPr>
          <w:lang w:val="es-PE"/>
        </w:rPr>
        <w:t xml:space="preserve">en la Represa </w:t>
      </w:r>
      <w:r w:rsidR="00342648" w:rsidRPr="00A05A61">
        <w:rPr>
          <w:lang w:val="es-PE"/>
        </w:rPr>
        <w:t>Huallacocha Bajo</w:t>
      </w:r>
      <w:r w:rsidR="00A011E5" w:rsidRPr="00A05A61">
        <w:rPr>
          <w:lang w:val="es-PE"/>
        </w:rPr>
        <w:t xml:space="preserve"> </w:t>
      </w:r>
      <w:r w:rsidR="001625F0" w:rsidRPr="00A05A61">
        <w:rPr>
          <w:lang w:val="es-PE"/>
        </w:rPr>
        <w:t xml:space="preserve">hacia la cuenca del río </w:t>
      </w:r>
      <w:r w:rsidR="00597242" w:rsidRPr="00A05A61">
        <w:rPr>
          <w:lang w:val="es-PE"/>
        </w:rPr>
        <w:t>Blanco</w:t>
      </w:r>
      <w:r w:rsidR="004A456B" w:rsidRPr="00A05A61">
        <w:rPr>
          <w:lang w:val="es-PE"/>
        </w:rPr>
        <w:t>,</w:t>
      </w:r>
      <w:r w:rsidR="00342648" w:rsidRPr="00A05A61">
        <w:rPr>
          <w:lang w:val="es-PE"/>
        </w:rPr>
        <w:t xml:space="preserve"> </w:t>
      </w:r>
      <w:r w:rsidR="00D84741" w:rsidRPr="00A05A61">
        <w:rPr>
          <w:lang w:val="es-PE"/>
        </w:rPr>
        <w:t xml:space="preserve">según </w:t>
      </w:r>
      <w:r w:rsidRPr="00A05A61">
        <w:rPr>
          <w:lang w:val="es-PE"/>
        </w:rPr>
        <w:t>las condiciones establecidas en el Anexo 1</w:t>
      </w:r>
      <w:r w:rsidR="00F03167" w:rsidRPr="00A05A61">
        <w:rPr>
          <w:lang w:val="es-PE"/>
        </w:rPr>
        <w:t xml:space="preserve"> del presente Contrato</w:t>
      </w:r>
      <w:r w:rsidRPr="00A05A61">
        <w:rPr>
          <w:lang w:val="es-PE"/>
        </w:rPr>
        <w:t xml:space="preserve">. Este punto se ubicará </w:t>
      </w:r>
      <w:r w:rsidR="00041149" w:rsidRPr="00A05A61">
        <w:rPr>
          <w:lang w:val="es-PE"/>
        </w:rPr>
        <w:t xml:space="preserve">en la estructura de </w:t>
      </w:r>
      <w:r w:rsidR="000461E9" w:rsidRPr="00A05A61">
        <w:rPr>
          <w:lang w:val="es-PE"/>
        </w:rPr>
        <w:t>toma</w:t>
      </w:r>
      <w:r w:rsidR="00E1585B" w:rsidRPr="00A05A61">
        <w:rPr>
          <w:lang w:val="es-PE"/>
        </w:rPr>
        <w:t xml:space="preserve"> </w:t>
      </w:r>
      <w:r w:rsidR="000461E9" w:rsidRPr="00A05A61">
        <w:rPr>
          <w:lang w:val="es-PE"/>
        </w:rPr>
        <w:t xml:space="preserve">hacia </w:t>
      </w:r>
      <w:r w:rsidR="00E1585B" w:rsidRPr="00A05A61">
        <w:rPr>
          <w:lang w:val="es-PE"/>
        </w:rPr>
        <w:t>a</w:t>
      </w:r>
      <w:r w:rsidRPr="00A05A61">
        <w:rPr>
          <w:lang w:val="es-PE"/>
        </w:rPr>
        <w:t>l Túnel Trasandino, de acuerdo a lo establecido en el Anexo 5</w:t>
      </w:r>
      <w:r w:rsidR="00E1585B" w:rsidRPr="00A05A61">
        <w:rPr>
          <w:lang w:val="es-PE"/>
        </w:rPr>
        <w:t xml:space="preserve"> del presente Contrato</w:t>
      </w:r>
      <w:r w:rsidRPr="00A05A61">
        <w:rPr>
          <w:lang w:val="es-PE"/>
        </w:rPr>
        <w:t xml:space="preserve">. </w:t>
      </w:r>
    </w:p>
    <w:p w:rsidR="0041240B" w:rsidRPr="00A05A61" w:rsidRDefault="0041240B" w:rsidP="00CA7175">
      <w:pPr>
        <w:keepNext w:val="0"/>
        <w:numPr>
          <w:ilvl w:val="1"/>
          <w:numId w:val="381"/>
        </w:numPr>
        <w:tabs>
          <w:tab w:val="left" w:pos="1701"/>
        </w:tabs>
        <w:spacing w:before="240" w:after="120"/>
        <w:ind w:left="1702" w:hanging="851"/>
        <w:rPr>
          <w:b/>
          <w:i/>
          <w:lang w:val="es-PE"/>
        </w:rPr>
      </w:pPr>
      <w:r w:rsidRPr="00A05A61">
        <w:rPr>
          <w:b/>
          <w:i/>
          <w:lang w:val="es-PE"/>
        </w:rPr>
        <w:t>Punto</w:t>
      </w:r>
      <w:r w:rsidR="00071007" w:rsidRPr="00A05A61">
        <w:rPr>
          <w:b/>
          <w:i/>
          <w:lang w:val="es-PE"/>
        </w:rPr>
        <w:t>s</w:t>
      </w:r>
      <w:r w:rsidRPr="00A05A61">
        <w:rPr>
          <w:b/>
          <w:i/>
          <w:lang w:val="es-PE"/>
        </w:rPr>
        <w:t xml:space="preserve"> de Entrega</w:t>
      </w:r>
      <w:bookmarkEnd w:id="525"/>
    </w:p>
    <w:p w:rsidR="009D3259" w:rsidRPr="00A05A61" w:rsidRDefault="00071007" w:rsidP="001949D4">
      <w:pPr>
        <w:keepNext w:val="0"/>
        <w:rPr>
          <w:lang w:val="es-PE"/>
        </w:rPr>
      </w:pPr>
      <w:r w:rsidRPr="00A05A61">
        <w:rPr>
          <w:lang w:val="es-PE"/>
        </w:rPr>
        <w:t>Son los l</w:t>
      </w:r>
      <w:r w:rsidR="00752180" w:rsidRPr="00A05A61">
        <w:rPr>
          <w:lang w:val="es-PE"/>
        </w:rPr>
        <w:t>ugar</w:t>
      </w:r>
      <w:r w:rsidRPr="00A05A61">
        <w:rPr>
          <w:lang w:val="es-PE"/>
        </w:rPr>
        <w:t>es</w:t>
      </w:r>
      <w:r w:rsidR="00752180" w:rsidRPr="00A05A61">
        <w:rPr>
          <w:lang w:val="es-PE"/>
        </w:rPr>
        <w:t xml:space="preserve"> físico</w:t>
      </w:r>
      <w:r w:rsidRPr="00A05A61">
        <w:rPr>
          <w:lang w:val="es-PE"/>
        </w:rPr>
        <w:t>s</w:t>
      </w:r>
      <w:r w:rsidR="005238F7" w:rsidRPr="00A05A61">
        <w:rPr>
          <w:lang w:val="es-PE"/>
        </w:rPr>
        <w:t xml:space="preserve"> donde el CONCESIONARIO hará entrega del agua potable a SEDAPAL. </w:t>
      </w:r>
      <w:r w:rsidR="0096480A" w:rsidRPr="00A05A61">
        <w:rPr>
          <w:lang w:val="es-PE"/>
        </w:rPr>
        <w:t>E</w:t>
      </w:r>
      <w:r w:rsidR="003C7610" w:rsidRPr="00A05A61">
        <w:rPr>
          <w:lang w:val="es-PE"/>
        </w:rPr>
        <w:t xml:space="preserve">stos </w:t>
      </w:r>
      <w:r w:rsidR="0096480A" w:rsidRPr="00A05A61">
        <w:rPr>
          <w:lang w:val="es-PE"/>
        </w:rPr>
        <w:t xml:space="preserve">puntos </w:t>
      </w:r>
      <w:r w:rsidR="003C7610" w:rsidRPr="00A05A61">
        <w:rPr>
          <w:lang w:val="es-PE"/>
        </w:rPr>
        <w:t>se</w:t>
      </w:r>
      <w:r w:rsidR="00DD6B66" w:rsidRPr="00A05A61">
        <w:rPr>
          <w:lang w:val="es-PE"/>
        </w:rPr>
        <w:t>rán las válvulas de cierre ubicadas a</w:t>
      </w:r>
      <w:r w:rsidR="00867DF5" w:rsidRPr="00A05A61">
        <w:rPr>
          <w:lang w:val="es-PE"/>
        </w:rPr>
        <w:t xml:space="preserve"> salida de la caja del medidor a instalarse como máximo a diez (10) metros de </w:t>
      </w:r>
      <w:r w:rsidR="00707476" w:rsidRPr="00A05A61">
        <w:rPr>
          <w:lang w:val="es-PE"/>
        </w:rPr>
        <w:t xml:space="preserve">las líneas de derivación o </w:t>
      </w:r>
      <w:r w:rsidR="00E95328" w:rsidRPr="00A05A61">
        <w:rPr>
          <w:lang w:val="es-PE"/>
        </w:rPr>
        <w:t xml:space="preserve">a la </w:t>
      </w:r>
      <w:r w:rsidR="00707476" w:rsidRPr="00A05A61">
        <w:rPr>
          <w:lang w:val="es-PE"/>
        </w:rPr>
        <w:t xml:space="preserve">salida </w:t>
      </w:r>
      <w:r w:rsidR="004F067D" w:rsidRPr="00A05A61">
        <w:rPr>
          <w:lang w:val="es-PE"/>
        </w:rPr>
        <w:t>de</w:t>
      </w:r>
      <w:r w:rsidR="00707476" w:rsidRPr="00A05A61">
        <w:rPr>
          <w:lang w:val="es-PE"/>
        </w:rPr>
        <w:t xml:space="preserve"> </w:t>
      </w:r>
      <w:r w:rsidR="00EA6684" w:rsidRPr="00A05A61">
        <w:rPr>
          <w:lang w:val="es-PE"/>
        </w:rPr>
        <w:t xml:space="preserve">cada </w:t>
      </w:r>
      <w:r w:rsidR="0096480A" w:rsidRPr="00A05A61">
        <w:rPr>
          <w:lang w:val="es-PE"/>
        </w:rPr>
        <w:t>R</w:t>
      </w:r>
      <w:r w:rsidR="00707476" w:rsidRPr="00A05A61">
        <w:rPr>
          <w:lang w:val="es-PE"/>
        </w:rPr>
        <w:t xml:space="preserve">eservorio de </w:t>
      </w:r>
      <w:r w:rsidR="0096480A" w:rsidRPr="00A05A61">
        <w:rPr>
          <w:lang w:val="es-PE"/>
        </w:rPr>
        <w:t>C</w:t>
      </w:r>
      <w:r w:rsidR="00707476" w:rsidRPr="00A05A61">
        <w:rPr>
          <w:lang w:val="es-PE"/>
        </w:rPr>
        <w:t>ompensación</w:t>
      </w:r>
      <w:r w:rsidR="00D84741" w:rsidRPr="00A05A61">
        <w:rPr>
          <w:lang w:val="es-PE"/>
        </w:rPr>
        <w:t xml:space="preserve"> </w:t>
      </w:r>
      <w:r w:rsidR="00F83589" w:rsidRPr="00A05A61">
        <w:rPr>
          <w:lang w:val="es-PE"/>
        </w:rPr>
        <w:t>del Ramal Norte</w:t>
      </w:r>
      <w:r w:rsidR="001625F0" w:rsidRPr="00A05A61">
        <w:rPr>
          <w:lang w:val="es-PE"/>
        </w:rPr>
        <w:t xml:space="preserve"> y de </w:t>
      </w:r>
      <w:r w:rsidR="00EA6684" w:rsidRPr="00A05A61">
        <w:rPr>
          <w:lang w:val="es-PE"/>
        </w:rPr>
        <w:t xml:space="preserve">cada </w:t>
      </w:r>
      <w:r w:rsidR="001625F0" w:rsidRPr="00A05A61">
        <w:rPr>
          <w:lang w:val="es-PE"/>
        </w:rPr>
        <w:t xml:space="preserve">Reservorio de Compensación </w:t>
      </w:r>
      <w:r w:rsidR="00F83589" w:rsidRPr="00A05A61">
        <w:rPr>
          <w:lang w:val="es-PE"/>
        </w:rPr>
        <w:t>del Ramal Sur</w:t>
      </w:r>
      <w:r w:rsidR="004F067D" w:rsidRPr="00A05A61">
        <w:rPr>
          <w:lang w:val="es-PE"/>
        </w:rPr>
        <w:t xml:space="preserve">, </w:t>
      </w:r>
      <w:r w:rsidR="009A6BC1" w:rsidRPr="00A05A61">
        <w:rPr>
          <w:lang w:val="es-PE"/>
        </w:rPr>
        <w:t xml:space="preserve">de acuerdo a lo establecido en </w:t>
      </w:r>
      <w:r w:rsidR="00867DF5" w:rsidRPr="00A05A61">
        <w:rPr>
          <w:lang w:val="es-PE"/>
        </w:rPr>
        <w:t xml:space="preserve">los </w:t>
      </w:r>
      <w:r w:rsidR="009A6BC1" w:rsidRPr="00A05A61">
        <w:rPr>
          <w:lang w:val="es-PE"/>
        </w:rPr>
        <w:t>Anexo</w:t>
      </w:r>
      <w:r w:rsidR="00867DF5" w:rsidRPr="00A05A61">
        <w:rPr>
          <w:lang w:val="es-PE"/>
        </w:rPr>
        <w:t>s 1.1 y</w:t>
      </w:r>
      <w:r w:rsidR="009A6BC1" w:rsidRPr="00A05A61">
        <w:rPr>
          <w:lang w:val="es-PE"/>
        </w:rPr>
        <w:t xml:space="preserve"> 5</w:t>
      </w:r>
      <w:r w:rsidR="00F03167" w:rsidRPr="00A05A61">
        <w:rPr>
          <w:lang w:val="es-PE"/>
        </w:rPr>
        <w:t xml:space="preserve"> del presente Contrato</w:t>
      </w:r>
      <w:r w:rsidR="009A6BC1" w:rsidRPr="00A05A61">
        <w:rPr>
          <w:lang w:val="es-PE"/>
        </w:rPr>
        <w:t xml:space="preserve">. </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26" w:name="_Toc297794117"/>
      <w:r w:rsidRPr="00A05A61">
        <w:rPr>
          <w:b/>
          <w:i/>
          <w:lang w:val="es-PE"/>
        </w:rPr>
        <w:t>Puntos de Medición</w:t>
      </w:r>
      <w:bookmarkEnd w:id="526"/>
    </w:p>
    <w:p w:rsidR="009D3259" w:rsidRPr="00A05A61" w:rsidRDefault="00071007" w:rsidP="001949D4">
      <w:pPr>
        <w:keepNext w:val="0"/>
        <w:rPr>
          <w:lang w:val="es-PE"/>
        </w:rPr>
      </w:pPr>
      <w:r w:rsidRPr="00A05A61">
        <w:rPr>
          <w:lang w:val="es-PE"/>
        </w:rPr>
        <w:t>Son los l</w:t>
      </w:r>
      <w:r w:rsidR="00D1016B" w:rsidRPr="00A05A61">
        <w:rPr>
          <w:lang w:val="es-PE"/>
        </w:rPr>
        <w:t>ugar</w:t>
      </w:r>
      <w:r w:rsidRPr="00A05A61">
        <w:rPr>
          <w:lang w:val="es-PE"/>
        </w:rPr>
        <w:t>es</w:t>
      </w:r>
      <w:r w:rsidR="00D1016B" w:rsidRPr="00A05A61">
        <w:rPr>
          <w:lang w:val="es-PE"/>
        </w:rPr>
        <w:t xml:space="preserve"> físico</w:t>
      </w:r>
      <w:r w:rsidRPr="00A05A61">
        <w:rPr>
          <w:lang w:val="es-PE"/>
        </w:rPr>
        <w:t>s</w:t>
      </w:r>
      <w:r w:rsidR="00D1016B" w:rsidRPr="00A05A61">
        <w:rPr>
          <w:lang w:val="es-PE"/>
        </w:rPr>
        <w:t xml:space="preserve"> donde se realizará la medición de los volúmenes de </w:t>
      </w:r>
      <w:r w:rsidR="009D376E" w:rsidRPr="00A05A61">
        <w:rPr>
          <w:lang w:val="es-PE"/>
        </w:rPr>
        <w:t xml:space="preserve">agua superficial y </w:t>
      </w:r>
      <w:r w:rsidR="00D1016B" w:rsidRPr="00A05A61">
        <w:rPr>
          <w:lang w:val="es-PE"/>
        </w:rPr>
        <w:t>agua potable, según corresponda</w:t>
      </w:r>
      <w:r w:rsidR="00CB3DD6" w:rsidRPr="00A05A61">
        <w:rPr>
          <w:lang w:val="es-PE"/>
        </w:rPr>
        <w:t>, de acuerdo con lo establecido en el Anexo 1.1</w:t>
      </w:r>
      <w:r w:rsidR="00211E2A" w:rsidRPr="00A05A61">
        <w:rPr>
          <w:lang w:val="es-PE"/>
        </w:rPr>
        <w:t xml:space="preserve"> del Contrato</w:t>
      </w:r>
      <w:r w:rsidR="0041240B" w:rsidRPr="00A05A61">
        <w:rPr>
          <w:lang w:val="es-PE"/>
        </w:rPr>
        <w:t>.</w:t>
      </w:r>
    </w:p>
    <w:p w:rsidR="001905CA" w:rsidRPr="00A05A61" w:rsidRDefault="001905CA" w:rsidP="00CA7175">
      <w:pPr>
        <w:keepNext w:val="0"/>
        <w:numPr>
          <w:ilvl w:val="1"/>
          <w:numId w:val="381"/>
        </w:numPr>
        <w:tabs>
          <w:tab w:val="left" w:pos="1701"/>
        </w:tabs>
        <w:spacing w:before="240" w:after="120"/>
        <w:ind w:left="1702" w:hanging="851"/>
        <w:rPr>
          <w:b/>
          <w:i/>
          <w:lang w:val="es-PE"/>
        </w:rPr>
      </w:pPr>
      <w:bookmarkStart w:id="527" w:name="_Toc195703096"/>
      <w:bookmarkStart w:id="528" w:name="_Toc195703351"/>
      <w:bookmarkStart w:id="529" w:name="_Toc195703605"/>
      <w:bookmarkStart w:id="530" w:name="_Toc196304610"/>
      <w:bookmarkStart w:id="531" w:name="_Toc196304902"/>
      <w:bookmarkStart w:id="532" w:name="_Toc196305156"/>
      <w:bookmarkStart w:id="533" w:name="_Toc196548001"/>
      <w:bookmarkStart w:id="534" w:name="_Toc267835112"/>
      <w:bookmarkStart w:id="535" w:name="_Toc297794121"/>
      <w:bookmarkEnd w:id="527"/>
      <w:bookmarkEnd w:id="528"/>
      <w:bookmarkEnd w:id="529"/>
      <w:bookmarkEnd w:id="530"/>
      <w:bookmarkEnd w:id="531"/>
      <w:bookmarkEnd w:id="532"/>
      <w:bookmarkEnd w:id="533"/>
      <w:bookmarkEnd w:id="534"/>
      <w:r w:rsidRPr="00A05A61">
        <w:rPr>
          <w:b/>
          <w:i/>
          <w:lang w:val="es-PE"/>
        </w:rPr>
        <w:t>Punto de Muestreo o Estación de Muestreo</w:t>
      </w:r>
    </w:p>
    <w:p w:rsidR="009D3259" w:rsidRPr="00A05A61" w:rsidRDefault="00071007" w:rsidP="001949D4">
      <w:pPr>
        <w:keepNext w:val="0"/>
        <w:rPr>
          <w:lang w:val="es-PE"/>
        </w:rPr>
      </w:pPr>
      <w:r w:rsidRPr="00A05A61">
        <w:rPr>
          <w:lang w:val="es-PE"/>
        </w:rPr>
        <w:t>Son los l</w:t>
      </w:r>
      <w:r w:rsidR="001905CA" w:rsidRPr="00A05A61">
        <w:rPr>
          <w:lang w:val="es-PE"/>
        </w:rPr>
        <w:t>ugar</w:t>
      </w:r>
      <w:r w:rsidRPr="00A05A61">
        <w:rPr>
          <w:lang w:val="es-PE"/>
        </w:rPr>
        <w:t>es</w:t>
      </w:r>
      <w:r w:rsidR="001905CA" w:rsidRPr="00A05A61">
        <w:rPr>
          <w:lang w:val="es-PE"/>
        </w:rPr>
        <w:t xml:space="preserve"> físico</w:t>
      </w:r>
      <w:r w:rsidRPr="00A05A61">
        <w:rPr>
          <w:lang w:val="es-PE"/>
        </w:rPr>
        <w:t>s</w:t>
      </w:r>
      <w:r w:rsidR="001905CA" w:rsidRPr="00A05A61">
        <w:rPr>
          <w:lang w:val="es-PE"/>
        </w:rPr>
        <w:t xml:space="preserve"> donde se realizará la toma de muestras de </w:t>
      </w:r>
      <w:r w:rsidR="00024D24" w:rsidRPr="00A05A61">
        <w:rPr>
          <w:lang w:val="es-PE"/>
        </w:rPr>
        <w:t xml:space="preserve">agua superficial y </w:t>
      </w:r>
      <w:r w:rsidR="001905CA" w:rsidRPr="00A05A61">
        <w:rPr>
          <w:lang w:val="es-PE"/>
        </w:rPr>
        <w:t>agua potable, según corresponda</w:t>
      </w:r>
      <w:r w:rsidR="00597242" w:rsidRPr="00A05A61">
        <w:rPr>
          <w:lang w:val="es-PE"/>
        </w:rPr>
        <w:t>,</w:t>
      </w:r>
      <w:r w:rsidR="00F310B1" w:rsidRPr="00A05A61">
        <w:t xml:space="preserve"> </w:t>
      </w:r>
      <w:r w:rsidR="00F310B1" w:rsidRPr="00A05A61">
        <w:rPr>
          <w:lang w:val="es-PE"/>
        </w:rPr>
        <w:t xml:space="preserve">de acuerdo con lo establecido en </w:t>
      </w:r>
      <w:r w:rsidR="004F50C1" w:rsidRPr="00A05A61">
        <w:rPr>
          <w:lang w:val="es-PE"/>
        </w:rPr>
        <w:t xml:space="preserve">los </w:t>
      </w:r>
      <w:r w:rsidR="00F310B1" w:rsidRPr="00A05A61">
        <w:rPr>
          <w:lang w:val="es-PE"/>
        </w:rPr>
        <w:t>Anexo</w:t>
      </w:r>
      <w:r w:rsidR="004F50C1" w:rsidRPr="00A05A61">
        <w:rPr>
          <w:lang w:val="es-PE"/>
        </w:rPr>
        <w:t>s</w:t>
      </w:r>
      <w:r w:rsidR="00F310B1" w:rsidRPr="00A05A61">
        <w:rPr>
          <w:lang w:val="es-PE"/>
        </w:rPr>
        <w:t xml:space="preserve"> 1.1</w:t>
      </w:r>
      <w:r w:rsidR="004F50C1" w:rsidRPr="00A05A61">
        <w:rPr>
          <w:lang w:val="es-PE"/>
        </w:rPr>
        <w:t xml:space="preserve"> y 1.2 del Contrato</w:t>
      </w:r>
      <w:r w:rsidR="001905CA" w:rsidRPr="00A05A61">
        <w:rPr>
          <w:lang w:val="es-PE"/>
        </w:rPr>
        <w:t>.</w:t>
      </w:r>
    </w:p>
    <w:p w:rsidR="00FD438F" w:rsidRPr="00A05A61" w:rsidRDefault="00FD438F" w:rsidP="00CA7175">
      <w:pPr>
        <w:keepNext w:val="0"/>
        <w:numPr>
          <w:ilvl w:val="1"/>
          <w:numId w:val="381"/>
        </w:numPr>
        <w:tabs>
          <w:tab w:val="left" w:pos="1701"/>
        </w:tabs>
        <w:spacing w:before="240" w:after="120"/>
        <w:ind w:left="1702" w:hanging="851"/>
        <w:rPr>
          <w:b/>
          <w:i/>
          <w:lang w:val="es-PE"/>
        </w:rPr>
      </w:pPr>
      <w:bookmarkStart w:id="536" w:name="_Toc383502760"/>
      <w:bookmarkStart w:id="537" w:name="_Toc384840228"/>
      <w:bookmarkStart w:id="538" w:name="_Toc386038125"/>
      <w:bookmarkStart w:id="539" w:name="_Toc386038598"/>
      <w:bookmarkStart w:id="540" w:name="_Toc386038875"/>
      <w:bookmarkStart w:id="541" w:name="_Toc386039153"/>
      <w:bookmarkStart w:id="542" w:name="_Toc386206235"/>
      <w:bookmarkStart w:id="543" w:name="_Toc386206511"/>
      <w:bookmarkStart w:id="544" w:name="_Toc387075072"/>
      <w:bookmarkStart w:id="545" w:name="_Toc387080952"/>
      <w:bookmarkStart w:id="546" w:name="_Toc387218293"/>
      <w:bookmarkStart w:id="547" w:name="_Toc387239594"/>
      <w:bookmarkStart w:id="548" w:name="_Toc387767938"/>
      <w:bookmarkEnd w:id="536"/>
      <w:bookmarkEnd w:id="537"/>
      <w:bookmarkEnd w:id="538"/>
      <w:bookmarkEnd w:id="539"/>
      <w:bookmarkEnd w:id="540"/>
      <w:bookmarkEnd w:id="541"/>
      <w:bookmarkEnd w:id="542"/>
      <w:bookmarkEnd w:id="543"/>
      <w:bookmarkEnd w:id="544"/>
      <w:bookmarkEnd w:id="545"/>
      <w:bookmarkEnd w:id="546"/>
      <w:bookmarkEnd w:id="547"/>
      <w:bookmarkEnd w:id="548"/>
      <w:r w:rsidRPr="00A05A61">
        <w:rPr>
          <w:b/>
          <w:i/>
          <w:lang w:val="es-PE"/>
        </w:rPr>
        <w:t>Remuneración Anual por Servicio (RAS)</w:t>
      </w:r>
    </w:p>
    <w:p w:rsidR="009D3259" w:rsidRPr="00A05A61" w:rsidRDefault="00FD438F" w:rsidP="001949D4">
      <w:pPr>
        <w:keepNext w:val="0"/>
        <w:rPr>
          <w:lang w:val="es-PE"/>
        </w:rPr>
      </w:pPr>
      <w:r w:rsidRPr="00A05A61">
        <w:rPr>
          <w:lang w:val="es-PE"/>
        </w:rPr>
        <w:t xml:space="preserve">Se encuentra constituida por la suma de la Remuneración por Inversiones (RPI), la Remuneración por </w:t>
      </w:r>
      <w:r w:rsidR="005B13D9" w:rsidRPr="00A05A61">
        <w:rPr>
          <w:lang w:val="es-PE"/>
        </w:rPr>
        <w:t xml:space="preserve">Operación y </w:t>
      </w:r>
      <w:r w:rsidRPr="00A05A61">
        <w:rPr>
          <w:lang w:val="es-PE"/>
        </w:rPr>
        <w:t>Mantenimiento (RPMO)</w:t>
      </w:r>
      <w:r w:rsidR="00DF24CC">
        <w:rPr>
          <w:lang w:val="es-PE"/>
        </w:rPr>
        <w:t xml:space="preserve"> y </w:t>
      </w:r>
      <w:r w:rsidR="001B39AF">
        <w:rPr>
          <w:lang w:val="es-PE"/>
        </w:rPr>
        <w:t>la Remuneración</w:t>
      </w:r>
      <w:r w:rsidR="00DF24CC">
        <w:rPr>
          <w:lang w:val="es-PE"/>
        </w:rPr>
        <w:t xml:space="preserve"> por Eventos Geológicos</w:t>
      </w:r>
      <w:r w:rsidR="001B39AF">
        <w:rPr>
          <w:lang w:val="es-PE"/>
        </w:rPr>
        <w:t xml:space="preserve"> (REG)</w:t>
      </w:r>
      <w:r w:rsidRPr="00A05A61">
        <w:rPr>
          <w:lang w:val="es-PE"/>
        </w:rPr>
        <w:t>.</w:t>
      </w:r>
    </w:p>
    <w:p w:rsidR="00DF24CC" w:rsidRDefault="00DF24CC" w:rsidP="004E6C2F">
      <w:pPr>
        <w:keepNext w:val="0"/>
        <w:numPr>
          <w:ilvl w:val="1"/>
          <w:numId w:val="381"/>
        </w:numPr>
        <w:tabs>
          <w:tab w:val="left" w:pos="1701"/>
        </w:tabs>
        <w:spacing w:before="240" w:after="120"/>
        <w:ind w:left="1702" w:hanging="851"/>
        <w:rPr>
          <w:b/>
          <w:i/>
          <w:lang w:val="es-PE"/>
        </w:rPr>
      </w:pPr>
      <w:r w:rsidRPr="00DF24CC">
        <w:rPr>
          <w:b/>
          <w:i/>
          <w:lang w:val="es-PE"/>
        </w:rPr>
        <w:t>Remuneración por Eventos Geológicos (REG)</w:t>
      </w:r>
    </w:p>
    <w:p w:rsidR="00DF24CC" w:rsidRPr="004E6C2F" w:rsidRDefault="00DF24CC" w:rsidP="004E6C2F">
      <w:pPr>
        <w:keepNext w:val="0"/>
        <w:spacing w:before="240" w:after="120"/>
        <w:rPr>
          <w:lang w:val="es-PE"/>
        </w:rPr>
      </w:pPr>
      <w:r w:rsidRPr="004E6C2F">
        <w:rPr>
          <w:lang w:val="es-PE"/>
        </w:rPr>
        <w:t xml:space="preserve">Es la remuneración en Nuevos Soles que pagará SEDAPAL a favor del CONCESIONARIO, para remunerar los Eventos Geológicos a través del Fideicomiso de Recaudación conforme a las Cláusulas </w:t>
      </w:r>
      <w:r w:rsidR="009C3A26">
        <w:rPr>
          <w:lang w:val="es-PE"/>
        </w:rPr>
        <w:t>9.16 y 9.17</w:t>
      </w:r>
      <w:r w:rsidRPr="004E6C2F">
        <w:rPr>
          <w:lang w:val="es-PE"/>
        </w:rPr>
        <w:t xml:space="preserve"> del presente Contrato.  </w:t>
      </w:r>
    </w:p>
    <w:p w:rsidR="00FD438F" w:rsidRPr="00A05A61" w:rsidRDefault="00FD438F" w:rsidP="00CA7175">
      <w:pPr>
        <w:keepNext w:val="0"/>
        <w:numPr>
          <w:ilvl w:val="1"/>
          <w:numId w:val="381"/>
        </w:numPr>
        <w:tabs>
          <w:tab w:val="left" w:pos="1701"/>
        </w:tabs>
        <w:spacing w:before="240" w:after="120"/>
        <w:ind w:left="1702" w:hanging="851"/>
        <w:rPr>
          <w:b/>
          <w:i/>
          <w:lang w:val="es-PE"/>
        </w:rPr>
      </w:pPr>
      <w:r w:rsidRPr="00A05A61">
        <w:rPr>
          <w:b/>
          <w:i/>
          <w:lang w:val="es-PE"/>
        </w:rPr>
        <w:t>Remuneración por Inversiones (RPI)</w:t>
      </w:r>
    </w:p>
    <w:p w:rsidR="00673A01" w:rsidRPr="00A05A61" w:rsidRDefault="00FD438F" w:rsidP="00673A01">
      <w:pPr>
        <w:keepNext w:val="0"/>
        <w:rPr>
          <w:lang w:val="es-PE"/>
        </w:rPr>
      </w:pPr>
      <w:r w:rsidRPr="00A05A61">
        <w:rPr>
          <w:lang w:val="es-PE"/>
        </w:rPr>
        <w:t xml:space="preserve">Es la remuneración anual que pagará SEDAPAL a favor del CONCESIONARIO, para remunerar la </w:t>
      </w:r>
      <w:r w:rsidR="00265E47" w:rsidRPr="00A05A61">
        <w:rPr>
          <w:lang w:val="es-PE"/>
        </w:rPr>
        <w:t>I</w:t>
      </w:r>
      <w:r w:rsidRPr="00A05A61">
        <w:rPr>
          <w:lang w:val="es-PE"/>
        </w:rPr>
        <w:t>nversión, a través del Fideicomiso de Recaudación</w:t>
      </w:r>
      <w:r w:rsidR="0019059E" w:rsidRPr="00A05A61">
        <w:rPr>
          <w:lang w:val="es-PE"/>
        </w:rPr>
        <w:t xml:space="preserve"> y </w:t>
      </w:r>
      <w:r w:rsidR="0019059E" w:rsidRPr="00A05A61">
        <w:t>conforme con los lineamientos señalados en el Anexo 16</w:t>
      </w:r>
      <w:r w:rsidR="00193D5C" w:rsidRPr="00A05A61">
        <w:rPr>
          <w:lang w:val="es-PE"/>
        </w:rPr>
        <w:t>.</w:t>
      </w:r>
      <w:r w:rsidR="009E6429" w:rsidRPr="00A05A61">
        <w:rPr>
          <w:lang w:val="es-PE"/>
        </w:rPr>
        <w:t xml:space="preserve"> Durante la vigencia de la Concesión, la RPI se pagará según la fase constructiva correspondiente e incluirá:</w:t>
      </w:r>
    </w:p>
    <w:p w:rsidR="001532C7" w:rsidRPr="00A05A61" w:rsidRDefault="001532C7" w:rsidP="00673A01">
      <w:pPr>
        <w:keepNext w:val="0"/>
        <w:rPr>
          <w:lang w:val="es-PE"/>
        </w:rPr>
      </w:pPr>
    </w:p>
    <w:p w:rsidR="001532C7" w:rsidRPr="00A05A61" w:rsidRDefault="009E6429" w:rsidP="001532C7">
      <w:pPr>
        <w:numPr>
          <w:ilvl w:val="0"/>
          <w:numId w:val="422"/>
        </w:numPr>
        <w:rPr>
          <w:lang w:val="es-PE"/>
        </w:rPr>
      </w:pPr>
      <w:r w:rsidRPr="00A05A61">
        <w:rPr>
          <w:lang w:val="es-PE"/>
        </w:rPr>
        <w:t xml:space="preserve">La </w:t>
      </w:r>
      <w:r w:rsidR="001532C7" w:rsidRPr="00A05A61">
        <w:rPr>
          <w:lang w:val="es-PE"/>
        </w:rPr>
        <w:t>RPI</w:t>
      </w:r>
      <w:r w:rsidR="009321B1" w:rsidRPr="00A05A61">
        <w:rPr>
          <w:vertAlign w:val="subscript"/>
          <w:lang w:val="es-PE"/>
        </w:rPr>
        <w:t>F1</w:t>
      </w:r>
      <w:r w:rsidR="001532C7" w:rsidRPr="00A05A61">
        <w:rPr>
          <w:lang w:val="es-PE"/>
        </w:rPr>
        <w:t xml:space="preserve"> </w:t>
      </w:r>
      <w:r w:rsidRPr="00A05A61">
        <w:rPr>
          <w:lang w:val="es-PE"/>
        </w:rPr>
        <w:t xml:space="preserve">que comprende la </w:t>
      </w:r>
      <w:r w:rsidR="001532C7" w:rsidRPr="00A05A61">
        <w:t xml:space="preserve">Remuneración por Inversiones </w:t>
      </w:r>
      <w:r w:rsidR="009321B1" w:rsidRPr="00A05A61">
        <w:t xml:space="preserve">de la primera fase constructiva </w:t>
      </w:r>
      <w:r w:rsidRPr="00A05A61">
        <w:t>asociadas a</w:t>
      </w:r>
      <w:r w:rsidR="009321B1" w:rsidRPr="00A05A61">
        <w:t xml:space="preserve"> </w:t>
      </w:r>
      <w:r w:rsidR="001532C7" w:rsidRPr="00A05A61">
        <w:t>l</w:t>
      </w:r>
      <w:r w:rsidR="009321B1" w:rsidRPr="00A05A61">
        <w:t>os</w:t>
      </w:r>
      <w:r w:rsidR="001532C7" w:rsidRPr="00A05A61">
        <w:t xml:space="preserve"> </w:t>
      </w:r>
      <w:r w:rsidR="00F16273" w:rsidRPr="00A05A61">
        <w:t>C</w:t>
      </w:r>
      <w:r w:rsidR="001532C7" w:rsidRPr="00A05A61">
        <w:t>omponente</w:t>
      </w:r>
      <w:r w:rsidR="009321B1" w:rsidRPr="00A05A61">
        <w:t>s</w:t>
      </w:r>
      <w:r w:rsidR="001532C7" w:rsidRPr="00A05A61">
        <w:t xml:space="preserve"> 1</w:t>
      </w:r>
      <w:r w:rsidR="00AA71EB" w:rsidRPr="00A05A61">
        <w:t>, 2</w:t>
      </w:r>
      <w:r w:rsidR="00D77364" w:rsidRPr="00A05A61">
        <w:t xml:space="preserve"> y</w:t>
      </w:r>
      <w:r w:rsidR="009321B1" w:rsidRPr="00A05A61">
        <w:t xml:space="preserve"> 5</w:t>
      </w:r>
      <w:r w:rsidR="001532C7" w:rsidRPr="00A05A61">
        <w:t xml:space="preserve">. </w:t>
      </w:r>
      <w:r w:rsidR="005E1BCC" w:rsidRPr="0032323A">
        <w:t>La RPI</w:t>
      </w:r>
      <w:r w:rsidR="005E1BCC" w:rsidRPr="00A05A61">
        <w:rPr>
          <w:vertAlign w:val="subscript"/>
          <w:lang w:val="es-PE"/>
        </w:rPr>
        <w:t>F1</w:t>
      </w:r>
      <w:r w:rsidR="005E1BCC" w:rsidRPr="0032323A">
        <w:t xml:space="preserve"> estará compuesta por una parte en Nuevos Soles (RPI Soles) y otra parte en Dólares Americanos (RPI Dólares) de acuerdo a la Propuesta Económica y los lineamientos de la </w:t>
      </w:r>
      <w:r w:rsidR="005E1BCC" w:rsidRPr="0032323A">
        <w:lastRenderedPageBreak/>
        <w:t>Cláusula</w:t>
      </w:r>
      <w:r w:rsidR="005E1BCC">
        <w:t xml:space="preserve"> 9.8 </w:t>
      </w:r>
      <w:r w:rsidR="005E1BCC" w:rsidRPr="0032323A">
        <w:t>y siguientes del presente Contrato.</w:t>
      </w:r>
      <w:r w:rsidR="005E1BCC">
        <w:t xml:space="preserve"> </w:t>
      </w:r>
      <w:r w:rsidR="001532C7" w:rsidRPr="00A05A61">
        <w:t>Esta remuneración es</w:t>
      </w:r>
      <w:r w:rsidR="00CE1D22">
        <w:t xml:space="preserve"> la que se consigna en </w:t>
      </w:r>
      <w:r w:rsidR="001532C7" w:rsidRPr="00A05A61">
        <w:t>la Propuesta Económica contenida en el Anexo 14 del presente Contrato</w:t>
      </w:r>
      <w:r w:rsidR="00CE1D22">
        <w:t xml:space="preserve">. </w:t>
      </w:r>
      <w:r w:rsidR="00CE1D22" w:rsidRPr="00A05A61">
        <w:t>La RPI</w:t>
      </w:r>
      <w:r w:rsidR="00CE1D22">
        <w:rPr>
          <w:vertAlign w:val="subscript"/>
        </w:rPr>
        <w:t>F1</w:t>
      </w:r>
      <w:r w:rsidR="00CE1D22">
        <w:t xml:space="preserve"> servirá de base para calcular el RPI</w:t>
      </w:r>
      <w:r w:rsidR="00CE1D22" w:rsidRPr="004E6C2F">
        <w:rPr>
          <w:vertAlign w:val="subscript"/>
        </w:rPr>
        <w:t>_V</w:t>
      </w:r>
      <w:r w:rsidR="001532C7" w:rsidRPr="00A05A61">
        <w:t>.</w:t>
      </w:r>
    </w:p>
    <w:p w:rsidR="001532C7" w:rsidRPr="00A05A61" w:rsidRDefault="001532C7" w:rsidP="006356FD">
      <w:pPr>
        <w:ind w:left="1429"/>
        <w:rPr>
          <w:lang w:val="es-PE"/>
        </w:rPr>
      </w:pPr>
    </w:p>
    <w:p w:rsidR="00A37564" w:rsidRDefault="009E6429">
      <w:pPr>
        <w:numPr>
          <w:ilvl w:val="0"/>
          <w:numId w:val="453"/>
        </w:numPr>
        <w:rPr>
          <w:lang w:val="es-PE"/>
        </w:rPr>
      </w:pPr>
      <w:r w:rsidRPr="00A05A61">
        <w:t xml:space="preserve">La </w:t>
      </w:r>
      <w:r w:rsidR="001532C7" w:rsidRPr="00A05A61">
        <w:t>RPI</w:t>
      </w:r>
      <w:r w:rsidR="009321B1" w:rsidRPr="00A05A61">
        <w:rPr>
          <w:vertAlign w:val="subscript"/>
        </w:rPr>
        <w:t>F2</w:t>
      </w:r>
      <w:r w:rsidR="001532C7" w:rsidRPr="00A05A61">
        <w:t xml:space="preserve"> </w:t>
      </w:r>
      <w:r w:rsidRPr="00A05A61">
        <w:t xml:space="preserve">que comprende la </w:t>
      </w:r>
      <w:r w:rsidR="001532C7" w:rsidRPr="00A05A61">
        <w:t xml:space="preserve">Remuneración por Inversiones </w:t>
      </w:r>
      <w:r w:rsidR="009321B1" w:rsidRPr="00A05A61">
        <w:t xml:space="preserve">de la segunda fase constructiva </w:t>
      </w:r>
      <w:r w:rsidRPr="00A05A61">
        <w:t>asociadas a</w:t>
      </w:r>
      <w:r w:rsidR="001532C7" w:rsidRPr="00A05A61">
        <w:t xml:space="preserve">l </w:t>
      </w:r>
      <w:r w:rsidR="00F16273" w:rsidRPr="00A05A61">
        <w:t>C</w:t>
      </w:r>
      <w:r w:rsidR="001532C7" w:rsidRPr="00A05A61">
        <w:t xml:space="preserve">omponente 4. Esta remuneración representa </w:t>
      </w:r>
      <w:r w:rsidR="003C3B9A">
        <w:t xml:space="preserve">el </w:t>
      </w:r>
      <w:r w:rsidR="00A37564">
        <w:t>C1</w:t>
      </w:r>
      <w:r w:rsidR="00EC4FFA" w:rsidRPr="00A05A61">
        <w:t xml:space="preserve"> </w:t>
      </w:r>
      <w:r w:rsidR="001532C7" w:rsidRPr="00A05A61">
        <w:t>de</w:t>
      </w:r>
      <w:r w:rsidR="003C3B9A">
        <w:t xml:space="preserve"> </w:t>
      </w:r>
      <w:r w:rsidR="001532C7" w:rsidRPr="00A05A61">
        <w:t>l</w:t>
      </w:r>
      <w:r w:rsidR="003C3B9A">
        <w:t>a</w:t>
      </w:r>
      <w:r w:rsidR="001532C7" w:rsidRPr="00A05A61">
        <w:t xml:space="preserve"> RPI</w:t>
      </w:r>
      <w:r w:rsidR="00270943" w:rsidRPr="00A05A61">
        <w:rPr>
          <w:vertAlign w:val="subscript"/>
        </w:rPr>
        <w:t>F</w:t>
      </w:r>
      <w:r w:rsidR="00AA71EB" w:rsidRPr="00A05A61">
        <w:rPr>
          <w:vertAlign w:val="subscript"/>
        </w:rPr>
        <w:t>1</w:t>
      </w:r>
      <w:r w:rsidR="001532C7" w:rsidRPr="00A05A61">
        <w:t>.</w:t>
      </w:r>
      <w:r w:rsidR="004C4CA4">
        <w:t xml:space="preserve"> En caso se produzca el supuesto señalado en el último párrafo de la Cláusula </w:t>
      </w:r>
      <w:r w:rsidR="004C4CA4">
        <w:fldChar w:fldCharType="begin"/>
      </w:r>
      <w:r w:rsidR="004C4CA4">
        <w:instrText xml:space="preserve"> REF _Ref423001075 \r \h </w:instrText>
      </w:r>
      <w:r w:rsidR="004C4CA4">
        <w:fldChar w:fldCharType="separate"/>
      </w:r>
      <w:r w:rsidR="00ED6B76">
        <w:t>5.7</w:t>
      </w:r>
      <w:r w:rsidR="004C4CA4">
        <w:fldChar w:fldCharType="end"/>
      </w:r>
      <w:r w:rsidR="004C4CA4">
        <w:t xml:space="preserve"> del Contrato, l</w:t>
      </w:r>
      <w:r w:rsidR="004C4CA4" w:rsidRPr="00A05A61">
        <w:t>a RPI</w:t>
      </w:r>
      <w:r w:rsidR="004C4CA4" w:rsidRPr="00A05A61">
        <w:rPr>
          <w:vertAlign w:val="subscript"/>
        </w:rPr>
        <w:t>F2</w:t>
      </w:r>
      <w:r w:rsidR="004C4CA4" w:rsidRPr="00A05A61">
        <w:t xml:space="preserve"> </w:t>
      </w:r>
      <w:r w:rsidR="004C4CA4">
        <w:t xml:space="preserve">será equivalente al </w:t>
      </w:r>
      <w:r w:rsidR="00A37564">
        <w:t>C2</w:t>
      </w:r>
      <w:r w:rsidR="004C4CA4" w:rsidRPr="00A05A61">
        <w:t xml:space="preserve"> de</w:t>
      </w:r>
      <w:r w:rsidR="004C4CA4">
        <w:t xml:space="preserve"> </w:t>
      </w:r>
      <w:r w:rsidR="004C4CA4" w:rsidRPr="00A05A61">
        <w:t>l</w:t>
      </w:r>
      <w:r w:rsidR="004C4CA4">
        <w:t>a</w:t>
      </w:r>
      <w:r w:rsidR="004C4CA4" w:rsidRPr="00A05A61">
        <w:t xml:space="preserve"> RPI</w:t>
      </w:r>
      <w:r w:rsidR="004C4CA4" w:rsidRPr="00A05A61">
        <w:rPr>
          <w:vertAlign w:val="subscript"/>
        </w:rPr>
        <w:t>F1</w:t>
      </w:r>
      <w:r w:rsidR="004C4CA4" w:rsidRPr="00A05A61">
        <w:t>.</w:t>
      </w:r>
      <w:r w:rsidR="00CE1D22" w:rsidRPr="00CE1D22">
        <w:t xml:space="preserve"> </w:t>
      </w:r>
      <w:r w:rsidR="00CE1D22" w:rsidRPr="00A05A61">
        <w:t>La RPI</w:t>
      </w:r>
      <w:r w:rsidR="00CE1D22" w:rsidRPr="00A05A61">
        <w:rPr>
          <w:vertAlign w:val="subscript"/>
        </w:rPr>
        <w:t>F2</w:t>
      </w:r>
      <w:r w:rsidR="00CE1D22" w:rsidRPr="00A05A61">
        <w:t xml:space="preserve"> </w:t>
      </w:r>
      <w:r w:rsidR="00CE1D22">
        <w:t>servirá de base para calcular el RPI</w:t>
      </w:r>
      <w:r w:rsidR="00CE1D22" w:rsidRPr="008D591F">
        <w:rPr>
          <w:vertAlign w:val="subscript"/>
        </w:rPr>
        <w:t>_V</w:t>
      </w:r>
      <w:r w:rsidR="00CE1D22" w:rsidRPr="007B6DB9">
        <w:t xml:space="preserve"> cuando corresponda</w:t>
      </w:r>
      <w:r w:rsidR="00CE1D22">
        <w:t>.</w:t>
      </w:r>
    </w:p>
    <w:p w:rsidR="00A37564" w:rsidRDefault="00A37564" w:rsidP="005845C3">
      <w:pPr>
        <w:rPr>
          <w:lang w:val="es-PE"/>
        </w:rPr>
      </w:pPr>
    </w:p>
    <w:p w:rsidR="00A37564" w:rsidRPr="00A37564" w:rsidRDefault="00A37564" w:rsidP="005845C3">
      <w:pPr>
        <w:rPr>
          <w:lang w:val="es-PE"/>
        </w:rPr>
      </w:pPr>
      <w:r>
        <w:rPr>
          <w:lang w:val="es-PE"/>
        </w:rPr>
        <w:t xml:space="preserve">Los porcentajes C1 y C2 serán los indicados en la Propuesta Económica. </w:t>
      </w:r>
    </w:p>
    <w:p w:rsidR="00D02D5E" w:rsidRDefault="00D02D5E" w:rsidP="004E6C2F">
      <w:pPr>
        <w:keepNext w:val="0"/>
        <w:numPr>
          <w:ilvl w:val="1"/>
          <w:numId w:val="381"/>
        </w:numPr>
        <w:tabs>
          <w:tab w:val="left" w:pos="1701"/>
        </w:tabs>
        <w:spacing w:before="240" w:after="120"/>
        <w:ind w:left="1702" w:hanging="851"/>
        <w:rPr>
          <w:b/>
          <w:i/>
          <w:lang w:val="es-PE"/>
        </w:rPr>
      </w:pPr>
      <w:r w:rsidRPr="00A05A61">
        <w:rPr>
          <w:b/>
          <w:i/>
          <w:lang w:val="es-PE"/>
        </w:rPr>
        <w:t xml:space="preserve">Remuneración por Inversiones </w:t>
      </w:r>
      <w:r>
        <w:rPr>
          <w:b/>
          <w:i/>
          <w:lang w:val="es-PE"/>
        </w:rPr>
        <w:t>Vigente (RPI</w:t>
      </w:r>
      <w:r w:rsidRPr="00FD3644">
        <w:rPr>
          <w:b/>
          <w:i/>
          <w:vertAlign w:val="subscript"/>
          <w:lang w:val="es-PE"/>
        </w:rPr>
        <w:t>_V</w:t>
      </w:r>
      <w:r>
        <w:rPr>
          <w:b/>
          <w:i/>
          <w:lang w:val="es-PE"/>
        </w:rPr>
        <w:t>)</w:t>
      </w:r>
    </w:p>
    <w:p w:rsidR="00D02D5E" w:rsidRPr="00973215" w:rsidRDefault="00D02D5E" w:rsidP="00D02D5E">
      <w:pPr>
        <w:keepNext w:val="0"/>
        <w:rPr>
          <w:lang w:val="es-PE"/>
        </w:rPr>
      </w:pPr>
      <w:r w:rsidRPr="00973215">
        <w:rPr>
          <w:lang w:val="es-PE"/>
        </w:rPr>
        <w:t>Es la RPI</w:t>
      </w:r>
      <w:r w:rsidRPr="00E244F7">
        <w:rPr>
          <w:vertAlign w:val="subscript"/>
          <w:lang w:val="es-PE"/>
        </w:rPr>
        <w:t>F1</w:t>
      </w:r>
      <w:r w:rsidRPr="00973215">
        <w:rPr>
          <w:lang w:val="es-PE"/>
        </w:rPr>
        <w:t xml:space="preserve"> </w:t>
      </w:r>
      <w:r>
        <w:rPr>
          <w:lang w:val="es-PE"/>
        </w:rPr>
        <w:t xml:space="preserve">o la sumatoria de </w:t>
      </w:r>
      <w:r w:rsidRPr="00C36554">
        <w:rPr>
          <w:lang w:val="es-PE"/>
        </w:rPr>
        <w:t>la RPI</w:t>
      </w:r>
      <w:r w:rsidRPr="00E244F7">
        <w:rPr>
          <w:vertAlign w:val="subscript"/>
          <w:lang w:val="es-PE"/>
        </w:rPr>
        <w:t>F1</w:t>
      </w:r>
      <w:r w:rsidRPr="00C36554">
        <w:rPr>
          <w:lang w:val="es-PE"/>
        </w:rPr>
        <w:t xml:space="preserve"> </w:t>
      </w:r>
      <w:r>
        <w:rPr>
          <w:lang w:val="es-PE"/>
        </w:rPr>
        <w:t xml:space="preserve">y </w:t>
      </w:r>
      <w:r w:rsidRPr="00973215">
        <w:rPr>
          <w:lang w:val="es-PE"/>
        </w:rPr>
        <w:t>la RPI</w:t>
      </w:r>
      <w:r w:rsidRPr="00E244F7">
        <w:rPr>
          <w:vertAlign w:val="subscript"/>
          <w:lang w:val="es-PE"/>
        </w:rPr>
        <w:t>F2</w:t>
      </w:r>
      <w:r w:rsidRPr="00973215">
        <w:rPr>
          <w:lang w:val="es-PE"/>
        </w:rPr>
        <w:t xml:space="preserve"> que incluyen los ajustes correspondientes, según los mecanismos establecidos en las </w:t>
      </w:r>
      <w:r>
        <w:rPr>
          <w:lang w:val="es-PE"/>
        </w:rPr>
        <w:t xml:space="preserve">Cláusulas </w:t>
      </w:r>
      <w:r w:rsidR="009C3A26">
        <w:rPr>
          <w:lang w:val="es-PE"/>
        </w:rPr>
        <w:t>9.19</w:t>
      </w:r>
      <w:r w:rsidRPr="00973215">
        <w:rPr>
          <w:lang w:val="es-PE"/>
        </w:rPr>
        <w:t xml:space="preserve"> a la </w:t>
      </w:r>
      <w:r w:rsidR="009C3A26">
        <w:rPr>
          <w:lang w:val="es-PE"/>
        </w:rPr>
        <w:t>9.26</w:t>
      </w:r>
      <w:r w:rsidRPr="00973215">
        <w:rPr>
          <w:lang w:val="es-PE"/>
        </w:rPr>
        <w:t>, para su aplicación en las oportunidades establecidas en el presente Contrato.</w:t>
      </w:r>
    </w:p>
    <w:p w:rsidR="00FD438F" w:rsidRPr="00A05A61" w:rsidRDefault="00FD438F" w:rsidP="00CA7175">
      <w:pPr>
        <w:keepNext w:val="0"/>
        <w:numPr>
          <w:ilvl w:val="1"/>
          <w:numId w:val="381"/>
        </w:numPr>
        <w:tabs>
          <w:tab w:val="left" w:pos="1701"/>
        </w:tabs>
        <w:spacing w:before="240" w:after="120"/>
        <w:ind w:left="1702" w:hanging="851"/>
        <w:rPr>
          <w:b/>
          <w:i/>
          <w:lang w:val="es-PE"/>
        </w:rPr>
      </w:pPr>
      <w:r w:rsidRPr="00A05A61">
        <w:rPr>
          <w:b/>
          <w:i/>
          <w:lang w:val="es-PE"/>
        </w:rPr>
        <w:t xml:space="preserve">Remuneración por </w:t>
      </w:r>
      <w:r w:rsidR="00296C42" w:rsidRPr="00A05A61">
        <w:rPr>
          <w:b/>
          <w:i/>
          <w:lang w:val="es-PE"/>
        </w:rPr>
        <w:t xml:space="preserve">Operación y </w:t>
      </w:r>
      <w:r w:rsidRPr="00A05A61">
        <w:rPr>
          <w:b/>
          <w:i/>
          <w:lang w:val="es-PE"/>
        </w:rPr>
        <w:t>Mantenimiento (RPMO)</w:t>
      </w:r>
    </w:p>
    <w:p w:rsidR="00BA551D" w:rsidRPr="00A05A61" w:rsidRDefault="00FD438F" w:rsidP="001949D4">
      <w:pPr>
        <w:keepNext w:val="0"/>
        <w:rPr>
          <w:lang w:val="es-PE"/>
        </w:rPr>
      </w:pPr>
      <w:r w:rsidRPr="00A05A61">
        <w:rPr>
          <w:lang w:val="es-PE"/>
        </w:rPr>
        <w:t xml:space="preserve">Es la remuneración anual en Nuevos Soles que pagará SEDAPAL a favor del CONCESIONARIO, a través del Fideicomiso de Recaudación, por la actividad de </w:t>
      </w:r>
      <w:r w:rsidR="00296C42" w:rsidRPr="00A05A61">
        <w:rPr>
          <w:lang w:val="es-PE"/>
        </w:rPr>
        <w:t xml:space="preserve">Operación y </w:t>
      </w:r>
      <w:r w:rsidRPr="00A05A61">
        <w:rPr>
          <w:lang w:val="es-PE"/>
        </w:rPr>
        <w:t>Mantenimiento en que incurre este último para la prestación del Servicio</w:t>
      </w:r>
      <w:r w:rsidR="00BA551D" w:rsidRPr="00A05A61">
        <w:rPr>
          <w:lang w:val="es-PE"/>
        </w:rPr>
        <w:t>.</w:t>
      </w:r>
      <w:r w:rsidR="00A70B0D" w:rsidRPr="00A05A61">
        <w:rPr>
          <w:lang w:val="es-PE"/>
        </w:rPr>
        <w:t xml:space="preserve"> </w:t>
      </w:r>
      <w:r w:rsidR="00C220EE">
        <w:rPr>
          <w:lang w:val="es-PE"/>
        </w:rPr>
        <w:t>L</w:t>
      </w:r>
      <w:r w:rsidR="00A70B0D" w:rsidRPr="00A05A61">
        <w:rPr>
          <w:lang w:val="es-PE"/>
        </w:rPr>
        <w:t>a RPMO se pagará según el periodo de operación vigente:</w:t>
      </w:r>
    </w:p>
    <w:p w:rsidR="00E77D0B" w:rsidRPr="00A05A61" w:rsidRDefault="00E77D0B" w:rsidP="001949D4">
      <w:pPr>
        <w:keepNext w:val="0"/>
        <w:rPr>
          <w:lang w:val="es-PE"/>
        </w:rPr>
      </w:pPr>
    </w:p>
    <w:p w:rsidR="00E77D0B" w:rsidRPr="00A05A61" w:rsidRDefault="00AC216C" w:rsidP="00CA7175">
      <w:pPr>
        <w:keepNext w:val="0"/>
        <w:numPr>
          <w:ilvl w:val="0"/>
          <w:numId w:val="386"/>
        </w:numPr>
        <w:rPr>
          <w:lang w:val="es-PE"/>
        </w:rPr>
      </w:pPr>
      <w:r w:rsidRPr="00A05A61">
        <w:rPr>
          <w:lang w:val="es-PE"/>
        </w:rPr>
        <w:t>Durante el Periodo Inicial de Operación, l</w:t>
      </w:r>
      <w:r w:rsidR="00E77D0B" w:rsidRPr="00A05A61">
        <w:rPr>
          <w:lang w:val="es-PE"/>
        </w:rPr>
        <w:t xml:space="preserve">a RPMO </w:t>
      </w:r>
      <w:r w:rsidR="00A70B0D" w:rsidRPr="00A05A61">
        <w:rPr>
          <w:lang w:val="es-PE"/>
        </w:rPr>
        <w:t>incluirá</w:t>
      </w:r>
      <w:r w:rsidR="00E77D0B" w:rsidRPr="00A05A61">
        <w:rPr>
          <w:lang w:val="es-PE"/>
        </w:rPr>
        <w:t>:</w:t>
      </w:r>
    </w:p>
    <w:p w:rsidR="00AC216C" w:rsidRPr="00A05A61" w:rsidRDefault="00AC216C" w:rsidP="00E77D0B">
      <w:pPr>
        <w:keepNext w:val="0"/>
        <w:rPr>
          <w:lang w:val="es-PE"/>
        </w:rPr>
      </w:pPr>
    </w:p>
    <w:p w:rsidR="001532C7" w:rsidRPr="00A05A61" w:rsidRDefault="00A70B0D" w:rsidP="00CA7175">
      <w:pPr>
        <w:keepNext w:val="0"/>
        <w:numPr>
          <w:ilvl w:val="0"/>
          <w:numId w:val="440"/>
        </w:numPr>
        <w:ind w:left="1418"/>
      </w:pPr>
      <w:r w:rsidRPr="00A05A61">
        <w:t xml:space="preserve">La </w:t>
      </w:r>
      <w:r w:rsidR="00AC216C" w:rsidRPr="00A05A61">
        <w:t>RPMO</w:t>
      </w:r>
      <w:r w:rsidR="00AC216C" w:rsidRPr="00A05A61">
        <w:rPr>
          <w:vertAlign w:val="subscript"/>
        </w:rPr>
        <w:t>3</w:t>
      </w:r>
      <w:r w:rsidR="00AC216C" w:rsidRPr="00A05A61">
        <w:t xml:space="preserve"> </w:t>
      </w:r>
      <w:r w:rsidRPr="00A05A61">
        <w:t>(</w:t>
      </w:r>
      <w:r w:rsidR="00AC216C" w:rsidRPr="00A05A61">
        <w:t xml:space="preserve">Remuneración por Operación y Mantenimiento </w:t>
      </w:r>
      <w:r w:rsidRPr="00A05A61">
        <w:t>asociada a</w:t>
      </w:r>
      <w:r w:rsidR="0023177A" w:rsidRPr="00A05A61">
        <w:t>l Componente 3</w:t>
      </w:r>
      <w:r w:rsidRPr="00A05A61">
        <w:t>)</w:t>
      </w:r>
      <w:r w:rsidR="0023177A" w:rsidRPr="00A05A61">
        <w:t xml:space="preserve"> que compren</w:t>
      </w:r>
      <w:r w:rsidR="00AC216C" w:rsidRPr="00A05A61">
        <w:t xml:space="preserve">de la captación, tratamiento, conducción, almacenamiento y </w:t>
      </w:r>
      <w:r w:rsidR="0023177A" w:rsidRPr="00A05A61">
        <w:t xml:space="preserve">entrega </w:t>
      </w:r>
      <w:r w:rsidR="00AC216C" w:rsidRPr="00A05A61">
        <w:t>de agua potable en los Puntos de Entrega del Ramal Norte.</w:t>
      </w:r>
      <w:r w:rsidR="001532C7" w:rsidRPr="00A05A61">
        <w:t xml:space="preserve"> Esta remuneración representa</w:t>
      </w:r>
      <w:r w:rsidR="003C010C" w:rsidRPr="00A05A61">
        <w:t xml:space="preserve"> el</w:t>
      </w:r>
      <w:r w:rsidR="001532C7" w:rsidRPr="00A05A61">
        <w:t xml:space="preserve"> </w:t>
      </w:r>
      <w:r w:rsidR="003C3B9A">
        <w:t>D1</w:t>
      </w:r>
      <w:r w:rsidR="00EC4FFA" w:rsidRPr="00A05A61">
        <w:t xml:space="preserve"> </w:t>
      </w:r>
      <w:r w:rsidR="001532C7" w:rsidRPr="00A05A61">
        <w:t>de</w:t>
      </w:r>
      <w:r w:rsidR="003C010C" w:rsidRPr="00A05A61">
        <w:t xml:space="preserve"> </w:t>
      </w:r>
      <w:r w:rsidR="001532C7" w:rsidRPr="00A05A61">
        <w:t>l</w:t>
      </w:r>
      <w:r w:rsidR="003C010C" w:rsidRPr="00A05A61">
        <w:t>a</w:t>
      </w:r>
      <w:r w:rsidR="001532C7" w:rsidRPr="00A05A61">
        <w:t xml:space="preserve"> RPMO</w:t>
      </w:r>
      <w:r w:rsidR="00AA71EB" w:rsidRPr="00A05A61">
        <w:rPr>
          <w:vertAlign w:val="subscript"/>
        </w:rPr>
        <w:t>2</w:t>
      </w:r>
      <w:r w:rsidRPr="00A05A61">
        <w:rPr>
          <w:vertAlign w:val="subscript"/>
        </w:rPr>
        <w:t>-3</w:t>
      </w:r>
      <w:r w:rsidR="009575B0" w:rsidRPr="00A05A61">
        <w:t xml:space="preserve"> y se pagará </w:t>
      </w:r>
      <w:r w:rsidRPr="00A05A61">
        <w:t xml:space="preserve">durante el Periodo Inicial de Operación. La </w:t>
      </w:r>
      <w:r w:rsidRPr="00A05A61">
        <w:rPr>
          <w:lang w:val="es-PE"/>
        </w:rPr>
        <w:t>RPMO</w:t>
      </w:r>
      <w:r w:rsidRPr="00A05A61">
        <w:rPr>
          <w:vertAlign w:val="subscript"/>
          <w:lang w:val="es-PE"/>
        </w:rPr>
        <w:t>3</w:t>
      </w:r>
      <w:r w:rsidRPr="00A05A61">
        <w:t xml:space="preserve"> tendrá un componente fijo y otro variable</w:t>
      </w:r>
      <w:r w:rsidR="009041FA">
        <w:t>,</w:t>
      </w:r>
      <w:r w:rsidR="009041FA" w:rsidRPr="009041FA">
        <w:t xml:space="preserve"> </w:t>
      </w:r>
      <w:r w:rsidR="009041FA">
        <w:t xml:space="preserve">y se pagará </w:t>
      </w:r>
      <w:r w:rsidR="00DE24F0">
        <w:t>conforme a la Cláusula Quinta del Contrato de Prestación de Servicios.</w:t>
      </w:r>
    </w:p>
    <w:p w:rsidR="00E77D0B" w:rsidRPr="00A05A61" w:rsidRDefault="00E77D0B" w:rsidP="00E77D0B">
      <w:pPr>
        <w:keepNext w:val="0"/>
        <w:rPr>
          <w:lang w:val="es-PE"/>
        </w:rPr>
      </w:pPr>
    </w:p>
    <w:p w:rsidR="00AC216C" w:rsidRPr="00A05A61" w:rsidRDefault="00AC216C" w:rsidP="00CA7175">
      <w:pPr>
        <w:keepNext w:val="0"/>
        <w:numPr>
          <w:ilvl w:val="0"/>
          <w:numId w:val="386"/>
        </w:numPr>
        <w:rPr>
          <w:lang w:val="es-PE"/>
        </w:rPr>
      </w:pPr>
      <w:r w:rsidRPr="00A05A61">
        <w:rPr>
          <w:lang w:val="es-PE"/>
        </w:rPr>
        <w:t xml:space="preserve">Durante el Periodo de Operación, la RPMO </w:t>
      </w:r>
      <w:r w:rsidR="00A70B0D" w:rsidRPr="00A05A61">
        <w:rPr>
          <w:lang w:val="es-PE"/>
        </w:rPr>
        <w:t>incluirá</w:t>
      </w:r>
      <w:r w:rsidRPr="00A05A61">
        <w:rPr>
          <w:lang w:val="es-PE"/>
        </w:rPr>
        <w:t>:</w:t>
      </w:r>
    </w:p>
    <w:p w:rsidR="00AC216C" w:rsidRPr="00A05A61" w:rsidRDefault="00AC216C" w:rsidP="00E77D0B">
      <w:pPr>
        <w:keepNext w:val="0"/>
        <w:rPr>
          <w:lang w:val="es-PE"/>
        </w:rPr>
      </w:pPr>
    </w:p>
    <w:p w:rsidR="00A7323B" w:rsidRPr="00A05A61" w:rsidRDefault="00A70B0D" w:rsidP="00CA7175">
      <w:pPr>
        <w:keepNext w:val="0"/>
        <w:numPr>
          <w:ilvl w:val="0"/>
          <w:numId w:val="440"/>
        </w:numPr>
        <w:ind w:left="1418"/>
      </w:pPr>
      <w:r w:rsidRPr="00A05A61">
        <w:t xml:space="preserve">La </w:t>
      </w:r>
      <w:r w:rsidR="00E77D0B" w:rsidRPr="00A05A61">
        <w:t>RPMO</w:t>
      </w:r>
      <w:r w:rsidR="00E77D0B" w:rsidRPr="00A05A61">
        <w:rPr>
          <w:vertAlign w:val="subscript"/>
        </w:rPr>
        <w:t>1</w:t>
      </w:r>
      <w:r w:rsidR="00E77D0B" w:rsidRPr="00A05A61">
        <w:t xml:space="preserve"> </w:t>
      </w:r>
      <w:r w:rsidR="00764AA8" w:rsidRPr="00A05A61">
        <w:t>(</w:t>
      </w:r>
      <w:r w:rsidR="00E77D0B" w:rsidRPr="00A05A61">
        <w:t xml:space="preserve">Remuneración por Operación y Mantenimiento </w:t>
      </w:r>
      <w:r w:rsidR="00764AA8" w:rsidRPr="00A05A61">
        <w:t>asociada al</w:t>
      </w:r>
      <w:r w:rsidR="0023177A" w:rsidRPr="00A05A61">
        <w:t xml:space="preserve"> Componente 1</w:t>
      </w:r>
      <w:r w:rsidR="00764AA8" w:rsidRPr="00A05A61">
        <w:t>)</w:t>
      </w:r>
      <w:r w:rsidR="00413998" w:rsidRPr="00A05A61">
        <w:t xml:space="preserve"> </w:t>
      </w:r>
      <w:r w:rsidR="001532C7" w:rsidRPr="00A05A61">
        <w:t xml:space="preserve">que comprende la captación, conducción, </w:t>
      </w:r>
      <w:r w:rsidR="00AD0EBE" w:rsidRPr="00A05A61">
        <w:t>represamiento</w:t>
      </w:r>
      <w:r w:rsidR="001532C7" w:rsidRPr="00A05A61">
        <w:t xml:space="preserve"> y </w:t>
      </w:r>
      <w:r w:rsidR="00AD0EBE" w:rsidRPr="00A05A61">
        <w:t xml:space="preserve">trasvase </w:t>
      </w:r>
      <w:r w:rsidR="001532C7" w:rsidRPr="00A05A61">
        <w:t xml:space="preserve">de agua </w:t>
      </w:r>
      <w:r w:rsidR="00413998" w:rsidRPr="00A05A61">
        <w:t>en el Punto de Derivación</w:t>
      </w:r>
      <w:r w:rsidR="001532C7" w:rsidRPr="00A05A61">
        <w:t xml:space="preserve">. Esta remuneración </w:t>
      </w:r>
      <w:r w:rsidR="002C354A" w:rsidRPr="00A05A61">
        <w:t xml:space="preserve">representa el </w:t>
      </w:r>
      <w:r w:rsidR="003C3B9A">
        <w:t>D2</w:t>
      </w:r>
      <w:r w:rsidR="002C354A" w:rsidRPr="00A05A61">
        <w:t xml:space="preserve"> de la RPMO</w:t>
      </w:r>
      <w:r w:rsidR="002C354A" w:rsidRPr="00A05A61">
        <w:rPr>
          <w:vertAlign w:val="subscript"/>
        </w:rPr>
        <w:t>2-3</w:t>
      </w:r>
      <w:r w:rsidR="009575B0" w:rsidRPr="00A05A61">
        <w:t xml:space="preserve"> y se pagará desde </w:t>
      </w:r>
      <w:r w:rsidR="009E6429" w:rsidRPr="00A05A61">
        <w:t xml:space="preserve">el Día Calendario siguiente a </w:t>
      </w:r>
      <w:r w:rsidR="00764AA8" w:rsidRPr="00A05A61">
        <w:t xml:space="preserve">la expedición del Certificado de Puesta en Marcha </w:t>
      </w:r>
      <w:r w:rsidR="009575B0" w:rsidRPr="00A05A61">
        <w:t>del Componente 1 hasta el término de la vigencia de la Concesión</w:t>
      </w:r>
      <w:r w:rsidR="001532C7" w:rsidRPr="00A05A61">
        <w:t>.</w:t>
      </w:r>
      <w:r w:rsidR="00764AA8" w:rsidRPr="00A05A61">
        <w:t xml:space="preserve"> La </w:t>
      </w:r>
      <w:r w:rsidR="00764AA8" w:rsidRPr="00A05A61">
        <w:rPr>
          <w:lang w:val="es-PE"/>
        </w:rPr>
        <w:t>RPMO</w:t>
      </w:r>
      <w:r w:rsidR="00764AA8" w:rsidRPr="00A05A61">
        <w:rPr>
          <w:vertAlign w:val="subscript"/>
          <w:lang w:val="es-PE"/>
        </w:rPr>
        <w:t>1</w:t>
      </w:r>
      <w:r w:rsidR="00764AA8" w:rsidRPr="00A05A61">
        <w:t xml:space="preserve"> tendrá solamente componente fijo</w:t>
      </w:r>
      <w:r w:rsidR="009041FA">
        <w:t xml:space="preserve"> y se pagará conforme a la Cláusula Quinta del Contrato de Prestación de Servicios</w:t>
      </w:r>
      <w:r w:rsidR="00764AA8" w:rsidRPr="00A05A61">
        <w:t>.</w:t>
      </w:r>
    </w:p>
    <w:p w:rsidR="00E77D0B" w:rsidRPr="00A05A61" w:rsidRDefault="00E77D0B" w:rsidP="00CA7175">
      <w:pPr>
        <w:keepNext w:val="0"/>
        <w:ind w:left="1418"/>
      </w:pPr>
    </w:p>
    <w:p w:rsidR="00180C5A" w:rsidRPr="00A05A61" w:rsidRDefault="00764AA8" w:rsidP="00CA7175">
      <w:pPr>
        <w:keepNext w:val="0"/>
        <w:numPr>
          <w:ilvl w:val="0"/>
          <w:numId w:val="440"/>
        </w:numPr>
        <w:ind w:left="1418"/>
      </w:pPr>
      <w:r w:rsidRPr="00A05A61">
        <w:t xml:space="preserve">La </w:t>
      </w:r>
      <w:r w:rsidR="00E77D0B" w:rsidRPr="00A05A61">
        <w:t>RPMO</w:t>
      </w:r>
      <w:r w:rsidR="00E77D0B" w:rsidRPr="00A05A61">
        <w:rPr>
          <w:vertAlign w:val="subscript"/>
        </w:rPr>
        <w:t>2</w:t>
      </w:r>
      <w:r w:rsidRPr="00A05A61">
        <w:rPr>
          <w:vertAlign w:val="subscript"/>
        </w:rPr>
        <w:t>-3</w:t>
      </w:r>
      <w:r w:rsidR="00E77D0B" w:rsidRPr="00A05A61">
        <w:t xml:space="preserve"> </w:t>
      </w:r>
      <w:r w:rsidRPr="00A05A61">
        <w:t>(</w:t>
      </w:r>
      <w:r w:rsidR="00E77D0B" w:rsidRPr="00A05A61">
        <w:t xml:space="preserve">Remuneración por Operación y Mantenimiento </w:t>
      </w:r>
      <w:r w:rsidRPr="00A05A61">
        <w:t>asociada a</w:t>
      </w:r>
      <w:r w:rsidR="005F61A0" w:rsidRPr="00A05A61">
        <w:t xml:space="preserve"> </w:t>
      </w:r>
      <w:r w:rsidR="0023177A" w:rsidRPr="00A05A61">
        <w:t>l</w:t>
      </w:r>
      <w:r w:rsidR="005F61A0" w:rsidRPr="00A05A61">
        <w:t>os</w:t>
      </w:r>
      <w:r w:rsidR="0023177A" w:rsidRPr="00A05A61">
        <w:t xml:space="preserve"> Componente</w:t>
      </w:r>
      <w:r w:rsidR="005F61A0" w:rsidRPr="00A05A61">
        <w:t>s</w:t>
      </w:r>
      <w:r w:rsidR="0023177A" w:rsidRPr="00A05A61">
        <w:t xml:space="preserve"> </w:t>
      </w:r>
      <w:r w:rsidR="005F61A0" w:rsidRPr="00A05A61">
        <w:t>2</w:t>
      </w:r>
      <w:r w:rsidR="00180C5A" w:rsidRPr="00A05A61">
        <w:t xml:space="preserve"> y</w:t>
      </w:r>
      <w:r w:rsidR="0023177A" w:rsidRPr="00A05A61">
        <w:t xml:space="preserve"> </w:t>
      </w:r>
      <w:r w:rsidR="001532C7" w:rsidRPr="00A05A61">
        <w:t>3</w:t>
      </w:r>
      <w:r w:rsidRPr="00A05A61">
        <w:t xml:space="preserve">) </w:t>
      </w:r>
      <w:r w:rsidR="0023177A" w:rsidRPr="00A05A61">
        <w:t>que compren</w:t>
      </w:r>
      <w:r w:rsidR="00E77D0B" w:rsidRPr="00A05A61">
        <w:t>de</w:t>
      </w:r>
      <w:r w:rsidR="00AC216C" w:rsidRPr="00A05A61">
        <w:t xml:space="preserve"> </w:t>
      </w:r>
      <w:r w:rsidR="00E77D0B" w:rsidRPr="00A05A61">
        <w:t>l</w:t>
      </w:r>
      <w:r w:rsidR="00AC216C" w:rsidRPr="00A05A61">
        <w:t>a captación,</w:t>
      </w:r>
      <w:r w:rsidR="00E77D0B" w:rsidRPr="00A05A61">
        <w:t xml:space="preserve"> tratamiento, conducción, almacenamiento y </w:t>
      </w:r>
      <w:r w:rsidR="0023177A" w:rsidRPr="00A05A61">
        <w:t xml:space="preserve">entrega </w:t>
      </w:r>
      <w:r w:rsidR="00E77D0B" w:rsidRPr="00A05A61">
        <w:t xml:space="preserve">de agua potable en los Puntos de Entrega del Ramal </w:t>
      </w:r>
      <w:r w:rsidR="00AC216C" w:rsidRPr="00A05A61">
        <w:t xml:space="preserve">Norte y el Ramal </w:t>
      </w:r>
      <w:r w:rsidR="00E77D0B" w:rsidRPr="00A05A61">
        <w:t>Sur.</w:t>
      </w:r>
      <w:r w:rsidR="001532C7" w:rsidRPr="00A05A61">
        <w:t xml:space="preserve"> </w:t>
      </w:r>
      <w:r w:rsidR="00270943" w:rsidRPr="00A05A61">
        <w:t xml:space="preserve">Esta remuneración </w:t>
      </w:r>
      <w:r w:rsidR="002C354A" w:rsidRPr="00A05A61">
        <w:t>está definida en la Propuesta Económica contenida en el Anexo 14 del presente Contrato</w:t>
      </w:r>
      <w:r w:rsidR="00270943" w:rsidRPr="00A05A61">
        <w:t xml:space="preserve"> </w:t>
      </w:r>
      <w:r w:rsidR="009575B0" w:rsidRPr="00A05A61">
        <w:t xml:space="preserve">y se pagará desde </w:t>
      </w:r>
      <w:r w:rsidR="009E6429" w:rsidRPr="00A05A61">
        <w:t xml:space="preserve">el Día Calendario siguiente a </w:t>
      </w:r>
      <w:r w:rsidRPr="00A05A61">
        <w:t xml:space="preserve">la entrega del Certificado de Puesta en Marcha del </w:t>
      </w:r>
      <w:r w:rsidR="009575B0" w:rsidRPr="00A05A61">
        <w:t xml:space="preserve">Componente 2 hasta </w:t>
      </w:r>
      <w:r w:rsidRPr="00A05A61">
        <w:t>la entrega del Certificado de Puesta en Marcha del</w:t>
      </w:r>
      <w:r w:rsidR="009575B0" w:rsidRPr="00A05A61">
        <w:t xml:space="preserve"> Componente 4.</w:t>
      </w:r>
      <w:r w:rsidRPr="00A05A61">
        <w:t xml:space="preserve"> La </w:t>
      </w:r>
      <w:r w:rsidRPr="00A05A61">
        <w:rPr>
          <w:lang w:val="es-PE"/>
        </w:rPr>
        <w:t>RPMO</w:t>
      </w:r>
      <w:r w:rsidRPr="00A05A61">
        <w:rPr>
          <w:vertAlign w:val="subscript"/>
          <w:lang w:val="es-PE"/>
        </w:rPr>
        <w:t>2-3</w:t>
      </w:r>
      <w:r w:rsidRPr="00A05A61">
        <w:t xml:space="preserve"> tendrá un componente fijo y otro variable</w:t>
      </w:r>
      <w:r w:rsidR="009041FA">
        <w:t>, y se pagará conforme a la Cláusula Quinta del Contrato de Prestación de Servicios</w:t>
      </w:r>
      <w:r w:rsidRPr="00A05A61">
        <w:t>.</w:t>
      </w:r>
    </w:p>
    <w:p w:rsidR="00180C5A" w:rsidRPr="00A05A61" w:rsidRDefault="00180C5A" w:rsidP="00CA7175">
      <w:pPr>
        <w:keepNext w:val="0"/>
        <w:ind w:left="1418"/>
      </w:pPr>
    </w:p>
    <w:p w:rsidR="00180C5A" w:rsidRDefault="00764AA8" w:rsidP="00CA7175">
      <w:pPr>
        <w:keepNext w:val="0"/>
        <w:numPr>
          <w:ilvl w:val="0"/>
          <w:numId w:val="440"/>
        </w:numPr>
        <w:ind w:left="1418"/>
      </w:pPr>
      <w:r w:rsidRPr="00A05A61">
        <w:lastRenderedPageBreak/>
        <w:t xml:space="preserve">La </w:t>
      </w:r>
      <w:r w:rsidR="00180C5A" w:rsidRPr="00A05A61">
        <w:t>RPMO</w:t>
      </w:r>
      <w:r w:rsidRPr="00A05A61">
        <w:rPr>
          <w:vertAlign w:val="subscript"/>
        </w:rPr>
        <w:t>2-3-</w:t>
      </w:r>
      <w:r w:rsidR="00AA71EB" w:rsidRPr="00A05A61">
        <w:rPr>
          <w:vertAlign w:val="subscript"/>
        </w:rPr>
        <w:t>4</w:t>
      </w:r>
      <w:r w:rsidR="00180C5A" w:rsidRPr="00A05A61">
        <w:t xml:space="preserve"> </w:t>
      </w:r>
      <w:r w:rsidRPr="00A05A61">
        <w:t>(</w:t>
      </w:r>
      <w:r w:rsidR="00180C5A" w:rsidRPr="00A05A61">
        <w:t xml:space="preserve">Remuneración por Operación y Mantenimiento </w:t>
      </w:r>
      <w:r w:rsidRPr="00A05A61">
        <w:t>asociada a</w:t>
      </w:r>
      <w:r w:rsidR="00180C5A" w:rsidRPr="00A05A61">
        <w:t xml:space="preserve"> los Componentes 2, 3 y 4</w:t>
      </w:r>
      <w:r w:rsidRPr="00A05A61">
        <w:t xml:space="preserve">) </w:t>
      </w:r>
      <w:r w:rsidR="00180C5A" w:rsidRPr="00A05A61">
        <w:t xml:space="preserve">que comprende la captación, tratamiento, conducción, almacenamiento y entrega de agua potable en los Puntos de Entrega del Ramal Norte y el Ramal Sur. </w:t>
      </w:r>
      <w:r w:rsidR="00270943" w:rsidRPr="00A05A61">
        <w:t xml:space="preserve">Esta remuneración </w:t>
      </w:r>
      <w:r w:rsidR="002C354A" w:rsidRPr="00A05A61">
        <w:t xml:space="preserve">representa el </w:t>
      </w:r>
      <w:r w:rsidR="003C3B9A">
        <w:t>D3</w:t>
      </w:r>
      <w:r w:rsidR="002C354A" w:rsidRPr="00A05A61">
        <w:t xml:space="preserve"> de la RPMO</w:t>
      </w:r>
      <w:r w:rsidR="002C354A" w:rsidRPr="00A05A61">
        <w:rPr>
          <w:vertAlign w:val="subscript"/>
        </w:rPr>
        <w:t>2-3</w:t>
      </w:r>
      <w:r w:rsidR="00270943" w:rsidRPr="00A05A61">
        <w:t xml:space="preserve"> </w:t>
      </w:r>
      <w:r w:rsidR="00AA71EB" w:rsidRPr="00A05A61">
        <w:t xml:space="preserve">y se pagará desde </w:t>
      </w:r>
      <w:r w:rsidR="009E6429" w:rsidRPr="00A05A61">
        <w:t xml:space="preserve">el Día Calendario siguiente a </w:t>
      </w:r>
      <w:r w:rsidRPr="00A05A61">
        <w:t xml:space="preserve">la entrega del Certificado de Puesta en Marcha del </w:t>
      </w:r>
      <w:r w:rsidR="009575B0" w:rsidRPr="00A05A61">
        <w:t>Componente 4 hasta el término de la vigencia de la Concesión.</w:t>
      </w:r>
      <w:r w:rsidRPr="00A05A61">
        <w:t xml:space="preserve"> La </w:t>
      </w:r>
      <w:r w:rsidRPr="00A05A61">
        <w:rPr>
          <w:lang w:val="es-PE"/>
        </w:rPr>
        <w:t>RPMO</w:t>
      </w:r>
      <w:r w:rsidRPr="00A05A61">
        <w:rPr>
          <w:vertAlign w:val="subscript"/>
          <w:lang w:val="es-PE"/>
        </w:rPr>
        <w:t>2-3-4</w:t>
      </w:r>
      <w:r w:rsidRPr="00A05A61">
        <w:t xml:space="preserve"> tendrá un componente fijo y otro variable</w:t>
      </w:r>
      <w:r w:rsidR="009041FA">
        <w:t>, y se pagará conforme a la Cláusula Quinta del Contrato de Prestación de Servicios</w:t>
      </w:r>
      <w:r w:rsidRPr="00A05A61">
        <w:t>.</w:t>
      </w:r>
      <w:r w:rsidR="004C4CA4">
        <w:t xml:space="preserve"> En caso se produzca el supuesto señalado en el último párrafo de la Cláusula </w:t>
      </w:r>
      <w:r w:rsidR="004C4CA4">
        <w:fldChar w:fldCharType="begin"/>
      </w:r>
      <w:r w:rsidR="004C4CA4">
        <w:instrText xml:space="preserve"> REF _Ref423001075 \r \h </w:instrText>
      </w:r>
      <w:r w:rsidR="004C4CA4">
        <w:fldChar w:fldCharType="separate"/>
      </w:r>
      <w:r w:rsidR="00ED6B76">
        <w:t>5.7</w:t>
      </w:r>
      <w:r w:rsidR="004C4CA4">
        <w:fldChar w:fldCharType="end"/>
      </w:r>
      <w:r w:rsidR="004C4CA4">
        <w:t xml:space="preserve"> del Contrato, l</w:t>
      </w:r>
      <w:r w:rsidR="004C4CA4" w:rsidRPr="00A05A61">
        <w:t>a RPMO</w:t>
      </w:r>
      <w:r w:rsidR="004C4CA4" w:rsidRPr="00A05A61">
        <w:rPr>
          <w:vertAlign w:val="subscript"/>
        </w:rPr>
        <w:t>2-3-4</w:t>
      </w:r>
      <w:r w:rsidR="004C4CA4" w:rsidRPr="00A05A61">
        <w:t xml:space="preserve"> </w:t>
      </w:r>
      <w:r w:rsidR="004C4CA4">
        <w:t xml:space="preserve">será equivalente al </w:t>
      </w:r>
      <w:r w:rsidR="003C3B9A">
        <w:t>D4</w:t>
      </w:r>
      <w:r w:rsidR="004C4CA4" w:rsidRPr="00A05A61">
        <w:t xml:space="preserve"> del RPMO</w:t>
      </w:r>
      <w:r w:rsidR="004C4CA4" w:rsidRPr="00A05A61">
        <w:rPr>
          <w:vertAlign w:val="subscript"/>
        </w:rPr>
        <w:t>2-3</w:t>
      </w:r>
      <w:r w:rsidR="004C4CA4" w:rsidRPr="00A05A61">
        <w:t>.</w:t>
      </w:r>
    </w:p>
    <w:p w:rsidR="003C3B9A" w:rsidRDefault="003C3B9A" w:rsidP="005845C3">
      <w:pPr>
        <w:pStyle w:val="Prrafodelista"/>
      </w:pPr>
    </w:p>
    <w:p w:rsidR="003C3B9A" w:rsidRPr="00357063" w:rsidRDefault="003C3B9A" w:rsidP="003C3B9A">
      <w:pPr>
        <w:rPr>
          <w:lang w:val="es-PE"/>
        </w:rPr>
      </w:pPr>
      <w:r>
        <w:rPr>
          <w:lang w:val="es-PE"/>
        </w:rPr>
        <w:t xml:space="preserve">Los porcentajes D1, D2, D3 y D4 serán los indicados en la Propuesta Económica. </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49" w:name="_Toc383502767"/>
      <w:bookmarkStart w:id="550" w:name="_Toc384840235"/>
      <w:bookmarkStart w:id="551" w:name="_Toc386038132"/>
      <w:bookmarkStart w:id="552" w:name="_Toc386038605"/>
      <w:bookmarkStart w:id="553" w:name="_Toc386038882"/>
      <w:bookmarkStart w:id="554" w:name="_Toc386039160"/>
      <w:bookmarkStart w:id="555" w:name="_Toc386206242"/>
      <w:bookmarkStart w:id="556" w:name="_Toc386206518"/>
      <w:bookmarkStart w:id="557" w:name="_Toc387075077"/>
      <w:bookmarkStart w:id="558" w:name="_Toc387080957"/>
      <w:bookmarkStart w:id="559" w:name="_Toc387218298"/>
      <w:bookmarkStart w:id="560" w:name="_Toc387239599"/>
      <w:bookmarkStart w:id="561" w:name="_Toc387767943"/>
      <w:bookmarkStart w:id="562" w:name="_Toc35562143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A05A61">
        <w:rPr>
          <w:b/>
          <w:i/>
          <w:lang w:val="es-PE"/>
        </w:rPr>
        <w:t>Reporte de Avance de Obra</w:t>
      </w:r>
      <w:bookmarkEnd w:id="535"/>
    </w:p>
    <w:p w:rsidR="009D3259" w:rsidRPr="00A05A61" w:rsidRDefault="0041240B" w:rsidP="001949D4">
      <w:pPr>
        <w:keepNext w:val="0"/>
        <w:rPr>
          <w:lang w:val="es-PE"/>
        </w:rPr>
      </w:pPr>
      <w:r w:rsidRPr="00A05A61">
        <w:rPr>
          <w:lang w:val="es-PE"/>
        </w:rPr>
        <w:t xml:space="preserve">Es el documento mensual que elaborará el CONCESIONARIO a partir del </w:t>
      </w:r>
      <w:r w:rsidR="00374109" w:rsidRPr="00A05A61">
        <w:rPr>
          <w:lang w:val="es-PE"/>
        </w:rPr>
        <w:t>i</w:t>
      </w:r>
      <w:r w:rsidRPr="00A05A61">
        <w:rPr>
          <w:lang w:val="es-PE"/>
        </w:rPr>
        <w:t xml:space="preserve">nicio de la </w:t>
      </w:r>
      <w:r w:rsidR="00374109" w:rsidRPr="00A05A61">
        <w:rPr>
          <w:lang w:val="es-PE"/>
        </w:rPr>
        <w:t>c</w:t>
      </w:r>
      <w:r w:rsidRPr="00A05A61">
        <w:rPr>
          <w:lang w:val="es-PE"/>
        </w:rPr>
        <w:t>onstrucción</w:t>
      </w:r>
      <w:r w:rsidR="00374109" w:rsidRPr="00A05A61">
        <w:rPr>
          <w:lang w:val="es-PE"/>
        </w:rPr>
        <w:t xml:space="preserve"> de las Obras</w:t>
      </w:r>
      <w:r w:rsidR="00840768" w:rsidRPr="00A05A61">
        <w:rPr>
          <w:lang w:val="es-PE"/>
        </w:rPr>
        <w:t xml:space="preserve"> Nuevas</w:t>
      </w:r>
      <w:r w:rsidRPr="00A05A61">
        <w:rPr>
          <w:lang w:val="es-PE"/>
        </w:rPr>
        <w:t>, conforme al procedimiento desarrollado en el Anexo 10 del presente Contrato.</w:t>
      </w:r>
    </w:p>
    <w:p w:rsidR="00722C99" w:rsidRPr="00722C99" w:rsidRDefault="00722C99" w:rsidP="00722C99">
      <w:pPr>
        <w:keepNext w:val="0"/>
        <w:numPr>
          <w:ilvl w:val="1"/>
          <w:numId w:val="381"/>
        </w:numPr>
        <w:tabs>
          <w:tab w:val="left" w:pos="1701"/>
        </w:tabs>
        <w:spacing w:before="240" w:after="120"/>
        <w:ind w:left="1701" w:hanging="850"/>
        <w:rPr>
          <w:b/>
          <w:i/>
          <w:lang w:val="es-PE"/>
        </w:rPr>
      </w:pPr>
      <w:bookmarkStart w:id="563" w:name="_Toc297794122"/>
      <w:r>
        <w:rPr>
          <w:b/>
          <w:i/>
          <w:lang w:val="es-PE"/>
        </w:rPr>
        <w:t>Re</w:t>
      </w:r>
      <w:r w:rsidRPr="00722C99">
        <w:rPr>
          <w:b/>
          <w:i/>
          <w:lang w:val="es-PE"/>
        </w:rPr>
        <w:t>tribuyente al Servicio Ecosistémico</w:t>
      </w:r>
    </w:p>
    <w:p w:rsidR="00722C99" w:rsidRPr="004E6C2F" w:rsidRDefault="00722C99" w:rsidP="004E6C2F">
      <w:pPr>
        <w:keepNext w:val="0"/>
        <w:rPr>
          <w:lang w:val="es-PE"/>
        </w:rPr>
      </w:pPr>
      <w:r w:rsidRPr="00722C99">
        <w:rPr>
          <w:lang w:val="es-PE"/>
        </w:rPr>
        <w:t xml:space="preserve">Es la persona natural o jurídica, pública o privada que, obteniendo un beneficio económico, social o </w:t>
      </w:r>
      <w:r w:rsidR="00726289">
        <w:rPr>
          <w:lang w:val="es-PE"/>
        </w:rPr>
        <w:t>ambiental, retribuye a los C</w:t>
      </w:r>
      <w:r w:rsidRPr="00722C99">
        <w:rPr>
          <w:lang w:val="es-PE"/>
        </w:rPr>
        <w:t xml:space="preserve">ontribuyentes por </w:t>
      </w:r>
      <w:r>
        <w:rPr>
          <w:lang w:val="es-PE"/>
        </w:rPr>
        <w:t>los</w:t>
      </w:r>
      <w:r w:rsidRPr="00722C99">
        <w:rPr>
          <w:lang w:val="es-PE"/>
        </w:rPr>
        <w:t xml:space="preserve"> </w:t>
      </w:r>
      <w:r w:rsidRPr="004E6C2F">
        <w:rPr>
          <w:lang w:val="es-PE"/>
        </w:rPr>
        <w:t>Servicios Ecosistémicos.</w:t>
      </w:r>
    </w:p>
    <w:p w:rsidR="0041240B" w:rsidRPr="00A05A61" w:rsidRDefault="0041240B" w:rsidP="00CA7175">
      <w:pPr>
        <w:keepNext w:val="0"/>
        <w:numPr>
          <w:ilvl w:val="1"/>
          <w:numId w:val="381"/>
        </w:numPr>
        <w:tabs>
          <w:tab w:val="left" w:pos="1701"/>
        </w:tabs>
        <w:spacing w:before="240" w:after="120"/>
        <w:ind w:left="1702" w:hanging="851"/>
        <w:rPr>
          <w:b/>
          <w:i/>
          <w:lang w:val="es-PE"/>
        </w:rPr>
      </w:pPr>
      <w:r w:rsidRPr="00A05A61">
        <w:rPr>
          <w:b/>
          <w:i/>
          <w:lang w:val="es-PE"/>
        </w:rPr>
        <w:t>Requerimientos Mínimos del Proyecto</w:t>
      </w:r>
      <w:bookmarkStart w:id="564" w:name="_Toc166580949"/>
      <w:bookmarkStart w:id="565" w:name="_Toc166585639"/>
      <w:bookmarkStart w:id="566" w:name="_Toc166652183"/>
      <w:bookmarkEnd w:id="563"/>
    </w:p>
    <w:p w:rsidR="009D3259" w:rsidRPr="00A05A61" w:rsidRDefault="0041240B" w:rsidP="001949D4">
      <w:pPr>
        <w:keepNext w:val="0"/>
        <w:rPr>
          <w:lang w:val="es-PE"/>
        </w:rPr>
      </w:pPr>
      <w:r w:rsidRPr="00A05A61">
        <w:rPr>
          <w:lang w:val="es-PE"/>
        </w:rPr>
        <w:t>Constituye la descripció</w:t>
      </w:r>
      <w:bookmarkEnd w:id="564"/>
      <w:bookmarkEnd w:id="565"/>
      <w:bookmarkEnd w:id="566"/>
      <w:r w:rsidRPr="00A05A61">
        <w:rPr>
          <w:lang w:val="es-PE"/>
        </w:rPr>
        <w:t>n de los componentes, especificaciones técnicas y alcances que deberá considerar el CONCESIONARIO para la elaboración de</w:t>
      </w:r>
      <w:r w:rsidR="00597242" w:rsidRPr="00A05A61">
        <w:rPr>
          <w:lang w:val="es-PE"/>
        </w:rPr>
        <w:t xml:space="preserve"> </w:t>
      </w:r>
      <w:r w:rsidRPr="00A05A61">
        <w:rPr>
          <w:lang w:val="es-PE"/>
        </w:rPr>
        <w:t>l</w:t>
      </w:r>
      <w:r w:rsidR="00597242" w:rsidRPr="00A05A61">
        <w:rPr>
          <w:lang w:val="es-PE"/>
        </w:rPr>
        <w:t>os</w:t>
      </w:r>
      <w:r w:rsidRPr="00A05A61">
        <w:rPr>
          <w:lang w:val="es-PE"/>
        </w:rPr>
        <w:t xml:space="preserve"> Expediente</w:t>
      </w:r>
      <w:r w:rsidR="00597242" w:rsidRPr="00A05A61">
        <w:rPr>
          <w:lang w:val="es-PE"/>
        </w:rPr>
        <w:t>s</w:t>
      </w:r>
      <w:r w:rsidRPr="00A05A61">
        <w:rPr>
          <w:lang w:val="es-PE"/>
        </w:rPr>
        <w:t xml:space="preserve"> T</w:t>
      </w:r>
      <w:bookmarkStart w:id="567" w:name="_Toc136748036"/>
      <w:r w:rsidRPr="00A05A61">
        <w:rPr>
          <w:lang w:val="es-PE"/>
        </w:rPr>
        <w:t>écnico</w:t>
      </w:r>
      <w:r w:rsidR="00597242" w:rsidRPr="00A05A61">
        <w:rPr>
          <w:lang w:val="es-PE"/>
        </w:rPr>
        <w:t>s</w:t>
      </w:r>
      <w:r w:rsidRPr="00A05A61">
        <w:rPr>
          <w:lang w:val="es-PE"/>
        </w:rPr>
        <w:t xml:space="preserve">, ejecución </w:t>
      </w:r>
      <w:r w:rsidR="00595B6A" w:rsidRPr="00A05A61">
        <w:rPr>
          <w:lang w:val="es-PE"/>
        </w:rPr>
        <w:t xml:space="preserve">y Puesta en Marcha </w:t>
      </w:r>
      <w:r w:rsidRPr="00A05A61">
        <w:rPr>
          <w:lang w:val="es-PE"/>
        </w:rPr>
        <w:t xml:space="preserve">de las Obras </w:t>
      </w:r>
      <w:r w:rsidR="00B844E0" w:rsidRPr="00A05A61">
        <w:rPr>
          <w:lang w:val="es-PE"/>
        </w:rPr>
        <w:t>Nuevas</w:t>
      </w:r>
      <w:r w:rsidR="005F61A0" w:rsidRPr="00A05A61">
        <w:rPr>
          <w:lang w:val="es-PE"/>
        </w:rPr>
        <w:t>,</w:t>
      </w:r>
      <w:r w:rsidR="00B844E0" w:rsidRPr="00A05A61">
        <w:rPr>
          <w:lang w:val="es-PE"/>
        </w:rPr>
        <w:t xml:space="preserve"> </w:t>
      </w:r>
      <w:bookmarkEnd w:id="567"/>
      <w:r w:rsidRPr="00A05A61">
        <w:rPr>
          <w:lang w:val="es-PE"/>
        </w:rPr>
        <w:t xml:space="preserve">y </w:t>
      </w:r>
      <w:r w:rsidR="00595B6A" w:rsidRPr="00A05A61">
        <w:rPr>
          <w:lang w:val="es-PE"/>
        </w:rPr>
        <w:t>el Mantenimiento Inicial de las Obras Existentes</w:t>
      </w:r>
      <w:r w:rsidRPr="00A05A61">
        <w:rPr>
          <w:lang w:val="es-PE"/>
        </w:rPr>
        <w:t xml:space="preserve">, tal como se </w:t>
      </w:r>
      <w:r w:rsidR="00024D24" w:rsidRPr="00A05A61">
        <w:rPr>
          <w:lang w:val="es-PE"/>
        </w:rPr>
        <w:t xml:space="preserve">establece </w:t>
      </w:r>
      <w:r w:rsidR="00FD29BF" w:rsidRPr="00A05A61">
        <w:rPr>
          <w:lang w:val="es-PE"/>
        </w:rPr>
        <w:t>en el Anexo 5 del Contrato.</w:t>
      </w:r>
    </w:p>
    <w:p w:rsidR="00E51BE9" w:rsidRPr="00A05A61" w:rsidRDefault="00E51BE9" w:rsidP="00CA7175">
      <w:pPr>
        <w:keepNext w:val="0"/>
        <w:numPr>
          <w:ilvl w:val="1"/>
          <w:numId w:val="381"/>
        </w:numPr>
        <w:tabs>
          <w:tab w:val="left" w:pos="1701"/>
        </w:tabs>
        <w:spacing w:before="240" w:after="120"/>
        <w:ind w:left="1702" w:hanging="851"/>
        <w:rPr>
          <w:b/>
          <w:i/>
          <w:lang w:val="es-PE"/>
        </w:rPr>
      </w:pPr>
      <w:bookmarkStart w:id="568" w:name="_Toc387951848"/>
      <w:bookmarkStart w:id="569" w:name="_Toc388003220"/>
      <w:bookmarkStart w:id="570" w:name="_Toc355621444"/>
      <w:bookmarkStart w:id="571" w:name="_Toc297794125"/>
      <w:bookmarkEnd w:id="568"/>
      <w:bookmarkEnd w:id="569"/>
      <w:bookmarkEnd w:id="570"/>
      <w:r w:rsidRPr="00A05A61">
        <w:rPr>
          <w:b/>
          <w:i/>
          <w:lang w:val="es-PE"/>
        </w:rPr>
        <w:t>RPICAO</w:t>
      </w:r>
    </w:p>
    <w:p w:rsidR="00E51BE9" w:rsidRPr="00A05A61" w:rsidRDefault="00E51BE9" w:rsidP="00E51BE9">
      <w:pPr>
        <w:rPr>
          <w:lang w:val="es-PE" w:eastAsia="x-none"/>
        </w:rPr>
      </w:pPr>
      <w:r w:rsidRPr="00A05A61">
        <w:rPr>
          <w:lang w:val="es-PE" w:eastAsia="x-none"/>
        </w:rPr>
        <w:t xml:space="preserve">Es el monto proporcional </w:t>
      </w:r>
      <w:r w:rsidR="00EA6684" w:rsidRPr="00A05A61">
        <w:rPr>
          <w:lang w:val="es-PE" w:eastAsia="x-none"/>
        </w:rPr>
        <w:t>de</w:t>
      </w:r>
      <w:r w:rsidRPr="00A05A61">
        <w:rPr>
          <w:lang w:val="es-PE" w:eastAsia="x-none"/>
        </w:rPr>
        <w:t xml:space="preserve"> la RPI del CONCESIONARIO, equivalente al </w:t>
      </w:r>
      <w:r w:rsidR="00EA6684" w:rsidRPr="00A05A61">
        <w:rPr>
          <w:lang w:val="es-PE" w:eastAsia="x-none"/>
        </w:rPr>
        <w:t xml:space="preserve">porcentaje expresado en </w:t>
      </w:r>
      <w:r w:rsidRPr="00A05A61">
        <w:rPr>
          <w:lang w:val="es-PE" w:eastAsia="x-none"/>
        </w:rPr>
        <w:t xml:space="preserve">cada CAO emitido por </w:t>
      </w:r>
      <w:r w:rsidR="00007B26">
        <w:rPr>
          <w:lang w:val="es-PE" w:eastAsia="x-none"/>
        </w:rPr>
        <w:t>la SUNASS</w:t>
      </w:r>
      <w:r w:rsidR="00EA6684" w:rsidRPr="00A05A61">
        <w:rPr>
          <w:lang w:val="es-PE" w:eastAsia="x-none"/>
        </w:rPr>
        <w:t>, que será pagado</w:t>
      </w:r>
      <w:r w:rsidR="00AC216C" w:rsidRPr="00A05A61">
        <w:rPr>
          <w:lang w:val="es-PE" w:eastAsia="x-none"/>
        </w:rPr>
        <w:t xml:space="preserve"> por este último</w:t>
      </w:r>
      <w:r w:rsidR="003E7693" w:rsidRPr="00A05A61">
        <w:rPr>
          <w:lang w:val="es-PE" w:eastAsia="x-none"/>
        </w:rPr>
        <w:t xml:space="preserve"> conforme lo establecido en la</w:t>
      </w:r>
      <w:r w:rsidR="002F79E9">
        <w:rPr>
          <w:lang w:val="es-PE" w:eastAsia="x-none"/>
        </w:rPr>
        <w:t>s</w:t>
      </w:r>
      <w:r w:rsidR="003E7693" w:rsidRPr="00A05A61">
        <w:rPr>
          <w:lang w:val="es-PE" w:eastAsia="x-none"/>
        </w:rPr>
        <w:t xml:space="preserve"> C</w:t>
      </w:r>
      <w:r w:rsidR="00EA6684" w:rsidRPr="00A05A61">
        <w:rPr>
          <w:lang w:val="es-PE" w:eastAsia="x-none"/>
        </w:rPr>
        <w:t>láusula</w:t>
      </w:r>
      <w:r w:rsidR="002F79E9">
        <w:rPr>
          <w:lang w:val="es-PE" w:eastAsia="x-none"/>
        </w:rPr>
        <w:t>s</w:t>
      </w:r>
      <w:r w:rsidR="00EA6684" w:rsidRPr="00A05A61">
        <w:rPr>
          <w:lang w:val="es-PE" w:eastAsia="x-none"/>
        </w:rPr>
        <w:t xml:space="preserve"> </w:t>
      </w:r>
      <w:r w:rsidR="003E7693" w:rsidRPr="00A05A61">
        <w:rPr>
          <w:lang w:val="es-PE" w:eastAsia="x-none"/>
        </w:rPr>
        <w:t>9.</w:t>
      </w:r>
      <w:r w:rsidR="008B48CF" w:rsidRPr="00A05A61">
        <w:rPr>
          <w:lang w:val="es-PE" w:eastAsia="x-none"/>
        </w:rPr>
        <w:t xml:space="preserve">10 </w:t>
      </w:r>
      <w:r w:rsidR="002F79E9">
        <w:rPr>
          <w:lang w:val="es-PE" w:eastAsia="x-none"/>
        </w:rPr>
        <w:t xml:space="preserve">y 9.11 </w:t>
      </w:r>
      <w:r w:rsidR="00EA6684" w:rsidRPr="00A05A61">
        <w:rPr>
          <w:lang w:val="es-PE" w:eastAsia="x-none"/>
        </w:rPr>
        <w:t>del Contrato</w:t>
      </w:r>
      <w:r w:rsidRPr="00A05A61">
        <w:rPr>
          <w:lang w:val="es-PE" w:eastAsia="x-none"/>
        </w:rPr>
        <w:t>.</w:t>
      </w:r>
    </w:p>
    <w:p w:rsidR="0041240B" w:rsidRPr="00A05A61" w:rsidRDefault="0041240B" w:rsidP="00CA7175">
      <w:pPr>
        <w:keepNext w:val="0"/>
        <w:numPr>
          <w:ilvl w:val="1"/>
          <w:numId w:val="381"/>
        </w:numPr>
        <w:tabs>
          <w:tab w:val="left" w:pos="1701"/>
        </w:tabs>
        <w:spacing w:before="240" w:after="120"/>
        <w:ind w:left="1702" w:hanging="851"/>
        <w:rPr>
          <w:b/>
          <w:i/>
          <w:lang w:val="es-PE"/>
        </w:rPr>
      </w:pPr>
      <w:r w:rsidRPr="00A05A61">
        <w:rPr>
          <w:b/>
          <w:i/>
          <w:lang w:val="es-PE"/>
        </w:rPr>
        <w:t>SEDAPAL</w:t>
      </w:r>
      <w:bookmarkEnd w:id="571"/>
    </w:p>
    <w:p w:rsidR="009D3259" w:rsidRPr="00A05A61" w:rsidRDefault="00024D24" w:rsidP="001949D4">
      <w:pPr>
        <w:keepNext w:val="0"/>
        <w:rPr>
          <w:lang w:val="es-PE"/>
        </w:rPr>
      </w:pPr>
      <w:r w:rsidRPr="00A05A61">
        <w:rPr>
          <w:lang w:val="es-PE"/>
        </w:rPr>
        <w:t>D</w:t>
      </w:r>
      <w:r w:rsidR="0041240B" w:rsidRPr="00A05A61">
        <w:rPr>
          <w:lang w:val="es-PE"/>
        </w:rPr>
        <w:t>enominación abreviada de “Servicio de Agua Potable y Alcantarillado de Lima”</w:t>
      </w:r>
      <w:r w:rsidR="00EB4614" w:rsidRPr="00A05A61">
        <w:rPr>
          <w:lang w:val="es-PE"/>
        </w:rPr>
        <w:t>.</w:t>
      </w:r>
      <w:r w:rsidR="0041240B" w:rsidRPr="00A05A61">
        <w:rPr>
          <w:lang w:val="es-PE"/>
        </w:rPr>
        <w:t xml:space="preserve"> </w:t>
      </w:r>
      <w:r w:rsidRPr="00A05A61">
        <w:rPr>
          <w:lang w:val="es-PE"/>
        </w:rPr>
        <w:t xml:space="preserve">Es la </w:t>
      </w:r>
      <w:r w:rsidR="00EB4614" w:rsidRPr="00A05A61">
        <w:rPr>
          <w:lang w:val="es-PE"/>
        </w:rPr>
        <w:t xml:space="preserve">Entidad Prestadora de Servicios de Saneamiento </w:t>
      </w:r>
      <w:r w:rsidR="00132439" w:rsidRPr="00A05A61">
        <w:rPr>
          <w:lang w:val="es-PE"/>
        </w:rPr>
        <w:t>cuyo</w:t>
      </w:r>
      <w:r w:rsidR="00EB4614" w:rsidRPr="00A05A61">
        <w:rPr>
          <w:lang w:val="es-PE"/>
        </w:rPr>
        <w:t xml:space="preserve"> </w:t>
      </w:r>
      <w:r w:rsidR="00132439" w:rsidRPr="00A05A61">
        <w:rPr>
          <w:lang w:val="es-PE"/>
        </w:rPr>
        <w:t xml:space="preserve">ámbito de </w:t>
      </w:r>
      <w:r w:rsidR="00EB4614" w:rsidRPr="00A05A61">
        <w:rPr>
          <w:lang w:val="es-PE"/>
        </w:rPr>
        <w:t xml:space="preserve">prestación de servicios comprende la provincia de Lima, la provincia constitucional del Callao y </w:t>
      </w:r>
      <w:r w:rsidR="00132439" w:rsidRPr="00A05A61">
        <w:rPr>
          <w:lang w:val="es-PE"/>
        </w:rPr>
        <w:t xml:space="preserve">aquellas </w:t>
      </w:r>
      <w:r w:rsidR="00EB4614" w:rsidRPr="00A05A61">
        <w:rPr>
          <w:lang w:val="es-PE"/>
        </w:rPr>
        <w:t xml:space="preserve">otras provincias, distritos o zonas del departamento de Lima que se adscriban mediante Resolución Ministerial del </w:t>
      </w:r>
      <w:r w:rsidRPr="00A05A61">
        <w:rPr>
          <w:lang w:val="es-PE"/>
        </w:rPr>
        <w:t>Ministerio de</w:t>
      </w:r>
      <w:r w:rsidR="00EB4614" w:rsidRPr="00A05A61">
        <w:rPr>
          <w:lang w:val="es-PE"/>
        </w:rPr>
        <w:t xml:space="preserve"> Vivienda,</w:t>
      </w:r>
      <w:r w:rsidRPr="00A05A61">
        <w:rPr>
          <w:lang w:val="es-PE"/>
        </w:rPr>
        <w:t xml:space="preserve"> Construcción y Saneamiento</w:t>
      </w:r>
      <w:r w:rsidR="00EB4614" w:rsidRPr="00A05A61">
        <w:rPr>
          <w:lang w:val="es-PE"/>
        </w:rPr>
        <w:t xml:space="preserve"> cuando haya continuidad territorial y la cobertura del servicio pueda ser efectuada en forma directa por ella, la cual</w:t>
      </w:r>
      <w:r w:rsidR="0041240B" w:rsidRPr="00A05A61">
        <w:rPr>
          <w:lang w:val="es-PE"/>
        </w:rPr>
        <w:t xml:space="preserve"> suscribirá el Contrato de Prestación de Servicios con el CONCESIONARIO.</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72" w:name="_Toc293996630"/>
      <w:bookmarkStart w:id="573" w:name="_Toc297794126"/>
      <w:bookmarkEnd w:id="572"/>
      <w:r w:rsidRPr="00A05A61">
        <w:rPr>
          <w:b/>
          <w:i/>
          <w:lang w:val="es-PE"/>
        </w:rPr>
        <w:t>Servicio</w:t>
      </w:r>
      <w:bookmarkEnd w:id="573"/>
    </w:p>
    <w:p w:rsidR="009D3259" w:rsidRPr="00A05A61" w:rsidRDefault="008354CF" w:rsidP="001949D4">
      <w:pPr>
        <w:keepNext w:val="0"/>
        <w:rPr>
          <w:lang w:val="es-PE"/>
        </w:rPr>
      </w:pPr>
      <w:r w:rsidRPr="00A05A61">
        <w:rPr>
          <w:lang w:val="es-PE"/>
        </w:rPr>
        <w:t>Comprende la captación</w:t>
      </w:r>
      <w:r w:rsidR="007B5116" w:rsidRPr="00A05A61">
        <w:rPr>
          <w:lang w:val="es-PE"/>
        </w:rPr>
        <w:t>, conducción</w:t>
      </w:r>
      <w:r w:rsidR="008B2C2C" w:rsidRPr="00A05A61">
        <w:rPr>
          <w:lang w:val="es-PE"/>
        </w:rPr>
        <w:t xml:space="preserve"> y</w:t>
      </w:r>
      <w:r w:rsidR="007B5116" w:rsidRPr="00A05A61">
        <w:rPr>
          <w:lang w:val="es-PE"/>
        </w:rPr>
        <w:t xml:space="preserve"> represamiento de</w:t>
      </w:r>
      <w:r w:rsidR="00A6745A" w:rsidRPr="00A05A61">
        <w:rPr>
          <w:lang w:val="es-PE"/>
        </w:rPr>
        <w:t>l</w:t>
      </w:r>
      <w:r w:rsidR="007B5116" w:rsidRPr="00A05A61">
        <w:rPr>
          <w:lang w:val="es-PE"/>
        </w:rPr>
        <w:t xml:space="preserve"> agua </w:t>
      </w:r>
      <w:r w:rsidR="006D692E" w:rsidRPr="00A05A61">
        <w:rPr>
          <w:lang w:val="es-PE"/>
        </w:rPr>
        <w:t xml:space="preserve">superficial </w:t>
      </w:r>
      <w:r w:rsidR="008B2C2C" w:rsidRPr="00A05A61">
        <w:rPr>
          <w:lang w:val="es-PE"/>
        </w:rPr>
        <w:t>de</w:t>
      </w:r>
      <w:r w:rsidR="00A6745A" w:rsidRPr="00A05A61">
        <w:rPr>
          <w:lang w:val="es-PE"/>
        </w:rPr>
        <w:t xml:space="preserve"> la cuenca </w:t>
      </w:r>
      <w:r w:rsidR="007B5116" w:rsidRPr="00A05A61">
        <w:rPr>
          <w:lang w:val="es-PE"/>
        </w:rPr>
        <w:t xml:space="preserve">del río Yauli </w:t>
      </w:r>
      <w:r w:rsidR="008B2C2C" w:rsidRPr="00A05A61">
        <w:rPr>
          <w:lang w:val="es-PE"/>
        </w:rPr>
        <w:t xml:space="preserve">y su trasvase </w:t>
      </w:r>
      <w:r w:rsidR="007B5116" w:rsidRPr="00A05A61">
        <w:rPr>
          <w:lang w:val="es-PE"/>
        </w:rPr>
        <w:t>hacia el río Blanco</w:t>
      </w:r>
      <w:r w:rsidR="00A6745A" w:rsidRPr="00A05A61">
        <w:rPr>
          <w:lang w:val="es-PE"/>
        </w:rPr>
        <w:t xml:space="preserve"> en la cuenca del río Rímac</w:t>
      </w:r>
      <w:r w:rsidR="007B5116" w:rsidRPr="00A05A61">
        <w:rPr>
          <w:lang w:val="es-PE"/>
        </w:rPr>
        <w:t xml:space="preserve">, así como </w:t>
      </w:r>
      <w:r w:rsidR="008B2C2C" w:rsidRPr="00A05A61">
        <w:rPr>
          <w:lang w:val="es-PE"/>
        </w:rPr>
        <w:t>la captación y</w:t>
      </w:r>
      <w:r w:rsidR="007B5116" w:rsidRPr="00A05A61">
        <w:rPr>
          <w:lang w:val="es-PE"/>
        </w:rPr>
        <w:t xml:space="preserve"> tratamiento</w:t>
      </w:r>
      <w:r w:rsidR="003E7693" w:rsidRPr="00A05A61">
        <w:rPr>
          <w:lang w:val="es-PE"/>
        </w:rPr>
        <w:t xml:space="preserve"> del agua </w:t>
      </w:r>
      <w:r w:rsidR="008B2C2C" w:rsidRPr="00A05A61">
        <w:rPr>
          <w:lang w:val="es-PE"/>
        </w:rPr>
        <w:t xml:space="preserve">superficial </w:t>
      </w:r>
      <w:r w:rsidR="003E7693" w:rsidRPr="00A05A61">
        <w:rPr>
          <w:lang w:val="es-PE"/>
        </w:rPr>
        <w:t>del río Rímac</w:t>
      </w:r>
      <w:r w:rsidR="007B5116" w:rsidRPr="00A05A61">
        <w:rPr>
          <w:lang w:val="es-PE"/>
        </w:rPr>
        <w:t xml:space="preserve">, </w:t>
      </w:r>
      <w:r w:rsidR="003E7693" w:rsidRPr="00A05A61">
        <w:rPr>
          <w:lang w:val="es-PE"/>
        </w:rPr>
        <w:t xml:space="preserve">y la </w:t>
      </w:r>
      <w:r w:rsidRPr="00A05A61">
        <w:rPr>
          <w:lang w:val="es-PE"/>
        </w:rPr>
        <w:t>conducción</w:t>
      </w:r>
      <w:r w:rsidR="003E7693" w:rsidRPr="00A05A61">
        <w:rPr>
          <w:lang w:val="es-PE"/>
        </w:rPr>
        <w:t>,</w:t>
      </w:r>
      <w:r w:rsidR="000B62A6" w:rsidRPr="00A05A61">
        <w:rPr>
          <w:lang w:val="es-PE"/>
        </w:rPr>
        <w:t xml:space="preserve"> almacenamiento </w:t>
      </w:r>
      <w:r w:rsidR="007B5116" w:rsidRPr="00A05A61">
        <w:rPr>
          <w:lang w:val="es-PE"/>
        </w:rPr>
        <w:t xml:space="preserve">y </w:t>
      </w:r>
      <w:r w:rsidR="005325F9" w:rsidRPr="00A05A61">
        <w:rPr>
          <w:lang w:val="es-PE"/>
        </w:rPr>
        <w:t>suministro</w:t>
      </w:r>
      <w:r w:rsidR="00024D24" w:rsidRPr="00A05A61">
        <w:rPr>
          <w:lang w:val="es-PE"/>
        </w:rPr>
        <w:t xml:space="preserve"> </w:t>
      </w:r>
      <w:r w:rsidRPr="00A05A61">
        <w:rPr>
          <w:lang w:val="es-PE"/>
        </w:rPr>
        <w:t xml:space="preserve">del agua potable </w:t>
      </w:r>
      <w:r w:rsidR="006D692E" w:rsidRPr="00A05A61">
        <w:rPr>
          <w:lang w:val="es-PE"/>
        </w:rPr>
        <w:t xml:space="preserve">en </w:t>
      </w:r>
      <w:r w:rsidRPr="00A05A61">
        <w:rPr>
          <w:lang w:val="es-PE"/>
        </w:rPr>
        <w:t xml:space="preserve">los Puntos de Entrega. El Servicio deberá ser </w:t>
      </w:r>
      <w:r w:rsidR="005325F9" w:rsidRPr="00A05A61">
        <w:rPr>
          <w:lang w:val="es-PE"/>
        </w:rPr>
        <w:t>prestado</w:t>
      </w:r>
      <w:r w:rsidRPr="00A05A61">
        <w:rPr>
          <w:lang w:val="es-PE"/>
        </w:rPr>
        <w:t xml:space="preserve"> de acuerdo a lo establecido en el Contrato de Prestación de Servicios y a las Leyes y Disposiciones Aplicables</w:t>
      </w:r>
      <w:r w:rsidR="003561FA" w:rsidRPr="00A05A61">
        <w:rPr>
          <w:lang w:val="es-PE"/>
        </w:rPr>
        <w:t>.</w:t>
      </w:r>
    </w:p>
    <w:p w:rsidR="00722C99" w:rsidRDefault="00722C99" w:rsidP="00CA7175">
      <w:pPr>
        <w:keepNext w:val="0"/>
        <w:numPr>
          <w:ilvl w:val="1"/>
          <w:numId w:val="381"/>
        </w:numPr>
        <w:tabs>
          <w:tab w:val="left" w:pos="1701"/>
        </w:tabs>
        <w:spacing w:before="240" w:after="120"/>
        <w:ind w:left="1702" w:hanging="851"/>
        <w:rPr>
          <w:b/>
          <w:i/>
          <w:lang w:val="es-PE"/>
        </w:rPr>
      </w:pPr>
      <w:bookmarkStart w:id="574" w:name="_Toc297794127"/>
      <w:r>
        <w:rPr>
          <w:b/>
          <w:i/>
          <w:lang w:val="es-PE"/>
        </w:rPr>
        <w:lastRenderedPageBreak/>
        <w:t>Servicios Ecosistémicos</w:t>
      </w:r>
    </w:p>
    <w:p w:rsidR="00722C99" w:rsidRPr="004E6C2F" w:rsidRDefault="00722C99" w:rsidP="004E6C2F">
      <w:pPr>
        <w:keepNext w:val="0"/>
        <w:rPr>
          <w:lang w:val="es-PE"/>
        </w:rPr>
      </w:pPr>
      <w:r w:rsidRPr="004E6C2F">
        <w:rPr>
          <w:lang w:val="es-PE"/>
        </w:rPr>
        <w:t xml:space="preserve">Son aquellos beneficios económicos, sociales y ambientales, directos e indirectos, que las personas obtienen </w:t>
      </w:r>
      <w:r w:rsidR="00270748" w:rsidRPr="00270748">
        <w:rPr>
          <w:lang w:val="es-PE"/>
        </w:rPr>
        <w:t>del buen funcionamiento de los E</w:t>
      </w:r>
      <w:r w:rsidRPr="004E6C2F">
        <w:rPr>
          <w:lang w:val="es-PE"/>
        </w:rPr>
        <w:t>cosistemas</w:t>
      </w:r>
      <w:r w:rsidR="00FA7E7C">
        <w:rPr>
          <w:lang w:val="es-PE"/>
        </w:rPr>
        <w:t xml:space="preserve"> que se encuentran dentro del Área de Influencia de la Concesión. Estos beneficios serán retribuidos por el CONCESIONARIO a los </w:t>
      </w:r>
      <w:r w:rsidR="00FA7E7C">
        <w:t>Contribuyentes de los Servicios Ecosistémicos</w:t>
      </w:r>
      <w:r w:rsidR="00FA7E7C">
        <w:rPr>
          <w:lang w:val="es-PE"/>
        </w:rPr>
        <w:t xml:space="preserve"> conforme al Capítulo XX del presente Contrato.</w:t>
      </w:r>
    </w:p>
    <w:p w:rsidR="0041240B" w:rsidRPr="00A05A61" w:rsidRDefault="0041240B" w:rsidP="00CA7175">
      <w:pPr>
        <w:keepNext w:val="0"/>
        <w:numPr>
          <w:ilvl w:val="1"/>
          <w:numId w:val="381"/>
        </w:numPr>
        <w:tabs>
          <w:tab w:val="left" w:pos="1701"/>
        </w:tabs>
        <w:spacing w:before="240" w:after="120"/>
        <w:ind w:left="1702" w:hanging="851"/>
        <w:rPr>
          <w:b/>
          <w:i/>
          <w:lang w:val="es-PE"/>
        </w:rPr>
      </w:pPr>
      <w:r w:rsidRPr="00A05A61">
        <w:rPr>
          <w:b/>
          <w:i/>
          <w:lang w:val="es-PE"/>
        </w:rPr>
        <w:t>Servidumbres</w:t>
      </w:r>
      <w:bookmarkEnd w:id="574"/>
    </w:p>
    <w:p w:rsidR="009D3259" w:rsidRPr="00A05A61" w:rsidRDefault="0041240B" w:rsidP="001949D4">
      <w:pPr>
        <w:keepNext w:val="0"/>
        <w:rPr>
          <w:lang w:val="es-PE"/>
        </w:rPr>
      </w:pPr>
      <w:r w:rsidRPr="00A05A61">
        <w:rPr>
          <w:lang w:val="es-PE"/>
        </w:rPr>
        <w:t xml:space="preserve">Son las porciones de terreno </w:t>
      </w:r>
      <w:r w:rsidR="003E7693" w:rsidRPr="00A05A61">
        <w:rPr>
          <w:lang w:val="es-PE"/>
        </w:rPr>
        <w:t>de propiedad de terceros que adquieren</w:t>
      </w:r>
      <w:r w:rsidRPr="00A05A61">
        <w:rPr>
          <w:lang w:val="es-PE"/>
        </w:rPr>
        <w:t xml:space="preserve"> la condición de predios sirvientes, donde </w:t>
      </w:r>
      <w:r w:rsidR="003E7693" w:rsidRPr="00A05A61">
        <w:rPr>
          <w:lang w:val="es-PE"/>
        </w:rPr>
        <w:t xml:space="preserve">en conjunto </w:t>
      </w:r>
      <w:r w:rsidR="00213B25" w:rsidRPr="00A05A61">
        <w:rPr>
          <w:lang w:val="es-PE"/>
        </w:rPr>
        <w:t xml:space="preserve">con </w:t>
      </w:r>
      <w:r w:rsidR="003E7693" w:rsidRPr="00A05A61">
        <w:rPr>
          <w:lang w:val="es-PE"/>
        </w:rPr>
        <w:t xml:space="preserve">los terrenos de la Concesión </w:t>
      </w:r>
      <w:r w:rsidRPr="00A05A61">
        <w:rPr>
          <w:lang w:val="es-PE"/>
        </w:rPr>
        <w:t xml:space="preserve">se ejecutarán las Obras </w:t>
      </w:r>
      <w:r w:rsidR="004C6C3F" w:rsidRPr="00A05A61">
        <w:rPr>
          <w:lang w:val="es-PE"/>
        </w:rPr>
        <w:t>Nuevas</w:t>
      </w:r>
      <w:r w:rsidR="00600DE5" w:rsidRPr="00A05A61">
        <w:rPr>
          <w:lang w:val="es-PE"/>
        </w:rPr>
        <w:t>. Las servidumbres se establecerán según lo dispuesto en el Capítulo V</w:t>
      </w:r>
      <w:r w:rsidR="001417DE" w:rsidRPr="00A05A61">
        <w:rPr>
          <w:lang w:val="es-PE"/>
        </w:rPr>
        <w:t xml:space="preserve"> </w:t>
      </w:r>
      <w:r w:rsidR="0092391F" w:rsidRPr="00A05A61">
        <w:rPr>
          <w:lang w:val="es-PE"/>
        </w:rPr>
        <w:t>cuyos</w:t>
      </w:r>
      <w:r w:rsidR="001417DE" w:rsidRPr="00A05A61">
        <w:rPr>
          <w:lang w:val="es-PE"/>
        </w:rPr>
        <w:t xml:space="preserve"> costos serán asumidos por el CONCESIONARIO</w:t>
      </w:r>
      <w:r w:rsidRPr="00A05A61">
        <w:rPr>
          <w:lang w:val="es-PE"/>
        </w:rPr>
        <w:t>.</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75" w:name="_Toc355621449"/>
      <w:bookmarkStart w:id="576" w:name="_Toc283822682"/>
      <w:bookmarkStart w:id="577" w:name="_Toc283822954"/>
      <w:bookmarkStart w:id="578" w:name="_Toc283823227"/>
      <w:bookmarkStart w:id="579" w:name="_Toc283823503"/>
      <w:bookmarkStart w:id="580" w:name="_Toc283823780"/>
      <w:bookmarkStart w:id="581" w:name="_Toc283824059"/>
      <w:bookmarkStart w:id="582" w:name="_Toc283826181"/>
      <w:bookmarkStart w:id="583" w:name="_Toc283827137"/>
      <w:bookmarkStart w:id="584" w:name="_Toc283828704"/>
      <w:bookmarkStart w:id="585" w:name="_Toc283828990"/>
      <w:bookmarkStart w:id="586" w:name="_Toc283829278"/>
      <w:bookmarkStart w:id="587" w:name="_Toc297794130"/>
      <w:bookmarkEnd w:id="575"/>
      <w:bookmarkEnd w:id="576"/>
      <w:bookmarkEnd w:id="577"/>
      <w:bookmarkEnd w:id="578"/>
      <w:bookmarkEnd w:id="579"/>
      <w:bookmarkEnd w:id="580"/>
      <w:bookmarkEnd w:id="581"/>
      <w:bookmarkEnd w:id="582"/>
      <w:bookmarkEnd w:id="583"/>
      <w:bookmarkEnd w:id="584"/>
      <w:bookmarkEnd w:id="585"/>
      <w:bookmarkEnd w:id="586"/>
      <w:r w:rsidRPr="00A05A61">
        <w:rPr>
          <w:b/>
          <w:i/>
          <w:lang w:val="es-PE"/>
        </w:rPr>
        <w:t>Socio Estratégico</w:t>
      </w:r>
      <w:bookmarkEnd w:id="587"/>
    </w:p>
    <w:p w:rsidR="00CC1278" w:rsidRPr="00A05A61" w:rsidRDefault="0041240B" w:rsidP="001949D4">
      <w:pPr>
        <w:keepNext w:val="0"/>
        <w:rPr>
          <w:lang w:val="es-PE"/>
        </w:rPr>
      </w:pPr>
      <w:r w:rsidRPr="00A05A61">
        <w:rPr>
          <w:lang w:val="es-PE"/>
        </w:rPr>
        <w:t xml:space="preserve">Es el accionista o participacionista del CONCESIONARIO </w:t>
      </w:r>
      <w:r w:rsidR="009D0DBF" w:rsidRPr="00A05A61">
        <w:rPr>
          <w:spacing w:val="-2"/>
        </w:rPr>
        <w:t xml:space="preserve">que acreditó directamente o a través de sus Empresas Vinculadas según corresponda, </w:t>
      </w:r>
      <w:r w:rsidR="00024D24" w:rsidRPr="00A05A61">
        <w:rPr>
          <w:lang w:val="es-PE"/>
        </w:rPr>
        <w:t>al menos el cincuenta por ciento (50%) del monto del patrimonio neto requerido como requisito financiero</w:t>
      </w:r>
      <w:r w:rsidR="009D0DBF" w:rsidRPr="00A05A61">
        <w:rPr>
          <w:lang w:val="es-PE"/>
        </w:rPr>
        <w:t xml:space="preserve"> </w:t>
      </w:r>
      <w:r w:rsidR="009D0DBF" w:rsidRPr="00A05A61">
        <w:rPr>
          <w:spacing w:val="-2"/>
        </w:rPr>
        <w:t>señalado en las Bases</w:t>
      </w:r>
      <w:r w:rsidRPr="00A05A61">
        <w:rPr>
          <w:lang w:val="es-PE"/>
        </w:rPr>
        <w:t>, y que ostenta</w:t>
      </w:r>
      <w:r w:rsidR="00CC1278" w:rsidRPr="00A05A61">
        <w:rPr>
          <w:lang w:val="es-PE"/>
        </w:rPr>
        <w:t>,</w:t>
      </w:r>
      <w:r w:rsidRPr="00A05A61">
        <w:rPr>
          <w:lang w:val="es-PE"/>
        </w:rPr>
        <w:t xml:space="preserve"> la titularidad de la Participación Mínima</w:t>
      </w:r>
      <w:r w:rsidR="009D0DBF" w:rsidRPr="00A05A61">
        <w:rPr>
          <w:lang w:val="es-PE"/>
        </w:rPr>
        <w:t xml:space="preserve"> en el CONCESIONARIO</w:t>
      </w:r>
      <w:r w:rsidRPr="00A05A61">
        <w:rPr>
          <w:lang w:val="es-PE"/>
        </w:rPr>
        <w:t xml:space="preserve">. </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88" w:name="_Toc361903043"/>
      <w:bookmarkStart w:id="589" w:name="_Toc297794131"/>
      <w:bookmarkEnd w:id="588"/>
      <w:r w:rsidRPr="00A05A61">
        <w:rPr>
          <w:b/>
          <w:i/>
          <w:lang w:val="es-PE"/>
        </w:rPr>
        <w:t>Soles o Nuevos Soles</w:t>
      </w:r>
      <w:bookmarkEnd w:id="589"/>
    </w:p>
    <w:p w:rsidR="009D3259" w:rsidRPr="00A05A61" w:rsidRDefault="00894FB7" w:rsidP="001949D4">
      <w:pPr>
        <w:keepNext w:val="0"/>
        <w:rPr>
          <w:lang w:val="es-PE"/>
        </w:rPr>
      </w:pPr>
      <w:r w:rsidRPr="00A05A61">
        <w:rPr>
          <w:lang w:val="es-PE"/>
        </w:rPr>
        <w:t>Es l</w:t>
      </w:r>
      <w:r w:rsidR="0041240B" w:rsidRPr="00A05A61">
        <w:rPr>
          <w:lang w:val="es-PE"/>
        </w:rPr>
        <w:t>a moneda de curso legal del Estado de la República del Perú.</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90" w:name="_Toc297794132"/>
      <w:r w:rsidRPr="00A05A61">
        <w:rPr>
          <w:b/>
          <w:i/>
          <w:lang w:val="es-PE"/>
        </w:rPr>
        <w:t>SUNASS</w:t>
      </w:r>
      <w:bookmarkEnd w:id="590"/>
    </w:p>
    <w:p w:rsidR="009D3259" w:rsidRPr="00A05A61" w:rsidRDefault="0041240B" w:rsidP="001949D4">
      <w:pPr>
        <w:keepNext w:val="0"/>
        <w:rPr>
          <w:lang w:val="es-PE"/>
        </w:rPr>
      </w:pPr>
      <w:r w:rsidRPr="00A05A61">
        <w:rPr>
          <w:lang w:val="es-PE"/>
        </w:rPr>
        <w:t>Es la Superintendencia Nacional de Servicios de Saneamiento</w:t>
      </w:r>
      <w:r w:rsidR="00C3620F">
        <w:rPr>
          <w:lang w:val="es-PE"/>
        </w:rPr>
        <w:t xml:space="preserve"> (SUNASS)</w:t>
      </w:r>
      <w:r w:rsidR="00F07B2B">
        <w:rPr>
          <w:lang w:val="es-PE"/>
        </w:rPr>
        <w:t xml:space="preserve"> quien </w:t>
      </w:r>
      <w:r w:rsidR="00035F69">
        <w:rPr>
          <w:lang w:val="es-PE"/>
        </w:rPr>
        <w:t xml:space="preserve">vela por </w:t>
      </w:r>
      <w:r w:rsidR="00C3620F">
        <w:t xml:space="preserve">el cumplimiento de </w:t>
      </w:r>
      <w:r w:rsidR="00F07B2B">
        <w:t xml:space="preserve">las obligaciones </w:t>
      </w:r>
      <w:r w:rsidR="007D5179">
        <w:t xml:space="preserve">del CONCESIONARIO </w:t>
      </w:r>
      <w:r w:rsidR="00C3620F">
        <w:t xml:space="preserve">durante todo el plazo de la Concesión, </w:t>
      </w:r>
      <w:r w:rsidR="00035F69" w:rsidRPr="00035F69">
        <w:t xml:space="preserve">ejerciendo sus funciones </w:t>
      </w:r>
      <w:r w:rsidR="00C3620F">
        <w:t>conforme a lo establecido</w:t>
      </w:r>
      <w:r w:rsidR="00F07B2B">
        <w:t xml:space="preserve"> por</w:t>
      </w:r>
      <w:r w:rsidR="00C3620F">
        <w:t xml:space="preserve"> </w:t>
      </w:r>
      <w:r w:rsidR="00F07B2B" w:rsidRPr="00A05A61">
        <w:rPr>
          <w:lang w:val="es-PE"/>
        </w:rPr>
        <w:t xml:space="preserve">la Ley </w:t>
      </w:r>
      <w:r w:rsidR="00F07B2B">
        <w:rPr>
          <w:lang w:val="es-PE"/>
        </w:rPr>
        <w:t xml:space="preserve">N° </w:t>
      </w:r>
      <w:r w:rsidR="00F07B2B" w:rsidRPr="00A05A61">
        <w:rPr>
          <w:lang w:val="es-PE"/>
        </w:rPr>
        <w:t>26338</w:t>
      </w:r>
      <w:r w:rsidR="00F07B2B">
        <w:rPr>
          <w:lang w:val="es-PE"/>
        </w:rPr>
        <w:t>,</w:t>
      </w:r>
      <w:r w:rsidR="00F07B2B" w:rsidRPr="00A05A61">
        <w:rPr>
          <w:lang w:val="es-PE"/>
        </w:rPr>
        <w:t xml:space="preserve"> </w:t>
      </w:r>
      <w:r w:rsidR="005E2A55" w:rsidRPr="00A05A61">
        <w:rPr>
          <w:lang w:val="es-PE"/>
        </w:rPr>
        <w:t xml:space="preserve"> </w:t>
      </w:r>
      <w:r w:rsidR="00F07B2B" w:rsidRPr="00A05A61">
        <w:rPr>
          <w:lang w:val="es-PE"/>
        </w:rPr>
        <w:t>la Ley Nº 27332</w:t>
      </w:r>
      <w:r w:rsidR="00F07B2B">
        <w:rPr>
          <w:lang w:val="es-PE"/>
        </w:rPr>
        <w:t xml:space="preserve">, </w:t>
      </w:r>
      <w:r w:rsidR="005E2A55" w:rsidRPr="00A05A61">
        <w:rPr>
          <w:lang w:val="es-PE"/>
        </w:rPr>
        <w:t>el Decreto Supremo Nº 017-2001-PCM y sus normas reglamentarias, complementarias, modificatorias y ampliatoria</w:t>
      </w:r>
      <w:r w:rsidR="006174C9" w:rsidRPr="00A05A61">
        <w:rPr>
          <w:lang w:val="es-PE"/>
        </w:rPr>
        <w:t xml:space="preserve">s, </w:t>
      </w:r>
      <w:r w:rsidR="00C3620F">
        <w:rPr>
          <w:lang w:val="es-PE"/>
        </w:rPr>
        <w:t xml:space="preserve">así como </w:t>
      </w:r>
      <w:r w:rsidR="006174C9" w:rsidRPr="00A05A61">
        <w:rPr>
          <w:lang w:val="es-PE"/>
        </w:rPr>
        <w:t xml:space="preserve">de lo </w:t>
      </w:r>
      <w:r w:rsidR="00C3620F">
        <w:rPr>
          <w:lang w:val="es-PE"/>
        </w:rPr>
        <w:t>dispuesto</w:t>
      </w:r>
      <w:r w:rsidR="00C3620F" w:rsidRPr="00A05A61">
        <w:rPr>
          <w:lang w:val="es-PE"/>
        </w:rPr>
        <w:t xml:space="preserve"> </w:t>
      </w:r>
      <w:r w:rsidR="006174C9" w:rsidRPr="00A05A61">
        <w:rPr>
          <w:lang w:val="es-PE"/>
        </w:rPr>
        <w:t>por el D</w:t>
      </w:r>
      <w:r w:rsidR="00F07B2B">
        <w:rPr>
          <w:lang w:val="es-PE"/>
        </w:rPr>
        <w:t xml:space="preserve">ecreto </w:t>
      </w:r>
      <w:r w:rsidR="006174C9" w:rsidRPr="00A05A61">
        <w:rPr>
          <w:lang w:val="es-PE"/>
        </w:rPr>
        <w:t>L</w:t>
      </w:r>
      <w:r w:rsidR="00265E47" w:rsidRPr="00A05A61">
        <w:rPr>
          <w:lang w:val="es-PE"/>
        </w:rPr>
        <w:t>eg</w:t>
      </w:r>
      <w:r w:rsidR="00F07B2B">
        <w:rPr>
          <w:lang w:val="es-PE"/>
        </w:rPr>
        <w:t>islativo</w:t>
      </w:r>
      <w:r w:rsidR="006174C9" w:rsidRPr="00A05A61">
        <w:rPr>
          <w:lang w:val="es-PE"/>
        </w:rPr>
        <w:t xml:space="preserve"> </w:t>
      </w:r>
      <w:r w:rsidR="00F07B2B">
        <w:rPr>
          <w:lang w:val="es-PE"/>
        </w:rPr>
        <w:t xml:space="preserve">N° </w:t>
      </w:r>
      <w:r w:rsidR="006174C9" w:rsidRPr="00A05A61">
        <w:rPr>
          <w:lang w:val="es-PE"/>
        </w:rPr>
        <w:t>1012</w:t>
      </w:r>
      <w:r w:rsidR="00B82A8F" w:rsidRPr="00A05A61">
        <w:rPr>
          <w:lang w:val="es-PE"/>
        </w:rPr>
        <w:t xml:space="preserve"> y el presente Contrato</w:t>
      </w:r>
      <w:r w:rsidR="006174C9" w:rsidRPr="00A05A61">
        <w:rPr>
          <w:lang w:val="es-PE"/>
        </w:rPr>
        <w:t>.</w:t>
      </w:r>
      <w:r w:rsidR="005E2A55" w:rsidRPr="00A05A61">
        <w:rPr>
          <w:lang w:val="es-PE"/>
        </w:rPr>
        <w:t xml:space="preserve"> </w:t>
      </w:r>
      <w:r w:rsidR="00C3620F">
        <w:t>Las disposiciones reglamentarias y los actos administrativos que emita son de observancia y cumplimiento obligatorio para el CONCESIONARIO</w:t>
      </w:r>
      <w:r w:rsidR="00C3620F" w:rsidRPr="00F4734F">
        <w:t>.</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91" w:name="_Toc297794134"/>
      <w:r w:rsidRPr="00A05A61">
        <w:rPr>
          <w:b/>
          <w:i/>
          <w:lang w:val="es-PE"/>
        </w:rPr>
        <w:t>Suspensión</w:t>
      </w:r>
      <w:bookmarkEnd w:id="591"/>
    </w:p>
    <w:p w:rsidR="009D3259" w:rsidRPr="00A05A61" w:rsidRDefault="0041240B" w:rsidP="001949D4">
      <w:pPr>
        <w:keepNext w:val="0"/>
        <w:rPr>
          <w:lang w:val="es-PE"/>
        </w:rPr>
      </w:pPr>
      <w:r w:rsidRPr="00A05A61">
        <w:rPr>
          <w:lang w:val="es-PE"/>
        </w:rPr>
        <w:t>Es la paralización temporal de las actividades relacionadas con la ejecución del Contrato, como resultado de la ocurrencia de cualquier causal de suspensión, de acuerdo a lo previsto por</w:t>
      </w:r>
      <w:bookmarkStart w:id="592" w:name="_Toc136748032"/>
      <w:r w:rsidRPr="00A05A61">
        <w:rPr>
          <w:lang w:val="es-PE"/>
        </w:rPr>
        <w:t xml:space="preserve"> este Cont</w:t>
      </w:r>
      <w:bookmarkEnd w:id="592"/>
      <w:r w:rsidRPr="00A05A61">
        <w:rPr>
          <w:lang w:val="es-PE"/>
        </w:rPr>
        <w:t>rato o por las Le</w:t>
      </w:r>
      <w:r w:rsidR="009716CE" w:rsidRPr="00A05A61">
        <w:rPr>
          <w:lang w:val="es-PE"/>
        </w:rPr>
        <w:t>yes y Disposiciones Aplicables.</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93" w:name="_Toc297794135"/>
      <w:r w:rsidRPr="00A05A61">
        <w:rPr>
          <w:b/>
          <w:i/>
          <w:lang w:val="es-PE"/>
        </w:rPr>
        <w:t>Tipo de Cambio</w:t>
      </w:r>
      <w:bookmarkEnd w:id="593"/>
    </w:p>
    <w:p w:rsidR="009D3259" w:rsidRPr="00A05A61" w:rsidRDefault="0041240B" w:rsidP="001949D4">
      <w:pPr>
        <w:keepNext w:val="0"/>
        <w:rPr>
          <w:lang w:val="es-PE"/>
        </w:rPr>
      </w:pPr>
      <w:r w:rsidRPr="00A05A61">
        <w:rPr>
          <w:lang w:val="es-PE"/>
        </w:rPr>
        <w:t xml:space="preserve">Es el </w:t>
      </w:r>
      <w:r w:rsidR="002E2F8C" w:rsidRPr="00A05A61">
        <w:rPr>
          <w:lang w:val="es-PE"/>
        </w:rPr>
        <w:t xml:space="preserve">promedio del </w:t>
      </w:r>
      <w:r w:rsidRPr="00A05A61">
        <w:rPr>
          <w:lang w:val="es-PE"/>
        </w:rPr>
        <w:t xml:space="preserve">tipo de cambio promedio </w:t>
      </w:r>
      <w:r w:rsidR="00F21448" w:rsidRPr="00A05A61">
        <w:rPr>
          <w:lang w:val="es-PE"/>
        </w:rPr>
        <w:t xml:space="preserve">ponderado </w:t>
      </w:r>
      <w:r w:rsidRPr="00A05A61">
        <w:rPr>
          <w:lang w:val="es-PE"/>
        </w:rPr>
        <w:t xml:space="preserve">de compra y </w:t>
      </w:r>
      <w:r w:rsidR="002E2F8C" w:rsidRPr="00A05A61">
        <w:rPr>
          <w:lang w:val="es-PE"/>
        </w:rPr>
        <w:t xml:space="preserve">del tipo de cambio promedio ponderado de </w:t>
      </w:r>
      <w:r w:rsidRPr="00A05A61">
        <w:rPr>
          <w:lang w:val="es-PE"/>
        </w:rPr>
        <w:t>venta de Dólares de los Estados Unidos de América del sistema financiero publicado periódicamente por la Superintendencia de Banca, Seguros y AFP (SBS) y publica</w:t>
      </w:r>
      <w:bookmarkStart w:id="594" w:name="_Toc166580959"/>
      <w:bookmarkStart w:id="595" w:name="_Toc166585649"/>
      <w:bookmarkStart w:id="596" w:name="_Toc166652193"/>
      <w:r w:rsidRPr="00A05A61">
        <w:rPr>
          <w:lang w:val="es-PE"/>
        </w:rPr>
        <w:t>do en el diari</w:t>
      </w:r>
      <w:bookmarkEnd w:id="594"/>
      <w:bookmarkEnd w:id="595"/>
      <w:bookmarkEnd w:id="596"/>
      <w:r w:rsidRPr="00A05A61">
        <w:rPr>
          <w:lang w:val="es-PE"/>
        </w:rPr>
        <w:t>o oficial “El Peruano” para la conversión de Nuevos Soles a Dólares de los Estados Unidos de América y viceversa.</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97" w:name="_Toc297794136"/>
      <w:r w:rsidRPr="00A05A61">
        <w:rPr>
          <w:b/>
          <w:i/>
          <w:lang w:val="es-PE"/>
        </w:rPr>
        <w:t>Toma de Posesión</w:t>
      </w:r>
    </w:p>
    <w:p w:rsidR="009D3259" w:rsidRPr="00A05A61" w:rsidRDefault="0041240B" w:rsidP="001949D4">
      <w:pPr>
        <w:keepNext w:val="0"/>
        <w:rPr>
          <w:lang w:val="es-PE"/>
        </w:rPr>
      </w:pPr>
      <w:r w:rsidRPr="00A05A61">
        <w:rPr>
          <w:lang w:val="es-PE"/>
        </w:rPr>
        <w:t xml:space="preserve">Es el </w:t>
      </w:r>
      <w:r w:rsidR="00D2547D" w:rsidRPr="00A05A61">
        <w:rPr>
          <w:lang w:val="es-PE"/>
        </w:rPr>
        <w:t xml:space="preserve">proceso </w:t>
      </w:r>
      <w:r w:rsidRPr="00A05A61">
        <w:rPr>
          <w:lang w:val="es-PE"/>
        </w:rPr>
        <w:t>mediante el cual el CONCEDENTE transfiere la posesión de los Bienes de la Concesión al CONCESIONARIO, dejando constancia de ello en el</w:t>
      </w:r>
      <w:r w:rsidR="00D2547D" w:rsidRPr="00A05A61">
        <w:rPr>
          <w:lang w:val="es-PE"/>
        </w:rPr>
        <w:t>(las)</w:t>
      </w:r>
      <w:r w:rsidRPr="00A05A61">
        <w:rPr>
          <w:lang w:val="es-PE"/>
        </w:rPr>
        <w:t xml:space="preserve"> Acta</w:t>
      </w:r>
      <w:r w:rsidR="00D2547D" w:rsidRPr="00A05A61">
        <w:rPr>
          <w:lang w:val="es-PE"/>
        </w:rPr>
        <w:t>(s)</w:t>
      </w:r>
      <w:r w:rsidRPr="00A05A61">
        <w:rPr>
          <w:lang w:val="es-PE"/>
        </w:rPr>
        <w:t xml:space="preserve"> de Entrega</w:t>
      </w:r>
      <w:r w:rsidR="009716CE" w:rsidRPr="00A05A61">
        <w:rPr>
          <w:lang w:val="es-PE"/>
        </w:rPr>
        <w:t xml:space="preserve"> de los Bienes de la Concesión.</w:t>
      </w:r>
    </w:p>
    <w:p w:rsidR="0041240B" w:rsidRPr="00A05A61" w:rsidRDefault="0041240B" w:rsidP="00CA7175">
      <w:pPr>
        <w:keepNext w:val="0"/>
        <w:numPr>
          <w:ilvl w:val="1"/>
          <w:numId w:val="381"/>
        </w:numPr>
        <w:tabs>
          <w:tab w:val="left" w:pos="1701"/>
        </w:tabs>
        <w:spacing w:before="240" w:after="120"/>
        <w:ind w:left="1702" w:hanging="851"/>
        <w:rPr>
          <w:b/>
          <w:i/>
          <w:lang w:val="es-PE"/>
        </w:rPr>
      </w:pPr>
      <w:bookmarkStart w:id="598" w:name="_Toc361903050"/>
      <w:bookmarkStart w:id="599" w:name="_Toc361903052"/>
      <w:bookmarkStart w:id="600" w:name="_Toc361903053"/>
      <w:bookmarkStart w:id="601" w:name="_Toc361903054"/>
      <w:bookmarkStart w:id="602" w:name="_Toc297794137"/>
      <w:bookmarkEnd w:id="597"/>
      <w:bookmarkEnd w:id="598"/>
      <w:bookmarkEnd w:id="599"/>
      <w:bookmarkEnd w:id="600"/>
      <w:bookmarkEnd w:id="601"/>
      <w:r w:rsidRPr="00A05A61">
        <w:rPr>
          <w:b/>
          <w:i/>
          <w:lang w:val="es-PE"/>
        </w:rPr>
        <w:t>TUO de Concesiones</w:t>
      </w:r>
      <w:bookmarkEnd w:id="602"/>
    </w:p>
    <w:p w:rsidR="009D3259" w:rsidRPr="00A05A61" w:rsidRDefault="0041240B" w:rsidP="005E1F1E">
      <w:pPr>
        <w:keepNext w:val="0"/>
        <w:widowControl w:val="0"/>
        <w:rPr>
          <w:lang w:val="es-PE"/>
        </w:rPr>
      </w:pPr>
      <w:r w:rsidRPr="00A05A61">
        <w:rPr>
          <w:lang w:val="es-PE"/>
        </w:rPr>
        <w:lastRenderedPageBreak/>
        <w:t xml:space="preserve">Es el Texto Único Ordenado de las </w:t>
      </w:r>
      <w:r w:rsidR="004E2251" w:rsidRPr="00A05A61">
        <w:rPr>
          <w:lang w:val="es-PE"/>
        </w:rPr>
        <w:t>n</w:t>
      </w:r>
      <w:r w:rsidRPr="00A05A61">
        <w:rPr>
          <w:lang w:val="es-PE"/>
        </w:rPr>
        <w:t>ormas con rango de ley que regula la entrega en Concesión al sector privado de las Obras Públicas de infraestructura y de Servicios Públicos, aprobado por Decreto</w:t>
      </w:r>
      <w:r w:rsidR="009716CE" w:rsidRPr="00A05A61">
        <w:rPr>
          <w:lang w:val="es-PE"/>
        </w:rPr>
        <w:t xml:space="preserve"> Supremo N° 059-96-PCM.</w:t>
      </w:r>
    </w:p>
    <w:p w:rsidR="005E1F1E" w:rsidRPr="00A05A61" w:rsidRDefault="0018234D" w:rsidP="00CA7175">
      <w:pPr>
        <w:keepNext w:val="0"/>
        <w:numPr>
          <w:ilvl w:val="1"/>
          <w:numId w:val="381"/>
        </w:numPr>
        <w:tabs>
          <w:tab w:val="left" w:pos="1701"/>
        </w:tabs>
        <w:spacing w:before="240" w:after="120"/>
        <w:ind w:left="1702" w:hanging="851"/>
        <w:rPr>
          <w:b/>
          <w:i/>
          <w:lang w:val="es-PE"/>
        </w:rPr>
      </w:pPr>
      <w:bookmarkStart w:id="603" w:name="_Toc297794138"/>
      <w:r w:rsidRPr="00A05A61">
        <w:rPr>
          <w:b/>
          <w:i/>
          <w:lang w:val="es-PE"/>
        </w:rPr>
        <w:t>Unidad Impositiva Tributaria o UIT</w:t>
      </w:r>
    </w:p>
    <w:p w:rsidR="0018234D" w:rsidRPr="00A05A61" w:rsidRDefault="0018234D" w:rsidP="005E1F1E">
      <w:pPr>
        <w:keepNext w:val="0"/>
        <w:widowControl w:val="0"/>
        <w:rPr>
          <w:lang w:val="es-PE" w:eastAsia="x-none"/>
        </w:rPr>
      </w:pPr>
      <w:r w:rsidRPr="00A05A61">
        <w:rPr>
          <w:lang w:val="es-PE" w:eastAsia="x-none"/>
        </w:rPr>
        <w:t xml:space="preserve">Es la Unidad Impositiva Tributaria de conformidad con la Norma XV del </w:t>
      </w:r>
      <w:r w:rsidR="00D84741" w:rsidRPr="00A05A61">
        <w:rPr>
          <w:lang w:val="es-PE" w:eastAsia="x-none"/>
        </w:rPr>
        <w:t>Título</w:t>
      </w:r>
      <w:r w:rsidRPr="00A05A61">
        <w:rPr>
          <w:lang w:val="es-PE" w:eastAsia="x-none"/>
        </w:rPr>
        <w:t xml:space="preserve"> Preliminar del Texto </w:t>
      </w:r>
      <w:r w:rsidR="0075766F" w:rsidRPr="00A05A61">
        <w:rPr>
          <w:lang w:val="es-PE" w:eastAsia="x-none"/>
        </w:rPr>
        <w:t>Único</w:t>
      </w:r>
      <w:r w:rsidRPr="00A05A61">
        <w:rPr>
          <w:lang w:val="es-PE" w:eastAsia="x-none"/>
        </w:rPr>
        <w:t xml:space="preserve"> Ordenado del </w:t>
      </w:r>
      <w:r w:rsidR="0075766F" w:rsidRPr="00A05A61">
        <w:rPr>
          <w:lang w:val="es-PE" w:eastAsia="x-none"/>
        </w:rPr>
        <w:t>Código</w:t>
      </w:r>
      <w:r w:rsidRPr="00A05A61">
        <w:rPr>
          <w:lang w:val="es-PE" w:eastAsia="x-none"/>
        </w:rPr>
        <w:t xml:space="preserve"> Tributario, aprobado por el Decreto Supremo N° </w:t>
      </w:r>
      <w:r w:rsidR="00A11292" w:rsidRPr="00A05A61">
        <w:rPr>
          <w:lang w:val="es-PE" w:eastAsia="x-none"/>
        </w:rPr>
        <w:t>133-2013</w:t>
      </w:r>
      <w:r w:rsidRPr="00A05A61">
        <w:rPr>
          <w:lang w:val="es-PE" w:eastAsia="x-none"/>
        </w:rPr>
        <w:t xml:space="preserve">-EF o de la norma que la sustituya. Para fines del presente Contrato se considerará el valor vigente al momento </w:t>
      </w:r>
      <w:r w:rsidR="00307C91">
        <w:rPr>
          <w:lang w:val="es-PE" w:eastAsia="x-none"/>
        </w:rPr>
        <w:t>en que</w:t>
      </w:r>
      <w:r w:rsidRPr="00A05A61">
        <w:rPr>
          <w:lang w:val="es-PE" w:eastAsia="x-none"/>
        </w:rPr>
        <w:t xml:space="preserve"> </w:t>
      </w:r>
      <w:r w:rsidR="00307C91">
        <w:rPr>
          <w:lang w:val="es-PE" w:eastAsia="x-none"/>
        </w:rPr>
        <w:t xml:space="preserve">se </w:t>
      </w:r>
      <w:r w:rsidRPr="00A05A61">
        <w:rPr>
          <w:lang w:val="es-PE" w:eastAsia="x-none"/>
        </w:rPr>
        <w:t>apli</w:t>
      </w:r>
      <w:r w:rsidR="00307C91">
        <w:rPr>
          <w:lang w:val="es-PE" w:eastAsia="x-none"/>
        </w:rPr>
        <w:t xml:space="preserve">que </w:t>
      </w:r>
      <w:r w:rsidR="005959D5">
        <w:rPr>
          <w:lang w:val="es-PE" w:eastAsia="x-none"/>
        </w:rPr>
        <w:t>la penalidad correspondiente</w:t>
      </w:r>
      <w:r w:rsidRPr="00A05A61">
        <w:rPr>
          <w:lang w:val="es-PE" w:eastAsia="x-none"/>
        </w:rPr>
        <w:t>.</w:t>
      </w:r>
    </w:p>
    <w:bookmarkEnd w:id="603"/>
    <w:p w:rsidR="00A54B03" w:rsidRPr="00A05A61" w:rsidRDefault="00A54B03" w:rsidP="00B46EA7">
      <w:pPr>
        <w:keepNext w:val="0"/>
        <w:rPr>
          <w:lang w:val="es-PE"/>
        </w:rPr>
      </w:pPr>
    </w:p>
    <w:p w:rsidR="0041240B" w:rsidRPr="00A05A61" w:rsidRDefault="009157DE" w:rsidP="00CA7175">
      <w:pPr>
        <w:pStyle w:val="Ttulo10"/>
        <w:keepLines w:val="0"/>
        <w:rPr>
          <w:rFonts w:cs="Arial"/>
          <w:sz w:val="22"/>
          <w:szCs w:val="22"/>
          <w:lang w:val="es-PE"/>
        </w:rPr>
      </w:pPr>
      <w:r w:rsidRPr="00A05A61">
        <w:rPr>
          <w:rFonts w:cs="Arial"/>
          <w:b w:val="0"/>
          <w:i/>
          <w:sz w:val="22"/>
          <w:szCs w:val="22"/>
        </w:rPr>
        <w:t xml:space="preserve"> </w:t>
      </w:r>
      <w:bookmarkStart w:id="604" w:name="_Toc297794139"/>
      <w:bookmarkStart w:id="605" w:name="_Toc430879723"/>
      <w:r w:rsidR="0041240B" w:rsidRPr="00A05A61">
        <w:rPr>
          <w:rFonts w:cs="Arial"/>
          <w:sz w:val="22"/>
          <w:szCs w:val="22"/>
          <w:lang w:val="es-PE"/>
        </w:rPr>
        <w:t>CAPÍTULO II:</w:t>
      </w:r>
      <w:r w:rsidR="0041240B" w:rsidRPr="00A05A61">
        <w:rPr>
          <w:rFonts w:cs="Arial"/>
          <w:sz w:val="22"/>
          <w:szCs w:val="22"/>
          <w:lang w:val="es-PE"/>
        </w:rPr>
        <w:tab/>
        <w:t xml:space="preserve">NATURALEZA JURÍDICA, OBJETO, MODALIDAD, FACULTADES DE REPRESENTACIÓN Y </w:t>
      </w:r>
      <w:bookmarkEnd w:id="604"/>
      <w:r w:rsidR="00BB468C" w:rsidRPr="00A05A61">
        <w:rPr>
          <w:rFonts w:cs="Arial"/>
          <w:sz w:val="22"/>
          <w:szCs w:val="22"/>
          <w:lang w:val="es-PE"/>
        </w:rPr>
        <w:t>CARACTERÍSTICAS</w:t>
      </w:r>
      <w:bookmarkEnd w:id="605"/>
    </w:p>
    <w:p w:rsidR="00BD7CAB" w:rsidRPr="00A05A61" w:rsidRDefault="00BD7CAB" w:rsidP="00CA7175">
      <w:pPr>
        <w:pStyle w:val="Ttulo20"/>
        <w:rPr>
          <w:rFonts w:cs="Arial"/>
          <w:sz w:val="22"/>
          <w:szCs w:val="22"/>
        </w:rPr>
      </w:pPr>
      <w:bookmarkStart w:id="606" w:name="_Toc350448639"/>
      <w:bookmarkStart w:id="607" w:name="_Toc297794140"/>
      <w:bookmarkStart w:id="608" w:name="_Toc430879724"/>
      <w:bookmarkEnd w:id="606"/>
      <w:r w:rsidRPr="00A05A61">
        <w:rPr>
          <w:rFonts w:cs="Arial"/>
          <w:sz w:val="22"/>
          <w:szCs w:val="22"/>
        </w:rPr>
        <w:t>NATURALEZA JURÍDICA</w:t>
      </w:r>
      <w:bookmarkEnd w:id="607"/>
      <w:bookmarkEnd w:id="608"/>
    </w:p>
    <w:p w:rsidR="00837A14" w:rsidRPr="00A05A61" w:rsidRDefault="00837A14" w:rsidP="00CA7175">
      <w:pPr>
        <w:numPr>
          <w:ilvl w:val="1"/>
          <w:numId w:val="3"/>
        </w:numPr>
        <w:suppressLineNumbers/>
        <w:tabs>
          <w:tab w:val="num" w:pos="709"/>
        </w:tabs>
        <w:ind w:left="709" w:hanging="709"/>
        <w:outlineLvl w:val="9"/>
        <w:rPr>
          <w:lang w:val="es-PE"/>
        </w:rPr>
      </w:pPr>
      <w:r w:rsidRPr="00A05A61">
        <w:rPr>
          <w:lang w:val="es-PE"/>
        </w:rPr>
        <w:t xml:space="preserve">La Concesión materia del </w:t>
      </w:r>
      <w:r w:rsidR="00A9631B" w:rsidRPr="00A05A61">
        <w:rPr>
          <w:lang w:val="es-PE"/>
        </w:rPr>
        <w:t xml:space="preserve">presente </w:t>
      </w:r>
      <w:r w:rsidRPr="00A05A61">
        <w:rPr>
          <w:lang w:val="es-PE"/>
        </w:rPr>
        <w:t>Contrato se otorga para el diseño, financiamiento y construcción de la</w:t>
      </w:r>
      <w:r w:rsidR="00453DA4" w:rsidRPr="00A05A61">
        <w:rPr>
          <w:lang w:val="es-PE"/>
        </w:rPr>
        <w:t>s Obras Nuevas</w:t>
      </w:r>
      <w:r w:rsidRPr="00A05A61">
        <w:rPr>
          <w:lang w:val="es-PE"/>
        </w:rPr>
        <w:t xml:space="preserve">, así como la operación y mantenimiento de </w:t>
      </w:r>
      <w:r w:rsidR="006B45BC" w:rsidRPr="00A05A61">
        <w:rPr>
          <w:lang w:val="es-PE"/>
        </w:rPr>
        <w:t xml:space="preserve">la </w:t>
      </w:r>
      <w:r w:rsidRPr="00A05A61">
        <w:rPr>
          <w:lang w:val="es-PE"/>
        </w:rPr>
        <w:t>Infraestructura</w:t>
      </w:r>
      <w:r w:rsidR="006B45BC" w:rsidRPr="00A05A61">
        <w:rPr>
          <w:lang w:val="es-PE"/>
        </w:rPr>
        <w:t xml:space="preserve"> a Cargo del CONCESIONARIO</w:t>
      </w:r>
      <w:r w:rsidRPr="00A05A61">
        <w:rPr>
          <w:lang w:val="es-PE"/>
        </w:rPr>
        <w:t>, definidos en los alcances del presente Contrato, dentro del proceso de promoción de la inversión privada emprendido por el Estado de la República del Perú.</w:t>
      </w:r>
    </w:p>
    <w:p w:rsidR="00837A14" w:rsidRPr="00A05A61" w:rsidRDefault="00837A14" w:rsidP="001F0BE5">
      <w:pPr>
        <w:keepNext w:val="0"/>
        <w:suppressLineNumbers/>
        <w:tabs>
          <w:tab w:val="num" w:pos="709"/>
        </w:tabs>
        <w:rPr>
          <w:lang w:val="es-PE"/>
        </w:rPr>
      </w:pPr>
    </w:p>
    <w:p w:rsidR="00B13D94" w:rsidRPr="00A05A61" w:rsidRDefault="00837A14" w:rsidP="001F0BE5">
      <w:pPr>
        <w:keepNext w:val="0"/>
        <w:numPr>
          <w:ilvl w:val="1"/>
          <w:numId w:val="3"/>
        </w:numPr>
        <w:suppressLineNumbers/>
        <w:tabs>
          <w:tab w:val="num" w:pos="709"/>
        </w:tabs>
        <w:ind w:left="709" w:hanging="709"/>
        <w:outlineLvl w:val="9"/>
        <w:rPr>
          <w:lang w:val="es-PE"/>
        </w:rPr>
      </w:pPr>
      <w:r w:rsidRPr="00A05A61">
        <w:rPr>
          <w:lang w:val="es-PE"/>
        </w:rPr>
        <w:t xml:space="preserve">El proceso de promoción de la inversión privada antes referido no supone la transferencia en propiedad de los </w:t>
      </w:r>
      <w:r w:rsidR="00540550" w:rsidRPr="00A05A61">
        <w:rPr>
          <w:lang w:val="es-PE"/>
        </w:rPr>
        <w:t>Bienes de la Concesión</w:t>
      </w:r>
      <w:r w:rsidR="009716CE" w:rsidRPr="00A05A61">
        <w:rPr>
          <w:lang w:val="es-PE"/>
        </w:rPr>
        <w:t>.</w:t>
      </w:r>
    </w:p>
    <w:p w:rsidR="00290C36" w:rsidRPr="00A05A61" w:rsidRDefault="00290C36" w:rsidP="0025246F">
      <w:pPr>
        <w:keepNext w:val="0"/>
        <w:suppressLineNumbers/>
        <w:tabs>
          <w:tab w:val="num" w:pos="858"/>
        </w:tabs>
        <w:ind w:left="0"/>
        <w:outlineLvl w:val="9"/>
        <w:rPr>
          <w:lang w:val="es-PE"/>
        </w:rPr>
      </w:pPr>
    </w:p>
    <w:p w:rsidR="00837A14" w:rsidRPr="00A05A61" w:rsidRDefault="002E2F8C" w:rsidP="001F0BE5">
      <w:pPr>
        <w:keepNext w:val="0"/>
        <w:numPr>
          <w:ilvl w:val="1"/>
          <w:numId w:val="3"/>
        </w:numPr>
        <w:suppressLineNumbers/>
        <w:tabs>
          <w:tab w:val="num" w:pos="709"/>
        </w:tabs>
        <w:ind w:left="709" w:hanging="709"/>
        <w:outlineLvl w:val="9"/>
        <w:rPr>
          <w:lang w:val="es-PE"/>
        </w:rPr>
      </w:pPr>
      <w:r w:rsidRPr="00A05A61">
        <w:rPr>
          <w:lang w:val="es-PE"/>
        </w:rPr>
        <w:t>Considerando</w:t>
      </w:r>
      <w:r w:rsidR="001D2DB6" w:rsidRPr="00A05A61">
        <w:rPr>
          <w:lang w:val="es-PE"/>
        </w:rPr>
        <w:t xml:space="preserve"> </w:t>
      </w:r>
      <w:r w:rsidRPr="00A05A61">
        <w:rPr>
          <w:lang w:val="es-PE"/>
        </w:rPr>
        <w:t>el</w:t>
      </w:r>
      <w:r w:rsidR="00B13D94" w:rsidRPr="00A05A61">
        <w:rPr>
          <w:lang w:val="es-PE"/>
        </w:rPr>
        <w:t xml:space="preserve"> objeto de la Concesión, la constitución de derechos sobre la Concesión debe ser compatible con esta naturaleza y ser aprobada por el CONCEDENTE, conforme lo dispone el Contrato.</w:t>
      </w:r>
    </w:p>
    <w:p w:rsidR="00BD7CAB" w:rsidRPr="00A05A61" w:rsidRDefault="00BD7CAB" w:rsidP="001F0BE5">
      <w:pPr>
        <w:pStyle w:val="Ttulo20"/>
        <w:keepNext w:val="0"/>
        <w:rPr>
          <w:rFonts w:cs="Arial"/>
          <w:sz w:val="22"/>
          <w:szCs w:val="22"/>
        </w:rPr>
      </w:pPr>
      <w:bookmarkStart w:id="609" w:name="_Toc297794141"/>
      <w:bookmarkStart w:id="610" w:name="_Toc430879725"/>
      <w:r w:rsidRPr="00A05A61">
        <w:rPr>
          <w:rFonts w:cs="Arial"/>
          <w:sz w:val="22"/>
          <w:szCs w:val="22"/>
        </w:rPr>
        <w:t>OBJETO</w:t>
      </w:r>
      <w:bookmarkEnd w:id="609"/>
      <w:bookmarkEnd w:id="610"/>
    </w:p>
    <w:p w:rsidR="004823F8" w:rsidRPr="00A05A61" w:rsidRDefault="00837A14" w:rsidP="008E1D28">
      <w:pPr>
        <w:keepNext w:val="0"/>
        <w:numPr>
          <w:ilvl w:val="1"/>
          <w:numId w:val="3"/>
        </w:numPr>
        <w:suppressLineNumbers/>
        <w:tabs>
          <w:tab w:val="num" w:pos="709"/>
        </w:tabs>
        <w:ind w:left="709" w:hanging="709"/>
        <w:outlineLvl w:val="9"/>
        <w:rPr>
          <w:lang w:val="es-PE"/>
        </w:rPr>
      </w:pPr>
      <w:r w:rsidRPr="00A05A61">
        <w:rPr>
          <w:lang w:val="es-PE"/>
        </w:rPr>
        <w:t xml:space="preserve">Por el presente Contrato, el CONCEDENTE otorga en Concesión </w:t>
      </w:r>
      <w:r w:rsidR="00700EC8" w:rsidRPr="00A05A61">
        <w:rPr>
          <w:lang w:val="es-PE"/>
        </w:rPr>
        <w:t xml:space="preserve">el </w:t>
      </w:r>
      <w:r w:rsidR="00C06183" w:rsidRPr="00A05A61">
        <w:rPr>
          <w:lang w:val="es-PE"/>
        </w:rPr>
        <w:t>P</w:t>
      </w:r>
      <w:r w:rsidR="00700EC8" w:rsidRPr="00A05A61">
        <w:rPr>
          <w:lang w:val="es-PE"/>
        </w:rPr>
        <w:t xml:space="preserve">royecto </w:t>
      </w:r>
      <w:r w:rsidRPr="00A05A61">
        <w:rPr>
          <w:lang w:val="es-PE"/>
        </w:rPr>
        <w:t>al CONCESIONARIO</w:t>
      </w:r>
      <w:r w:rsidR="00F310B1" w:rsidRPr="00A05A61">
        <w:rPr>
          <w:lang w:val="es-PE"/>
        </w:rPr>
        <w:t xml:space="preserve"> comprendiendo:</w:t>
      </w:r>
      <w:r w:rsidR="004823F8" w:rsidRPr="00A05A61">
        <w:rPr>
          <w:lang w:val="es-PE"/>
        </w:rPr>
        <w:t xml:space="preserve"> </w:t>
      </w:r>
      <w:r w:rsidR="004823F8" w:rsidRPr="00A05A61">
        <w:t>el diseño, financiamiento, construcción, operación y mantenimiento de las obras que permitan i) captar y represar</w:t>
      </w:r>
      <w:r w:rsidR="00C35B86" w:rsidRPr="00A05A61">
        <w:t xml:space="preserve"> </w:t>
      </w:r>
      <w:r w:rsidR="004823F8" w:rsidRPr="00A05A61">
        <w:t>las aguas superficiales de la cuenca alta del río Yauli en l</w:t>
      </w:r>
      <w:r w:rsidR="00ED7EF4" w:rsidRPr="00A05A61">
        <w:t xml:space="preserve">as Represas </w:t>
      </w:r>
      <w:r w:rsidR="004823F8" w:rsidRPr="00A05A61">
        <w:t>Pomacocha y Huallacocha Bajo, ii) tras</w:t>
      </w:r>
      <w:r w:rsidR="00151083" w:rsidRPr="00A05A61">
        <w:t>vasar el agua represada en dicho</w:t>
      </w:r>
      <w:r w:rsidR="004823F8" w:rsidRPr="00A05A61">
        <w:t xml:space="preserve">s </w:t>
      </w:r>
      <w:r w:rsidR="00151083" w:rsidRPr="00A05A61">
        <w:t xml:space="preserve">embalses </w:t>
      </w:r>
      <w:r w:rsidR="004823F8" w:rsidRPr="00A05A61">
        <w:t xml:space="preserve">hasta el río Blanco (aportante del río Rímac), iii) producir agua potable </w:t>
      </w:r>
      <w:r w:rsidR="002A0522" w:rsidRPr="00A05A61">
        <w:t xml:space="preserve">durante todo el año </w:t>
      </w:r>
      <w:r w:rsidR="004823F8" w:rsidRPr="00A05A61">
        <w:t xml:space="preserve">a partir del agua superficial del río Rímac en </w:t>
      </w:r>
      <w:r w:rsidR="00A6745A" w:rsidRPr="00A05A61">
        <w:t xml:space="preserve">la </w:t>
      </w:r>
      <w:r w:rsidR="00ED7EF4" w:rsidRPr="00A05A61">
        <w:t>Planta</w:t>
      </w:r>
      <w:r w:rsidR="004823F8" w:rsidRPr="00A05A61">
        <w:t xml:space="preserve"> </w:t>
      </w:r>
      <w:r w:rsidR="002A0522" w:rsidRPr="00A05A61">
        <w:rPr>
          <w:lang w:val="es-PE"/>
        </w:rPr>
        <w:t xml:space="preserve">Huachipa que comprende 2 etapas (Huachipa I y Huachipa II) </w:t>
      </w:r>
      <w:r w:rsidR="004823F8" w:rsidRPr="00A05A61">
        <w:t xml:space="preserve">ubicada en el distrito de Lurigancho-Chosica, y iv) conducir, almacenar y entregar agua potable a SEDAPAL </w:t>
      </w:r>
      <w:r w:rsidR="00ED7EF4" w:rsidRPr="00A05A61">
        <w:t xml:space="preserve">en los Puntos de Entrega </w:t>
      </w:r>
      <w:r w:rsidR="004823F8" w:rsidRPr="00A05A61">
        <w:t xml:space="preserve">para que éste abastezca a parte de los distritos </w:t>
      </w:r>
      <w:r w:rsidR="00C35B86" w:rsidRPr="00A05A61">
        <w:rPr>
          <w:lang w:val="es-PE"/>
        </w:rPr>
        <w:t>de</w:t>
      </w:r>
      <w:r w:rsidR="00A6745A" w:rsidRPr="00A05A61">
        <w:rPr>
          <w:lang w:val="es-PE"/>
        </w:rPr>
        <w:t>l norte, este y sur de Lima</w:t>
      </w:r>
      <w:r w:rsidR="002A0522" w:rsidRPr="00A05A61">
        <w:rPr>
          <w:lang w:val="es-PE"/>
        </w:rPr>
        <w:t xml:space="preserve"> y Callao</w:t>
      </w:r>
      <w:r w:rsidR="004823F8" w:rsidRPr="00A05A61">
        <w:t xml:space="preserve">; </w:t>
      </w:r>
      <w:r w:rsidR="004823F8" w:rsidRPr="00A05A61">
        <w:rPr>
          <w:lang w:val="es-PE"/>
        </w:rPr>
        <w:t xml:space="preserve">conforme </w:t>
      </w:r>
      <w:r w:rsidR="00CD5111" w:rsidRPr="00A05A61">
        <w:rPr>
          <w:lang w:val="es-PE"/>
        </w:rPr>
        <w:t>a</w:t>
      </w:r>
      <w:r w:rsidR="004823F8" w:rsidRPr="00A05A61">
        <w:rPr>
          <w:lang w:val="es-PE"/>
        </w:rPr>
        <w:t xml:space="preserve"> lo establecido en el Contrato y en el Contrato de Prestación de Servicios</w:t>
      </w:r>
      <w:r w:rsidR="004823F8" w:rsidRPr="00A05A61">
        <w:t xml:space="preserve">. </w:t>
      </w:r>
    </w:p>
    <w:p w:rsidR="00837A14" w:rsidRPr="00A05A61" w:rsidRDefault="00837A14" w:rsidP="008E1D28">
      <w:pPr>
        <w:keepNext w:val="0"/>
        <w:suppressLineNumbers/>
        <w:tabs>
          <w:tab w:val="num" w:pos="858"/>
        </w:tabs>
        <w:outlineLvl w:val="9"/>
        <w:rPr>
          <w:lang w:val="es-PE"/>
        </w:rPr>
      </w:pPr>
    </w:p>
    <w:p w:rsidR="00837A14" w:rsidRPr="00A05A61" w:rsidRDefault="00837A14" w:rsidP="001F0BE5">
      <w:pPr>
        <w:keepNext w:val="0"/>
        <w:numPr>
          <w:ilvl w:val="1"/>
          <w:numId w:val="3"/>
        </w:numPr>
        <w:suppressLineNumbers/>
        <w:tabs>
          <w:tab w:val="num" w:pos="709"/>
        </w:tabs>
        <w:ind w:left="709" w:hanging="709"/>
        <w:outlineLvl w:val="9"/>
        <w:rPr>
          <w:lang w:val="es-PE"/>
        </w:rPr>
      </w:pPr>
      <w:r w:rsidRPr="00A05A61">
        <w:rPr>
          <w:lang w:val="es-PE"/>
        </w:rPr>
        <w:t xml:space="preserve">Las principales actividades o prestaciones de la Concesión que constituyen los derechos y obligaciones materia del Contrato son, cuando menos, las siguientes: </w:t>
      </w:r>
    </w:p>
    <w:p w:rsidR="00837A14" w:rsidRPr="00A05A61" w:rsidRDefault="00837A14" w:rsidP="001F0BE5">
      <w:pPr>
        <w:keepNext w:val="0"/>
        <w:suppressLineNumbers/>
        <w:tabs>
          <w:tab w:val="num" w:pos="709"/>
        </w:tabs>
        <w:rPr>
          <w:lang w:val="es-PE"/>
        </w:rPr>
      </w:pPr>
    </w:p>
    <w:p w:rsidR="00837A14" w:rsidRPr="00A05A61" w:rsidRDefault="00837A14">
      <w:pPr>
        <w:keepNext w:val="0"/>
        <w:numPr>
          <w:ilvl w:val="2"/>
          <w:numId w:val="4"/>
        </w:numPr>
        <w:tabs>
          <w:tab w:val="left" w:pos="709"/>
          <w:tab w:val="num" w:pos="1134"/>
          <w:tab w:val="num" w:pos="2160"/>
        </w:tabs>
        <w:suppressAutoHyphens w:val="0"/>
        <w:ind w:left="1134" w:hanging="425"/>
        <w:outlineLvl w:val="9"/>
        <w:rPr>
          <w:lang w:val="es-PE"/>
        </w:rPr>
      </w:pPr>
      <w:r w:rsidRPr="00A05A61">
        <w:rPr>
          <w:lang w:val="es-PE"/>
        </w:rPr>
        <w:t>Elaboración de</w:t>
      </w:r>
      <w:r w:rsidR="0036688A" w:rsidRPr="00A05A61">
        <w:rPr>
          <w:lang w:val="es-PE"/>
        </w:rPr>
        <w:t xml:space="preserve"> </w:t>
      </w:r>
      <w:r w:rsidRPr="00A05A61">
        <w:rPr>
          <w:lang w:val="es-PE"/>
        </w:rPr>
        <w:t>l</w:t>
      </w:r>
      <w:r w:rsidR="0036688A" w:rsidRPr="00A05A61">
        <w:rPr>
          <w:lang w:val="es-PE"/>
        </w:rPr>
        <w:t>os</w:t>
      </w:r>
      <w:r w:rsidRPr="00A05A61">
        <w:rPr>
          <w:lang w:val="es-PE"/>
        </w:rPr>
        <w:t xml:space="preserve"> Expediente</w:t>
      </w:r>
      <w:r w:rsidR="0036688A" w:rsidRPr="00A05A61">
        <w:rPr>
          <w:lang w:val="es-PE"/>
        </w:rPr>
        <w:t>s</w:t>
      </w:r>
      <w:r w:rsidRPr="00A05A61">
        <w:rPr>
          <w:lang w:val="es-PE"/>
        </w:rPr>
        <w:t xml:space="preserve"> Técnico</w:t>
      </w:r>
      <w:r w:rsidR="0036688A" w:rsidRPr="00A05A61">
        <w:rPr>
          <w:lang w:val="es-PE"/>
        </w:rPr>
        <w:t>s</w:t>
      </w:r>
      <w:r w:rsidR="00B05B6D" w:rsidRPr="00A05A61">
        <w:rPr>
          <w:lang w:val="es-PE"/>
        </w:rPr>
        <w:t>.</w:t>
      </w:r>
    </w:p>
    <w:p w:rsidR="00837A14" w:rsidRPr="00A05A61" w:rsidRDefault="00837A14" w:rsidP="001F0BE5">
      <w:pPr>
        <w:keepNext w:val="0"/>
        <w:tabs>
          <w:tab w:val="left" w:pos="709"/>
          <w:tab w:val="num" w:pos="2160"/>
        </w:tabs>
        <w:rPr>
          <w:lang w:val="es-PE"/>
        </w:rPr>
      </w:pPr>
    </w:p>
    <w:p w:rsidR="00837A14" w:rsidRPr="00A05A61" w:rsidRDefault="00837A14">
      <w:pPr>
        <w:keepNext w:val="0"/>
        <w:numPr>
          <w:ilvl w:val="2"/>
          <w:numId w:val="4"/>
        </w:numPr>
        <w:tabs>
          <w:tab w:val="num" w:pos="1134"/>
        </w:tabs>
        <w:suppressAutoHyphens w:val="0"/>
        <w:ind w:left="1134" w:hanging="425"/>
        <w:outlineLvl w:val="9"/>
        <w:rPr>
          <w:lang w:val="es-PE"/>
        </w:rPr>
      </w:pPr>
      <w:r w:rsidRPr="00A05A61">
        <w:rPr>
          <w:lang w:val="es-PE"/>
        </w:rPr>
        <w:t xml:space="preserve">Construcción de las </w:t>
      </w:r>
      <w:r w:rsidR="001C683D" w:rsidRPr="00A05A61">
        <w:rPr>
          <w:lang w:val="es-PE"/>
        </w:rPr>
        <w:t xml:space="preserve">Obras Iniciales y las </w:t>
      </w:r>
      <w:r w:rsidR="0036688A" w:rsidRPr="00A05A61">
        <w:rPr>
          <w:lang w:val="es-PE"/>
        </w:rPr>
        <w:t>O</w:t>
      </w:r>
      <w:r w:rsidRPr="00A05A61">
        <w:rPr>
          <w:lang w:val="es-PE"/>
        </w:rPr>
        <w:t xml:space="preserve">bras </w:t>
      </w:r>
      <w:r w:rsidR="00453DA4" w:rsidRPr="00A05A61">
        <w:rPr>
          <w:lang w:val="es-PE"/>
        </w:rPr>
        <w:t>Nuevas</w:t>
      </w:r>
      <w:r w:rsidR="00B05B6D" w:rsidRPr="00A05A61">
        <w:rPr>
          <w:lang w:val="es-PE"/>
        </w:rPr>
        <w:t>.</w:t>
      </w:r>
      <w:r w:rsidRPr="00A05A61">
        <w:rPr>
          <w:lang w:val="es-PE"/>
        </w:rPr>
        <w:t xml:space="preserve"> </w:t>
      </w:r>
    </w:p>
    <w:p w:rsidR="004674F4" w:rsidRPr="00A05A61" w:rsidRDefault="004674F4" w:rsidP="006356FD">
      <w:pPr>
        <w:keepNext w:val="0"/>
        <w:tabs>
          <w:tab w:val="num" w:pos="3551"/>
        </w:tabs>
        <w:suppressAutoHyphens w:val="0"/>
        <w:ind w:left="1134"/>
        <w:outlineLvl w:val="9"/>
        <w:rPr>
          <w:lang w:val="es-PE"/>
        </w:rPr>
      </w:pPr>
    </w:p>
    <w:p w:rsidR="002A6498" w:rsidRPr="00A05A61" w:rsidRDefault="002A6498" w:rsidP="002A6498">
      <w:pPr>
        <w:keepNext w:val="0"/>
        <w:numPr>
          <w:ilvl w:val="2"/>
          <w:numId w:val="4"/>
        </w:numPr>
        <w:tabs>
          <w:tab w:val="num" w:pos="1134"/>
        </w:tabs>
        <w:suppressAutoHyphens w:val="0"/>
        <w:ind w:left="1134" w:hanging="425"/>
        <w:outlineLvl w:val="9"/>
        <w:rPr>
          <w:lang w:val="es-PE"/>
        </w:rPr>
      </w:pPr>
      <w:r w:rsidRPr="00A05A61">
        <w:rPr>
          <w:lang w:val="es-PE"/>
        </w:rPr>
        <w:t>Implementación del Mantenimiento Inicial de las Obras Existentes.</w:t>
      </w:r>
    </w:p>
    <w:p w:rsidR="00837A14" w:rsidRPr="00A05A61" w:rsidRDefault="00837A14" w:rsidP="001F0BE5">
      <w:pPr>
        <w:pStyle w:val="Prrafodelista"/>
        <w:keepNext w:val="0"/>
        <w:rPr>
          <w:lang w:val="es-PE"/>
        </w:rPr>
      </w:pPr>
    </w:p>
    <w:p w:rsidR="00802814" w:rsidRPr="00A05A61" w:rsidRDefault="00802814" w:rsidP="00802814">
      <w:pPr>
        <w:keepNext w:val="0"/>
        <w:numPr>
          <w:ilvl w:val="2"/>
          <w:numId w:val="4"/>
        </w:numPr>
        <w:tabs>
          <w:tab w:val="num" w:pos="1134"/>
        </w:tabs>
        <w:suppressAutoHyphens w:val="0"/>
        <w:ind w:left="1134" w:hanging="425"/>
        <w:outlineLvl w:val="9"/>
        <w:rPr>
          <w:lang w:val="es-PE"/>
        </w:rPr>
      </w:pPr>
      <w:r w:rsidRPr="00A05A61">
        <w:rPr>
          <w:lang w:val="es-PE"/>
        </w:rPr>
        <w:t>Implementación del Plan de Abandono.</w:t>
      </w:r>
    </w:p>
    <w:p w:rsidR="00802814" w:rsidRPr="00A05A61" w:rsidRDefault="00802814" w:rsidP="006356FD">
      <w:pPr>
        <w:pStyle w:val="Prrafodelista"/>
        <w:rPr>
          <w:lang w:val="es-PE"/>
        </w:rPr>
      </w:pPr>
    </w:p>
    <w:p w:rsidR="00837A14" w:rsidRPr="00A05A61" w:rsidRDefault="00847BAC" w:rsidP="004E6C2F">
      <w:pPr>
        <w:keepNext w:val="0"/>
        <w:numPr>
          <w:ilvl w:val="2"/>
          <w:numId w:val="4"/>
        </w:numPr>
        <w:tabs>
          <w:tab w:val="num" w:pos="1134"/>
        </w:tabs>
        <w:suppressAutoHyphens w:val="0"/>
        <w:ind w:left="1134" w:hanging="425"/>
        <w:outlineLvl w:val="9"/>
        <w:rPr>
          <w:lang w:val="es-PE"/>
        </w:rPr>
      </w:pPr>
      <w:r w:rsidRPr="00A05A61">
        <w:rPr>
          <w:lang w:val="es-PE"/>
        </w:rPr>
        <w:t>O</w:t>
      </w:r>
      <w:r w:rsidR="00331AA0" w:rsidRPr="00A05A61">
        <w:rPr>
          <w:lang w:val="es-PE"/>
        </w:rPr>
        <w:t xml:space="preserve">peración </w:t>
      </w:r>
      <w:r w:rsidR="00654A2D" w:rsidRPr="00A05A61">
        <w:rPr>
          <w:lang w:val="es-PE"/>
        </w:rPr>
        <w:t xml:space="preserve">y mantenimiento </w:t>
      </w:r>
      <w:r w:rsidR="00837A14" w:rsidRPr="00A05A61">
        <w:rPr>
          <w:lang w:val="es-PE"/>
        </w:rPr>
        <w:t>de la</w:t>
      </w:r>
      <w:r w:rsidR="00B05B6D" w:rsidRPr="00A05A61">
        <w:rPr>
          <w:lang w:val="es-PE"/>
        </w:rPr>
        <w:t xml:space="preserve"> I</w:t>
      </w:r>
      <w:r w:rsidR="00883124" w:rsidRPr="00A05A61">
        <w:rPr>
          <w:lang w:val="es-PE"/>
        </w:rPr>
        <w:t xml:space="preserve">nfraestructura </w:t>
      </w:r>
      <w:r w:rsidR="00B05B6D" w:rsidRPr="00A05A61">
        <w:rPr>
          <w:lang w:val="es-PE"/>
        </w:rPr>
        <w:t xml:space="preserve">a Cargo del Concesionario </w:t>
      </w:r>
      <w:r w:rsidR="008F6812" w:rsidRPr="00A05A61">
        <w:rPr>
          <w:lang w:val="es-PE"/>
        </w:rPr>
        <w:t>y su correspondiente explotación económica</w:t>
      </w:r>
      <w:r w:rsidR="00654A2D" w:rsidRPr="00A05A61">
        <w:rPr>
          <w:lang w:val="es-PE"/>
        </w:rPr>
        <w:t>.</w:t>
      </w:r>
    </w:p>
    <w:p w:rsidR="00BD7CAB" w:rsidRPr="00A05A61" w:rsidRDefault="00BD7CAB" w:rsidP="001F0BE5">
      <w:pPr>
        <w:pStyle w:val="Ttulo20"/>
        <w:keepNext w:val="0"/>
        <w:rPr>
          <w:rFonts w:cs="Arial"/>
          <w:sz w:val="22"/>
          <w:szCs w:val="22"/>
        </w:rPr>
      </w:pPr>
      <w:bookmarkStart w:id="611" w:name="_Toc297794142"/>
      <w:bookmarkStart w:id="612" w:name="_Toc430879726"/>
      <w:r w:rsidRPr="00A05A61">
        <w:rPr>
          <w:rFonts w:cs="Arial"/>
          <w:sz w:val="22"/>
          <w:szCs w:val="22"/>
        </w:rPr>
        <w:t>MODALIDAD</w:t>
      </w:r>
      <w:bookmarkEnd w:id="611"/>
      <w:bookmarkEnd w:id="612"/>
    </w:p>
    <w:p w:rsidR="00736052" w:rsidRPr="00A05A61" w:rsidRDefault="00736052" w:rsidP="001371C9">
      <w:pPr>
        <w:keepNext w:val="0"/>
        <w:numPr>
          <w:ilvl w:val="1"/>
          <w:numId w:val="3"/>
        </w:numPr>
        <w:suppressLineNumbers/>
        <w:tabs>
          <w:tab w:val="num" w:pos="709"/>
        </w:tabs>
        <w:ind w:left="709" w:hanging="709"/>
        <w:outlineLvl w:val="9"/>
        <w:rPr>
          <w:lang w:val="es-PE"/>
        </w:rPr>
      </w:pPr>
      <w:r w:rsidRPr="00A05A61">
        <w:rPr>
          <w:lang w:val="es-PE"/>
        </w:rPr>
        <w:t xml:space="preserve">La Concesión se encuentra contemplada dentro del marco aplicable a las Asociaciones Público </w:t>
      </w:r>
      <w:r w:rsidR="00357F93" w:rsidRPr="00A05A61">
        <w:rPr>
          <w:lang w:val="es-PE"/>
        </w:rPr>
        <w:t>–</w:t>
      </w:r>
      <w:r w:rsidR="00354415" w:rsidRPr="00A05A61">
        <w:rPr>
          <w:lang w:val="es-PE"/>
        </w:rPr>
        <w:t xml:space="preserve"> </w:t>
      </w:r>
      <w:r w:rsidRPr="00A05A61">
        <w:rPr>
          <w:lang w:val="es-PE"/>
        </w:rPr>
        <w:t>Privadas</w:t>
      </w:r>
      <w:r w:rsidR="001D2DB6" w:rsidRPr="00A05A61">
        <w:rPr>
          <w:lang w:val="es-PE"/>
        </w:rPr>
        <w:t xml:space="preserve"> </w:t>
      </w:r>
      <w:r w:rsidR="009278BA" w:rsidRPr="00A05A61">
        <w:rPr>
          <w:lang w:val="es-PE"/>
        </w:rPr>
        <w:t>a</w:t>
      </w:r>
      <w:r w:rsidRPr="00A05A61">
        <w:rPr>
          <w:lang w:val="es-PE"/>
        </w:rPr>
        <w:t>utosostenibles,</w:t>
      </w:r>
      <w:r w:rsidR="001D2DB6" w:rsidRPr="00A05A61">
        <w:rPr>
          <w:lang w:val="es-PE"/>
        </w:rPr>
        <w:t xml:space="preserve"> </w:t>
      </w:r>
      <w:r w:rsidRPr="00A05A61">
        <w:rPr>
          <w:lang w:val="es-PE"/>
        </w:rPr>
        <w:t>a que se refiere el Literal a) del Artículo 4 del Decreto Legislativo Nº 1012, concordado con</w:t>
      </w:r>
      <w:r w:rsidR="001D2DB6" w:rsidRPr="00A05A61">
        <w:rPr>
          <w:lang w:val="es-PE"/>
        </w:rPr>
        <w:t xml:space="preserve"> </w:t>
      </w:r>
      <w:r w:rsidRPr="00A05A61">
        <w:rPr>
          <w:lang w:val="es-PE"/>
        </w:rPr>
        <w:t xml:space="preserve">el Artículo </w:t>
      </w:r>
      <w:r w:rsidR="00AC216C" w:rsidRPr="00A05A61">
        <w:rPr>
          <w:lang w:val="es-PE"/>
        </w:rPr>
        <w:t xml:space="preserve">5 </w:t>
      </w:r>
      <w:r w:rsidRPr="00A05A61">
        <w:rPr>
          <w:lang w:val="es-PE"/>
        </w:rPr>
        <w:t xml:space="preserve">de su Reglamento aprobado por Decreto Supremo Nº </w:t>
      </w:r>
      <w:r w:rsidR="00AC216C" w:rsidRPr="00A05A61">
        <w:rPr>
          <w:lang w:val="es-PE"/>
        </w:rPr>
        <w:t>127-2014</w:t>
      </w:r>
      <w:r w:rsidRPr="00A05A61">
        <w:rPr>
          <w:lang w:val="es-PE"/>
        </w:rPr>
        <w:t>-EF.</w:t>
      </w:r>
    </w:p>
    <w:p w:rsidR="00736052" w:rsidRPr="00A05A61" w:rsidRDefault="00736052" w:rsidP="001371C9">
      <w:pPr>
        <w:keepNext w:val="0"/>
        <w:suppressLineNumbers/>
        <w:tabs>
          <w:tab w:val="num" w:pos="858"/>
        </w:tabs>
        <w:outlineLvl w:val="9"/>
        <w:rPr>
          <w:lang w:val="es-PE"/>
        </w:rPr>
      </w:pPr>
    </w:p>
    <w:p w:rsidR="00837A14" w:rsidRPr="00A05A61" w:rsidRDefault="00837A14" w:rsidP="001371C9">
      <w:pPr>
        <w:keepNext w:val="0"/>
        <w:numPr>
          <w:ilvl w:val="1"/>
          <w:numId w:val="3"/>
        </w:numPr>
        <w:suppressLineNumbers/>
        <w:tabs>
          <w:tab w:val="num" w:pos="709"/>
        </w:tabs>
        <w:ind w:left="709" w:hanging="709"/>
        <w:outlineLvl w:val="9"/>
        <w:rPr>
          <w:lang w:val="es-PE"/>
        </w:rPr>
      </w:pPr>
      <w:r w:rsidRPr="00A05A61">
        <w:rPr>
          <w:lang w:val="es-PE"/>
        </w:rPr>
        <w:t>La modalidad de la Concesión es gratuita, de acuerdo con lo señalado en el Literal b) del Artículo 14 del TUO de Concesiones.</w:t>
      </w:r>
    </w:p>
    <w:p w:rsidR="00837A14" w:rsidRPr="00A05A61" w:rsidRDefault="00837A14" w:rsidP="001F0BE5">
      <w:pPr>
        <w:pStyle w:val="Ttulo20"/>
        <w:keepNext w:val="0"/>
        <w:rPr>
          <w:rFonts w:cs="Arial"/>
          <w:sz w:val="22"/>
          <w:szCs w:val="22"/>
        </w:rPr>
      </w:pPr>
      <w:bookmarkStart w:id="613" w:name="_Toc430879727"/>
      <w:r w:rsidRPr="00A05A61">
        <w:rPr>
          <w:rFonts w:cs="Arial"/>
          <w:sz w:val="22"/>
          <w:szCs w:val="22"/>
        </w:rPr>
        <w:t>FACULTADES DE REPRESENTACIÓN EN FAVOR DE SEDAPAL</w:t>
      </w:r>
      <w:bookmarkEnd w:id="613"/>
    </w:p>
    <w:p w:rsidR="00837A14" w:rsidRPr="00A05A61" w:rsidRDefault="00837A14" w:rsidP="001F0BE5">
      <w:pPr>
        <w:keepNext w:val="0"/>
        <w:numPr>
          <w:ilvl w:val="1"/>
          <w:numId w:val="3"/>
        </w:numPr>
        <w:suppressLineNumbers/>
        <w:tabs>
          <w:tab w:val="num" w:pos="709"/>
        </w:tabs>
        <w:ind w:left="709" w:hanging="709"/>
        <w:outlineLvl w:val="9"/>
        <w:rPr>
          <w:lang w:val="es-PE"/>
        </w:rPr>
      </w:pPr>
      <w:r w:rsidRPr="00A05A61">
        <w:rPr>
          <w:lang w:val="es-PE"/>
        </w:rPr>
        <w:t xml:space="preserve">El CONCEDENTE, en el presente acto y por el sólo mérito de la presente Cláusula, otorga poder a SEDAPAL para que en su nombre y representación, ejerza todas las facultades y derechos que le correspondan en virtud del presente Contrato, </w:t>
      </w:r>
      <w:r w:rsidR="003A5EF7">
        <w:rPr>
          <w:lang w:val="es-PE"/>
        </w:rPr>
        <w:t xml:space="preserve">con excepción de las </w:t>
      </w:r>
      <w:r w:rsidRPr="00A05A61">
        <w:rPr>
          <w:lang w:val="es-PE"/>
        </w:rPr>
        <w:t xml:space="preserve">facultades </w:t>
      </w:r>
      <w:r w:rsidR="003A5EF7">
        <w:rPr>
          <w:lang w:val="es-PE"/>
        </w:rPr>
        <w:t xml:space="preserve">y actividades de </w:t>
      </w:r>
      <w:r w:rsidRPr="00A05A61">
        <w:rPr>
          <w:lang w:val="es-PE"/>
        </w:rPr>
        <w:t xml:space="preserve">la </w:t>
      </w:r>
      <w:r w:rsidR="003A5EF7">
        <w:rPr>
          <w:lang w:val="es-PE"/>
        </w:rPr>
        <w:t xml:space="preserve">SUNASS </w:t>
      </w:r>
      <w:r w:rsidRPr="00A05A61">
        <w:rPr>
          <w:lang w:val="es-PE"/>
        </w:rPr>
        <w:t>establecidas en el presente Contrato</w:t>
      </w:r>
      <w:r w:rsidR="003A5EF7">
        <w:rPr>
          <w:lang w:val="es-PE"/>
        </w:rPr>
        <w:t>. El CONCEDENTE mantiene</w:t>
      </w:r>
      <w:r w:rsidRPr="00A05A61">
        <w:rPr>
          <w:lang w:val="es-PE"/>
        </w:rPr>
        <w:t xml:space="preserve"> las siguientes facultades</w:t>
      </w:r>
      <w:r w:rsidR="00BB468C" w:rsidRPr="00A05A61">
        <w:rPr>
          <w:lang w:val="es-PE"/>
        </w:rPr>
        <w:t>:</w:t>
      </w:r>
    </w:p>
    <w:p w:rsidR="00837A14" w:rsidRPr="00A05A61" w:rsidRDefault="00837A14" w:rsidP="001F0BE5">
      <w:pPr>
        <w:keepNext w:val="0"/>
        <w:suppressLineNumbers/>
        <w:tabs>
          <w:tab w:val="num" w:pos="1418"/>
        </w:tabs>
        <w:ind w:left="1418"/>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Modificar el Contrato de Concesión cuando ello resulte necesario, previo acuerdo con el CONCESIONARIO, respetando su naturaleza, las condiciones económicas y técnicas contractualmente convenidas y el equilibrio económico - financiero de las prestaciones a cargo de las Partes</w:t>
      </w:r>
      <w:r w:rsidR="007540D6" w:rsidRPr="00A05A61">
        <w:rPr>
          <w:lang w:val="es-PE"/>
        </w:rPr>
        <w:t>.</w:t>
      </w:r>
    </w:p>
    <w:p w:rsidR="00837A14" w:rsidRPr="00A05A61" w:rsidRDefault="00837A14" w:rsidP="001F0BE5">
      <w:pPr>
        <w:keepNext w:val="0"/>
        <w:suppressLineNumbers/>
        <w:ind w:left="1060"/>
        <w:rPr>
          <w:lang w:val="es-PE"/>
        </w:rPr>
      </w:pPr>
    </w:p>
    <w:p w:rsidR="004E48E7" w:rsidRPr="00A05A61" w:rsidRDefault="004E48E7" w:rsidP="001371C9">
      <w:pPr>
        <w:pStyle w:val="Prrafodelista"/>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Declarar la Suspensión de la Concesión o la Caducidad de la Concesión, cuando concurra alguna de las causales establecidas en las Leyes y Disposiciones Aplicables o en el Contrato.</w:t>
      </w:r>
    </w:p>
    <w:p w:rsidR="00837A14" w:rsidRPr="00A05A61" w:rsidRDefault="00837A14" w:rsidP="001F0BE5">
      <w:pPr>
        <w:keepNext w:val="0"/>
        <w:ind w:left="1134"/>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Imponer servidumbres de carácter forzoso.</w:t>
      </w:r>
    </w:p>
    <w:p w:rsidR="00837A14" w:rsidRPr="00A05A61" w:rsidRDefault="00837A14" w:rsidP="001F0BE5">
      <w:pPr>
        <w:keepNext w:val="0"/>
        <w:ind w:left="1134"/>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Prorrogar el plazo del Contrato.</w:t>
      </w:r>
    </w:p>
    <w:p w:rsidR="00837A14" w:rsidRPr="00A05A61" w:rsidRDefault="00837A14" w:rsidP="001F0BE5">
      <w:pPr>
        <w:keepNext w:val="0"/>
        <w:ind w:left="1134"/>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Autorizar la transferencia del derecho a la Concesión o la cesión de posición contractual del CONCESIONARIO.</w:t>
      </w:r>
    </w:p>
    <w:p w:rsidR="00837A14" w:rsidRPr="00A05A61" w:rsidRDefault="00837A14" w:rsidP="001F0BE5">
      <w:pPr>
        <w:keepNext w:val="0"/>
        <w:ind w:left="1134"/>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Llevar adelante el trato directo y apersonarse en los procedimientos de arbitraje a que se refiere el Capítulo XVI</w:t>
      </w:r>
      <w:r w:rsidR="00537AD3">
        <w:rPr>
          <w:lang w:val="es-PE"/>
        </w:rPr>
        <w:t xml:space="preserve"> del Contrato</w:t>
      </w:r>
      <w:r w:rsidRPr="00A05A61">
        <w:rPr>
          <w:lang w:val="es-PE"/>
        </w:rPr>
        <w:t>.</w:t>
      </w:r>
    </w:p>
    <w:p w:rsidR="00837A14" w:rsidRPr="00A05A61" w:rsidRDefault="00837A14" w:rsidP="001F0BE5">
      <w:pPr>
        <w:keepNext w:val="0"/>
        <w:ind w:left="1134"/>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Ejecutar las cartas fianzas correspondientes a la Garantía</w:t>
      </w:r>
      <w:r w:rsidR="00AA65A2" w:rsidRPr="00A05A61">
        <w:rPr>
          <w:lang w:val="es-PE"/>
        </w:rPr>
        <w:t xml:space="preserve"> de Fiel Cumplimiento del Contrato</w:t>
      </w:r>
      <w:r w:rsidRPr="00A05A61">
        <w:rPr>
          <w:lang w:val="es-PE"/>
        </w:rPr>
        <w:t>.</w:t>
      </w:r>
    </w:p>
    <w:p w:rsidR="00837A14" w:rsidRPr="00A05A61" w:rsidRDefault="00837A14" w:rsidP="001F0BE5">
      <w:pPr>
        <w:keepNext w:val="0"/>
        <w:ind w:left="1134"/>
        <w:rPr>
          <w:lang w:val="es-PE"/>
        </w:rPr>
      </w:pPr>
    </w:p>
    <w:p w:rsidR="00837A14" w:rsidRPr="00A05A61" w:rsidRDefault="00837A14">
      <w:pPr>
        <w:keepNext w:val="0"/>
        <w:numPr>
          <w:ilvl w:val="0"/>
          <w:numId w:val="5"/>
        </w:numPr>
        <w:tabs>
          <w:tab w:val="num" w:pos="1134"/>
        </w:tabs>
        <w:suppressAutoHyphens w:val="0"/>
        <w:ind w:left="1134" w:hanging="425"/>
        <w:outlineLvl w:val="9"/>
        <w:rPr>
          <w:lang w:val="es-PE"/>
        </w:rPr>
      </w:pPr>
      <w:r w:rsidRPr="00A05A61">
        <w:rPr>
          <w:lang w:val="es-PE"/>
        </w:rPr>
        <w:t xml:space="preserve">Aprobar la transferencia de la Participación Mínima, conforme a los términos de la Cláusula </w:t>
      </w:r>
      <w:r w:rsidR="00254A71" w:rsidRPr="00A05A61">
        <w:fldChar w:fldCharType="begin"/>
      </w:r>
      <w:r w:rsidR="00254A71" w:rsidRPr="00A05A61">
        <w:instrText xml:space="preserve"> REF _Ref296608656 \r \h  \* MERGEFORMAT </w:instrText>
      </w:r>
      <w:r w:rsidR="00254A71" w:rsidRPr="00A05A61">
        <w:fldChar w:fldCharType="separate"/>
      </w:r>
      <w:r w:rsidR="00ED6B76" w:rsidRPr="00ED6B76">
        <w:rPr>
          <w:lang w:val="es-PE"/>
        </w:rPr>
        <w:t>3.3</w:t>
      </w:r>
      <w:r w:rsidR="00254A71" w:rsidRPr="00A05A61">
        <w:fldChar w:fldCharType="end"/>
      </w:r>
      <w:r w:rsidR="000F7743" w:rsidRPr="00A05A61">
        <w:t xml:space="preserve"> </w:t>
      </w:r>
      <w:r w:rsidR="00254A71" w:rsidRPr="00A05A61">
        <w:fldChar w:fldCharType="begin"/>
      </w:r>
      <w:r w:rsidR="00254A71" w:rsidRPr="00A05A61">
        <w:instrText xml:space="preserve"> REF _Ref296608644 \r \h  \* MERGEFORMAT </w:instrText>
      </w:r>
      <w:r w:rsidR="00254A71" w:rsidRPr="00A05A61">
        <w:fldChar w:fldCharType="separate"/>
      </w:r>
      <w:r w:rsidR="00ED6B76" w:rsidRPr="00ED6B76">
        <w:rPr>
          <w:lang w:val="es-PE"/>
        </w:rPr>
        <w:t>h)(i)</w:t>
      </w:r>
      <w:r w:rsidR="00254A71" w:rsidRPr="00A05A61">
        <w:fldChar w:fldCharType="end"/>
      </w:r>
    </w:p>
    <w:p w:rsidR="00837A14" w:rsidRPr="00A05A61" w:rsidRDefault="00837A14" w:rsidP="001F0BE5">
      <w:pPr>
        <w:keepNext w:val="0"/>
        <w:ind w:left="1134"/>
        <w:rPr>
          <w:lang w:val="es-PE"/>
        </w:rPr>
      </w:pPr>
    </w:p>
    <w:p w:rsidR="00837A14" w:rsidRPr="00A05A61" w:rsidRDefault="00B13D94">
      <w:pPr>
        <w:keepNext w:val="0"/>
        <w:numPr>
          <w:ilvl w:val="0"/>
          <w:numId w:val="5"/>
        </w:numPr>
        <w:tabs>
          <w:tab w:val="num" w:pos="1134"/>
        </w:tabs>
        <w:suppressAutoHyphens w:val="0"/>
        <w:ind w:left="1134" w:hanging="425"/>
        <w:outlineLvl w:val="9"/>
        <w:rPr>
          <w:lang w:val="es-PE"/>
        </w:rPr>
      </w:pPr>
      <w:r w:rsidRPr="00A05A61">
        <w:rPr>
          <w:lang w:val="es-PE"/>
        </w:rPr>
        <w:t>Aprobar la modificación de</w:t>
      </w:r>
      <w:r w:rsidR="00094A30" w:rsidRPr="00A05A61">
        <w:rPr>
          <w:lang w:val="es-PE"/>
        </w:rPr>
        <w:t xml:space="preserve"> </w:t>
      </w:r>
      <w:r w:rsidRPr="00A05A61">
        <w:rPr>
          <w:lang w:val="es-PE"/>
        </w:rPr>
        <w:t>l</w:t>
      </w:r>
      <w:r w:rsidR="00F424DC" w:rsidRPr="00A05A61">
        <w:rPr>
          <w:lang w:val="es-PE"/>
        </w:rPr>
        <w:t>os</w:t>
      </w:r>
      <w:r w:rsidR="00837A14" w:rsidRPr="00A05A61">
        <w:rPr>
          <w:lang w:val="es-PE"/>
        </w:rPr>
        <w:t xml:space="preserve"> estatuto</w:t>
      </w:r>
      <w:r w:rsidR="00F424DC" w:rsidRPr="00A05A61">
        <w:rPr>
          <w:lang w:val="es-PE"/>
        </w:rPr>
        <w:t>s</w:t>
      </w:r>
      <w:r w:rsidR="00837A14" w:rsidRPr="00A05A61">
        <w:rPr>
          <w:lang w:val="es-PE"/>
        </w:rPr>
        <w:t xml:space="preserve"> del CONCESIONARIO, conforme a los términos de la Cláusula </w:t>
      </w:r>
      <w:r w:rsidR="00254A71" w:rsidRPr="00A05A61">
        <w:fldChar w:fldCharType="begin"/>
      </w:r>
      <w:r w:rsidR="00254A71" w:rsidRPr="00A05A61">
        <w:instrText xml:space="preserve"> REF _Ref296608656 \r \h  \* MERGEFORMAT </w:instrText>
      </w:r>
      <w:r w:rsidR="00254A71" w:rsidRPr="00A05A61">
        <w:fldChar w:fldCharType="separate"/>
      </w:r>
      <w:r w:rsidR="00ED6B76" w:rsidRPr="00ED6B76">
        <w:rPr>
          <w:lang w:val="es-PE"/>
        </w:rPr>
        <w:t>3.3</w:t>
      </w:r>
      <w:r w:rsidR="00254A71" w:rsidRPr="00A05A61">
        <w:fldChar w:fldCharType="end"/>
      </w:r>
      <w:r w:rsidR="00134B72" w:rsidRPr="00A05A61">
        <w:t xml:space="preserve"> </w:t>
      </w:r>
      <w:r w:rsidR="00254A71" w:rsidRPr="00A05A61">
        <w:fldChar w:fldCharType="begin"/>
      </w:r>
      <w:r w:rsidR="00254A71" w:rsidRPr="00A05A61">
        <w:instrText xml:space="preserve"> REF _Ref296608776 \r \h  \* MERGEFORMAT </w:instrText>
      </w:r>
      <w:r w:rsidR="00254A71" w:rsidRPr="00A05A61">
        <w:fldChar w:fldCharType="separate"/>
      </w:r>
      <w:r w:rsidR="00ED6B76" w:rsidRPr="00ED6B76">
        <w:rPr>
          <w:lang w:val="es-PE"/>
        </w:rPr>
        <w:t>h)(iii)</w:t>
      </w:r>
      <w:r w:rsidR="00254A71" w:rsidRPr="00A05A61">
        <w:fldChar w:fldCharType="end"/>
      </w:r>
      <w:r w:rsidR="00837A14" w:rsidRPr="00A05A61">
        <w:rPr>
          <w:lang w:val="es-PE"/>
        </w:rPr>
        <w:t xml:space="preserve"> y a la Cláusula </w:t>
      </w:r>
      <w:r w:rsidR="00254A71" w:rsidRPr="00A05A61">
        <w:fldChar w:fldCharType="begin"/>
      </w:r>
      <w:r w:rsidR="00254A71" w:rsidRPr="00A05A61">
        <w:instrText xml:space="preserve"> REF _Ref296608842 \r \h  \* MERGEFORMAT </w:instrText>
      </w:r>
      <w:r w:rsidR="00254A71" w:rsidRPr="00A05A61">
        <w:fldChar w:fldCharType="separate"/>
      </w:r>
      <w:r w:rsidR="00ED6B76" w:rsidRPr="00ED6B76">
        <w:rPr>
          <w:lang w:val="es-PE"/>
        </w:rPr>
        <w:t>13.2</w:t>
      </w:r>
      <w:r w:rsidR="00254A71" w:rsidRPr="00A05A61">
        <w:fldChar w:fldCharType="end"/>
      </w:r>
      <w:r w:rsidR="00837A14" w:rsidRPr="00A05A61">
        <w:rPr>
          <w:lang w:val="es-PE"/>
        </w:rPr>
        <w:t>.</w:t>
      </w:r>
    </w:p>
    <w:p w:rsidR="00EE64A5" w:rsidRPr="00A05A61" w:rsidRDefault="00EE64A5" w:rsidP="003F1B94">
      <w:pPr>
        <w:keepNext w:val="0"/>
        <w:suppressAutoHyphens w:val="0"/>
        <w:ind w:left="1134"/>
        <w:outlineLvl w:val="9"/>
        <w:rPr>
          <w:lang w:val="es-PE"/>
        </w:rPr>
      </w:pPr>
      <w:bookmarkStart w:id="614" w:name="_Toc297794144"/>
    </w:p>
    <w:p w:rsidR="00EE64A5" w:rsidRPr="00A05A61" w:rsidRDefault="00EE64A5" w:rsidP="00EE64A5">
      <w:pPr>
        <w:keepNext w:val="0"/>
        <w:numPr>
          <w:ilvl w:val="0"/>
          <w:numId w:val="5"/>
        </w:numPr>
        <w:tabs>
          <w:tab w:val="num" w:pos="1134"/>
        </w:tabs>
        <w:suppressAutoHyphens w:val="0"/>
        <w:ind w:left="1134" w:hanging="425"/>
        <w:outlineLvl w:val="9"/>
        <w:rPr>
          <w:lang w:val="es-PE"/>
        </w:rPr>
      </w:pPr>
      <w:r w:rsidRPr="00A05A61">
        <w:rPr>
          <w:lang w:val="es-PE"/>
        </w:rPr>
        <w:t>Autorizar la constitución de garantías a favor de los Acreedores Permitidos.</w:t>
      </w:r>
    </w:p>
    <w:p w:rsidR="00BA4A90" w:rsidRPr="00A05A61" w:rsidRDefault="00BA4A90" w:rsidP="000A1104">
      <w:pPr>
        <w:pStyle w:val="Prrafodelista"/>
        <w:rPr>
          <w:lang w:val="es-PE"/>
        </w:rPr>
      </w:pPr>
    </w:p>
    <w:p w:rsidR="00BA4A90" w:rsidRPr="00A05A61" w:rsidRDefault="00BA4A90" w:rsidP="000A1104">
      <w:pPr>
        <w:keepNext w:val="0"/>
        <w:numPr>
          <w:ilvl w:val="1"/>
          <w:numId w:val="3"/>
        </w:numPr>
        <w:suppressLineNumbers/>
        <w:tabs>
          <w:tab w:val="num" w:pos="709"/>
        </w:tabs>
        <w:ind w:left="709" w:hanging="709"/>
        <w:outlineLvl w:val="9"/>
        <w:rPr>
          <w:lang w:val="es-PE"/>
        </w:rPr>
      </w:pPr>
      <w:r w:rsidRPr="00A05A61">
        <w:rPr>
          <w:lang w:val="es-PE"/>
        </w:rPr>
        <w:t>El CONCESIONARIO reconoce que el CONCEDENTE podrá revisar</w:t>
      </w:r>
      <w:r w:rsidR="008C43CB" w:rsidRPr="00A05A61">
        <w:rPr>
          <w:lang w:val="es-PE"/>
        </w:rPr>
        <w:t xml:space="preserve"> </w:t>
      </w:r>
      <w:r w:rsidRPr="00A05A61">
        <w:rPr>
          <w:lang w:val="es-PE"/>
        </w:rPr>
        <w:t>esta delegación de facultades.</w:t>
      </w:r>
    </w:p>
    <w:p w:rsidR="00BD7CAB" w:rsidRPr="00A05A61" w:rsidRDefault="00BD7CAB" w:rsidP="001F0BE5">
      <w:pPr>
        <w:pStyle w:val="Ttulo20"/>
        <w:keepNext w:val="0"/>
        <w:rPr>
          <w:rFonts w:cs="Arial"/>
          <w:sz w:val="22"/>
          <w:szCs w:val="22"/>
        </w:rPr>
      </w:pPr>
      <w:bookmarkStart w:id="615" w:name="_Toc430879728"/>
      <w:r w:rsidRPr="00A05A61">
        <w:rPr>
          <w:rFonts w:cs="Arial"/>
          <w:sz w:val="22"/>
          <w:szCs w:val="22"/>
        </w:rPr>
        <w:lastRenderedPageBreak/>
        <w:t>CARACTERÍSTICAS</w:t>
      </w:r>
      <w:bookmarkEnd w:id="614"/>
      <w:bookmarkEnd w:id="615"/>
    </w:p>
    <w:p w:rsidR="00736052" w:rsidRPr="00A05A61" w:rsidRDefault="00736052" w:rsidP="001371C9">
      <w:pPr>
        <w:keepNext w:val="0"/>
        <w:numPr>
          <w:ilvl w:val="1"/>
          <w:numId w:val="3"/>
        </w:numPr>
        <w:suppressLineNumbers/>
        <w:tabs>
          <w:tab w:val="num" w:pos="709"/>
        </w:tabs>
        <w:ind w:left="709" w:hanging="709"/>
        <w:outlineLvl w:val="9"/>
        <w:rPr>
          <w:lang w:val="es-PE"/>
        </w:rPr>
      </w:pPr>
      <w:r w:rsidRPr="00A05A61">
        <w:rPr>
          <w:lang w:val="es-PE"/>
        </w:rPr>
        <w:t>Sin perjuicio de la multiplicidad de actividades y prestaciones en que se divide el objeto del presente Contrato, conforme se describe en los numerales que anteceden, el Contrato es de naturaleza unitaria y responde a una causa única.</w:t>
      </w:r>
    </w:p>
    <w:p w:rsidR="00736052" w:rsidRPr="00A05A61" w:rsidRDefault="00736052">
      <w:pPr>
        <w:keepNext w:val="0"/>
        <w:suppressAutoHyphens w:val="0"/>
        <w:ind w:left="792"/>
        <w:outlineLvl w:val="9"/>
        <w:rPr>
          <w:bCs/>
          <w:lang w:val="es-PE"/>
        </w:rPr>
      </w:pPr>
    </w:p>
    <w:p w:rsidR="00837A14" w:rsidRPr="00A05A61" w:rsidRDefault="00837A14" w:rsidP="001371C9">
      <w:pPr>
        <w:keepNext w:val="0"/>
        <w:numPr>
          <w:ilvl w:val="1"/>
          <w:numId w:val="3"/>
        </w:numPr>
        <w:suppressLineNumbers/>
        <w:tabs>
          <w:tab w:val="num" w:pos="709"/>
        </w:tabs>
        <w:ind w:left="709" w:hanging="709"/>
        <w:outlineLvl w:val="9"/>
        <w:rPr>
          <w:lang w:val="es-PE"/>
        </w:rPr>
      </w:pPr>
      <w:r w:rsidRPr="00A05A61">
        <w:rPr>
          <w:lang w:val="es-PE"/>
        </w:rPr>
        <w:t>El Contrato es principal, de prestaciones recíprocas, de tracto su</w:t>
      </w:r>
      <w:r w:rsidR="009716CE" w:rsidRPr="00A05A61">
        <w:rPr>
          <w:lang w:val="es-PE"/>
        </w:rPr>
        <w:t>cesivo y de ejecución continua.</w:t>
      </w:r>
    </w:p>
    <w:p w:rsidR="00BD7CAB" w:rsidRPr="00A05A61" w:rsidRDefault="00BD7CAB" w:rsidP="001F0BE5">
      <w:pPr>
        <w:keepNext w:val="0"/>
        <w:rPr>
          <w:lang w:val="es-PE"/>
        </w:rPr>
      </w:pPr>
    </w:p>
    <w:p w:rsidR="0041240B" w:rsidRPr="00A05A61" w:rsidRDefault="0041240B" w:rsidP="00CA7175">
      <w:pPr>
        <w:pStyle w:val="Ttulo10"/>
        <w:keepLines w:val="0"/>
        <w:rPr>
          <w:rFonts w:cs="Arial"/>
          <w:sz w:val="22"/>
          <w:szCs w:val="22"/>
          <w:lang w:val="es-PE"/>
        </w:rPr>
      </w:pPr>
      <w:bookmarkStart w:id="616" w:name="_Toc297794145"/>
      <w:bookmarkStart w:id="617" w:name="_Toc430879729"/>
      <w:r w:rsidRPr="00A05A61">
        <w:rPr>
          <w:rFonts w:cs="Arial"/>
          <w:sz w:val="22"/>
          <w:szCs w:val="22"/>
          <w:lang w:val="es-PE"/>
        </w:rPr>
        <w:t xml:space="preserve">CAPÍTULO III: </w:t>
      </w:r>
      <w:r w:rsidRPr="00A05A61">
        <w:rPr>
          <w:rFonts w:cs="Arial"/>
          <w:sz w:val="22"/>
          <w:szCs w:val="22"/>
          <w:lang w:val="es-PE"/>
        </w:rPr>
        <w:tab/>
        <w:t>EVENTOS A LA FECHA DE CIERRE</w:t>
      </w:r>
      <w:bookmarkEnd w:id="616"/>
      <w:bookmarkEnd w:id="617"/>
    </w:p>
    <w:p w:rsidR="00D42FD9" w:rsidRPr="00A05A61" w:rsidRDefault="00D42FD9" w:rsidP="00CA7175">
      <w:pPr>
        <w:pStyle w:val="Ttulo20"/>
        <w:rPr>
          <w:rFonts w:cs="Arial"/>
          <w:sz w:val="22"/>
          <w:szCs w:val="22"/>
        </w:rPr>
      </w:pPr>
      <w:bookmarkStart w:id="618" w:name="_Toc297794146"/>
      <w:bookmarkStart w:id="619" w:name="_Toc430879730"/>
      <w:r w:rsidRPr="00A05A61">
        <w:rPr>
          <w:rFonts w:cs="Arial"/>
          <w:sz w:val="22"/>
          <w:szCs w:val="22"/>
        </w:rPr>
        <w:t>DECLARACIONES DE LAS PARTES</w:t>
      </w:r>
      <w:bookmarkEnd w:id="618"/>
      <w:bookmarkEnd w:id="619"/>
    </w:p>
    <w:p w:rsidR="00D42FD9" w:rsidRPr="00A05A61" w:rsidRDefault="00D42FD9" w:rsidP="00CA7175">
      <w:pPr>
        <w:numPr>
          <w:ilvl w:val="1"/>
          <w:numId w:val="23"/>
        </w:numPr>
        <w:suppressLineNumbers/>
        <w:tabs>
          <w:tab w:val="clear" w:pos="792"/>
        </w:tabs>
        <w:ind w:left="709" w:hanging="709"/>
        <w:outlineLvl w:val="9"/>
        <w:rPr>
          <w:lang w:val="es-PE"/>
        </w:rPr>
      </w:pPr>
      <w:r w:rsidRPr="00A05A61">
        <w:rPr>
          <w:lang w:val="es-PE"/>
        </w:rPr>
        <w:t>El CONCESIONARIO garantiza, en la Fecha de Cierre, la veracidad de las siguientes declaraciones:</w:t>
      </w:r>
    </w:p>
    <w:p w:rsidR="00D42FD9" w:rsidRPr="00A05A61" w:rsidRDefault="00D42FD9" w:rsidP="001F0BE5">
      <w:pPr>
        <w:keepNext w:val="0"/>
        <w:suppressLineNumbers/>
        <w:ind w:firstLine="1"/>
        <w:rPr>
          <w:lang w:val="es-PE"/>
        </w:rPr>
      </w:pPr>
    </w:p>
    <w:p w:rsidR="00D42FD9" w:rsidRPr="00A05A61" w:rsidRDefault="00D42FD9" w:rsidP="008E613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la Participación Mínima del Socio Estratégico, el estatuto social y los documentos constitutivos del CONCESIONARIO, están conforme a las exigencias de las Bases.</w:t>
      </w:r>
    </w:p>
    <w:p w:rsidR="00D42FD9" w:rsidRPr="00A05A61" w:rsidRDefault="00D42FD9" w:rsidP="001F0BE5">
      <w:pPr>
        <w:keepNext w:val="0"/>
        <w:suppressLineNumbers/>
        <w:ind w:left="1"/>
        <w:rPr>
          <w:lang w:val="es-PE"/>
        </w:rPr>
      </w:pPr>
    </w:p>
    <w:p w:rsidR="00D42FD9" w:rsidRPr="00A05A61" w:rsidRDefault="00D42FD9" w:rsidP="008E613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el CONCESIONARIO está debidamente autorizado y en capacidad de asumir las obligaciones que le correspondan como consecuencia de la celebración del Contrato, habiendo cumplido con todos los requisitos necesarios para formalizar el Contrato y para cumplir los compromisos en él contemplados.</w:t>
      </w:r>
    </w:p>
    <w:p w:rsidR="00D42FD9" w:rsidRPr="00A05A61" w:rsidRDefault="00D42FD9" w:rsidP="001F0BE5">
      <w:pPr>
        <w:keepNext w:val="0"/>
        <w:suppressLineNumbers/>
        <w:ind w:firstLine="1"/>
        <w:rPr>
          <w:lang w:val="es-PE"/>
        </w:rPr>
      </w:pPr>
    </w:p>
    <w:p w:rsidR="00D42FD9" w:rsidRPr="00A05A61" w:rsidRDefault="00D42FD9" w:rsidP="001F0BE5">
      <w:pPr>
        <w:keepNext w:val="0"/>
        <w:suppressLineNumbers/>
        <w:ind w:left="1134"/>
        <w:rPr>
          <w:lang w:val="es-PE"/>
        </w:rPr>
      </w:pPr>
      <w:r w:rsidRPr="00A05A61">
        <w:rPr>
          <w:lang w:val="es-PE"/>
        </w:rPr>
        <w:t>No es necesaria la realización de otros actos o procedimientos por parte del CONCESIONARIO para autorizar la suscripción y cumplimiento de las obligaciones que le cor</w:t>
      </w:r>
      <w:r w:rsidR="009716CE" w:rsidRPr="00A05A61">
        <w:rPr>
          <w:lang w:val="es-PE"/>
        </w:rPr>
        <w:t>respondan conforme al Contrato.</w:t>
      </w:r>
    </w:p>
    <w:p w:rsidR="00D42FD9" w:rsidRPr="00A05A61" w:rsidRDefault="00D42FD9" w:rsidP="001F0BE5">
      <w:pPr>
        <w:keepNext w:val="0"/>
        <w:suppressLineNumbers/>
        <w:ind w:firstLine="1"/>
        <w:rPr>
          <w:lang w:val="es-PE"/>
        </w:rPr>
      </w:pPr>
    </w:p>
    <w:p w:rsidR="00D42FD9" w:rsidRPr="00A05A61" w:rsidRDefault="00D42FD9" w:rsidP="008E613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no tiene impedimento de contratar conforme a lo normado por el Artículo 1366 del Código Civil, el Artículo 27 del TUO de Concesiones y no se encuentra sancionado administrativamente con inhabilitación temporal o permanente en el ejercicio de sus derechos para contratar con el Estado.</w:t>
      </w:r>
    </w:p>
    <w:p w:rsidR="009D3259" w:rsidRPr="00A05A61" w:rsidRDefault="009D3259" w:rsidP="001F0BE5">
      <w:pPr>
        <w:keepNext w:val="0"/>
        <w:suppressLineNumbers/>
        <w:ind w:left="706"/>
        <w:rPr>
          <w:lang w:val="es-PE"/>
        </w:rPr>
      </w:pPr>
    </w:p>
    <w:p w:rsidR="00D42FD9" w:rsidRPr="00A05A61" w:rsidRDefault="00D42FD9" w:rsidP="008E613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el CONCESIONARIO y sus accionistas o participacionistas renuncian de manera expresa, incondicional e irrevocable a cualquier reclamación diplomática, por las controversias o conflictos que pudiesen surgir del Contrato.</w:t>
      </w:r>
    </w:p>
    <w:p w:rsidR="009D3259" w:rsidRPr="00A05A61" w:rsidRDefault="009D3259" w:rsidP="001F0BE5">
      <w:pPr>
        <w:keepNext w:val="0"/>
        <w:suppressLineNumbers/>
        <w:ind w:left="1"/>
        <w:rPr>
          <w:lang w:val="es-PE"/>
        </w:rPr>
      </w:pPr>
    </w:p>
    <w:p w:rsidR="00D42FD9" w:rsidRPr="00A05A61" w:rsidRDefault="00D42FD9" w:rsidP="008E613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a la Fecha de Cierre, toda la información, declaraciones, certificación y, en general, todos los documentos presentados en los Sobres N° 1 y Nº 2 en la etapa del Concurso permanecen vigentes.</w:t>
      </w:r>
    </w:p>
    <w:p w:rsidR="00D42FD9" w:rsidRPr="00A05A61" w:rsidRDefault="00D42FD9" w:rsidP="001371C9">
      <w:pPr>
        <w:keepNext w:val="0"/>
        <w:suppressLineNumbers/>
        <w:ind w:left="1134"/>
        <w:rPr>
          <w:lang w:val="es-PE"/>
        </w:rPr>
      </w:pPr>
    </w:p>
    <w:p w:rsidR="00D42FD9" w:rsidRPr="00A05A61" w:rsidRDefault="00D42FD9" w:rsidP="008E613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el CONCESIONARIO declara que es condición esencial para la firma del presente contrato que el mismo se encuentre en una situación de equilibrio económico-financiero.</w:t>
      </w:r>
      <w:r w:rsidR="00871A9B" w:rsidRPr="00A05A61">
        <w:rPr>
          <w:lang w:val="es-PE"/>
        </w:rPr>
        <w:t xml:space="preserve"> </w:t>
      </w:r>
    </w:p>
    <w:p w:rsidR="00871A9B" w:rsidRPr="00A05A61" w:rsidRDefault="00871A9B" w:rsidP="00871A9B">
      <w:pPr>
        <w:pStyle w:val="Prrafodelista"/>
        <w:rPr>
          <w:lang w:val="es-PE"/>
        </w:rPr>
      </w:pPr>
    </w:p>
    <w:p w:rsidR="00871A9B" w:rsidRPr="00A05A61" w:rsidRDefault="00871A9B" w:rsidP="00871A9B">
      <w:pPr>
        <w:keepNext w:val="0"/>
        <w:numPr>
          <w:ilvl w:val="0"/>
          <w:numId w:val="20"/>
        </w:numPr>
        <w:suppressLineNumbers/>
        <w:ind w:left="1134" w:hanging="428"/>
        <w:outlineLvl w:val="9"/>
        <w:rPr>
          <w:lang w:val="es-PE"/>
        </w:rPr>
      </w:pPr>
      <w:r w:rsidRPr="00A05A61">
        <w:rPr>
          <w:lang w:val="es-PE"/>
        </w:rPr>
        <w:t>Que, no existen acciones, juicios, arbitrajes u otros procedimientos legales en curso, ni sentencias, ni decisiones de cualquier clase no ejecutadas, contra el Concesionario que tengan por objeto prohibir o de otra manera impedir o limitar el cumplimiento de los compromisos u obligaciones contemplados en este Contrato.</w:t>
      </w:r>
    </w:p>
    <w:p w:rsidR="00871A9B" w:rsidRPr="00A05A61" w:rsidRDefault="00871A9B" w:rsidP="00871A9B">
      <w:pPr>
        <w:keepNext w:val="0"/>
        <w:suppressLineNumbers/>
        <w:ind w:left="0"/>
        <w:outlineLvl w:val="9"/>
        <w:rPr>
          <w:lang w:val="es-PE"/>
        </w:rPr>
      </w:pPr>
    </w:p>
    <w:p w:rsidR="00871A9B" w:rsidRPr="00A05A61" w:rsidRDefault="00871A9B" w:rsidP="00871A9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el Concesionario, ninguno de sus accionistas, socios o Empresas Vinculadas, ni cualquiera de sus respectivos directores, funcionarios, empleados, </w:t>
      </w:r>
      <w:r w:rsidRPr="00A05A61">
        <w:rPr>
          <w:lang w:val="es-PE"/>
        </w:rPr>
        <w:lastRenderedPageBreak/>
        <w:t>asesores, representantes legales o agentes, ha pagado, recibido, ofrecido, ni intentado pagar o recibir u ofrecer, ni intenta pagar o recibir u ofrecer en el futuro ningún pago o comisión ilegal en relación con la Concesión, el Contrato y el Concurso.</w:t>
      </w:r>
    </w:p>
    <w:p w:rsidR="00871A9B" w:rsidRPr="00A05A61" w:rsidRDefault="00871A9B" w:rsidP="00871A9B">
      <w:pPr>
        <w:keepNext w:val="0"/>
        <w:suppressLineNumbers/>
        <w:ind w:left="0"/>
        <w:outlineLvl w:val="9"/>
        <w:rPr>
          <w:lang w:val="es-PE"/>
        </w:rPr>
      </w:pPr>
    </w:p>
    <w:p w:rsidR="001C2F22" w:rsidRPr="00A05A61" w:rsidRDefault="001C2F22" w:rsidP="00871A9B">
      <w:pPr>
        <w:keepNext w:val="0"/>
        <w:numPr>
          <w:ilvl w:val="0"/>
          <w:numId w:val="20"/>
        </w:numPr>
        <w:suppressLineNumbers/>
        <w:ind w:left="1134" w:hanging="428"/>
        <w:outlineLvl w:val="9"/>
        <w:rPr>
          <w:lang w:val="es-PE"/>
        </w:rPr>
      </w:pPr>
      <w:r w:rsidRPr="00A05A61">
        <w:rPr>
          <w:lang w:val="es-PE"/>
        </w:rPr>
        <w:t>Que</w:t>
      </w:r>
      <w:r w:rsidR="00B62506">
        <w:rPr>
          <w:lang w:val="es-PE"/>
        </w:rPr>
        <w:t>,</w:t>
      </w:r>
      <w:r w:rsidRPr="00A05A61">
        <w:rPr>
          <w:lang w:val="es-PE"/>
        </w:rPr>
        <w:t xml:space="preserve"> el CONCESIONARIO declara que ha examinado </w:t>
      </w:r>
      <w:r w:rsidR="00871A9B" w:rsidRPr="00A05A61">
        <w:rPr>
          <w:lang w:val="es-PE"/>
        </w:rPr>
        <w:t xml:space="preserve">todos los aspectos vinculados a las Obras Existentes, tales como </w:t>
      </w:r>
      <w:r w:rsidRPr="00A05A61">
        <w:rPr>
          <w:lang w:val="es-PE"/>
        </w:rPr>
        <w:t xml:space="preserve">las condiciones </w:t>
      </w:r>
      <w:r w:rsidR="00871A9B" w:rsidRPr="00A05A61">
        <w:rPr>
          <w:lang w:val="es-PE"/>
        </w:rPr>
        <w:t xml:space="preserve">de diseño, constructivas, </w:t>
      </w:r>
      <w:r w:rsidR="0026363C" w:rsidRPr="00A05A61">
        <w:rPr>
          <w:lang w:val="es-PE"/>
        </w:rPr>
        <w:t>operativas</w:t>
      </w:r>
      <w:r w:rsidR="00871A9B" w:rsidRPr="00A05A61">
        <w:rPr>
          <w:lang w:val="es-PE"/>
        </w:rPr>
        <w:t>, entre otros</w:t>
      </w:r>
      <w:r w:rsidR="0026363C" w:rsidRPr="00A05A61">
        <w:rPr>
          <w:lang w:val="es-PE"/>
        </w:rPr>
        <w:t xml:space="preserve"> </w:t>
      </w:r>
      <w:r w:rsidRPr="00A05A61">
        <w:rPr>
          <w:lang w:val="es-PE"/>
        </w:rPr>
        <w:t xml:space="preserve">por lo que, salvo lo estipulado en la </w:t>
      </w:r>
      <w:r w:rsidR="0026363C" w:rsidRPr="00A05A61">
        <w:rPr>
          <w:lang w:val="es-PE"/>
        </w:rPr>
        <w:t>C</w:t>
      </w:r>
      <w:r w:rsidRPr="00A05A61">
        <w:rPr>
          <w:lang w:val="es-PE"/>
        </w:rPr>
        <w:t xml:space="preserve">láusula </w:t>
      </w:r>
      <w:r w:rsidR="005B637B" w:rsidRPr="00A05A61">
        <w:rPr>
          <w:lang w:val="es-PE"/>
        </w:rPr>
        <w:fldChar w:fldCharType="begin"/>
      </w:r>
      <w:r w:rsidR="005B637B" w:rsidRPr="00A05A61">
        <w:rPr>
          <w:lang w:val="es-PE"/>
        </w:rPr>
        <w:instrText xml:space="preserve"> REF _Ref421545387 \r \h </w:instrText>
      </w:r>
      <w:r w:rsidR="00A05A61">
        <w:rPr>
          <w:lang w:val="es-PE"/>
        </w:rPr>
        <w:instrText xml:space="preserve"> \* MERGEFORMAT </w:instrText>
      </w:r>
      <w:r w:rsidR="005B637B" w:rsidRPr="00A05A61">
        <w:rPr>
          <w:lang w:val="es-PE"/>
        </w:rPr>
      </w:r>
      <w:r w:rsidR="005B637B" w:rsidRPr="00A05A61">
        <w:rPr>
          <w:lang w:val="es-PE"/>
        </w:rPr>
        <w:fldChar w:fldCharType="separate"/>
      </w:r>
      <w:r w:rsidR="00ED6B76">
        <w:rPr>
          <w:lang w:val="es-PE"/>
        </w:rPr>
        <w:t>5.11</w:t>
      </w:r>
      <w:r w:rsidR="005B637B" w:rsidRPr="00A05A61">
        <w:rPr>
          <w:lang w:val="es-PE"/>
        </w:rPr>
        <w:fldChar w:fldCharType="end"/>
      </w:r>
      <w:r w:rsidRPr="00A05A61">
        <w:rPr>
          <w:lang w:val="es-PE"/>
        </w:rPr>
        <w:t xml:space="preserve"> del presente Contrato, </w:t>
      </w:r>
      <w:r w:rsidR="0026363C" w:rsidRPr="00A05A61">
        <w:rPr>
          <w:lang w:val="es-PE"/>
        </w:rPr>
        <w:t xml:space="preserve">será responsable por los gastos que dichos bienes demanden para su operatividad y </w:t>
      </w:r>
      <w:r w:rsidRPr="00A05A61">
        <w:rPr>
          <w:lang w:val="es-PE"/>
        </w:rPr>
        <w:t>libera de toda responsabilidad civil, penal o de cual</w:t>
      </w:r>
      <w:r w:rsidR="0026363C" w:rsidRPr="00A05A61">
        <w:rPr>
          <w:lang w:val="es-PE"/>
        </w:rPr>
        <w:t>quier otra índole al CONCEDENTE</w:t>
      </w:r>
      <w:r w:rsidR="001B05C8" w:rsidRPr="00A05A61">
        <w:rPr>
          <w:lang w:val="es-PE"/>
        </w:rPr>
        <w:t xml:space="preserve"> y a SEDAPAL</w:t>
      </w:r>
      <w:r w:rsidRPr="00A05A61">
        <w:rPr>
          <w:lang w:val="es-PE"/>
        </w:rPr>
        <w:t>.</w:t>
      </w:r>
    </w:p>
    <w:p w:rsidR="00D42FD9" w:rsidRPr="00A05A61" w:rsidRDefault="00D42FD9" w:rsidP="001F0BE5">
      <w:pPr>
        <w:keepNext w:val="0"/>
        <w:suppressLineNumbers/>
        <w:ind w:left="706"/>
        <w:rPr>
          <w:lang w:val="es-PE"/>
        </w:rPr>
      </w:pPr>
    </w:p>
    <w:p w:rsidR="004E48E7" w:rsidRPr="00A05A61" w:rsidRDefault="008D0A3E" w:rsidP="001371C9">
      <w:pPr>
        <w:keepNext w:val="0"/>
        <w:suppressLineNumbers/>
        <w:ind w:left="720"/>
        <w:rPr>
          <w:lang w:val="es-PE"/>
        </w:rPr>
      </w:pPr>
      <w:r w:rsidRPr="00A05A61">
        <w:rPr>
          <w:lang w:val="es-PE"/>
        </w:rPr>
        <w:t>En caso que, luego de la suscripción del Contrato se demuestre la falsedad de</w:t>
      </w:r>
      <w:r w:rsidR="00616B22" w:rsidRPr="00A05A61">
        <w:rPr>
          <w:lang w:val="es-PE"/>
        </w:rPr>
        <w:t xml:space="preserve"> </w:t>
      </w:r>
      <w:r w:rsidRPr="00A05A61">
        <w:rPr>
          <w:lang w:val="es-PE"/>
        </w:rPr>
        <w:t xml:space="preserve">alguna de las declaraciones antes señaladas, el presente Contrato concluirá de manera automática caducando en consecuencia la Concesión, debiéndose proceder con arreglo a las disposiciones del Capítulo XV del Contrato, y a ejecutar la Garantía de Fiel Cumplimiento del Contrato a que se refiere la Cláusula </w:t>
      </w:r>
      <w:r w:rsidR="00AF56ED" w:rsidRPr="00A05A61">
        <w:rPr>
          <w:lang w:val="es-PE"/>
        </w:rPr>
        <w:fldChar w:fldCharType="begin"/>
      </w:r>
      <w:r w:rsidR="00AF56ED" w:rsidRPr="00A05A61">
        <w:rPr>
          <w:lang w:val="es-PE"/>
        </w:rPr>
        <w:instrText xml:space="preserve"> REF _Ref418186443 \r \h </w:instrText>
      </w:r>
      <w:r w:rsidR="006356FD" w:rsidRPr="00A05A61">
        <w:rPr>
          <w:lang w:val="es-PE"/>
        </w:rPr>
        <w:instrText xml:space="preserve"> \* MERGEFORMAT </w:instrText>
      </w:r>
      <w:r w:rsidR="00AF56ED" w:rsidRPr="00A05A61">
        <w:rPr>
          <w:lang w:val="es-PE"/>
        </w:rPr>
      </w:r>
      <w:r w:rsidR="00AF56ED" w:rsidRPr="00A05A61">
        <w:rPr>
          <w:lang w:val="es-PE"/>
        </w:rPr>
        <w:fldChar w:fldCharType="separate"/>
      </w:r>
      <w:r w:rsidR="00ED6B76">
        <w:rPr>
          <w:lang w:val="es-PE"/>
        </w:rPr>
        <w:t>10.1</w:t>
      </w:r>
      <w:r w:rsidR="00AF56ED" w:rsidRPr="00A05A61">
        <w:rPr>
          <w:lang w:val="es-PE"/>
        </w:rPr>
        <w:fldChar w:fldCharType="end"/>
      </w:r>
      <w:r w:rsidRPr="00A05A61">
        <w:rPr>
          <w:lang w:val="es-PE"/>
        </w:rPr>
        <w:t xml:space="preserve"> del presente Contrato, que se encuentre vigente en dicho momento.</w:t>
      </w:r>
    </w:p>
    <w:p w:rsidR="008D0A3E" w:rsidRPr="00A05A61" w:rsidRDefault="008D0A3E" w:rsidP="001F0BE5">
      <w:pPr>
        <w:keepNext w:val="0"/>
        <w:suppressLineNumbers/>
        <w:ind w:left="706"/>
        <w:rPr>
          <w:lang w:val="es-PE"/>
        </w:rPr>
      </w:pPr>
    </w:p>
    <w:p w:rsidR="00D42FD9" w:rsidRPr="00A05A61" w:rsidRDefault="00D42FD9" w:rsidP="00134B72">
      <w:pPr>
        <w:keepNext w:val="0"/>
        <w:numPr>
          <w:ilvl w:val="1"/>
          <w:numId w:val="23"/>
        </w:numPr>
        <w:suppressLineNumbers/>
        <w:tabs>
          <w:tab w:val="clear" w:pos="792"/>
        </w:tabs>
        <w:ind w:left="709" w:hanging="709"/>
        <w:outlineLvl w:val="9"/>
        <w:rPr>
          <w:lang w:val="es-PE"/>
        </w:rPr>
      </w:pPr>
      <w:r w:rsidRPr="00A05A61">
        <w:rPr>
          <w:lang w:val="es-PE"/>
        </w:rPr>
        <w:t>El CONCEDENTE garantiza al CONCESIONARIO, a la Fecha de Cierre, la veracidad de las siguientes declaraciones:</w:t>
      </w:r>
    </w:p>
    <w:p w:rsidR="00D42FD9" w:rsidRPr="00A05A61" w:rsidRDefault="00D42FD9" w:rsidP="001F0BE5">
      <w:pPr>
        <w:keepNext w:val="0"/>
        <w:suppressLineNumbers/>
        <w:rPr>
          <w:lang w:val="es-PE"/>
        </w:rPr>
      </w:pPr>
    </w:p>
    <w:p w:rsidR="00D42FD9" w:rsidRPr="00A05A61" w:rsidRDefault="00D42FD9" w:rsidP="008E1D28">
      <w:pPr>
        <w:keepNext w:val="0"/>
        <w:numPr>
          <w:ilvl w:val="0"/>
          <w:numId w:val="22"/>
        </w:numPr>
        <w:suppressLineNumbers/>
        <w:tabs>
          <w:tab w:val="clear" w:pos="706"/>
          <w:tab w:val="num" w:pos="711"/>
        </w:tabs>
        <w:ind w:left="1134" w:hanging="425"/>
        <w:outlineLvl w:val="9"/>
        <w:rPr>
          <w:lang w:val="es-PE"/>
        </w:rPr>
      </w:pPr>
      <w:r w:rsidRPr="00A05A61">
        <w:rPr>
          <w:lang w:val="es-PE"/>
        </w:rPr>
        <w:t>Que el CONCEDENTE está debidamente autorizado conforme a las Leyes y Disposiciones Aplicables para actuar como tal en el Contrato. La firma, entrega y cumplimiento por parte del CONCEDENTE de los compromisos contemplados en el Contrato, están comprendidos dentro de sus facultades, conforme a las Le</w:t>
      </w:r>
      <w:r w:rsidR="00BB468C" w:rsidRPr="00A05A61">
        <w:rPr>
          <w:lang w:val="es-PE"/>
        </w:rPr>
        <w:t>yes y Disposiciones Aplicables.</w:t>
      </w:r>
    </w:p>
    <w:p w:rsidR="00D42FD9" w:rsidRPr="00A05A61" w:rsidRDefault="00D42FD9" w:rsidP="001F0BE5">
      <w:pPr>
        <w:pStyle w:val="Prrafodelista"/>
        <w:keepNext w:val="0"/>
        <w:rPr>
          <w:lang w:val="es-PE"/>
        </w:rPr>
      </w:pPr>
    </w:p>
    <w:p w:rsidR="00D42FD9" w:rsidRPr="00A05A61" w:rsidRDefault="00D42FD9" w:rsidP="001F0BE5">
      <w:pPr>
        <w:keepNext w:val="0"/>
        <w:suppressLineNumbers/>
        <w:ind w:left="1134"/>
        <w:rPr>
          <w:lang w:val="es-PE"/>
        </w:rPr>
      </w:pPr>
      <w:r w:rsidRPr="00A05A61">
        <w:rPr>
          <w:lang w:val="es-PE"/>
        </w:rPr>
        <w:t xml:space="preserve">Ninguna otra acción o procedimiento por parte del CONCEDENTE o cualquier otra </w:t>
      </w:r>
      <w:r w:rsidR="00F33E0F" w:rsidRPr="00A05A61">
        <w:rPr>
          <w:lang w:val="es-PE"/>
        </w:rPr>
        <w:t>e</w:t>
      </w:r>
      <w:r w:rsidRPr="00A05A61">
        <w:rPr>
          <w:lang w:val="es-PE"/>
        </w:rPr>
        <w:t xml:space="preserve">ntidad </w:t>
      </w:r>
      <w:r w:rsidR="00F33E0F" w:rsidRPr="00A05A61">
        <w:rPr>
          <w:lang w:val="es-PE"/>
        </w:rPr>
        <w:t>g</w:t>
      </w:r>
      <w:r w:rsidRPr="00A05A61">
        <w:rPr>
          <w:lang w:val="es-PE"/>
        </w:rPr>
        <w:t>ubernamental es necesario para autorizar la suscripción del Contrato o para el cumplimiento de las obligaciones del CONCE</w:t>
      </w:r>
      <w:r w:rsidR="00BB468C" w:rsidRPr="00A05A61">
        <w:rPr>
          <w:lang w:val="es-PE"/>
        </w:rPr>
        <w:t>DENTE contempladas en el mismo.</w:t>
      </w:r>
    </w:p>
    <w:p w:rsidR="00D42FD9" w:rsidRPr="00A05A61" w:rsidRDefault="00D42FD9" w:rsidP="001F0BE5">
      <w:pPr>
        <w:keepNext w:val="0"/>
        <w:suppressLineNumbers/>
        <w:ind w:left="993"/>
        <w:rPr>
          <w:lang w:val="es-PE"/>
        </w:rPr>
      </w:pPr>
    </w:p>
    <w:p w:rsidR="00D42FD9" w:rsidRPr="00A05A61" w:rsidRDefault="00D42FD9" w:rsidP="008E613B">
      <w:pPr>
        <w:keepNext w:val="0"/>
        <w:numPr>
          <w:ilvl w:val="0"/>
          <w:numId w:val="22"/>
        </w:numPr>
        <w:suppressLineNumbers/>
        <w:ind w:left="1134" w:hanging="425"/>
        <w:outlineLvl w:val="9"/>
        <w:rPr>
          <w:lang w:val="es-PE"/>
        </w:rPr>
      </w:pPr>
      <w:r w:rsidRPr="00A05A61">
        <w:rPr>
          <w:lang w:val="es-PE"/>
        </w:rPr>
        <w:t>Que ha cumplido con todos los actos administrativos, requisitos, exigencias y obligaciones a su cargo, para celebrar este Contrato y para dar debido cumplimiento a sus estipulaciones.</w:t>
      </w:r>
    </w:p>
    <w:p w:rsidR="00D42FD9" w:rsidRPr="00A05A61" w:rsidRDefault="00D42FD9" w:rsidP="001F0BE5">
      <w:pPr>
        <w:keepNext w:val="0"/>
        <w:suppressLineNumbers/>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r w:rsidRPr="00A05A61">
        <w:rPr>
          <w:lang w:val="es-PE"/>
        </w:rPr>
        <w:t>Que no existen leyes vigentes que impidan al CONCEDENTE el cumplimiento de sus obligaciones emanadas de este Contrato. Tampoco existen acciones, juicios, investigaciones, litigios o procedimientos en curso ante órgano jurisdiccional, tribunal arbitral o Autoridad Gubernamental</w:t>
      </w:r>
      <w:r w:rsidR="00F33E0F" w:rsidRPr="00A05A61">
        <w:rPr>
          <w:lang w:val="es-PE"/>
        </w:rPr>
        <w:t xml:space="preserve"> Competente</w:t>
      </w:r>
      <w:r w:rsidRPr="00A05A61">
        <w:rPr>
          <w:lang w:val="es-PE"/>
        </w:rPr>
        <w:t>, sentencias o laudos o decisiones de cualquier clase no ejecutadas, que prohíban, se opongan o en cualquier forma impidan la suscripción o cumplimiento de los términos del Contrato por parte del CONCEDENTE.</w:t>
      </w:r>
    </w:p>
    <w:p w:rsidR="00D42FD9" w:rsidRPr="00A05A61" w:rsidRDefault="00D42FD9" w:rsidP="001F0BE5">
      <w:pPr>
        <w:keepNext w:val="0"/>
        <w:suppressLineNumbers/>
        <w:tabs>
          <w:tab w:val="num" w:pos="1134"/>
        </w:tabs>
        <w:ind w:left="1134" w:hanging="425"/>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r w:rsidRPr="00A05A61">
        <w:rPr>
          <w:lang w:val="es-PE"/>
        </w:rPr>
        <w:t>Que las estipulaciones en el Contrato han sido formuladas sobre la base de las Le</w:t>
      </w:r>
      <w:r w:rsidR="00BB468C" w:rsidRPr="00A05A61">
        <w:rPr>
          <w:lang w:val="es-PE"/>
        </w:rPr>
        <w:t>yes y Disposiciones Aplicables.</w:t>
      </w:r>
    </w:p>
    <w:p w:rsidR="00D42FD9" w:rsidRPr="00A05A61" w:rsidRDefault="00D42FD9" w:rsidP="001F0BE5">
      <w:pPr>
        <w:keepNext w:val="0"/>
        <w:suppressLineNumbers/>
        <w:tabs>
          <w:tab w:val="num" w:pos="1134"/>
        </w:tabs>
        <w:ind w:left="1134" w:hanging="425"/>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bookmarkStart w:id="620" w:name="_Ref423077649"/>
      <w:r w:rsidRPr="00A05A61">
        <w:rPr>
          <w:lang w:val="es-PE"/>
        </w:rPr>
        <w:t xml:space="preserve">Que </w:t>
      </w:r>
      <w:r w:rsidR="00B650EA" w:rsidRPr="00A05A61">
        <w:rPr>
          <w:lang w:val="es-PE"/>
        </w:rPr>
        <w:t>a la fecha de Toma de Posesión</w:t>
      </w:r>
      <w:r w:rsidR="00F410C6" w:rsidRPr="00A05A61">
        <w:rPr>
          <w:lang w:val="es-PE"/>
        </w:rPr>
        <w:t xml:space="preserve"> correspondiente</w:t>
      </w:r>
      <w:r w:rsidR="00B650EA" w:rsidRPr="00A05A61">
        <w:rPr>
          <w:lang w:val="es-PE"/>
        </w:rPr>
        <w:t xml:space="preserve">, </w:t>
      </w:r>
      <w:r w:rsidRPr="00A05A61">
        <w:rPr>
          <w:lang w:val="es-PE"/>
        </w:rPr>
        <w:t xml:space="preserve">los </w:t>
      </w:r>
      <w:r w:rsidR="00540550" w:rsidRPr="00A05A61">
        <w:rPr>
          <w:lang w:val="es-PE"/>
        </w:rPr>
        <w:t>Bienes de la Concesión</w:t>
      </w:r>
      <w:r w:rsidRPr="00A05A61">
        <w:rPr>
          <w:lang w:val="es-PE"/>
        </w:rPr>
        <w:t xml:space="preserve"> no est</w:t>
      </w:r>
      <w:r w:rsidR="00B650EA" w:rsidRPr="00A05A61">
        <w:rPr>
          <w:lang w:val="es-PE"/>
        </w:rPr>
        <w:t>ar</w:t>
      </w:r>
      <w:r w:rsidRPr="00A05A61">
        <w:rPr>
          <w:lang w:val="es-PE"/>
        </w:rPr>
        <w:t>án sujetos a gravámenes ni cargas de tipo alguno y no existe impedimento legal o de hecho, que de cualquier manera perturbe, afecte o impida su efectiva entrega al CONCESIONARIO o el uso d</w:t>
      </w:r>
      <w:r w:rsidR="00BB468C" w:rsidRPr="00A05A61">
        <w:rPr>
          <w:lang w:val="es-PE"/>
        </w:rPr>
        <w:t>e los mismos por parte de éste.</w:t>
      </w:r>
      <w:bookmarkEnd w:id="620"/>
    </w:p>
    <w:p w:rsidR="00D42FD9" w:rsidRPr="00A05A61" w:rsidRDefault="00D42FD9" w:rsidP="001F0BE5">
      <w:pPr>
        <w:keepNext w:val="0"/>
        <w:suppressLineNumbers/>
        <w:tabs>
          <w:tab w:val="num" w:pos="1134"/>
        </w:tabs>
        <w:ind w:left="1134" w:hanging="425"/>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bookmarkStart w:id="621" w:name="_Ref423077650"/>
      <w:r w:rsidRPr="00A05A61">
        <w:rPr>
          <w:lang w:val="es-PE"/>
        </w:rPr>
        <w:t>Que no existen pasivos, obligaciones, o contingencias administrativas, laborales, tributarias, judiciales</w:t>
      </w:r>
      <w:r w:rsidR="00E5478F">
        <w:rPr>
          <w:lang w:val="es-PE"/>
        </w:rPr>
        <w:t xml:space="preserve"> o</w:t>
      </w:r>
      <w:r w:rsidRPr="00A05A61">
        <w:rPr>
          <w:lang w:val="es-PE"/>
        </w:rPr>
        <w:t xml:space="preserve"> legales, que de alguna manera afecten o puedan afectar </w:t>
      </w:r>
      <w:r w:rsidRPr="00A05A61">
        <w:rPr>
          <w:lang w:val="es-PE"/>
        </w:rPr>
        <w:lastRenderedPageBreak/>
        <w:t xml:space="preserve">en el futuro la Concesión, los </w:t>
      </w:r>
      <w:r w:rsidR="00540550" w:rsidRPr="00A05A61">
        <w:rPr>
          <w:lang w:val="es-PE"/>
        </w:rPr>
        <w:t>Bienes de la Concesión</w:t>
      </w:r>
      <w:r w:rsidRPr="00A05A61">
        <w:rPr>
          <w:lang w:val="es-PE"/>
        </w:rPr>
        <w:t xml:space="preserve">, el derecho a la </w:t>
      </w:r>
      <w:r w:rsidR="00AA115E" w:rsidRPr="00A05A61">
        <w:rPr>
          <w:lang w:val="es-PE"/>
        </w:rPr>
        <w:t xml:space="preserve">ejecución de las obras </w:t>
      </w:r>
      <w:r w:rsidRPr="00A05A61">
        <w:rPr>
          <w:lang w:val="es-PE"/>
        </w:rPr>
        <w:t xml:space="preserve">o el derecho a la Operación </w:t>
      </w:r>
      <w:r w:rsidR="00BB468C" w:rsidRPr="00A05A61">
        <w:rPr>
          <w:lang w:val="es-PE"/>
        </w:rPr>
        <w:t>y las labores de Mantenimiento.</w:t>
      </w:r>
      <w:bookmarkEnd w:id="621"/>
    </w:p>
    <w:p w:rsidR="00D42FD9" w:rsidRPr="00A05A61" w:rsidRDefault="00D42FD9" w:rsidP="001F0BE5">
      <w:pPr>
        <w:keepNext w:val="0"/>
        <w:suppressLineNumbers/>
        <w:tabs>
          <w:tab w:val="num" w:pos="1134"/>
        </w:tabs>
        <w:ind w:left="1134"/>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r w:rsidRPr="00A05A61">
        <w:rPr>
          <w:lang w:val="es-PE"/>
        </w:rPr>
        <w:t>Que en tanto el CONCESIONARIO y sus inversionistas cumplan con lo establecido en las Leyes y Disposiciones Aplicables, se otorgará el convenio de estabilidad jurídica a que se refieren los Decretos Legislativos N 662</w:t>
      </w:r>
      <w:r w:rsidR="0092391F" w:rsidRPr="00A05A61">
        <w:rPr>
          <w:lang w:val="es-PE"/>
        </w:rPr>
        <w:t xml:space="preserve"> </w:t>
      </w:r>
      <w:r w:rsidR="0073507B" w:rsidRPr="00A05A61">
        <w:rPr>
          <w:lang w:val="es-PE"/>
        </w:rPr>
        <w:t>y Nº 757</w:t>
      </w:r>
      <w:r w:rsidRPr="00A05A61">
        <w:rPr>
          <w:lang w:val="es-PE"/>
        </w:rPr>
        <w:t>, y la Ley Nº 27342.</w:t>
      </w:r>
    </w:p>
    <w:p w:rsidR="00D42FD9" w:rsidRPr="00A05A61" w:rsidRDefault="00D42FD9" w:rsidP="001F0BE5">
      <w:pPr>
        <w:keepNext w:val="0"/>
        <w:suppressLineNumbers/>
        <w:tabs>
          <w:tab w:val="num" w:pos="1134"/>
        </w:tabs>
        <w:ind w:left="1134" w:hanging="425"/>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r w:rsidRPr="00A05A61">
        <w:rPr>
          <w:lang w:val="es-PE"/>
        </w:rPr>
        <w:t>Que para efectos contractuales, las declaraciones, garantías y obligaciones del CONCEDENTE en este Contrato no se verán afectadas por variaciones en las Leyes y Disposiciones Aplicables. El CONCEDENTE se compromete frente al CONCESIONARIO a otorgar las formalidades legales necesarias para dar la debida eficacia a las declaraciones contenidas en el presente Contrato, dentro del marco establecido en el Decreto Ley Nº 25570 y sus normas modificatorias y complementarias.</w:t>
      </w:r>
    </w:p>
    <w:p w:rsidR="00D42FD9" w:rsidRPr="00A05A61" w:rsidRDefault="00D42FD9">
      <w:pPr>
        <w:keepNext w:val="0"/>
        <w:suppressLineNumbers/>
        <w:ind w:left="1134"/>
        <w:outlineLvl w:val="9"/>
        <w:rPr>
          <w:lang w:val="es-PE"/>
        </w:rPr>
      </w:pPr>
    </w:p>
    <w:p w:rsidR="00D1501A" w:rsidRPr="00A05A61" w:rsidRDefault="00D1501A" w:rsidP="008E613B">
      <w:pPr>
        <w:keepNext w:val="0"/>
        <w:numPr>
          <w:ilvl w:val="0"/>
          <w:numId w:val="22"/>
        </w:numPr>
        <w:suppressLineNumbers/>
        <w:tabs>
          <w:tab w:val="num" w:pos="1134"/>
        </w:tabs>
        <w:ind w:left="1134" w:hanging="425"/>
        <w:outlineLvl w:val="9"/>
        <w:rPr>
          <w:lang w:val="es-PE"/>
        </w:rPr>
      </w:pPr>
      <w:r w:rsidRPr="00A05A61">
        <w:rPr>
          <w:lang w:val="es-PE"/>
        </w:rPr>
        <w:t xml:space="preserve">Que el CONCEDENTE garantiza al CONCESIONARIO que </w:t>
      </w:r>
      <w:r w:rsidR="00CD5111" w:rsidRPr="00A05A61">
        <w:rPr>
          <w:lang w:val="es-PE"/>
        </w:rPr>
        <w:t xml:space="preserve">durante la vigencia de la Concesión, </w:t>
      </w:r>
      <w:r w:rsidRPr="00A05A61">
        <w:rPr>
          <w:lang w:val="es-PE"/>
        </w:rPr>
        <w:t>no otorgará concesión o licencia alguna que afecte los derechos adquiridos por el CONCESIONARIO en virtud del presente Contrato.</w:t>
      </w:r>
    </w:p>
    <w:p w:rsidR="00D1501A" w:rsidRPr="00A05A61" w:rsidRDefault="00D1501A" w:rsidP="001F0BE5">
      <w:pPr>
        <w:pStyle w:val="Prrafodelista"/>
        <w:keepNext w:val="0"/>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r w:rsidRPr="00A05A61">
        <w:rPr>
          <w:lang w:val="es-PE"/>
        </w:rPr>
        <w:t>Que el CONCEDENTE no realizará actos que impidan u obstaculicen la ejecución de las prestaciones por parte del CONCESIONARIO, contenidas en el presente Contrato y en el Contrato de Prestación de Servicios.</w:t>
      </w:r>
      <w:r w:rsidR="00C921A7" w:rsidRPr="00A05A61">
        <w:rPr>
          <w:lang w:val="es-PE"/>
        </w:rPr>
        <w:t xml:space="preserve"> Asimismo el CONCEDENTE coadyuvará a que se alcancen los objetivos de la Concesión. </w:t>
      </w:r>
    </w:p>
    <w:p w:rsidR="00D42FD9" w:rsidRPr="00A05A61" w:rsidRDefault="00D42FD9" w:rsidP="001F0BE5">
      <w:pPr>
        <w:keepNext w:val="0"/>
        <w:suppressLineNumbers/>
        <w:rPr>
          <w:lang w:val="es-PE"/>
        </w:rPr>
      </w:pPr>
    </w:p>
    <w:p w:rsidR="00D42FD9" w:rsidRPr="00A05A61" w:rsidRDefault="00D42FD9" w:rsidP="008E613B">
      <w:pPr>
        <w:keepNext w:val="0"/>
        <w:numPr>
          <w:ilvl w:val="0"/>
          <w:numId w:val="22"/>
        </w:numPr>
        <w:suppressLineNumbers/>
        <w:tabs>
          <w:tab w:val="num" w:pos="1134"/>
        </w:tabs>
        <w:ind w:left="1134" w:hanging="425"/>
        <w:outlineLvl w:val="9"/>
        <w:rPr>
          <w:lang w:val="es-PE"/>
        </w:rPr>
      </w:pPr>
      <w:r w:rsidRPr="00A05A61">
        <w:rPr>
          <w:lang w:val="es-PE"/>
        </w:rPr>
        <w:t>Que el CONCEDENTE declara que es condición esencial para la firma del presente contrato que el mismo se encuentr</w:t>
      </w:r>
      <w:r w:rsidR="0045424A" w:rsidRPr="00A05A61">
        <w:rPr>
          <w:lang w:val="es-PE"/>
        </w:rPr>
        <w:t>a</w:t>
      </w:r>
      <w:r w:rsidRPr="00A05A61">
        <w:rPr>
          <w:lang w:val="es-PE"/>
        </w:rPr>
        <w:t xml:space="preserve"> en una situación de equ</w:t>
      </w:r>
      <w:r w:rsidR="00BB468C" w:rsidRPr="00A05A61">
        <w:rPr>
          <w:lang w:val="es-PE"/>
        </w:rPr>
        <w:t>ilibrio económico-financiero.</w:t>
      </w:r>
    </w:p>
    <w:p w:rsidR="00D42FD9" w:rsidRPr="00A05A61" w:rsidRDefault="00D42FD9" w:rsidP="001F0BE5">
      <w:pPr>
        <w:pStyle w:val="Ttulo20"/>
        <w:keepNext w:val="0"/>
        <w:rPr>
          <w:rFonts w:cs="Arial"/>
          <w:sz w:val="22"/>
          <w:szCs w:val="22"/>
        </w:rPr>
      </w:pPr>
      <w:bookmarkStart w:id="622" w:name="_Toc297794147"/>
      <w:bookmarkStart w:id="623" w:name="_Toc430879731"/>
      <w:r w:rsidRPr="00A05A61">
        <w:rPr>
          <w:rFonts w:cs="Arial"/>
          <w:sz w:val="22"/>
          <w:szCs w:val="22"/>
        </w:rPr>
        <w:t>CONSTATACIONES EN LA FECHA DE CIERRE</w:t>
      </w:r>
      <w:bookmarkEnd w:id="622"/>
      <w:bookmarkEnd w:id="623"/>
    </w:p>
    <w:p w:rsidR="00D42FD9" w:rsidRPr="00A05A61" w:rsidRDefault="00D42FD9" w:rsidP="008E613B">
      <w:pPr>
        <w:keepNext w:val="0"/>
        <w:numPr>
          <w:ilvl w:val="1"/>
          <w:numId w:val="23"/>
        </w:numPr>
        <w:suppressLineNumbers/>
        <w:tabs>
          <w:tab w:val="num" w:pos="709"/>
        </w:tabs>
        <w:ind w:left="709" w:hanging="709"/>
        <w:outlineLvl w:val="9"/>
        <w:rPr>
          <w:lang w:val="es-PE"/>
        </w:rPr>
      </w:pPr>
      <w:bookmarkStart w:id="624" w:name="_Ref296608656"/>
      <w:r w:rsidRPr="00A05A61">
        <w:rPr>
          <w:lang w:val="es-PE"/>
        </w:rPr>
        <w:t>El CONCESIONARIO debe, a la Fecha de Cierre, haber cumplido con lo siguiente:</w:t>
      </w:r>
      <w:bookmarkEnd w:id="624"/>
    </w:p>
    <w:p w:rsidR="00D42FD9" w:rsidRPr="00A05A61" w:rsidRDefault="00D42FD9" w:rsidP="001F0BE5">
      <w:pPr>
        <w:keepNext w:val="0"/>
        <w:suppressLineNumbers/>
        <w:rPr>
          <w:lang w:val="es-PE"/>
        </w:rPr>
      </w:pPr>
    </w:p>
    <w:p w:rsidR="00D42FD9" w:rsidRPr="00A05A61" w:rsidRDefault="00D42FD9" w:rsidP="00C701DC">
      <w:pPr>
        <w:keepNext w:val="0"/>
        <w:numPr>
          <w:ilvl w:val="0"/>
          <w:numId w:val="21"/>
        </w:numPr>
        <w:suppressLineNumbers/>
        <w:tabs>
          <w:tab w:val="clear" w:pos="2291"/>
          <w:tab w:val="num" w:pos="1134"/>
        </w:tabs>
        <w:ind w:left="1134" w:hanging="425"/>
        <w:outlineLvl w:val="9"/>
        <w:rPr>
          <w:lang w:val="es-PE"/>
        </w:rPr>
      </w:pPr>
      <w:bookmarkStart w:id="625" w:name="_Ref297731818"/>
      <w:r w:rsidRPr="00A05A61">
        <w:rPr>
          <w:lang w:val="es-PE"/>
        </w:rPr>
        <w:t>Entregar el testimonio de la escritura pública de constitución social y estatuto del CONCESIONARIO, con la constancia de inscripción registral, con el objeto de acreditar: (i) que es una nueva persona jurídica válidamente constituida de acuerdo a las Leyes y Disposiciones Aplicables; y (ii) que cuenta con los mismos socios, accionistas, participacionistas o integrantes y en las mismas proporciones que éstos mantenían como miembros del Adjudicatario</w:t>
      </w:r>
      <w:r w:rsidR="00C465F9" w:rsidRPr="00A05A61">
        <w:rPr>
          <w:lang w:val="es-PE"/>
        </w:rPr>
        <w:t>.</w:t>
      </w:r>
      <w:r w:rsidRPr="00A05A61">
        <w:rPr>
          <w:lang w:val="es-PE"/>
        </w:rPr>
        <w:t xml:space="preserve"> La exigencia a que se refiere el acápite (ii) no será de aplicación cuando el Adjudicatario sea una sola persona jurídica, en cuyo caso, éste únicamente deberá contar, como mínimo, con la Participación Mínima dentro del CONCESIONARIO.</w:t>
      </w:r>
      <w:bookmarkEnd w:id="625"/>
    </w:p>
    <w:p w:rsidR="00D42FD9" w:rsidRPr="00A05A61" w:rsidRDefault="00D42FD9" w:rsidP="001F0BE5">
      <w:pPr>
        <w:keepNext w:val="0"/>
        <w:suppressLineNumbers/>
        <w:rPr>
          <w:lang w:val="es-PE"/>
        </w:rPr>
      </w:pPr>
    </w:p>
    <w:p w:rsidR="00D42FD9" w:rsidRPr="00A05A61" w:rsidRDefault="00D42FD9" w:rsidP="00C701DC">
      <w:pPr>
        <w:keepNext w:val="0"/>
        <w:numPr>
          <w:ilvl w:val="0"/>
          <w:numId w:val="21"/>
        </w:numPr>
        <w:suppressLineNumbers/>
        <w:tabs>
          <w:tab w:val="clear" w:pos="2291"/>
        </w:tabs>
        <w:ind w:left="1134" w:hanging="425"/>
        <w:outlineLvl w:val="9"/>
        <w:rPr>
          <w:lang w:val="es-PE"/>
        </w:rPr>
      </w:pPr>
      <w:bookmarkStart w:id="626" w:name="_Ref297731936"/>
      <w:r w:rsidRPr="00A05A61">
        <w:rPr>
          <w:lang w:val="es-PE"/>
        </w:rPr>
        <w:t xml:space="preserve">Acreditar un capital social </w:t>
      </w:r>
      <w:r w:rsidRPr="00FD3644">
        <w:rPr>
          <w:lang w:val="es-PE"/>
        </w:rPr>
        <w:t xml:space="preserve">mínimo de </w:t>
      </w:r>
      <w:r w:rsidR="00B62506" w:rsidRPr="00B62506">
        <w:rPr>
          <w:lang w:val="es-PE"/>
        </w:rPr>
        <w:t xml:space="preserve">Doscientos </w:t>
      </w:r>
      <w:r w:rsidR="003014E6">
        <w:rPr>
          <w:lang w:val="es-PE"/>
        </w:rPr>
        <w:t>Oche</w:t>
      </w:r>
      <w:r w:rsidR="00B62506" w:rsidRPr="00B62506">
        <w:rPr>
          <w:lang w:val="es-PE"/>
        </w:rPr>
        <w:t xml:space="preserve">nta </w:t>
      </w:r>
      <w:r w:rsidR="00B62506">
        <w:rPr>
          <w:lang w:val="es-PE"/>
        </w:rPr>
        <w:t>y</w:t>
      </w:r>
      <w:r w:rsidR="00B62506" w:rsidRPr="00B62506">
        <w:rPr>
          <w:lang w:val="es-PE"/>
        </w:rPr>
        <w:t xml:space="preserve"> </w:t>
      </w:r>
      <w:r w:rsidR="003014E6">
        <w:rPr>
          <w:lang w:val="es-PE"/>
        </w:rPr>
        <w:t>Cuatro</w:t>
      </w:r>
      <w:r w:rsidR="00B62506" w:rsidRPr="00B62506">
        <w:rPr>
          <w:lang w:val="es-PE"/>
        </w:rPr>
        <w:t xml:space="preserve"> Millones </w:t>
      </w:r>
      <w:r w:rsidR="003014E6">
        <w:rPr>
          <w:lang w:val="es-PE"/>
        </w:rPr>
        <w:t>Trescientos</w:t>
      </w:r>
      <w:r w:rsidR="00B62506" w:rsidRPr="00B62506">
        <w:rPr>
          <w:lang w:val="es-PE"/>
        </w:rPr>
        <w:t xml:space="preserve"> Ochenta </w:t>
      </w:r>
      <w:r w:rsidR="00B62506">
        <w:rPr>
          <w:lang w:val="es-PE"/>
        </w:rPr>
        <w:t>y</w:t>
      </w:r>
      <w:r w:rsidR="00B62506" w:rsidRPr="00B62506">
        <w:rPr>
          <w:lang w:val="es-PE"/>
        </w:rPr>
        <w:t xml:space="preserve"> </w:t>
      </w:r>
      <w:r w:rsidR="003014E6">
        <w:rPr>
          <w:lang w:val="es-PE"/>
        </w:rPr>
        <w:t>Nueve</w:t>
      </w:r>
      <w:r w:rsidR="00B62506" w:rsidRPr="00B62506">
        <w:rPr>
          <w:lang w:val="es-PE"/>
        </w:rPr>
        <w:t xml:space="preserve"> Mil </w:t>
      </w:r>
      <w:r w:rsidR="003014E6">
        <w:rPr>
          <w:lang w:val="es-PE"/>
        </w:rPr>
        <w:t>Tresc</w:t>
      </w:r>
      <w:r w:rsidR="00B62506" w:rsidRPr="00B62506">
        <w:rPr>
          <w:lang w:val="es-PE"/>
        </w:rPr>
        <w:t xml:space="preserve">ientos </w:t>
      </w:r>
      <w:r w:rsidR="003014E6">
        <w:rPr>
          <w:lang w:val="es-PE"/>
        </w:rPr>
        <w:t>Veinticinco</w:t>
      </w:r>
      <w:r w:rsidR="001B24AA" w:rsidRPr="004E6C2F">
        <w:rPr>
          <w:lang w:val="es-PE"/>
        </w:rPr>
        <w:t xml:space="preserve"> </w:t>
      </w:r>
      <w:r w:rsidRPr="004E6C2F">
        <w:rPr>
          <w:lang w:val="es-PE"/>
        </w:rPr>
        <w:t xml:space="preserve">y 00/100 </w:t>
      </w:r>
      <w:r w:rsidR="004C2433" w:rsidRPr="004E6C2F">
        <w:rPr>
          <w:lang w:val="es-PE"/>
        </w:rPr>
        <w:t>Nuevos Soles</w:t>
      </w:r>
      <w:r w:rsidR="004201AA" w:rsidRPr="004E6C2F">
        <w:rPr>
          <w:lang w:val="es-PE"/>
        </w:rPr>
        <w:t xml:space="preserve"> (S/.</w:t>
      </w:r>
      <w:r w:rsidR="009F171B" w:rsidRPr="004E6C2F">
        <w:rPr>
          <w:lang w:val="es-PE"/>
        </w:rPr>
        <w:t xml:space="preserve"> </w:t>
      </w:r>
      <w:r w:rsidR="00F12B52" w:rsidRPr="004E6C2F">
        <w:rPr>
          <w:lang w:val="es-PE"/>
        </w:rPr>
        <w:t>2</w:t>
      </w:r>
      <w:r w:rsidR="003014E6">
        <w:rPr>
          <w:lang w:val="es-PE"/>
        </w:rPr>
        <w:t>84</w:t>
      </w:r>
      <w:r w:rsidR="00F12B52" w:rsidRPr="004E6C2F">
        <w:rPr>
          <w:lang w:val="es-PE"/>
        </w:rPr>
        <w:t xml:space="preserve"> </w:t>
      </w:r>
      <w:r w:rsidR="003014E6">
        <w:rPr>
          <w:lang w:val="es-PE"/>
        </w:rPr>
        <w:t>3</w:t>
      </w:r>
      <w:r w:rsidR="00F12B52" w:rsidRPr="004E6C2F">
        <w:rPr>
          <w:lang w:val="es-PE"/>
        </w:rPr>
        <w:t>8</w:t>
      </w:r>
      <w:r w:rsidR="003014E6">
        <w:rPr>
          <w:lang w:val="es-PE"/>
        </w:rPr>
        <w:t>9</w:t>
      </w:r>
      <w:r w:rsidR="00F12B52" w:rsidRPr="004E6C2F">
        <w:rPr>
          <w:lang w:val="es-PE"/>
        </w:rPr>
        <w:t xml:space="preserve"> </w:t>
      </w:r>
      <w:r w:rsidR="003014E6">
        <w:rPr>
          <w:lang w:val="es-PE"/>
        </w:rPr>
        <w:t>325</w:t>
      </w:r>
      <w:r w:rsidR="00F12B52" w:rsidRPr="004E6C2F">
        <w:rPr>
          <w:lang w:val="es-PE"/>
        </w:rPr>
        <w:t>,00),</w:t>
      </w:r>
      <w:r w:rsidR="00F12B52" w:rsidRPr="00A05A61">
        <w:rPr>
          <w:lang w:val="es-PE"/>
        </w:rPr>
        <w:t xml:space="preserve"> </w:t>
      </w:r>
      <w:r w:rsidR="00AA65A2" w:rsidRPr="00A05A61">
        <w:rPr>
          <w:lang w:val="es-PE"/>
        </w:rPr>
        <w:t xml:space="preserve">íntegramente </w:t>
      </w:r>
      <w:r w:rsidRPr="00A05A61">
        <w:rPr>
          <w:lang w:val="es-PE"/>
        </w:rPr>
        <w:t xml:space="preserve">suscrito </w:t>
      </w:r>
      <w:r w:rsidR="00AA65A2" w:rsidRPr="00A05A61">
        <w:rPr>
          <w:lang w:val="es-PE"/>
        </w:rPr>
        <w:t xml:space="preserve">y pagado en efectivo </w:t>
      </w:r>
      <w:r w:rsidRPr="00A05A61">
        <w:rPr>
          <w:lang w:val="es-PE"/>
        </w:rPr>
        <w:t>según se indica a continuación:</w:t>
      </w:r>
      <w:bookmarkEnd w:id="626"/>
    </w:p>
    <w:p w:rsidR="00D42FD9" w:rsidRPr="00A05A61" w:rsidRDefault="00D42FD9" w:rsidP="001F0BE5">
      <w:pPr>
        <w:keepNext w:val="0"/>
        <w:suppressLineNumbers/>
        <w:ind w:left="1069"/>
        <w:rPr>
          <w:lang w:val="es-PE"/>
        </w:rPr>
      </w:pPr>
    </w:p>
    <w:p w:rsidR="00D42FD9" w:rsidRPr="00A05A61" w:rsidRDefault="007F60AA" w:rsidP="008E613B">
      <w:pPr>
        <w:keepNext w:val="0"/>
        <w:numPr>
          <w:ilvl w:val="0"/>
          <w:numId w:val="25"/>
        </w:numPr>
        <w:suppressLineNumbers/>
        <w:outlineLvl w:val="9"/>
        <w:rPr>
          <w:lang w:val="es-PE"/>
        </w:rPr>
      </w:pPr>
      <w:r w:rsidRPr="00A05A61">
        <w:rPr>
          <w:lang w:val="es-PE"/>
        </w:rPr>
        <w:t>El v</w:t>
      </w:r>
      <w:r w:rsidR="00403A0D" w:rsidRPr="00A05A61">
        <w:rPr>
          <w:lang w:val="es-PE"/>
        </w:rPr>
        <w:t>einticinco</w:t>
      </w:r>
      <w:r w:rsidR="006271F7" w:rsidRPr="00A05A61">
        <w:rPr>
          <w:lang w:val="es-PE"/>
        </w:rPr>
        <w:t xml:space="preserve"> </w:t>
      </w:r>
      <w:r w:rsidR="006C39DE" w:rsidRPr="00A05A61">
        <w:rPr>
          <w:lang w:val="es-PE"/>
        </w:rPr>
        <w:t>por ciento (</w:t>
      </w:r>
      <w:r w:rsidR="00403A0D" w:rsidRPr="00A05A61">
        <w:rPr>
          <w:lang w:val="es-PE"/>
        </w:rPr>
        <w:t>25</w:t>
      </w:r>
      <w:r w:rsidR="006C39DE" w:rsidRPr="00A05A61">
        <w:rPr>
          <w:lang w:val="es-PE"/>
        </w:rPr>
        <w:t>%)</w:t>
      </w:r>
      <w:r w:rsidR="00883124" w:rsidRPr="00A05A61">
        <w:rPr>
          <w:lang w:val="es-PE"/>
        </w:rPr>
        <w:t xml:space="preserve"> </w:t>
      </w:r>
      <w:r w:rsidR="00AA65A2" w:rsidRPr="00A05A61">
        <w:rPr>
          <w:lang w:val="es-PE"/>
        </w:rPr>
        <w:t xml:space="preserve">pagado en efectivo </w:t>
      </w:r>
      <w:r w:rsidR="00D42FD9" w:rsidRPr="00A05A61">
        <w:rPr>
          <w:lang w:val="es-PE"/>
        </w:rPr>
        <w:t>a la Fecha de Cierre;</w:t>
      </w:r>
    </w:p>
    <w:p w:rsidR="00C316C3" w:rsidRPr="00A05A61" w:rsidRDefault="004A68CF" w:rsidP="008E613B">
      <w:pPr>
        <w:keepNext w:val="0"/>
        <w:numPr>
          <w:ilvl w:val="0"/>
          <w:numId w:val="25"/>
        </w:numPr>
        <w:suppressLineNumbers/>
        <w:outlineLvl w:val="9"/>
        <w:rPr>
          <w:lang w:val="es-PE"/>
        </w:rPr>
      </w:pPr>
      <w:r w:rsidRPr="00A05A61">
        <w:rPr>
          <w:lang w:val="es-PE"/>
        </w:rPr>
        <w:t>El c</w:t>
      </w:r>
      <w:r w:rsidR="00C316C3" w:rsidRPr="00A05A61">
        <w:rPr>
          <w:lang w:val="es-PE"/>
        </w:rPr>
        <w:t xml:space="preserve">incuenta por ciento (50%) pagado en efectivo </w:t>
      </w:r>
      <w:r w:rsidRPr="00A05A61">
        <w:rPr>
          <w:lang w:val="es-PE"/>
        </w:rPr>
        <w:t xml:space="preserve">será completado </w:t>
      </w:r>
      <w:r w:rsidR="00C316C3" w:rsidRPr="00A05A61">
        <w:rPr>
          <w:lang w:val="es-PE"/>
        </w:rPr>
        <w:t>a l</w:t>
      </w:r>
      <w:r w:rsidR="00A872B9" w:rsidRPr="00A05A61">
        <w:rPr>
          <w:lang w:val="es-PE"/>
        </w:rPr>
        <w:t xml:space="preserve">a Suscripción del Acta de Inicio de Construcción Primera Fase; </w:t>
      </w:r>
    </w:p>
    <w:p w:rsidR="00C316C3" w:rsidRPr="00A05A61" w:rsidRDefault="004A68CF" w:rsidP="008E613B">
      <w:pPr>
        <w:keepNext w:val="0"/>
        <w:numPr>
          <w:ilvl w:val="0"/>
          <w:numId w:val="25"/>
        </w:numPr>
        <w:suppressLineNumbers/>
        <w:outlineLvl w:val="9"/>
        <w:rPr>
          <w:lang w:val="es-PE"/>
        </w:rPr>
      </w:pPr>
      <w:r w:rsidRPr="00A05A61">
        <w:rPr>
          <w:lang w:val="es-PE"/>
        </w:rPr>
        <w:t>El s</w:t>
      </w:r>
      <w:r w:rsidR="00C316C3" w:rsidRPr="00A05A61">
        <w:rPr>
          <w:lang w:val="es-PE"/>
        </w:rPr>
        <w:t>etenta</w:t>
      </w:r>
      <w:r w:rsidR="00A872B9" w:rsidRPr="00A05A61">
        <w:rPr>
          <w:lang w:val="es-PE"/>
        </w:rPr>
        <w:t xml:space="preserve"> y </w:t>
      </w:r>
      <w:r w:rsidR="00C316C3" w:rsidRPr="00A05A61">
        <w:rPr>
          <w:lang w:val="es-PE"/>
        </w:rPr>
        <w:t xml:space="preserve">cinco por ciento (75%) pagado </w:t>
      </w:r>
      <w:r w:rsidR="00FD5E38" w:rsidRPr="00A05A61">
        <w:rPr>
          <w:lang w:val="es-PE"/>
        </w:rPr>
        <w:t xml:space="preserve">en efectivo </w:t>
      </w:r>
      <w:r w:rsidRPr="00A05A61">
        <w:rPr>
          <w:lang w:val="es-PE"/>
        </w:rPr>
        <w:t xml:space="preserve">será completado </w:t>
      </w:r>
      <w:r w:rsidR="00C316C3" w:rsidRPr="00A05A61">
        <w:rPr>
          <w:lang w:val="es-PE"/>
        </w:rPr>
        <w:t xml:space="preserve">a los dieciocho (18) meses </w:t>
      </w:r>
      <w:r w:rsidR="00A872B9" w:rsidRPr="00A05A61">
        <w:rPr>
          <w:lang w:val="es-PE"/>
        </w:rPr>
        <w:t xml:space="preserve">contados </w:t>
      </w:r>
      <w:r w:rsidR="00C316C3" w:rsidRPr="00A05A61">
        <w:rPr>
          <w:lang w:val="es-PE"/>
        </w:rPr>
        <w:t xml:space="preserve">luego de la </w:t>
      </w:r>
      <w:r w:rsidR="00A872B9" w:rsidRPr="00A05A61">
        <w:rPr>
          <w:lang w:val="es-PE"/>
        </w:rPr>
        <w:t>suscripción del Acta de Inicio de Construcción Primera Fase; y</w:t>
      </w:r>
    </w:p>
    <w:p w:rsidR="00D42FD9" w:rsidRPr="00A05A61" w:rsidRDefault="00196C3B" w:rsidP="008E613B">
      <w:pPr>
        <w:keepNext w:val="0"/>
        <w:numPr>
          <w:ilvl w:val="0"/>
          <w:numId w:val="25"/>
        </w:numPr>
        <w:suppressLineNumbers/>
        <w:outlineLvl w:val="9"/>
        <w:rPr>
          <w:lang w:val="es-PE"/>
        </w:rPr>
      </w:pPr>
      <w:r w:rsidRPr="00A05A61">
        <w:rPr>
          <w:lang w:val="es-PE"/>
        </w:rPr>
        <w:lastRenderedPageBreak/>
        <w:t>E</w:t>
      </w:r>
      <w:r w:rsidR="00912718" w:rsidRPr="00A05A61">
        <w:rPr>
          <w:lang w:val="es-PE"/>
        </w:rPr>
        <w:t>l c</w:t>
      </w:r>
      <w:r w:rsidR="00D42FD9" w:rsidRPr="00A05A61">
        <w:rPr>
          <w:lang w:val="es-PE"/>
        </w:rPr>
        <w:t>ien por ciento (100%)</w:t>
      </w:r>
      <w:r w:rsidR="00AA65A2" w:rsidRPr="00A05A61">
        <w:rPr>
          <w:lang w:val="es-PE"/>
        </w:rPr>
        <w:t xml:space="preserve"> pagado en efectivo</w:t>
      </w:r>
      <w:r w:rsidR="00D42FD9" w:rsidRPr="00A05A61">
        <w:rPr>
          <w:lang w:val="es-PE"/>
        </w:rPr>
        <w:t>,</w:t>
      </w:r>
      <w:r w:rsidR="00AA65A2" w:rsidRPr="00A05A61">
        <w:rPr>
          <w:lang w:val="es-PE"/>
        </w:rPr>
        <w:t xml:space="preserve"> </w:t>
      </w:r>
      <w:r w:rsidRPr="00A05A61">
        <w:rPr>
          <w:lang w:val="es-PE"/>
        </w:rPr>
        <w:t xml:space="preserve">será completado a más tardar </w:t>
      </w:r>
      <w:r w:rsidR="00A872B9" w:rsidRPr="00A05A61">
        <w:rPr>
          <w:lang w:val="es-PE"/>
        </w:rPr>
        <w:t xml:space="preserve">a los treinta y seis (36) meses contados luego de </w:t>
      </w:r>
      <w:r w:rsidR="00912718" w:rsidRPr="00A05A61">
        <w:rPr>
          <w:lang w:val="es-PE"/>
        </w:rPr>
        <w:t>la fecha de suscripción del Acta de Inicio de Construcción</w:t>
      </w:r>
      <w:r w:rsidR="007447A5" w:rsidRPr="00A05A61">
        <w:rPr>
          <w:lang w:val="es-PE"/>
        </w:rPr>
        <w:t xml:space="preserve"> Primera Fase</w:t>
      </w:r>
      <w:r w:rsidR="00D42FD9" w:rsidRPr="00A05A61">
        <w:rPr>
          <w:lang w:val="es-PE"/>
        </w:rPr>
        <w:t>.</w:t>
      </w:r>
    </w:p>
    <w:p w:rsidR="00D42FD9" w:rsidRPr="00A05A61" w:rsidRDefault="00D42FD9" w:rsidP="001F0BE5">
      <w:pPr>
        <w:keepNext w:val="0"/>
        <w:suppressLineNumbers/>
        <w:ind w:left="1789"/>
        <w:rPr>
          <w:lang w:val="es-PE"/>
        </w:rPr>
      </w:pPr>
    </w:p>
    <w:p w:rsidR="00D42FD9" w:rsidRPr="00A05A61" w:rsidRDefault="00D42FD9" w:rsidP="001F0BE5">
      <w:pPr>
        <w:keepNext w:val="0"/>
        <w:suppressLineNumbers/>
        <w:ind w:left="1134"/>
        <w:rPr>
          <w:lang w:val="es-PE"/>
        </w:rPr>
      </w:pPr>
      <w:r w:rsidRPr="00A05A61">
        <w:rPr>
          <w:lang w:val="es-PE"/>
        </w:rPr>
        <w:t xml:space="preserve">En caso de Suspensión, y únicamente por causas no imputables al CONCESIONARIO, </w:t>
      </w:r>
      <w:r w:rsidR="00E57F43" w:rsidRPr="00A05A61">
        <w:rPr>
          <w:lang w:val="es-PE"/>
        </w:rPr>
        <w:t xml:space="preserve">y de no ser necesario el incremento de capital </w:t>
      </w:r>
      <w:r w:rsidR="00A70327" w:rsidRPr="00A05A61">
        <w:rPr>
          <w:lang w:val="es-PE"/>
        </w:rPr>
        <w:t xml:space="preserve">suscrito y no </w:t>
      </w:r>
      <w:r w:rsidR="00E57F43" w:rsidRPr="00A05A61">
        <w:rPr>
          <w:lang w:val="es-PE"/>
        </w:rPr>
        <w:t xml:space="preserve">pagado, </w:t>
      </w:r>
      <w:r w:rsidRPr="00A05A61">
        <w:rPr>
          <w:lang w:val="es-PE"/>
        </w:rPr>
        <w:t xml:space="preserve">conforme a lo señalado en las Cláusulas </w:t>
      </w:r>
      <w:r w:rsidR="00254A71" w:rsidRPr="00A05A61">
        <w:fldChar w:fldCharType="begin"/>
      </w:r>
      <w:r w:rsidR="00254A71" w:rsidRPr="00A05A61">
        <w:instrText xml:space="preserve"> REF _Ref296612914 \n \h  \* MERGEFORMAT </w:instrText>
      </w:r>
      <w:r w:rsidR="00254A71" w:rsidRPr="00A05A61">
        <w:fldChar w:fldCharType="separate"/>
      </w:r>
      <w:r w:rsidR="00ED6B76" w:rsidRPr="00ED6B76">
        <w:rPr>
          <w:lang w:val="es-PE"/>
        </w:rPr>
        <w:t>4.6</w:t>
      </w:r>
      <w:r w:rsidR="00254A71" w:rsidRPr="00A05A61">
        <w:fldChar w:fldCharType="end"/>
      </w:r>
      <w:r w:rsidRPr="00A05A61">
        <w:rPr>
          <w:lang w:val="es-PE"/>
        </w:rPr>
        <w:t xml:space="preserve"> a </w:t>
      </w:r>
      <w:r w:rsidR="00254A71" w:rsidRPr="00A05A61">
        <w:fldChar w:fldCharType="begin"/>
      </w:r>
      <w:r w:rsidR="00254A71" w:rsidRPr="00A05A61">
        <w:instrText xml:space="preserve"> REF _Ref297717021 \n \h  \* MERGEFORMAT </w:instrText>
      </w:r>
      <w:r w:rsidR="00254A71" w:rsidRPr="00A05A61">
        <w:fldChar w:fldCharType="separate"/>
      </w:r>
      <w:r w:rsidR="00ED6B76" w:rsidRPr="00ED6B76">
        <w:rPr>
          <w:lang w:val="es-PE"/>
        </w:rPr>
        <w:t>4.13</w:t>
      </w:r>
      <w:r w:rsidR="00254A71" w:rsidRPr="00A05A61">
        <w:fldChar w:fldCharType="end"/>
      </w:r>
      <w:r w:rsidRPr="00A05A61">
        <w:rPr>
          <w:lang w:val="es-PE"/>
        </w:rPr>
        <w:t xml:space="preserve"> del presente Contrato, el CONCESIONARIO podrá solicitar al CONCEDENTE se extienda el plazo para </w:t>
      </w:r>
      <w:r w:rsidR="00795EC1" w:rsidRPr="00A05A61">
        <w:rPr>
          <w:lang w:val="es-PE"/>
        </w:rPr>
        <w:t>el pago del saldo</w:t>
      </w:r>
      <w:r w:rsidRPr="00A05A61">
        <w:rPr>
          <w:lang w:val="es-PE"/>
        </w:rPr>
        <w:t xml:space="preserve"> del capital social mínimo antes mencionado, por un periodo similar al que dure la Suspensión.</w:t>
      </w:r>
    </w:p>
    <w:p w:rsidR="00D42FD9" w:rsidRPr="00A05A61" w:rsidRDefault="00D42FD9" w:rsidP="001F0BE5">
      <w:pPr>
        <w:keepNext w:val="0"/>
        <w:suppressLineNumbers/>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r w:rsidRPr="00A05A61">
        <w:rPr>
          <w:lang w:val="es-PE"/>
        </w:rPr>
        <w:t>Acreditación de la inscripción en la oficina registral correspondiente de los poderes del representante legal del CONCESIONARIO que suscribirá el Contrato en su nombre y representación.</w:t>
      </w:r>
    </w:p>
    <w:p w:rsidR="00D42FD9" w:rsidRPr="00A05A61" w:rsidRDefault="00D42FD9" w:rsidP="00094A30">
      <w:pPr>
        <w:keepNext w:val="0"/>
        <w:suppressLineNumbers/>
        <w:ind w:left="1134"/>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r w:rsidRPr="00A05A61">
        <w:rPr>
          <w:lang w:val="es-PE"/>
        </w:rPr>
        <w:t>Entregar copia legalizada notarialmente de los documentos donde conste que sus órganos internos competentes han aprobado el Contrato.</w:t>
      </w:r>
    </w:p>
    <w:p w:rsidR="00D42FD9" w:rsidRPr="00A05A61" w:rsidRDefault="00D42FD9" w:rsidP="00094A30">
      <w:pPr>
        <w:keepNext w:val="0"/>
        <w:suppressLineNumbers/>
        <w:ind w:left="1559" w:hanging="425"/>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r w:rsidRPr="00A05A61">
        <w:rPr>
          <w:lang w:val="es-PE"/>
        </w:rPr>
        <w:t>Entregar copia legalizada notarialmente de los asientos del libro de matrícula de acciones o documento equivalente, en donde conste la conformación del accionariado o de las participaciones del CONCESIONARIO.</w:t>
      </w:r>
    </w:p>
    <w:p w:rsidR="00D42FD9" w:rsidRPr="00A05A61" w:rsidRDefault="00D42FD9" w:rsidP="00094A30">
      <w:pPr>
        <w:keepNext w:val="0"/>
        <w:suppressLineNumbers/>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r w:rsidRPr="00A05A61">
        <w:rPr>
          <w:lang w:val="es-PE"/>
        </w:rPr>
        <w:t>Entregar la constancia o constancia informativa de no estar inhabilitado para participar en procesos de selección ni para contratar con el Estado que emite el Organismo Supervisor de las Contrataciones del Estado (OSCE), respecto de</w:t>
      </w:r>
      <w:r w:rsidR="001201CC" w:rsidRPr="00A05A61">
        <w:rPr>
          <w:lang w:val="es-PE"/>
        </w:rPr>
        <w:t xml:space="preserve">l Postor </w:t>
      </w:r>
      <w:r w:rsidRPr="00A05A61">
        <w:rPr>
          <w:lang w:val="es-PE"/>
        </w:rPr>
        <w:t>o los Integrantes del Consorcio que resultó Adj</w:t>
      </w:r>
      <w:r w:rsidR="00BB468C" w:rsidRPr="00A05A61">
        <w:rPr>
          <w:lang w:val="es-PE"/>
        </w:rPr>
        <w:t>udicatario, según sea el caso.</w:t>
      </w:r>
    </w:p>
    <w:p w:rsidR="00D42FD9" w:rsidRPr="00A05A61" w:rsidRDefault="00D42FD9" w:rsidP="00094A30">
      <w:pPr>
        <w:keepNext w:val="0"/>
        <w:suppressLineNumbers/>
        <w:ind w:left="1134" w:hanging="425"/>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bookmarkStart w:id="627" w:name="_Ref297723262"/>
      <w:r w:rsidRPr="00A05A61">
        <w:rPr>
          <w:lang w:val="es-PE"/>
        </w:rPr>
        <w:t xml:space="preserve">Presentar </w:t>
      </w:r>
      <w:r w:rsidR="00390F7A" w:rsidRPr="00A05A61">
        <w:rPr>
          <w:lang w:val="es-PE"/>
        </w:rPr>
        <w:t xml:space="preserve">el cronograma de contratación </w:t>
      </w:r>
      <w:r w:rsidRPr="00A05A61">
        <w:rPr>
          <w:lang w:val="es-PE"/>
        </w:rPr>
        <w:t>de pólizas de seguros</w:t>
      </w:r>
      <w:r w:rsidR="00390F7A" w:rsidRPr="00A05A61">
        <w:rPr>
          <w:lang w:val="es-PE"/>
        </w:rPr>
        <w:t>, el listado</w:t>
      </w:r>
      <w:r w:rsidRPr="00A05A61">
        <w:rPr>
          <w:lang w:val="es-PE"/>
        </w:rPr>
        <w:t xml:space="preserve"> de las compañías que </w:t>
      </w:r>
      <w:r w:rsidR="00390F7A" w:rsidRPr="00A05A61">
        <w:rPr>
          <w:lang w:val="es-PE"/>
        </w:rPr>
        <w:t xml:space="preserve">potencialmente </w:t>
      </w:r>
      <w:r w:rsidRPr="00A05A61">
        <w:rPr>
          <w:lang w:val="es-PE"/>
        </w:rPr>
        <w:t xml:space="preserve">cubrirán los seguros y el listado de empresas que potencialmente realizarán el análisis de riesgo para </w:t>
      </w:r>
      <w:r w:rsidR="004218BF">
        <w:rPr>
          <w:lang w:val="es-PE"/>
        </w:rPr>
        <w:t xml:space="preserve">los </w:t>
      </w:r>
      <w:r w:rsidRPr="00A05A61">
        <w:rPr>
          <w:lang w:val="es-PE"/>
        </w:rPr>
        <w:t>seguro</w:t>
      </w:r>
      <w:r w:rsidR="004218BF">
        <w:rPr>
          <w:lang w:val="es-PE"/>
        </w:rPr>
        <w:t>s</w:t>
      </w:r>
      <w:r w:rsidRPr="00A05A61">
        <w:rPr>
          <w:lang w:val="es-PE"/>
        </w:rPr>
        <w:t xml:space="preserve"> </w:t>
      </w:r>
      <w:r w:rsidR="004218BF">
        <w:rPr>
          <w:lang w:val="es-PE"/>
        </w:rPr>
        <w:t xml:space="preserve">previstos en las Cláusulas </w:t>
      </w:r>
      <w:r w:rsidR="004218BF">
        <w:rPr>
          <w:lang w:val="es-PE"/>
        </w:rPr>
        <w:fldChar w:fldCharType="begin"/>
      </w:r>
      <w:r w:rsidR="004218BF">
        <w:rPr>
          <w:lang w:val="es-PE"/>
        </w:rPr>
        <w:instrText xml:space="preserve"> REF _Ref297723588 \r \h </w:instrText>
      </w:r>
      <w:r w:rsidR="004218BF">
        <w:rPr>
          <w:lang w:val="es-PE"/>
        </w:rPr>
      </w:r>
      <w:r w:rsidR="004218BF">
        <w:rPr>
          <w:lang w:val="es-PE"/>
        </w:rPr>
        <w:fldChar w:fldCharType="separate"/>
      </w:r>
      <w:r w:rsidR="00ED6B76">
        <w:rPr>
          <w:lang w:val="es-PE"/>
        </w:rPr>
        <w:t>11.8</w:t>
      </w:r>
      <w:r w:rsidR="004218BF">
        <w:rPr>
          <w:lang w:val="es-PE"/>
        </w:rPr>
        <w:fldChar w:fldCharType="end"/>
      </w:r>
      <w:r w:rsidR="004218BF">
        <w:rPr>
          <w:lang w:val="es-PE"/>
        </w:rPr>
        <w:t xml:space="preserve">, </w:t>
      </w:r>
      <w:r w:rsidR="004218BF">
        <w:rPr>
          <w:lang w:val="es-PE"/>
        </w:rPr>
        <w:fldChar w:fldCharType="begin"/>
      </w:r>
      <w:r w:rsidR="004218BF">
        <w:rPr>
          <w:lang w:val="es-PE"/>
        </w:rPr>
        <w:instrText xml:space="preserve"> REF _Ref427777891 \r \h </w:instrText>
      </w:r>
      <w:r w:rsidR="004218BF">
        <w:rPr>
          <w:lang w:val="es-PE"/>
        </w:rPr>
      </w:r>
      <w:r w:rsidR="004218BF">
        <w:rPr>
          <w:lang w:val="es-PE"/>
        </w:rPr>
        <w:fldChar w:fldCharType="separate"/>
      </w:r>
      <w:r w:rsidR="00ED6B76">
        <w:rPr>
          <w:lang w:val="es-PE"/>
        </w:rPr>
        <w:t>11.9</w:t>
      </w:r>
      <w:r w:rsidR="004218BF">
        <w:rPr>
          <w:lang w:val="es-PE"/>
        </w:rPr>
        <w:fldChar w:fldCharType="end"/>
      </w:r>
      <w:r w:rsidR="004218BF">
        <w:rPr>
          <w:lang w:val="es-PE"/>
        </w:rPr>
        <w:t xml:space="preserve"> y </w:t>
      </w:r>
      <w:r w:rsidR="004218BF">
        <w:rPr>
          <w:lang w:val="es-PE"/>
        </w:rPr>
        <w:fldChar w:fldCharType="begin"/>
      </w:r>
      <w:r w:rsidR="004218BF">
        <w:rPr>
          <w:lang w:val="es-PE"/>
        </w:rPr>
        <w:instrText xml:space="preserve"> REF _Ref423103535 \r \h </w:instrText>
      </w:r>
      <w:r w:rsidR="004218BF">
        <w:rPr>
          <w:lang w:val="es-PE"/>
        </w:rPr>
      </w:r>
      <w:r w:rsidR="004218BF">
        <w:rPr>
          <w:lang w:val="es-PE"/>
        </w:rPr>
        <w:fldChar w:fldCharType="separate"/>
      </w:r>
      <w:r w:rsidR="00ED6B76">
        <w:rPr>
          <w:lang w:val="es-PE"/>
        </w:rPr>
        <w:t>11.10</w:t>
      </w:r>
      <w:r w:rsidR="004218BF">
        <w:rPr>
          <w:lang w:val="es-PE"/>
        </w:rPr>
        <w:fldChar w:fldCharType="end"/>
      </w:r>
      <w:r w:rsidRPr="00A05A61">
        <w:rPr>
          <w:lang w:val="es-PE"/>
        </w:rPr>
        <w:t>, de conformidad con el Capítulo XI</w:t>
      </w:r>
      <w:r w:rsidR="00537AD3">
        <w:rPr>
          <w:lang w:val="es-PE"/>
        </w:rPr>
        <w:t xml:space="preserve"> del Contrato</w:t>
      </w:r>
      <w:r w:rsidRPr="00A05A61">
        <w:rPr>
          <w:lang w:val="es-PE"/>
        </w:rPr>
        <w:t>, para su aprobación de acuerdo a lo dispuesto en el referido Capítulo.</w:t>
      </w:r>
      <w:bookmarkEnd w:id="627"/>
    </w:p>
    <w:p w:rsidR="00D42FD9" w:rsidRPr="00A05A61" w:rsidRDefault="00D42FD9" w:rsidP="00094A30">
      <w:pPr>
        <w:keepNext w:val="0"/>
        <w:suppressLineNumbers/>
        <w:ind w:left="1134" w:hanging="425"/>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bookmarkStart w:id="628" w:name="_Ref296608712"/>
      <w:r w:rsidRPr="00A05A61">
        <w:rPr>
          <w:lang w:val="es-PE"/>
        </w:rPr>
        <w:t xml:space="preserve">El estatuto referido en el Literal </w:t>
      </w:r>
      <w:r w:rsidR="00254A71" w:rsidRPr="00A05A61">
        <w:fldChar w:fldCharType="begin"/>
      </w:r>
      <w:r w:rsidR="00254A71" w:rsidRPr="00A05A61">
        <w:instrText xml:space="preserve"> REF _Ref297731818 \r \h  \* MERGEFORMAT </w:instrText>
      </w:r>
      <w:r w:rsidR="00254A71" w:rsidRPr="00A05A61">
        <w:fldChar w:fldCharType="separate"/>
      </w:r>
      <w:r w:rsidR="00ED6B76" w:rsidRPr="00ED6B76">
        <w:rPr>
          <w:lang w:val="es-PE"/>
        </w:rPr>
        <w:t>a)</w:t>
      </w:r>
      <w:r w:rsidR="00254A71" w:rsidRPr="00A05A61">
        <w:fldChar w:fldCharType="end"/>
      </w:r>
      <w:r w:rsidRPr="00A05A61">
        <w:rPr>
          <w:lang w:val="es-PE"/>
        </w:rPr>
        <w:t xml:space="preserve"> precedente debe contener como mínimo las siguientes disposiciones:</w:t>
      </w:r>
      <w:bookmarkEnd w:id="628"/>
    </w:p>
    <w:p w:rsidR="00D42FD9" w:rsidRPr="00A05A61" w:rsidRDefault="00D42FD9" w:rsidP="001F0BE5">
      <w:pPr>
        <w:keepNext w:val="0"/>
        <w:suppressLineNumbers/>
        <w:rPr>
          <w:lang w:val="es-PE"/>
        </w:rPr>
      </w:pPr>
    </w:p>
    <w:p w:rsidR="00D42FD9" w:rsidRPr="00A05A61" w:rsidRDefault="00D42FD9" w:rsidP="008E613B">
      <w:pPr>
        <w:keepNext w:val="0"/>
        <w:numPr>
          <w:ilvl w:val="1"/>
          <w:numId w:val="21"/>
        </w:numPr>
        <w:suppressLineNumbers/>
        <w:tabs>
          <w:tab w:val="left" w:pos="1560"/>
        </w:tabs>
        <w:ind w:left="1560" w:hanging="426"/>
        <w:outlineLvl w:val="9"/>
        <w:rPr>
          <w:lang w:val="es-PE"/>
        </w:rPr>
      </w:pPr>
      <w:bookmarkStart w:id="629" w:name="_Ref296608644"/>
      <w:r w:rsidRPr="00A05A61">
        <w:rPr>
          <w:lang w:val="es-PE"/>
        </w:rPr>
        <w:t xml:space="preserve">Una restricción a la libre transferencia, disposición o gravamen de las acciones o participaciones que representen el </w:t>
      </w:r>
      <w:r w:rsidR="00775075" w:rsidRPr="00A05A61">
        <w:rPr>
          <w:lang w:val="es-PE"/>
        </w:rPr>
        <w:t>ve</w:t>
      </w:r>
      <w:r w:rsidR="008123DD" w:rsidRPr="00A05A61">
        <w:rPr>
          <w:lang w:val="es-PE"/>
        </w:rPr>
        <w:t>i</w:t>
      </w:r>
      <w:r w:rsidR="00775075" w:rsidRPr="00A05A61">
        <w:rPr>
          <w:lang w:val="es-PE"/>
        </w:rPr>
        <w:t>nti</w:t>
      </w:r>
      <w:r w:rsidR="00FA6285" w:rsidRPr="00A05A61">
        <w:rPr>
          <w:lang w:val="es-PE"/>
        </w:rPr>
        <w:t xml:space="preserve">cinco </w:t>
      </w:r>
      <w:r w:rsidRPr="00A05A61">
        <w:rPr>
          <w:lang w:val="es-PE"/>
        </w:rPr>
        <w:t>por ciento (</w:t>
      </w:r>
      <w:r w:rsidR="00775075" w:rsidRPr="00A05A61">
        <w:rPr>
          <w:lang w:val="es-PE"/>
        </w:rPr>
        <w:t>2</w:t>
      </w:r>
      <w:r w:rsidRPr="00A05A61">
        <w:rPr>
          <w:lang w:val="es-PE"/>
        </w:rPr>
        <w:t xml:space="preserve">5%) correspondiente a la Participación Mínima del Socio Estratégico, a favor de terceros hasta </w:t>
      </w:r>
      <w:r w:rsidR="00B70268" w:rsidRPr="00A05A61">
        <w:rPr>
          <w:lang w:val="es-PE"/>
        </w:rPr>
        <w:t xml:space="preserve">el </w:t>
      </w:r>
      <w:r w:rsidR="00A6575A" w:rsidRPr="00A05A61">
        <w:rPr>
          <w:lang w:val="es-PE"/>
        </w:rPr>
        <w:t xml:space="preserve">término del </w:t>
      </w:r>
      <w:r w:rsidR="00C35B86" w:rsidRPr="00A05A61">
        <w:rPr>
          <w:lang w:val="es-PE"/>
        </w:rPr>
        <w:t>Periodo Post-Constructivo</w:t>
      </w:r>
      <w:r w:rsidRPr="00A05A61">
        <w:rPr>
          <w:lang w:val="es-PE"/>
        </w:rPr>
        <w:t xml:space="preserve">, salvo por lo previsto en el Capítulo X </w:t>
      </w:r>
      <w:r w:rsidR="00537AD3">
        <w:rPr>
          <w:lang w:val="es-PE"/>
        </w:rPr>
        <w:t xml:space="preserve">del Contrato </w:t>
      </w:r>
      <w:r w:rsidRPr="00A05A61">
        <w:rPr>
          <w:lang w:val="es-PE"/>
        </w:rPr>
        <w:t>respecto de la posibilidad de gravar la Participación Mínima desde la Fecha de Cierre, con la finalidad de obtener financiamiento.</w:t>
      </w:r>
      <w:bookmarkEnd w:id="629"/>
    </w:p>
    <w:p w:rsidR="00D42FD9" w:rsidRPr="00A05A61" w:rsidRDefault="00D42FD9" w:rsidP="001F0BE5">
      <w:pPr>
        <w:keepNext w:val="0"/>
        <w:suppressLineNumbers/>
        <w:ind w:left="1560"/>
        <w:rPr>
          <w:lang w:val="es-PE"/>
        </w:rPr>
      </w:pPr>
    </w:p>
    <w:p w:rsidR="00D42FD9" w:rsidRPr="00A05A61" w:rsidRDefault="003756BF" w:rsidP="001F0BE5">
      <w:pPr>
        <w:keepNext w:val="0"/>
        <w:suppressLineNumbers/>
        <w:ind w:left="1560"/>
        <w:rPr>
          <w:lang w:val="es-PE"/>
        </w:rPr>
      </w:pPr>
      <w:r w:rsidRPr="00A05A61">
        <w:rPr>
          <w:lang w:val="es-PE"/>
        </w:rPr>
        <w:t xml:space="preserve">Al término del </w:t>
      </w:r>
      <w:r w:rsidR="00C35B86" w:rsidRPr="00A05A61">
        <w:rPr>
          <w:lang w:val="es-PE"/>
        </w:rPr>
        <w:t>Periodo Post-Constructivo</w:t>
      </w:r>
      <w:r w:rsidR="00D42FD9" w:rsidRPr="00A05A61">
        <w:rPr>
          <w:lang w:val="es-PE"/>
        </w:rPr>
        <w:t xml:space="preserve">, el Socio Estratégico podrá transferir, disponer o gravar dichas acciones o participaciones a favor de un nuevo socio estratégico, previa aprobación del CONCEDENTE. Este nuevo socio estratégico deberá cumplir con los mismos requisitos que se establecieron para el Socio Estratégico en las Bases. </w:t>
      </w:r>
    </w:p>
    <w:p w:rsidR="00D42FD9" w:rsidRPr="00A05A61" w:rsidRDefault="00D42FD9" w:rsidP="001F0BE5">
      <w:pPr>
        <w:keepNext w:val="0"/>
        <w:suppressLineNumbers/>
        <w:ind w:left="1560"/>
        <w:rPr>
          <w:lang w:val="es-PE"/>
        </w:rPr>
      </w:pPr>
    </w:p>
    <w:p w:rsidR="00D42FD9" w:rsidRPr="00A05A61" w:rsidRDefault="00D42FD9" w:rsidP="001F0BE5">
      <w:pPr>
        <w:keepNext w:val="0"/>
        <w:suppressLineNumbers/>
        <w:ind w:left="1560"/>
        <w:rPr>
          <w:lang w:val="es-PE"/>
        </w:rPr>
      </w:pPr>
      <w:r w:rsidRPr="00A05A61">
        <w:rPr>
          <w:lang w:val="es-PE"/>
        </w:rPr>
        <w:t xml:space="preserve">La restricción antes indicada no incluye la transferencia de la Participación Mínima del Socio Estratégico a una empresa del mismo Grupo Económico, en la medida que el control efectivo de ambas sea ejercido por la misma Empresa Matriz, contando con autorización previa y por escrito del </w:t>
      </w:r>
      <w:r w:rsidRPr="00A05A61">
        <w:rPr>
          <w:lang w:val="es-PE"/>
        </w:rPr>
        <w:lastRenderedPageBreak/>
        <w:t xml:space="preserve">CONCEDENTE, la cual deberá ser emitida en un plazo no mayor de treinta (30) días calendario, y siempre que el nuevo </w:t>
      </w:r>
      <w:r w:rsidR="00283107" w:rsidRPr="00A05A61">
        <w:rPr>
          <w:lang w:val="es-PE"/>
        </w:rPr>
        <w:t>S</w:t>
      </w:r>
      <w:r w:rsidRPr="00A05A61">
        <w:rPr>
          <w:lang w:val="es-PE"/>
        </w:rPr>
        <w:t xml:space="preserve">ocio </w:t>
      </w:r>
      <w:r w:rsidR="00283107" w:rsidRPr="00A05A61">
        <w:rPr>
          <w:lang w:val="es-PE"/>
        </w:rPr>
        <w:t>E</w:t>
      </w:r>
      <w:r w:rsidRPr="00A05A61">
        <w:rPr>
          <w:lang w:val="es-PE"/>
        </w:rPr>
        <w:t>stratégico cumpla con los mismos requisitos establecidos para el Socio Estra</w:t>
      </w:r>
      <w:r w:rsidR="00BB468C" w:rsidRPr="00A05A61">
        <w:rPr>
          <w:lang w:val="es-PE"/>
        </w:rPr>
        <w:t xml:space="preserve">tégico </w:t>
      </w:r>
      <w:r w:rsidR="00B700AD" w:rsidRPr="00A05A61">
        <w:rPr>
          <w:lang w:val="es-PE"/>
        </w:rPr>
        <w:t>en las Bases</w:t>
      </w:r>
      <w:r w:rsidR="00BB468C" w:rsidRPr="00A05A61">
        <w:rPr>
          <w:lang w:val="es-PE"/>
        </w:rPr>
        <w:t>.</w:t>
      </w:r>
    </w:p>
    <w:p w:rsidR="00D42FD9" w:rsidRPr="00A05A61" w:rsidRDefault="00D42FD9" w:rsidP="001F0BE5">
      <w:pPr>
        <w:keepNext w:val="0"/>
        <w:suppressLineNumbers/>
        <w:ind w:left="1843" w:hanging="425"/>
        <w:rPr>
          <w:lang w:val="es-PE"/>
        </w:rPr>
      </w:pPr>
    </w:p>
    <w:p w:rsidR="00D42FD9" w:rsidRPr="00A05A61" w:rsidRDefault="00D42FD9" w:rsidP="008E613B">
      <w:pPr>
        <w:keepNext w:val="0"/>
        <w:numPr>
          <w:ilvl w:val="1"/>
          <w:numId w:val="21"/>
        </w:numPr>
        <w:suppressLineNumbers/>
        <w:tabs>
          <w:tab w:val="left" w:pos="1560"/>
        </w:tabs>
        <w:ind w:left="1560" w:hanging="426"/>
        <w:outlineLvl w:val="9"/>
        <w:rPr>
          <w:lang w:val="es-PE"/>
        </w:rPr>
      </w:pPr>
      <w:r w:rsidRPr="00A05A61">
        <w:rPr>
          <w:lang w:val="es-PE"/>
        </w:rPr>
        <w:t xml:space="preserve">Una restricción a la libre transferencia, disposición o gravamen de las acciones o participaciones, distintas a la Participación Mínima, a favor de otros Postores o de los integrantes de otros Postores que presentaron ofertas económicas durante el Concurso, hasta que </w:t>
      </w:r>
      <w:r w:rsidR="00300FB2" w:rsidRPr="00A05A61">
        <w:rPr>
          <w:lang w:val="es-PE"/>
        </w:rPr>
        <w:t>termine el Periodo Post-Constructivo</w:t>
      </w:r>
      <w:r w:rsidRPr="00A05A61">
        <w:rPr>
          <w:lang w:val="es-PE"/>
        </w:rPr>
        <w:t xml:space="preserve">. A partir del </w:t>
      </w:r>
      <w:r w:rsidR="00B910AB" w:rsidRPr="00A05A61">
        <w:rPr>
          <w:lang w:val="es-PE"/>
        </w:rPr>
        <w:t>término del Periodo Post-Constructivo</w:t>
      </w:r>
      <w:r w:rsidRPr="00A05A61">
        <w:rPr>
          <w:lang w:val="es-PE"/>
        </w:rPr>
        <w:t>, los accionistas o participacionistas podrán transferir, disponer o gravar dichas acciones o participacione</w:t>
      </w:r>
      <w:r w:rsidR="00BB468C" w:rsidRPr="00A05A61">
        <w:rPr>
          <w:lang w:val="es-PE"/>
        </w:rPr>
        <w:t>s libremente.</w:t>
      </w:r>
    </w:p>
    <w:p w:rsidR="00D42FD9" w:rsidRPr="00A05A61" w:rsidRDefault="00D42FD9" w:rsidP="001F0BE5">
      <w:pPr>
        <w:keepNext w:val="0"/>
        <w:suppressLineNumbers/>
        <w:ind w:left="1843" w:hanging="425"/>
        <w:rPr>
          <w:lang w:val="es-PE"/>
        </w:rPr>
      </w:pPr>
    </w:p>
    <w:p w:rsidR="00D42FD9" w:rsidRPr="00A05A61" w:rsidRDefault="00D42FD9" w:rsidP="001F0BE5">
      <w:pPr>
        <w:keepNext w:val="0"/>
        <w:suppressLineNumbers/>
        <w:ind w:left="1560"/>
        <w:rPr>
          <w:lang w:val="es-PE"/>
        </w:rPr>
      </w:pPr>
      <w:r w:rsidRPr="00A05A61">
        <w:rPr>
          <w:lang w:val="es-PE"/>
        </w:rPr>
        <w:t>La limitación antes señalada comprende también la transferencia, disposición o gravamen de las acciones o participaciones, a favor de empresas que pudieran tener vinculación directa o indirecta o que formen parte de un Grupo Económico, conforme a las definiciones contenidas en la Resolución de CONASEV Nº 090-2005-EF/94.10, modificada por la Resolución de CONASEV Nº 005-2006-EF/94.10, o norma que la sustituya, según corresponda, relacionadas con las personas jurídicas que fueron Participantes durante la etapa del Concurso, o con los integrantes de los consorcios que presentaron ofertas económicas durante el Concurso, distintas al Adjudicatario de la Buena Pro.</w:t>
      </w:r>
    </w:p>
    <w:p w:rsidR="00D42FD9" w:rsidRPr="00A05A61" w:rsidRDefault="00D42FD9" w:rsidP="001F0BE5">
      <w:pPr>
        <w:keepNext w:val="0"/>
        <w:suppressLineNumbers/>
        <w:ind w:left="1843" w:hanging="425"/>
        <w:rPr>
          <w:lang w:val="es-PE"/>
        </w:rPr>
      </w:pPr>
    </w:p>
    <w:p w:rsidR="00FD29BF" w:rsidRDefault="00D42FD9" w:rsidP="008E613B">
      <w:pPr>
        <w:keepNext w:val="0"/>
        <w:numPr>
          <w:ilvl w:val="1"/>
          <w:numId w:val="21"/>
        </w:numPr>
        <w:suppressLineNumbers/>
        <w:tabs>
          <w:tab w:val="left" w:pos="1560"/>
        </w:tabs>
        <w:ind w:left="1560" w:hanging="426"/>
        <w:outlineLvl w:val="9"/>
        <w:rPr>
          <w:lang w:val="es-PE"/>
        </w:rPr>
      </w:pPr>
      <w:bookmarkStart w:id="630" w:name="_Ref296608776"/>
      <w:r w:rsidRPr="00A05A61">
        <w:rPr>
          <w:lang w:val="es-PE"/>
        </w:rPr>
        <w:t xml:space="preserve">Cualquier modificación al estatuto social que implique un cambio en el régimen de mayorías, de las clases de acciones y de las proporciones que los accionistas o participacionistas deben mantener entre sí, de sus órganos de administración, así como cualquier proceso de aumento de capital, reducción de capital, fusión, escisión, transformación o liquidación del CONCESIONARIO, desde la Fecha de Cierre hasta que </w:t>
      </w:r>
      <w:r w:rsidR="00300FB2" w:rsidRPr="00A05A61">
        <w:rPr>
          <w:lang w:val="es-PE"/>
        </w:rPr>
        <w:t xml:space="preserve">termine </w:t>
      </w:r>
      <w:r w:rsidRPr="00A05A61">
        <w:rPr>
          <w:lang w:val="es-PE"/>
        </w:rPr>
        <w:t xml:space="preserve">el </w:t>
      </w:r>
      <w:r w:rsidR="00300FB2" w:rsidRPr="00A05A61">
        <w:rPr>
          <w:lang w:val="es-PE"/>
        </w:rPr>
        <w:t>Periodo Post-Constructivo</w:t>
      </w:r>
      <w:r w:rsidRPr="00A05A61">
        <w:rPr>
          <w:lang w:val="es-PE"/>
        </w:rPr>
        <w:t>, deberá</w:t>
      </w:r>
      <w:r w:rsidR="00F42E3A">
        <w:t>: a) Mantener la participación mínima porcentual del capital social para el Socio Estratégico, conforme a lo establecido en las Bases y b)</w:t>
      </w:r>
      <w:r w:rsidRPr="00A05A61">
        <w:rPr>
          <w:lang w:val="es-PE"/>
        </w:rPr>
        <w:t xml:space="preserve"> </w:t>
      </w:r>
      <w:r w:rsidR="00350445">
        <w:rPr>
          <w:lang w:val="es-PE"/>
        </w:rPr>
        <w:t>S</w:t>
      </w:r>
      <w:r w:rsidRPr="00A05A61">
        <w:rPr>
          <w:lang w:val="es-PE"/>
        </w:rPr>
        <w:t>er aprobado por los accionistas o participacionistas del CONCESIONARIO que en conjunto representen, cuando menos, dos tercios (2/3) de su capital social, tanto en primera como en segunda convocatoria</w:t>
      </w:r>
      <w:bookmarkEnd w:id="630"/>
      <w:r w:rsidR="00F42E3A">
        <w:rPr>
          <w:lang w:val="es-PE"/>
        </w:rPr>
        <w:t>.</w:t>
      </w:r>
    </w:p>
    <w:p w:rsidR="00015B74" w:rsidRPr="00A05A61" w:rsidRDefault="00015B74" w:rsidP="004E6C2F">
      <w:pPr>
        <w:keepNext w:val="0"/>
        <w:suppressLineNumbers/>
        <w:tabs>
          <w:tab w:val="left" w:pos="1560"/>
        </w:tabs>
        <w:ind w:left="1560"/>
        <w:outlineLvl w:val="9"/>
        <w:rPr>
          <w:lang w:val="es-PE"/>
        </w:rPr>
      </w:pPr>
    </w:p>
    <w:p w:rsidR="00015B74" w:rsidRPr="00A05A61" w:rsidRDefault="00015B74" w:rsidP="004E6C2F">
      <w:pPr>
        <w:keepNext w:val="0"/>
        <w:suppressLineNumbers/>
        <w:tabs>
          <w:tab w:val="left" w:pos="1560"/>
        </w:tabs>
        <w:ind w:left="1560"/>
        <w:outlineLvl w:val="9"/>
        <w:rPr>
          <w:lang w:val="es-PE"/>
        </w:rPr>
      </w:pPr>
      <w:r w:rsidRPr="00A05A61">
        <w:rPr>
          <w:lang w:val="es-PE"/>
        </w:rPr>
        <w:t>En ningún caso las reducciones o aumentos de capital, podrán afectar el capital mínimo ni la Participación Mínima, de acuerdo a lo indicado en este Capítulo,</w:t>
      </w:r>
      <w:r w:rsidRPr="00A05A61">
        <w:t xml:space="preserve"> </w:t>
      </w:r>
      <w:r w:rsidRPr="00A05A61">
        <w:rPr>
          <w:lang w:val="es-PE"/>
        </w:rPr>
        <w:t>salvo una vez concluidas las Obras Nuevas</w:t>
      </w:r>
      <w:r w:rsidR="001E5FD7">
        <w:rPr>
          <w:lang w:val="es-PE"/>
        </w:rPr>
        <w:t xml:space="preserve"> del Componente 4</w:t>
      </w:r>
      <w:r w:rsidRPr="00A05A61">
        <w:rPr>
          <w:lang w:val="es-PE"/>
        </w:rPr>
        <w:t xml:space="preserve"> y hasta un monto no menor a </w:t>
      </w:r>
      <w:r w:rsidR="001E5FD7">
        <w:rPr>
          <w:lang w:val="es-PE"/>
        </w:rPr>
        <w:t>Ciento Ochenta y Nueve Millones Quinientos Noventa y Dos Mil Ochocientos Ochenta y Cuatro y 00/100</w:t>
      </w:r>
      <w:r w:rsidRPr="00A05A61">
        <w:rPr>
          <w:lang w:val="es-PE"/>
        </w:rPr>
        <w:t xml:space="preserve"> Nuevos Soles (S/.</w:t>
      </w:r>
      <w:r w:rsidR="001E5FD7">
        <w:rPr>
          <w:lang w:val="es-PE"/>
        </w:rPr>
        <w:t>189 592 884,00</w:t>
      </w:r>
      <w:r w:rsidRPr="00A05A61">
        <w:rPr>
          <w:lang w:val="es-PE"/>
        </w:rPr>
        <w:t>).</w:t>
      </w:r>
    </w:p>
    <w:p w:rsidR="00FD29BF" w:rsidRPr="00A05A61" w:rsidRDefault="00FD29BF">
      <w:pPr>
        <w:keepNext w:val="0"/>
        <w:suppressLineNumbers/>
        <w:tabs>
          <w:tab w:val="left" w:pos="1560"/>
        </w:tabs>
        <w:outlineLvl w:val="9"/>
        <w:rPr>
          <w:lang w:val="es-PE"/>
        </w:rPr>
      </w:pPr>
    </w:p>
    <w:p w:rsidR="00F42E3A" w:rsidRDefault="00F42E3A" w:rsidP="001F0BE5">
      <w:pPr>
        <w:keepNext w:val="0"/>
        <w:suppressLineNumbers/>
        <w:ind w:left="1560"/>
        <w:rPr>
          <w:lang w:val="es-PE"/>
        </w:rPr>
      </w:pPr>
      <w:r>
        <w:rPr>
          <w:lang w:val="es-PE"/>
        </w:rPr>
        <w:t>En caso que e</w:t>
      </w:r>
      <w:r w:rsidR="00D42FD9" w:rsidRPr="00A05A61">
        <w:rPr>
          <w:lang w:val="es-PE"/>
        </w:rPr>
        <w:t xml:space="preserve">l CONCESIONARIO </w:t>
      </w:r>
      <w:r>
        <w:t xml:space="preserve">decida llevar a cabo cualquiera de los procesos anteriormente mencionados, </w:t>
      </w:r>
      <w:r w:rsidR="00D42FD9" w:rsidRPr="00A05A61">
        <w:rPr>
          <w:lang w:val="es-PE"/>
        </w:rPr>
        <w:t>deberá</w:t>
      </w:r>
      <w:r>
        <w:rPr>
          <w:lang w:val="es-PE"/>
        </w:rPr>
        <w:t xml:space="preserve"> seguir las siguientes reglas:</w:t>
      </w:r>
    </w:p>
    <w:p w:rsidR="00F42E3A" w:rsidRDefault="00F42E3A" w:rsidP="001F0BE5">
      <w:pPr>
        <w:keepNext w:val="0"/>
        <w:suppressLineNumbers/>
        <w:ind w:left="1560"/>
        <w:rPr>
          <w:lang w:val="es-PE"/>
        </w:rPr>
      </w:pPr>
    </w:p>
    <w:p w:rsidR="0010095F" w:rsidRDefault="00F42E3A" w:rsidP="004E6C2F">
      <w:pPr>
        <w:keepNext w:val="0"/>
        <w:numPr>
          <w:ilvl w:val="0"/>
          <w:numId w:val="448"/>
        </w:numPr>
        <w:suppressLineNumbers/>
        <w:rPr>
          <w:lang w:val="es-PE"/>
        </w:rPr>
      </w:pPr>
      <w:r>
        <w:rPr>
          <w:lang w:val="es-PE"/>
        </w:rPr>
        <w:t>P</w:t>
      </w:r>
      <w:r w:rsidR="00D42FD9" w:rsidRPr="00A05A61">
        <w:rPr>
          <w:lang w:val="es-PE"/>
        </w:rPr>
        <w:t xml:space="preserve">resentar ante el CONCEDENTE, </w:t>
      </w:r>
      <w:r>
        <w:rPr>
          <w:lang w:val="es-PE"/>
        </w:rPr>
        <w:t xml:space="preserve">con </w:t>
      </w:r>
      <w:r w:rsidR="00D42FD9" w:rsidRPr="00A05A61">
        <w:rPr>
          <w:lang w:val="es-PE"/>
        </w:rPr>
        <w:t xml:space="preserve">copia </w:t>
      </w:r>
      <w:r>
        <w:rPr>
          <w:lang w:val="es-PE"/>
        </w:rPr>
        <w:t xml:space="preserve">a la SUNASS, </w:t>
      </w:r>
      <w:r w:rsidR="00D42FD9" w:rsidRPr="00A05A61">
        <w:rPr>
          <w:lang w:val="es-PE"/>
        </w:rPr>
        <w:t xml:space="preserve">el </w:t>
      </w:r>
      <w:r>
        <w:rPr>
          <w:lang w:val="es-PE"/>
        </w:rPr>
        <w:t xml:space="preserve">proyecto de </w:t>
      </w:r>
      <w:r w:rsidR="00D42FD9" w:rsidRPr="00A05A61">
        <w:rPr>
          <w:lang w:val="es-PE"/>
        </w:rPr>
        <w:t xml:space="preserve">acuerdo de </w:t>
      </w:r>
      <w:r>
        <w:rPr>
          <w:lang w:val="es-PE"/>
        </w:rPr>
        <w:t xml:space="preserve">la </w:t>
      </w:r>
      <w:r w:rsidR="00D42FD9" w:rsidRPr="00A05A61">
        <w:rPr>
          <w:lang w:val="es-PE"/>
        </w:rPr>
        <w:t xml:space="preserve">junta general </w:t>
      </w:r>
      <w:r>
        <w:rPr>
          <w:lang w:val="es-PE"/>
        </w:rPr>
        <w:t>de accionistas. Este deberá ser autorizado por el CONCEDENTE en el plazo de veinte (20) Días calendario e informado</w:t>
      </w:r>
      <w:r w:rsidR="0010095F">
        <w:rPr>
          <w:lang w:val="es-PE"/>
        </w:rPr>
        <w:t xml:space="preserve"> a la SUNASS.</w:t>
      </w:r>
      <w:r>
        <w:rPr>
          <w:lang w:val="es-PE"/>
        </w:rPr>
        <w:t xml:space="preserve"> </w:t>
      </w:r>
    </w:p>
    <w:p w:rsidR="00015B74" w:rsidRDefault="00015B74" w:rsidP="004E6C2F">
      <w:pPr>
        <w:keepNext w:val="0"/>
        <w:suppressLineNumbers/>
        <w:ind w:left="1920"/>
        <w:rPr>
          <w:lang w:val="es-PE"/>
        </w:rPr>
      </w:pPr>
    </w:p>
    <w:p w:rsidR="00D42FD9" w:rsidRPr="00A05A61" w:rsidRDefault="0010095F" w:rsidP="004E6C2F">
      <w:pPr>
        <w:keepNext w:val="0"/>
        <w:numPr>
          <w:ilvl w:val="0"/>
          <w:numId w:val="448"/>
        </w:numPr>
        <w:suppressLineNumbers/>
        <w:rPr>
          <w:lang w:val="es-PE"/>
        </w:rPr>
      </w:pPr>
      <w:r>
        <w:rPr>
          <w:lang w:val="es-PE"/>
        </w:rPr>
        <w:t xml:space="preserve">Sólo </w:t>
      </w:r>
      <w:r w:rsidR="00D42FD9" w:rsidRPr="00A05A61">
        <w:rPr>
          <w:lang w:val="es-PE"/>
        </w:rPr>
        <w:t xml:space="preserve">para </w:t>
      </w:r>
      <w:r>
        <w:t xml:space="preserve">el caso de reducción de capital por debajo del mínimo establecido en las Bases, se requerirá adicionalmente la opinión favorable previa de la SUNASS, el que tendrá veinte (20) Días Calendarios para emitir opinión. Si el CONCEDENTE o la SUNASS, de ser el caso, no se </w:t>
      </w:r>
      <w:r>
        <w:lastRenderedPageBreak/>
        <w:t>pronunciasen en el plazo establecido, dicho proyecto de acuerdo se entenderá denegado</w:t>
      </w:r>
      <w:r w:rsidR="00D42FD9" w:rsidRPr="00A05A61">
        <w:rPr>
          <w:lang w:val="es-PE"/>
        </w:rPr>
        <w:t>.</w:t>
      </w:r>
    </w:p>
    <w:p w:rsidR="00D42FD9" w:rsidRPr="00A05A61" w:rsidRDefault="00D42FD9" w:rsidP="001F0BE5">
      <w:pPr>
        <w:keepNext w:val="0"/>
        <w:suppressLineNumbers/>
        <w:ind w:left="1560"/>
        <w:rPr>
          <w:lang w:val="es-PE"/>
        </w:rPr>
      </w:pPr>
    </w:p>
    <w:p w:rsidR="00D42FD9" w:rsidRPr="00A05A61" w:rsidRDefault="00015B74" w:rsidP="004E6C2F">
      <w:pPr>
        <w:keepNext w:val="0"/>
        <w:numPr>
          <w:ilvl w:val="0"/>
          <w:numId w:val="448"/>
        </w:numPr>
        <w:suppressLineNumbers/>
        <w:rPr>
          <w:lang w:val="es-PE"/>
        </w:rPr>
      </w:pPr>
      <w:r>
        <w:rPr>
          <w:lang w:val="es-PE"/>
        </w:rPr>
        <w:t>E</w:t>
      </w:r>
      <w:r w:rsidR="007000F7" w:rsidRPr="00A05A61">
        <w:rPr>
          <w:lang w:val="es-PE"/>
        </w:rPr>
        <w:t>l Estatuto deberá contemplar expresamente que para la adopción de cualquier acuerdo que directa o indirectamente suponga o pueda traer como consecuencia el aumento de capital del Concesionario, se requerirá necesariamente del voto favorable del Socio Estratégico. Esta disposición deberá mantenerse durante toda la vigencia de la Concesión</w:t>
      </w:r>
      <w:r>
        <w:rPr>
          <w:lang w:val="es-PE"/>
        </w:rPr>
        <w:t xml:space="preserve">, respetándose siempre la </w:t>
      </w:r>
      <w:r w:rsidR="00055589">
        <w:rPr>
          <w:lang w:val="es-PE"/>
        </w:rPr>
        <w:t>P</w:t>
      </w:r>
      <w:r>
        <w:rPr>
          <w:lang w:val="es-PE"/>
        </w:rPr>
        <w:t xml:space="preserve">articipación </w:t>
      </w:r>
      <w:r w:rsidR="00055589">
        <w:rPr>
          <w:lang w:val="es-PE"/>
        </w:rPr>
        <w:t>M</w:t>
      </w:r>
      <w:r>
        <w:rPr>
          <w:lang w:val="es-PE"/>
        </w:rPr>
        <w:t>ínima</w:t>
      </w:r>
      <w:r w:rsidR="007000F7" w:rsidRPr="00A05A61">
        <w:rPr>
          <w:lang w:val="es-PE"/>
        </w:rPr>
        <w:t>.</w:t>
      </w:r>
    </w:p>
    <w:p w:rsidR="00D42FD9" w:rsidRPr="00A05A61" w:rsidRDefault="00D42FD9" w:rsidP="001F0BE5">
      <w:pPr>
        <w:keepNext w:val="0"/>
        <w:suppressLineNumbers/>
        <w:ind w:left="1560"/>
        <w:rPr>
          <w:lang w:val="es-PE"/>
        </w:rPr>
      </w:pPr>
    </w:p>
    <w:p w:rsidR="00D42FD9" w:rsidRPr="00A05A61" w:rsidRDefault="00D42FD9" w:rsidP="008E613B">
      <w:pPr>
        <w:keepNext w:val="0"/>
        <w:numPr>
          <w:ilvl w:val="1"/>
          <w:numId w:val="21"/>
        </w:numPr>
        <w:suppressLineNumbers/>
        <w:tabs>
          <w:tab w:val="left" w:pos="1560"/>
        </w:tabs>
        <w:ind w:left="1560" w:hanging="426"/>
        <w:outlineLvl w:val="9"/>
        <w:rPr>
          <w:lang w:val="es-PE"/>
        </w:rPr>
      </w:pPr>
      <w:r w:rsidRPr="00A05A61">
        <w:rPr>
          <w:lang w:val="es-PE"/>
        </w:rPr>
        <w:t>El CONCESIONARIO es una sociedad cuyo objeto social se circunscribe exclusivamente a la ejecución de las actividades previstas en el Contrato de Concesión y en el Contrato de Prestación de Servicios.</w:t>
      </w:r>
    </w:p>
    <w:p w:rsidR="00D42FD9" w:rsidRPr="00A05A61" w:rsidRDefault="00D42FD9" w:rsidP="001F0BE5">
      <w:pPr>
        <w:keepNext w:val="0"/>
        <w:suppressLineNumbers/>
        <w:tabs>
          <w:tab w:val="left" w:pos="1560"/>
        </w:tabs>
        <w:ind w:left="1134"/>
        <w:rPr>
          <w:lang w:val="es-PE"/>
        </w:rPr>
      </w:pPr>
    </w:p>
    <w:p w:rsidR="00D42FD9" w:rsidRPr="00A05A61" w:rsidRDefault="00D42FD9" w:rsidP="008E613B">
      <w:pPr>
        <w:keepNext w:val="0"/>
        <w:numPr>
          <w:ilvl w:val="1"/>
          <w:numId w:val="21"/>
        </w:numPr>
        <w:suppressLineNumbers/>
        <w:tabs>
          <w:tab w:val="left" w:pos="1560"/>
        </w:tabs>
        <w:ind w:left="1560" w:hanging="426"/>
        <w:outlineLvl w:val="9"/>
        <w:rPr>
          <w:lang w:val="es-PE"/>
        </w:rPr>
      </w:pPr>
      <w:r w:rsidRPr="00A05A61">
        <w:rPr>
          <w:lang w:val="es-PE"/>
        </w:rPr>
        <w:t>Para efectos de la constitución, operaciones y desempeño del CONCESIONARIO, éste deberá cumplir obligatoriamente con las disposiciones de las Leyes y Disposiciones Aplicables.</w:t>
      </w:r>
    </w:p>
    <w:p w:rsidR="00D42FD9" w:rsidRPr="00A05A61" w:rsidRDefault="00D42FD9" w:rsidP="001F0BE5">
      <w:pPr>
        <w:keepNext w:val="0"/>
        <w:suppressLineNumbers/>
        <w:tabs>
          <w:tab w:val="left" w:pos="1560"/>
        </w:tabs>
        <w:ind w:left="1560"/>
        <w:rPr>
          <w:lang w:val="es-PE"/>
        </w:rPr>
      </w:pPr>
    </w:p>
    <w:p w:rsidR="00D42FD9" w:rsidRPr="00A05A61" w:rsidRDefault="00D42FD9" w:rsidP="008E613B">
      <w:pPr>
        <w:keepNext w:val="0"/>
        <w:numPr>
          <w:ilvl w:val="1"/>
          <w:numId w:val="21"/>
        </w:numPr>
        <w:suppressLineNumbers/>
        <w:tabs>
          <w:tab w:val="left" w:pos="1560"/>
        </w:tabs>
        <w:ind w:left="1560" w:hanging="426"/>
        <w:outlineLvl w:val="9"/>
        <w:rPr>
          <w:lang w:val="es-PE"/>
        </w:rPr>
      </w:pPr>
      <w:r w:rsidRPr="00A05A61">
        <w:rPr>
          <w:lang w:val="es-PE"/>
        </w:rPr>
        <w:t>El plazo de vigencia de la constitución del CONCESIONARIO debe ser, como mínimo, de hasta dos (2) años posteriores a la fecha de vigencia del Contrato de Concesión. En caso de prórroga o ampliación del Plazo de la Concesión contemplada en la</w:t>
      </w:r>
      <w:r w:rsidR="00927156" w:rsidRPr="00A05A61">
        <w:rPr>
          <w:lang w:val="es-PE"/>
        </w:rPr>
        <w:t>s</w:t>
      </w:r>
      <w:r w:rsidRPr="00A05A61">
        <w:rPr>
          <w:lang w:val="es-PE"/>
        </w:rPr>
        <w:t xml:space="preserve"> Cláusula</w:t>
      </w:r>
      <w:r w:rsidR="00927156" w:rsidRPr="00A05A61">
        <w:rPr>
          <w:lang w:val="es-PE"/>
        </w:rPr>
        <w:t xml:space="preserve">s </w:t>
      </w:r>
      <w:r w:rsidR="00254A71" w:rsidRPr="00A05A61">
        <w:fldChar w:fldCharType="begin"/>
      </w:r>
      <w:r w:rsidR="00254A71" w:rsidRPr="00A05A61">
        <w:instrText xml:space="preserve"> REF _Ref297724027 \n \h  \* MERGEFORMAT </w:instrText>
      </w:r>
      <w:r w:rsidR="00254A71" w:rsidRPr="00A05A61">
        <w:fldChar w:fldCharType="separate"/>
      </w:r>
      <w:r w:rsidR="00ED6B76" w:rsidRPr="00ED6B76">
        <w:rPr>
          <w:lang w:val="es-PE"/>
        </w:rPr>
        <w:t>4.2</w:t>
      </w:r>
      <w:r w:rsidR="00254A71" w:rsidRPr="00A05A61">
        <w:fldChar w:fldCharType="end"/>
      </w:r>
      <w:r w:rsidR="00B976D3" w:rsidRPr="00A05A61">
        <w:t xml:space="preserve"> </w:t>
      </w:r>
      <w:r w:rsidR="00927156" w:rsidRPr="00A05A61">
        <w:rPr>
          <w:lang w:val="es-PE"/>
        </w:rPr>
        <w:t xml:space="preserve">a la </w:t>
      </w:r>
      <w:r w:rsidR="003A75D9" w:rsidRPr="00A05A61">
        <w:rPr>
          <w:lang w:val="es-PE"/>
        </w:rPr>
        <w:t>4.4</w:t>
      </w:r>
      <w:r w:rsidRPr="00A05A61">
        <w:rPr>
          <w:lang w:val="es-PE"/>
        </w:rPr>
        <w:t>, la vigencia de la constitución del CONCESIONARIO deberá extenderse por este nuevo plazo más dos años adicionales.</w:t>
      </w:r>
    </w:p>
    <w:p w:rsidR="00D42FD9" w:rsidRPr="00A05A61" w:rsidRDefault="00D42FD9" w:rsidP="001F0BE5">
      <w:pPr>
        <w:keepNext w:val="0"/>
        <w:suppressLineNumbers/>
        <w:tabs>
          <w:tab w:val="left" w:pos="1560"/>
        </w:tabs>
        <w:ind w:left="1134"/>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r w:rsidRPr="00A05A61">
        <w:rPr>
          <w:lang w:val="es-PE"/>
        </w:rPr>
        <w:t xml:space="preserve">Entregar la Garantía de Fiel Cumplimiento del Contrato establecida en </w:t>
      </w:r>
      <w:r w:rsidR="00507F0D" w:rsidRPr="00A05A61">
        <w:rPr>
          <w:lang w:val="es-PE"/>
        </w:rPr>
        <w:t xml:space="preserve">la </w:t>
      </w:r>
      <w:r w:rsidR="00181044" w:rsidRPr="00A05A61">
        <w:rPr>
          <w:lang w:val="es-PE"/>
        </w:rPr>
        <w:t>C</w:t>
      </w:r>
      <w:r w:rsidR="00507F0D" w:rsidRPr="00A05A61">
        <w:rPr>
          <w:lang w:val="es-PE"/>
        </w:rPr>
        <w:t xml:space="preserve">láusula </w:t>
      </w:r>
      <w:r w:rsidR="008B48CF" w:rsidRPr="00A05A61">
        <w:rPr>
          <w:lang w:val="es-PE"/>
        </w:rPr>
        <w:fldChar w:fldCharType="begin"/>
      </w:r>
      <w:r w:rsidR="008B48CF" w:rsidRPr="00A05A61">
        <w:rPr>
          <w:lang w:val="es-PE"/>
        </w:rPr>
        <w:instrText xml:space="preserve"> REF _Ref418385988 \r \h </w:instrText>
      </w:r>
      <w:r w:rsidR="005E28CA" w:rsidRPr="00A05A61">
        <w:rPr>
          <w:lang w:val="es-PE"/>
        </w:rPr>
        <w:instrText xml:space="preserve"> \* MERGEFORMAT </w:instrText>
      </w:r>
      <w:r w:rsidR="008B48CF" w:rsidRPr="00A05A61">
        <w:rPr>
          <w:lang w:val="es-PE"/>
        </w:rPr>
      </w:r>
      <w:r w:rsidR="008B48CF" w:rsidRPr="00A05A61">
        <w:rPr>
          <w:lang w:val="es-PE"/>
        </w:rPr>
        <w:fldChar w:fldCharType="separate"/>
      </w:r>
      <w:r w:rsidR="00ED6B76">
        <w:rPr>
          <w:lang w:val="es-PE"/>
        </w:rPr>
        <w:t>10.1</w:t>
      </w:r>
      <w:r w:rsidR="008B48CF" w:rsidRPr="00A05A61">
        <w:rPr>
          <w:lang w:val="es-PE"/>
        </w:rPr>
        <w:fldChar w:fldCharType="end"/>
      </w:r>
      <w:r w:rsidR="00507F0D" w:rsidRPr="00A05A61">
        <w:rPr>
          <w:lang w:val="es-PE"/>
        </w:rPr>
        <w:t xml:space="preserve"> del Contrato</w:t>
      </w:r>
      <w:r w:rsidRPr="00A05A61">
        <w:rPr>
          <w:lang w:val="es-PE"/>
        </w:rPr>
        <w:t>.</w:t>
      </w:r>
    </w:p>
    <w:p w:rsidR="00D42FD9" w:rsidRPr="00A05A61" w:rsidRDefault="00D42FD9" w:rsidP="00094A30">
      <w:pPr>
        <w:keepNext w:val="0"/>
        <w:suppressLineNumbers/>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bookmarkStart w:id="631" w:name="_Ref427943004"/>
      <w:r w:rsidRPr="00A05A61">
        <w:rPr>
          <w:lang w:val="es-PE"/>
        </w:rPr>
        <w:t>Efectuar el depósito en la cuenta indicada por PROINVERSIÓN, correspondiente al rembolso de gastos del proceso.</w:t>
      </w:r>
      <w:bookmarkEnd w:id="631"/>
    </w:p>
    <w:p w:rsidR="00D42FD9" w:rsidRPr="00A05A61" w:rsidRDefault="00D42FD9" w:rsidP="00094A30">
      <w:pPr>
        <w:keepNext w:val="0"/>
        <w:suppressLineNumbers/>
        <w:rPr>
          <w:lang w:val="es-PE"/>
        </w:rPr>
      </w:pPr>
    </w:p>
    <w:p w:rsidR="003F1EF2" w:rsidRPr="00A05A61" w:rsidRDefault="00D42FD9" w:rsidP="00094A30">
      <w:pPr>
        <w:keepNext w:val="0"/>
        <w:numPr>
          <w:ilvl w:val="0"/>
          <w:numId w:val="21"/>
        </w:numPr>
        <w:suppressLineNumbers/>
        <w:tabs>
          <w:tab w:val="clear" w:pos="2291"/>
        </w:tabs>
        <w:ind w:left="1134" w:hanging="425"/>
        <w:outlineLvl w:val="9"/>
        <w:rPr>
          <w:lang w:val="es-PE"/>
        </w:rPr>
      </w:pPr>
      <w:bookmarkStart w:id="632" w:name="_Ref427943005"/>
      <w:r w:rsidRPr="00A05A61">
        <w:rPr>
          <w:lang w:val="es-PE"/>
        </w:rPr>
        <w:t>Efectuar el depósito en la cuenta indicada por PROINVERSIÓN, correspondiente al aporte al FONCEPRI.</w:t>
      </w:r>
      <w:bookmarkEnd w:id="632"/>
    </w:p>
    <w:p w:rsidR="00D42FD9" w:rsidRPr="00A05A61" w:rsidRDefault="00D42FD9" w:rsidP="00094A30">
      <w:pPr>
        <w:keepNext w:val="0"/>
        <w:suppressLineNumbers/>
        <w:rPr>
          <w:lang w:val="es-PE"/>
        </w:rPr>
      </w:pPr>
    </w:p>
    <w:p w:rsidR="00D42FD9" w:rsidRPr="00A05A61" w:rsidRDefault="00D42FD9" w:rsidP="00094A30">
      <w:pPr>
        <w:keepNext w:val="0"/>
        <w:numPr>
          <w:ilvl w:val="0"/>
          <w:numId w:val="21"/>
        </w:numPr>
        <w:suppressLineNumbers/>
        <w:tabs>
          <w:tab w:val="clear" w:pos="2291"/>
        </w:tabs>
        <w:ind w:left="1134" w:hanging="425"/>
        <w:outlineLvl w:val="9"/>
        <w:rPr>
          <w:lang w:val="es-PE"/>
        </w:rPr>
      </w:pPr>
      <w:r w:rsidRPr="00A05A61">
        <w:rPr>
          <w:lang w:val="es-PE"/>
        </w:rPr>
        <w:t xml:space="preserve">Suscribir el Contrato de Concesión y </w:t>
      </w:r>
      <w:r w:rsidR="007E3246" w:rsidRPr="00A05A61">
        <w:rPr>
          <w:lang w:val="es-PE"/>
        </w:rPr>
        <w:t xml:space="preserve">el </w:t>
      </w:r>
      <w:r w:rsidRPr="00A05A61">
        <w:rPr>
          <w:lang w:val="es-PE"/>
        </w:rPr>
        <w:t>Contrato de Prestación de Servicios.</w:t>
      </w:r>
    </w:p>
    <w:p w:rsidR="00D42FD9" w:rsidRPr="00A05A61" w:rsidRDefault="00D42FD9" w:rsidP="001F0BE5">
      <w:pPr>
        <w:keepNext w:val="0"/>
        <w:suppressLineNumbers/>
        <w:rPr>
          <w:u w:val="single"/>
          <w:lang w:val="es-PE"/>
        </w:rPr>
      </w:pPr>
    </w:p>
    <w:p w:rsidR="00D42FD9" w:rsidRPr="00A05A61" w:rsidRDefault="00D42FD9" w:rsidP="008E613B">
      <w:pPr>
        <w:keepNext w:val="0"/>
        <w:numPr>
          <w:ilvl w:val="1"/>
          <w:numId w:val="23"/>
        </w:numPr>
        <w:suppressLineNumbers/>
        <w:tabs>
          <w:tab w:val="num" w:pos="709"/>
        </w:tabs>
        <w:ind w:left="709" w:hanging="709"/>
        <w:outlineLvl w:val="9"/>
        <w:rPr>
          <w:lang w:val="es-PE"/>
        </w:rPr>
      </w:pPr>
      <w:r w:rsidRPr="00A05A61">
        <w:rPr>
          <w:lang w:val="es-PE"/>
        </w:rPr>
        <w:t>El CONCEDENTE, por su parte, en la Fecha de Cierre deberá cumplir con:</w:t>
      </w:r>
    </w:p>
    <w:p w:rsidR="00D42FD9" w:rsidRPr="00A05A61" w:rsidRDefault="00D42FD9" w:rsidP="001F0BE5">
      <w:pPr>
        <w:keepNext w:val="0"/>
        <w:suppressLineNumbers/>
        <w:ind w:left="1"/>
        <w:rPr>
          <w:lang w:val="es-PE"/>
        </w:rPr>
      </w:pPr>
    </w:p>
    <w:p w:rsidR="00D42FD9" w:rsidRPr="00A05A61" w:rsidRDefault="00D42FD9" w:rsidP="00C94DCE">
      <w:pPr>
        <w:keepNext w:val="0"/>
        <w:numPr>
          <w:ilvl w:val="0"/>
          <w:numId w:val="24"/>
        </w:numPr>
        <w:suppressLineNumbers/>
        <w:tabs>
          <w:tab w:val="clear" w:pos="2291"/>
          <w:tab w:val="num" w:pos="1134"/>
        </w:tabs>
        <w:ind w:left="1134" w:hanging="425"/>
        <w:outlineLvl w:val="9"/>
        <w:rPr>
          <w:lang w:val="es-PE"/>
        </w:rPr>
      </w:pPr>
      <w:r w:rsidRPr="00A05A61">
        <w:rPr>
          <w:lang w:val="es-PE"/>
        </w:rPr>
        <w:t>Devolver al CONCESIONARIO la Garantía de Validez, Vigencia y Seriedad de la Oferta, presentada por el Adjudicatario.</w:t>
      </w:r>
    </w:p>
    <w:p w:rsidR="00D42FD9" w:rsidRPr="00A05A61" w:rsidRDefault="00D42FD9" w:rsidP="00C94DCE">
      <w:pPr>
        <w:keepNext w:val="0"/>
        <w:suppressLineNumbers/>
        <w:tabs>
          <w:tab w:val="num" w:pos="1134"/>
        </w:tabs>
        <w:ind w:left="1134" w:hanging="425"/>
        <w:rPr>
          <w:lang w:val="es-PE"/>
        </w:rPr>
      </w:pPr>
    </w:p>
    <w:p w:rsidR="00D42FD9" w:rsidRPr="00A05A61" w:rsidRDefault="00D42FD9" w:rsidP="00C94DCE">
      <w:pPr>
        <w:keepNext w:val="0"/>
        <w:numPr>
          <w:ilvl w:val="0"/>
          <w:numId w:val="24"/>
        </w:numPr>
        <w:suppressLineNumbers/>
        <w:tabs>
          <w:tab w:val="clear" w:pos="2291"/>
          <w:tab w:val="num" w:pos="1134"/>
        </w:tabs>
        <w:ind w:left="1134" w:hanging="425"/>
        <w:outlineLvl w:val="9"/>
        <w:rPr>
          <w:lang w:val="es-PE"/>
        </w:rPr>
      </w:pPr>
      <w:r w:rsidRPr="00A05A61">
        <w:rPr>
          <w:lang w:val="es-PE"/>
        </w:rPr>
        <w:t xml:space="preserve">Entregar copia del Decreto Supremo, y haber suscrito el Contrato de </w:t>
      </w:r>
      <w:r w:rsidR="00B25348" w:rsidRPr="00A05A61">
        <w:rPr>
          <w:lang w:val="es-PE"/>
        </w:rPr>
        <w:t xml:space="preserve">Seguridades y </w:t>
      </w:r>
      <w:r w:rsidRPr="00A05A61">
        <w:rPr>
          <w:lang w:val="es-PE"/>
        </w:rPr>
        <w:t>Garantía</w:t>
      </w:r>
      <w:r w:rsidR="00B25348" w:rsidRPr="00A05A61">
        <w:rPr>
          <w:lang w:val="es-PE"/>
        </w:rPr>
        <w:t>s</w:t>
      </w:r>
      <w:r w:rsidRPr="00A05A61">
        <w:rPr>
          <w:lang w:val="es-PE"/>
        </w:rPr>
        <w:t xml:space="preserve"> respectivo, por el cual se otorga la garantía del Estado en respaldo de las declaraciones, seguridades y obligaciones que asume el CONCEDENTE estipuladas en este Contrato, conforme a lo establecido en el Artículo 2 del Decreto Ley N° 25570, modificado por el Artículo 6 de la Ley N° 26438, mediante la cual se precisan alcances y modifican diversos artículos del D</w:t>
      </w:r>
      <w:r w:rsidR="00B44227" w:rsidRPr="00A05A61">
        <w:rPr>
          <w:lang w:val="es-PE"/>
        </w:rPr>
        <w:t>ecreto</w:t>
      </w:r>
      <w:r w:rsidRPr="00A05A61">
        <w:rPr>
          <w:lang w:val="es-PE"/>
        </w:rPr>
        <w:t xml:space="preserve"> Leg</w:t>
      </w:r>
      <w:r w:rsidR="00B44227" w:rsidRPr="00A05A61">
        <w:rPr>
          <w:lang w:val="es-PE"/>
        </w:rPr>
        <w:t>islativo</w:t>
      </w:r>
      <w:r w:rsidRPr="00A05A61">
        <w:rPr>
          <w:lang w:val="es-PE"/>
        </w:rPr>
        <w:t xml:space="preserve"> Nº 674, referido al proceso de promoción de la inversión privada.</w:t>
      </w:r>
      <w:r w:rsidR="00E57F43" w:rsidRPr="00A05A61">
        <w:rPr>
          <w:lang w:val="es-PE"/>
        </w:rPr>
        <w:t xml:space="preserve"> Esto no constituye una garantía financiera.</w:t>
      </w:r>
    </w:p>
    <w:p w:rsidR="00D42FD9" w:rsidRPr="00A05A61" w:rsidRDefault="00D42FD9" w:rsidP="00C94DCE">
      <w:pPr>
        <w:keepNext w:val="0"/>
        <w:suppressLineNumbers/>
        <w:tabs>
          <w:tab w:val="num" w:pos="1134"/>
        </w:tabs>
        <w:ind w:left="1134"/>
        <w:rPr>
          <w:lang w:val="es-PE"/>
        </w:rPr>
      </w:pPr>
    </w:p>
    <w:p w:rsidR="00D42FD9" w:rsidRPr="00A05A61" w:rsidRDefault="00D42FD9" w:rsidP="00C94DCE">
      <w:pPr>
        <w:keepNext w:val="0"/>
        <w:numPr>
          <w:ilvl w:val="0"/>
          <w:numId w:val="24"/>
        </w:numPr>
        <w:suppressLineNumbers/>
        <w:tabs>
          <w:tab w:val="clear" w:pos="2291"/>
          <w:tab w:val="num" w:pos="1134"/>
        </w:tabs>
        <w:ind w:left="1134" w:hanging="425"/>
        <w:outlineLvl w:val="9"/>
        <w:rPr>
          <w:lang w:val="es-PE"/>
        </w:rPr>
      </w:pPr>
      <w:r w:rsidRPr="00A05A61">
        <w:rPr>
          <w:lang w:val="es-PE"/>
        </w:rPr>
        <w:t xml:space="preserve">Entregar el listado de los </w:t>
      </w:r>
      <w:r w:rsidR="00540550" w:rsidRPr="00A05A61">
        <w:rPr>
          <w:lang w:val="es-PE"/>
        </w:rPr>
        <w:t>Bienes de la Concesión</w:t>
      </w:r>
      <w:r w:rsidRPr="00A05A61">
        <w:rPr>
          <w:lang w:val="es-PE"/>
        </w:rPr>
        <w:t xml:space="preserve"> de los que el CONCESIONARIO podrá tomar posesión, conforme a lo previsto en la Cláusula </w:t>
      </w:r>
      <w:r w:rsidR="00254A71" w:rsidRPr="00A05A61">
        <w:fldChar w:fldCharType="begin"/>
      </w:r>
      <w:r w:rsidR="00254A71" w:rsidRPr="00A05A61">
        <w:instrText xml:space="preserve"> REF _Ref290651682 \r \h  \* MERGEFORMAT </w:instrText>
      </w:r>
      <w:r w:rsidR="00254A71" w:rsidRPr="00A05A61">
        <w:fldChar w:fldCharType="separate"/>
      </w:r>
      <w:r w:rsidR="00ED6B76" w:rsidRPr="00ED6B76">
        <w:rPr>
          <w:lang w:val="es-PE"/>
        </w:rPr>
        <w:t>5.7</w:t>
      </w:r>
      <w:r w:rsidR="00254A71" w:rsidRPr="00A05A61">
        <w:fldChar w:fldCharType="end"/>
      </w:r>
      <w:r w:rsidRPr="00A05A61">
        <w:rPr>
          <w:lang w:val="es-PE"/>
        </w:rPr>
        <w:t>.</w:t>
      </w:r>
    </w:p>
    <w:p w:rsidR="00D42FD9" w:rsidRPr="00A05A61" w:rsidRDefault="00D42FD9" w:rsidP="00C94DCE">
      <w:pPr>
        <w:keepNext w:val="0"/>
        <w:suppressLineNumbers/>
        <w:tabs>
          <w:tab w:val="num" w:pos="1134"/>
        </w:tabs>
        <w:rPr>
          <w:lang w:val="es-PE"/>
        </w:rPr>
      </w:pPr>
    </w:p>
    <w:p w:rsidR="00D42FD9" w:rsidRPr="00A05A61" w:rsidRDefault="00D42FD9" w:rsidP="00C94DCE">
      <w:pPr>
        <w:keepNext w:val="0"/>
        <w:numPr>
          <w:ilvl w:val="0"/>
          <w:numId w:val="24"/>
        </w:numPr>
        <w:suppressLineNumbers/>
        <w:tabs>
          <w:tab w:val="clear" w:pos="2291"/>
          <w:tab w:val="num" w:pos="1134"/>
        </w:tabs>
        <w:ind w:left="1134" w:hanging="425"/>
        <w:outlineLvl w:val="9"/>
        <w:rPr>
          <w:lang w:val="es-PE"/>
        </w:rPr>
      </w:pPr>
      <w:r w:rsidRPr="00A05A61">
        <w:rPr>
          <w:lang w:val="es-PE"/>
        </w:rPr>
        <w:t>Entregar el Contrato de Concesión y el Contrato de Prestación de Servicios debidamente suscrito.</w:t>
      </w:r>
    </w:p>
    <w:p w:rsidR="00E15389" w:rsidRPr="00A05A61" w:rsidRDefault="00E15389" w:rsidP="001F0BE5">
      <w:pPr>
        <w:keepNext w:val="0"/>
        <w:rPr>
          <w:lang w:val="es-PE"/>
        </w:rPr>
      </w:pPr>
    </w:p>
    <w:p w:rsidR="0041240B" w:rsidRPr="00A05A61" w:rsidRDefault="0041240B" w:rsidP="00CA7175">
      <w:pPr>
        <w:pStyle w:val="Ttulo10"/>
        <w:keepLines w:val="0"/>
        <w:rPr>
          <w:rFonts w:cs="Arial"/>
          <w:sz w:val="22"/>
          <w:szCs w:val="22"/>
          <w:lang w:val="es-PE"/>
        </w:rPr>
      </w:pPr>
      <w:bookmarkStart w:id="633" w:name="_Toc297794148"/>
      <w:bookmarkStart w:id="634" w:name="_Toc430879732"/>
      <w:r w:rsidRPr="00A05A61">
        <w:rPr>
          <w:rFonts w:cs="Arial"/>
          <w:sz w:val="22"/>
          <w:szCs w:val="22"/>
          <w:lang w:val="es-PE"/>
        </w:rPr>
        <w:t xml:space="preserve">CAPÍTULO IV: </w:t>
      </w:r>
      <w:r w:rsidRPr="00A05A61">
        <w:rPr>
          <w:rFonts w:cs="Arial"/>
          <w:sz w:val="22"/>
          <w:szCs w:val="22"/>
          <w:lang w:val="es-PE"/>
        </w:rPr>
        <w:tab/>
        <w:t xml:space="preserve">VIGENCIA DE LA </w:t>
      </w:r>
      <w:bookmarkEnd w:id="633"/>
      <w:r w:rsidR="00AD12A5" w:rsidRPr="00A05A61">
        <w:rPr>
          <w:rFonts w:cs="Arial"/>
          <w:sz w:val="22"/>
          <w:szCs w:val="22"/>
          <w:lang w:val="es-PE"/>
        </w:rPr>
        <w:t>CONCESIÓN</w:t>
      </w:r>
      <w:bookmarkEnd w:id="634"/>
    </w:p>
    <w:p w:rsidR="00D42FD9" w:rsidRPr="00A05A61" w:rsidRDefault="00D42FD9" w:rsidP="00CA7175">
      <w:pPr>
        <w:pStyle w:val="Ttulo20"/>
        <w:rPr>
          <w:rFonts w:cs="Arial"/>
          <w:sz w:val="22"/>
          <w:szCs w:val="22"/>
        </w:rPr>
      </w:pPr>
      <w:bookmarkStart w:id="635" w:name="_Toc297794149"/>
      <w:bookmarkStart w:id="636" w:name="_Toc430879733"/>
      <w:r w:rsidRPr="00A05A61">
        <w:rPr>
          <w:rFonts w:cs="Arial"/>
          <w:sz w:val="22"/>
          <w:szCs w:val="22"/>
        </w:rPr>
        <w:t>PLAZO</w:t>
      </w:r>
      <w:bookmarkEnd w:id="635"/>
      <w:r w:rsidR="00E06176" w:rsidRPr="00A05A61">
        <w:rPr>
          <w:rFonts w:cs="Arial"/>
          <w:sz w:val="22"/>
          <w:szCs w:val="22"/>
        </w:rPr>
        <w:t xml:space="preserve"> DE LA CONCESIÓN</w:t>
      </w:r>
      <w:bookmarkEnd w:id="636"/>
    </w:p>
    <w:p w:rsidR="00D42FD9" w:rsidRPr="00A05A61" w:rsidRDefault="00D42FD9" w:rsidP="00CA7175">
      <w:pPr>
        <w:numPr>
          <w:ilvl w:val="1"/>
          <w:numId w:val="27"/>
        </w:numPr>
        <w:suppressAutoHyphens w:val="0"/>
        <w:spacing w:line="287" w:lineRule="exact"/>
        <w:outlineLvl w:val="9"/>
        <w:rPr>
          <w:lang w:val="es-PE"/>
        </w:rPr>
      </w:pPr>
      <w:r w:rsidRPr="00A05A61">
        <w:rPr>
          <w:lang w:val="es-PE"/>
        </w:rPr>
        <w:t xml:space="preserve">El plazo de la Concesión es de </w:t>
      </w:r>
      <w:r w:rsidR="00114570" w:rsidRPr="00A05A61">
        <w:rPr>
          <w:lang w:val="es-PE"/>
        </w:rPr>
        <w:t xml:space="preserve">treinta </w:t>
      </w:r>
      <w:r w:rsidRPr="00A05A61">
        <w:rPr>
          <w:lang w:val="es-PE"/>
        </w:rPr>
        <w:t>(</w:t>
      </w:r>
      <w:r w:rsidR="00114570" w:rsidRPr="00A05A61">
        <w:rPr>
          <w:lang w:val="es-PE"/>
        </w:rPr>
        <w:t>30</w:t>
      </w:r>
      <w:r w:rsidRPr="00A05A61">
        <w:rPr>
          <w:lang w:val="es-PE"/>
        </w:rPr>
        <w:t xml:space="preserve">) años, contados </w:t>
      </w:r>
      <w:r w:rsidR="009716CE" w:rsidRPr="00A05A61">
        <w:rPr>
          <w:lang w:val="es-PE"/>
        </w:rPr>
        <w:t>a partir de la Fecha de Cierre.</w:t>
      </w:r>
    </w:p>
    <w:p w:rsidR="00D42FD9" w:rsidRPr="00A05A61" w:rsidRDefault="00D42FD9" w:rsidP="001F0BE5">
      <w:pPr>
        <w:pStyle w:val="Ttulo20"/>
        <w:keepNext w:val="0"/>
        <w:rPr>
          <w:rFonts w:cs="Arial"/>
          <w:sz w:val="22"/>
          <w:szCs w:val="22"/>
        </w:rPr>
      </w:pPr>
      <w:bookmarkStart w:id="637" w:name="_Toc297794150"/>
      <w:bookmarkStart w:id="638" w:name="_Toc430879734"/>
      <w:r w:rsidRPr="00A05A61">
        <w:rPr>
          <w:rFonts w:cs="Arial"/>
          <w:sz w:val="22"/>
          <w:szCs w:val="22"/>
        </w:rPr>
        <w:t>PRÓRROGAS DE</w:t>
      </w:r>
      <w:r w:rsidR="002665CA" w:rsidRPr="00A05A61">
        <w:rPr>
          <w:rFonts w:cs="Arial"/>
          <w:sz w:val="22"/>
          <w:szCs w:val="22"/>
        </w:rPr>
        <w:t xml:space="preserve"> </w:t>
      </w:r>
      <w:r w:rsidRPr="00A05A61">
        <w:rPr>
          <w:rFonts w:cs="Arial"/>
          <w:sz w:val="22"/>
          <w:szCs w:val="22"/>
        </w:rPr>
        <w:t>L</w:t>
      </w:r>
      <w:r w:rsidR="002665CA" w:rsidRPr="00A05A61">
        <w:rPr>
          <w:rFonts w:cs="Arial"/>
          <w:sz w:val="22"/>
          <w:szCs w:val="22"/>
        </w:rPr>
        <w:t xml:space="preserve">A VIGENCIA </w:t>
      </w:r>
      <w:r w:rsidRPr="00A05A61">
        <w:rPr>
          <w:rFonts w:cs="Arial"/>
          <w:sz w:val="22"/>
          <w:szCs w:val="22"/>
        </w:rPr>
        <w:t>DE LA CONCESIÓN</w:t>
      </w:r>
      <w:bookmarkEnd w:id="637"/>
      <w:bookmarkEnd w:id="638"/>
    </w:p>
    <w:p w:rsidR="00D62F19" w:rsidRPr="00A05A61" w:rsidRDefault="00D42FD9" w:rsidP="008E613B">
      <w:pPr>
        <w:keepNext w:val="0"/>
        <w:numPr>
          <w:ilvl w:val="1"/>
          <w:numId w:val="27"/>
        </w:numPr>
        <w:suppressAutoHyphens w:val="0"/>
        <w:outlineLvl w:val="9"/>
        <w:rPr>
          <w:lang w:val="es-PE"/>
        </w:rPr>
      </w:pPr>
      <w:bookmarkStart w:id="639" w:name="_Ref365484525"/>
      <w:bookmarkStart w:id="640" w:name="_Ref297724027"/>
      <w:r w:rsidRPr="00A05A61">
        <w:rPr>
          <w:lang w:val="es-PE"/>
        </w:rPr>
        <w:t>El</w:t>
      </w:r>
      <w:r w:rsidR="0095616A" w:rsidRPr="00A05A61">
        <w:rPr>
          <w:lang w:val="es-PE"/>
        </w:rPr>
        <w:t xml:space="preserve"> </w:t>
      </w:r>
      <w:r w:rsidRPr="00A05A61">
        <w:rPr>
          <w:lang w:val="es-PE"/>
        </w:rPr>
        <w:t>plazo de la Concesión podrá s</w:t>
      </w:r>
      <w:bookmarkStart w:id="641" w:name="_Toc454862236"/>
      <w:r w:rsidRPr="00A05A61">
        <w:rPr>
          <w:lang w:val="es-PE"/>
        </w:rPr>
        <w:t xml:space="preserve">er prorrogado </w:t>
      </w:r>
      <w:bookmarkStart w:id="642" w:name="_Ref454865986"/>
      <w:bookmarkEnd w:id="641"/>
      <w:r w:rsidRPr="00A05A61">
        <w:rPr>
          <w:lang w:val="es-PE"/>
        </w:rPr>
        <w:t>por el CONCEDENTE, a solicitud del CONCESIONARIO</w:t>
      </w:r>
      <w:r w:rsidR="007540D6" w:rsidRPr="00A05A61">
        <w:rPr>
          <w:lang w:val="es-PE"/>
        </w:rPr>
        <w:t xml:space="preserve">, </w:t>
      </w:r>
      <w:r w:rsidR="00FF36C3" w:rsidRPr="00A05A61">
        <w:rPr>
          <w:lang w:val="es-PE"/>
        </w:rPr>
        <w:t xml:space="preserve">contando con la opinión </w:t>
      </w:r>
      <w:r w:rsidR="003D2B4F" w:rsidRPr="00A05A61">
        <w:rPr>
          <w:lang w:val="es-PE"/>
        </w:rPr>
        <w:t xml:space="preserve">previa </w:t>
      </w:r>
      <w:r w:rsidR="00FF36C3" w:rsidRPr="00A05A61">
        <w:rPr>
          <w:lang w:val="es-PE"/>
        </w:rPr>
        <w:t>de</w:t>
      </w:r>
      <w:r w:rsidR="0018234D" w:rsidRPr="00A05A61">
        <w:rPr>
          <w:lang w:val="es-PE"/>
        </w:rPr>
        <w:t xml:space="preserve"> la</w:t>
      </w:r>
      <w:r w:rsidR="00FF36C3" w:rsidRPr="00A05A61">
        <w:rPr>
          <w:lang w:val="es-PE"/>
        </w:rPr>
        <w:t xml:space="preserve"> SUNASS y </w:t>
      </w:r>
      <w:r w:rsidR="005F4AF6" w:rsidRPr="00A05A61">
        <w:rPr>
          <w:lang w:val="es-PE"/>
        </w:rPr>
        <w:t>siempre y cuando</w:t>
      </w:r>
      <w:r w:rsidR="00FF36C3" w:rsidRPr="00A05A61">
        <w:rPr>
          <w:lang w:val="es-PE"/>
        </w:rPr>
        <w:t xml:space="preserve"> el CONCESIONARIO</w:t>
      </w:r>
      <w:r w:rsidR="005F4AF6" w:rsidRPr="00A05A61">
        <w:rPr>
          <w:lang w:val="es-PE"/>
        </w:rPr>
        <w:t xml:space="preserve"> </w:t>
      </w:r>
      <w:r w:rsidR="00FF36C3" w:rsidRPr="00A05A61">
        <w:rPr>
          <w:lang w:val="es-PE"/>
        </w:rPr>
        <w:t xml:space="preserve">no haya </w:t>
      </w:r>
      <w:r w:rsidR="00D62F19" w:rsidRPr="00A05A61">
        <w:rPr>
          <w:lang w:val="es-PE"/>
        </w:rPr>
        <w:t xml:space="preserve">acumulado penalidades </w:t>
      </w:r>
      <w:r w:rsidR="00FF36C3" w:rsidRPr="00A05A61">
        <w:rPr>
          <w:lang w:val="es-PE"/>
        </w:rPr>
        <w:t xml:space="preserve">por más de </w:t>
      </w:r>
      <w:r w:rsidR="00B654CE">
        <w:rPr>
          <w:lang w:val="es-PE"/>
        </w:rPr>
        <w:t>siete</w:t>
      </w:r>
      <w:r w:rsidR="00B654CE" w:rsidRPr="00A05A61">
        <w:rPr>
          <w:lang w:val="es-PE"/>
        </w:rPr>
        <w:t xml:space="preserve"> </w:t>
      </w:r>
      <w:r w:rsidR="006475BF" w:rsidRPr="00A05A61">
        <w:rPr>
          <w:lang w:val="es-PE"/>
        </w:rPr>
        <w:t xml:space="preserve">mil </w:t>
      </w:r>
      <w:r w:rsidR="002237E8" w:rsidRPr="00A05A61">
        <w:rPr>
          <w:lang w:val="es-PE"/>
        </w:rPr>
        <w:t xml:space="preserve">quinientas </w:t>
      </w:r>
      <w:r w:rsidR="00200444" w:rsidRPr="00A05A61">
        <w:rPr>
          <w:lang w:val="es-PE"/>
        </w:rPr>
        <w:t>Unidades Impositivas Tributarias (</w:t>
      </w:r>
      <w:r w:rsidR="00B654CE">
        <w:rPr>
          <w:lang w:val="es-PE"/>
        </w:rPr>
        <w:t>7</w:t>
      </w:r>
      <w:r w:rsidR="00B654CE" w:rsidRPr="00A05A61">
        <w:rPr>
          <w:lang w:val="es-PE"/>
        </w:rPr>
        <w:t xml:space="preserve"> </w:t>
      </w:r>
      <w:r w:rsidR="002237E8" w:rsidRPr="00A05A61">
        <w:rPr>
          <w:lang w:val="es-PE"/>
        </w:rPr>
        <w:t>5</w:t>
      </w:r>
      <w:r w:rsidR="006475BF" w:rsidRPr="00A05A61">
        <w:rPr>
          <w:lang w:val="es-PE"/>
        </w:rPr>
        <w:t xml:space="preserve">00 </w:t>
      </w:r>
      <w:r w:rsidR="00200444" w:rsidRPr="00A05A61">
        <w:rPr>
          <w:lang w:val="es-PE"/>
        </w:rPr>
        <w:t>UIT)</w:t>
      </w:r>
      <w:r w:rsidR="00A064D0" w:rsidRPr="00A05A61">
        <w:rPr>
          <w:lang w:val="es-PE"/>
        </w:rPr>
        <w:t xml:space="preserve"> y/o no haya incurrido en incumplimiento grave de sus obligaciones contractuales señaladas en la Cláusula </w:t>
      </w:r>
      <w:r w:rsidR="00A064D0" w:rsidRPr="00A05A61">
        <w:rPr>
          <w:lang w:val="es-PE"/>
        </w:rPr>
        <w:fldChar w:fldCharType="begin"/>
      </w:r>
      <w:r w:rsidR="00A064D0" w:rsidRPr="00A05A61">
        <w:rPr>
          <w:lang w:val="es-PE"/>
        </w:rPr>
        <w:instrText xml:space="preserve"> REF _Ref297722480 \r \h  \* MERGEFORMAT </w:instrText>
      </w:r>
      <w:r w:rsidR="00A064D0" w:rsidRPr="00A05A61">
        <w:rPr>
          <w:lang w:val="es-PE"/>
        </w:rPr>
      </w:r>
      <w:r w:rsidR="00A064D0" w:rsidRPr="00A05A61">
        <w:rPr>
          <w:lang w:val="es-PE"/>
        </w:rPr>
        <w:fldChar w:fldCharType="separate"/>
      </w:r>
      <w:r w:rsidR="00ED6B76">
        <w:rPr>
          <w:lang w:val="es-PE"/>
        </w:rPr>
        <w:t>15.1.3</w:t>
      </w:r>
      <w:r w:rsidR="00A064D0" w:rsidRPr="00A05A61">
        <w:rPr>
          <w:lang w:val="es-PE"/>
        </w:rPr>
        <w:fldChar w:fldCharType="end"/>
      </w:r>
      <w:r w:rsidR="00FF36C3" w:rsidRPr="00A05A61">
        <w:rPr>
          <w:lang w:val="es-PE"/>
        </w:rPr>
        <w:t xml:space="preserve">, </w:t>
      </w:r>
      <w:r w:rsidR="005F4AF6" w:rsidRPr="00A05A61">
        <w:rPr>
          <w:lang w:val="es-PE"/>
        </w:rPr>
        <w:t xml:space="preserve">durante </w:t>
      </w:r>
      <w:r w:rsidR="003B6FB5" w:rsidRPr="00A05A61">
        <w:rPr>
          <w:lang w:val="es-PE"/>
        </w:rPr>
        <w:t xml:space="preserve">toda </w:t>
      </w:r>
      <w:r w:rsidR="005F4AF6" w:rsidRPr="00A05A61">
        <w:rPr>
          <w:lang w:val="es-PE"/>
        </w:rPr>
        <w:t>la</w:t>
      </w:r>
      <w:r w:rsidR="003B6FB5" w:rsidRPr="00A05A61">
        <w:rPr>
          <w:lang w:val="es-PE"/>
        </w:rPr>
        <w:t xml:space="preserve"> vigencia de la</w:t>
      </w:r>
      <w:r w:rsidR="005F4AF6" w:rsidRPr="00A05A61">
        <w:rPr>
          <w:lang w:val="es-PE"/>
        </w:rPr>
        <w:t xml:space="preserve"> Concesió</w:t>
      </w:r>
      <w:r w:rsidR="00D62F19" w:rsidRPr="00A05A61">
        <w:rPr>
          <w:lang w:val="es-PE"/>
        </w:rPr>
        <w:t>n.</w:t>
      </w:r>
      <w:bookmarkEnd w:id="639"/>
      <w:r w:rsidR="005F4AF6" w:rsidRPr="00A05A61">
        <w:rPr>
          <w:lang w:val="es-PE"/>
        </w:rPr>
        <w:t xml:space="preserve"> </w:t>
      </w:r>
    </w:p>
    <w:p w:rsidR="00D62F19" w:rsidRPr="00A05A61" w:rsidRDefault="00D62F19" w:rsidP="00D62F19">
      <w:pPr>
        <w:keepNext w:val="0"/>
        <w:suppressAutoHyphens w:val="0"/>
        <w:ind w:left="720"/>
        <w:outlineLvl w:val="9"/>
        <w:rPr>
          <w:lang w:val="es-PE"/>
        </w:rPr>
      </w:pPr>
    </w:p>
    <w:p w:rsidR="00194121" w:rsidRPr="00A05A61" w:rsidRDefault="00D42FD9" w:rsidP="00D62F19">
      <w:pPr>
        <w:keepNext w:val="0"/>
        <w:suppressAutoHyphens w:val="0"/>
        <w:ind w:left="720"/>
        <w:outlineLvl w:val="9"/>
        <w:rPr>
          <w:lang w:val="es-PE"/>
        </w:rPr>
      </w:pPr>
      <w:r w:rsidRPr="00A05A61">
        <w:rPr>
          <w:lang w:val="es-PE"/>
        </w:rPr>
        <w:t>La solicitud</w:t>
      </w:r>
      <w:r w:rsidR="00CC619D" w:rsidRPr="00A05A61">
        <w:rPr>
          <w:lang w:val="es-PE"/>
        </w:rPr>
        <w:t xml:space="preserve"> de pr</w:t>
      </w:r>
      <w:r w:rsidR="00D62F19" w:rsidRPr="00A05A61">
        <w:rPr>
          <w:lang w:val="es-PE"/>
        </w:rPr>
        <w:t>ó</w:t>
      </w:r>
      <w:r w:rsidR="00CC619D" w:rsidRPr="00A05A61">
        <w:rPr>
          <w:lang w:val="es-PE"/>
        </w:rPr>
        <w:t>rroga</w:t>
      </w:r>
      <w:r w:rsidRPr="00A05A61">
        <w:rPr>
          <w:lang w:val="es-PE"/>
        </w:rPr>
        <w:t xml:space="preserve"> deberá realizarse mediante comun</w:t>
      </w:r>
      <w:bookmarkEnd w:id="642"/>
      <w:r w:rsidRPr="00A05A61">
        <w:rPr>
          <w:lang w:val="es-PE"/>
        </w:rPr>
        <w:t>icación escrit</w:t>
      </w:r>
      <w:r w:rsidR="005F4AF6" w:rsidRPr="00A05A61">
        <w:rPr>
          <w:lang w:val="es-PE"/>
        </w:rPr>
        <w:t>a</w:t>
      </w:r>
      <w:r w:rsidR="00D62F19" w:rsidRPr="00A05A61">
        <w:rPr>
          <w:lang w:val="es-PE"/>
        </w:rPr>
        <w:t xml:space="preserve"> </w:t>
      </w:r>
      <w:r w:rsidR="00194121" w:rsidRPr="00A05A61">
        <w:rPr>
          <w:lang w:val="es-PE"/>
        </w:rPr>
        <w:t xml:space="preserve">debidamente </w:t>
      </w:r>
      <w:r w:rsidR="00D62F19" w:rsidRPr="00A05A61">
        <w:rPr>
          <w:lang w:val="es-PE"/>
        </w:rPr>
        <w:t>fundamenta</w:t>
      </w:r>
      <w:r w:rsidR="00194121" w:rsidRPr="00A05A61">
        <w:rPr>
          <w:lang w:val="es-PE"/>
        </w:rPr>
        <w:t>da</w:t>
      </w:r>
      <w:r w:rsidRPr="00A05A61">
        <w:rPr>
          <w:lang w:val="es-PE"/>
        </w:rPr>
        <w:t>, con una anticipación no menor de dos (2) años anteriores al vencimiento del plazo de la Concesión</w:t>
      </w:r>
      <w:r w:rsidR="00D62F19" w:rsidRPr="00A05A61">
        <w:rPr>
          <w:lang w:val="es-PE"/>
        </w:rPr>
        <w:t>.</w:t>
      </w:r>
      <w:r w:rsidRPr="00A05A61">
        <w:rPr>
          <w:lang w:val="es-PE"/>
        </w:rPr>
        <w:t xml:space="preserve"> </w:t>
      </w:r>
      <w:r w:rsidR="004112B4" w:rsidRPr="00A05A61">
        <w:rPr>
          <w:lang w:val="es-PE"/>
        </w:rPr>
        <w:t>Para tal efecto, e</w:t>
      </w:r>
      <w:r w:rsidR="003D2B4F" w:rsidRPr="00A05A61">
        <w:t xml:space="preserve">l CONCESIONARIO presentará su </w:t>
      </w:r>
      <w:r w:rsidR="003D2B4F" w:rsidRPr="00A05A61">
        <w:rPr>
          <w:lang w:val="es-PE"/>
        </w:rPr>
        <w:t xml:space="preserve">solicitud de prórroga </w:t>
      </w:r>
      <w:r w:rsidR="003D2B4F" w:rsidRPr="00A05A61">
        <w:t>al CONCEDENTE, el cual remitirá dicha solicitud a la SUNASS para su opinión previa, deb</w:t>
      </w:r>
      <w:r w:rsidR="004112B4" w:rsidRPr="00A05A61">
        <w:t xml:space="preserve">iendo </w:t>
      </w:r>
      <w:r w:rsidR="003D2B4F" w:rsidRPr="00A05A61">
        <w:t xml:space="preserve">pronunciarse </w:t>
      </w:r>
      <w:r w:rsidR="00015B74">
        <w:t xml:space="preserve">este último </w:t>
      </w:r>
      <w:r w:rsidR="003D2B4F" w:rsidRPr="00A05A61">
        <w:t xml:space="preserve">dentro de los </w:t>
      </w:r>
      <w:r w:rsidR="002972D3">
        <w:t>treinta</w:t>
      </w:r>
      <w:r w:rsidR="002972D3" w:rsidRPr="00A05A61">
        <w:t xml:space="preserve"> </w:t>
      </w:r>
      <w:r w:rsidR="003D2B4F" w:rsidRPr="00A05A61">
        <w:t>(</w:t>
      </w:r>
      <w:r w:rsidR="002972D3">
        <w:t>3</w:t>
      </w:r>
      <w:r w:rsidR="002972D3" w:rsidRPr="00A05A61">
        <w:t>0</w:t>
      </w:r>
      <w:r w:rsidR="003D2B4F" w:rsidRPr="00A05A61">
        <w:t xml:space="preserve">) Días de recibida la solicitud. </w:t>
      </w:r>
      <w:r w:rsidR="001B05C8" w:rsidRPr="00A05A61">
        <w:t xml:space="preserve">En caso la SUNASS, </w:t>
      </w:r>
      <w:r w:rsidR="003D2B4F" w:rsidRPr="00A05A61">
        <w:t>no emit</w:t>
      </w:r>
      <w:r w:rsidR="001B05C8" w:rsidRPr="00A05A61">
        <w:t>a</w:t>
      </w:r>
      <w:r w:rsidR="003D2B4F" w:rsidRPr="00A05A61">
        <w:t xml:space="preserve"> opinión </w:t>
      </w:r>
      <w:r w:rsidR="001B05C8" w:rsidRPr="00A05A61">
        <w:t xml:space="preserve">previa </w:t>
      </w:r>
      <w:r w:rsidR="003D2B4F" w:rsidRPr="00A05A61">
        <w:t xml:space="preserve">en el plazo señalado se considerará que la misma es favorable. Asimismo, </w:t>
      </w:r>
      <w:r w:rsidR="003D2B4F" w:rsidRPr="00A05A61">
        <w:rPr>
          <w:lang w:val="es-PE"/>
        </w:rPr>
        <w:t>e</w:t>
      </w:r>
      <w:r w:rsidR="00D62F19" w:rsidRPr="00A05A61">
        <w:rPr>
          <w:lang w:val="es-PE"/>
        </w:rPr>
        <w:t xml:space="preserve">l </w:t>
      </w:r>
      <w:r w:rsidR="00194121" w:rsidRPr="00A05A61">
        <w:rPr>
          <w:lang w:val="es-PE"/>
        </w:rPr>
        <w:t xml:space="preserve">CONCEDENTE tendrá un plazo de </w:t>
      </w:r>
      <w:r w:rsidR="00015B74">
        <w:rPr>
          <w:lang w:val="es-PE"/>
        </w:rPr>
        <w:t>cincuenta</w:t>
      </w:r>
      <w:r w:rsidR="00015B74" w:rsidRPr="00A05A61">
        <w:rPr>
          <w:lang w:val="es-PE"/>
        </w:rPr>
        <w:t xml:space="preserve"> </w:t>
      </w:r>
      <w:r w:rsidR="00194121" w:rsidRPr="00A05A61">
        <w:rPr>
          <w:lang w:val="es-PE"/>
        </w:rPr>
        <w:t>(</w:t>
      </w:r>
      <w:r w:rsidR="00015B74">
        <w:rPr>
          <w:lang w:val="es-PE"/>
        </w:rPr>
        <w:t>5</w:t>
      </w:r>
      <w:r w:rsidR="00015B74" w:rsidRPr="00A05A61">
        <w:rPr>
          <w:lang w:val="es-PE"/>
        </w:rPr>
        <w:t>0</w:t>
      </w:r>
      <w:r w:rsidR="00194121" w:rsidRPr="00A05A61">
        <w:rPr>
          <w:lang w:val="es-PE"/>
        </w:rPr>
        <w:t xml:space="preserve">) Días </w:t>
      </w:r>
      <w:r w:rsidR="003D2B4F" w:rsidRPr="00A05A61">
        <w:t xml:space="preserve">contados desde recibida la opinión previa de </w:t>
      </w:r>
      <w:r w:rsidR="002D0520">
        <w:t xml:space="preserve">la </w:t>
      </w:r>
      <w:r w:rsidR="003D2B4F" w:rsidRPr="00A05A61">
        <w:t>SUNASS</w:t>
      </w:r>
      <w:r w:rsidR="003D2B4F" w:rsidRPr="00A05A61">
        <w:rPr>
          <w:lang w:val="es-PE"/>
        </w:rPr>
        <w:t xml:space="preserve"> </w:t>
      </w:r>
      <w:r w:rsidR="00194121" w:rsidRPr="00A05A61">
        <w:rPr>
          <w:lang w:val="es-PE"/>
        </w:rPr>
        <w:t>para emitir su pronunciamiento</w:t>
      </w:r>
      <w:r w:rsidR="00904E32" w:rsidRPr="00A05A61">
        <w:rPr>
          <w:lang w:val="es-PE"/>
        </w:rPr>
        <w:t>,</w:t>
      </w:r>
      <w:r w:rsidR="00194121" w:rsidRPr="00A05A61">
        <w:rPr>
          <w:lang w:val="es-PE"/>
        </w:rPr>
        <w:t xml:space="preserve"> el mismo </w:t>
      </w:r>
      <w:r w:rsidR="00904E32" w:rsidRPr="00A05A61">
        <w:rPr>
          <w:lang w:val="es-PE"/>
        </w:rPr>
        <w:t xml:space="preserve">que </w:t>
      </w:r>
      <w:r w:rsidR="00194121" w:rsidRPr="00A05A61">
        <w:rPr>
          <w:lang w:val="es-PE"/>
        </w:rPr>
        <w:t>debe</w:t>
      </w:r>
      <w:r w:rsidR="00904E32" w:rsidRPr="00A05A61">
        <w:rPr>
          <w:lang w:val="es-PE"/>
        </w:rPr>
        <w:t>rá</w:t>
      </w:r>
      <w:r w:rsidR="00194121" w:rsidRPr="00A05A61">
        <w:rPr>
          <w:lang w:val="es-PE"/>
        </w:rPr>
        <w:t xml:space="preserve"> </w:t>
      </w:r>
      <w:r w:rsidR="001B05C8" w:rsidRPr="00A05A61">
        <w:rPr>
          <w:lang w:val="es-PE"/>
        </w:rPr>
        <w:t xml:space="preserve">estar </w:t>
      </w:r>
      <w:r w:rsidR="00194121" w:rsidRPr="00A05A61">
        <w:rPr>
          <w:lang w:val="es-PE"/>
        </w:rPr>
        <w:t>debidamente sustentado. De no emitir el CONCEDENTE pronunciamiento en el plazo antes señalado, deberá interpretarse que la solicitud ha sido denegada.</w:t>
      </w:r>
    </w:p>
    <w:p w:rsidR="00194121" w:rsidRPr="00A05A61" w:rsidRDefault="00194121" w:rsidP="00D62F19">
      <w:pPr>
        <w:keepNext w:val="0"/>
        <w:suppressAutoHyphens w:val="0"/>
        <w:ind w:left="720"/>
        <w:outlineLvl w:val="9"/>
        <w:rPr>
          <w:lang w:val="es-PE"/>
        </w:rPr>
      </w:pPr>
    </w:p>
    <w:p w:rsidR="00194121" w:rsidRPr="00A05A61" w:rsidRDefault="00194121" w:rsidP="00194121">
      <w:pPr>
        <w:keepNext w:val="0"/>
        <w:suppressAutoHyphens w:val="0"/>
        <w:ind w:left="720"/>
        <w:outlineLvl w:val="9"/>
        <w:rPr>
          <w:lang w:val="es-PE"/>
        </w:rPr>
      </w:pPr>
      <w:r w:rsidRPr="00A05A61">
        <w:rPr>
          <w:lang w:val="es-PE"/>
        </w:rPr>
        <w:t>El CONCEDENTE se reserva el derecho de revisar las condiciones bajo las cuales podrá aceptar la prórroga de la Concesión. La decisión del CONCEDENTE no podrá ser materia de impugnación por parte del CONCESIONARIO.</w:t>
      </w:r>
    </w:p>
    <w:bookmarkEnd w:id="640"/>
    <w:p w:rsidR="00D42FD9" w:rsidRPr="00A05A61" w:rsidRDefault="00D42FD9" w:rsidP="001F0BE5">
      <w:pPr>
        <w:keepNext w:val="0"/>
        <w:ind w:hanging="720"/>
        <w:rPr>
          <w:lang w:val="es-PE"/>
        </w:rPr>
      </w:pPr>
    </w:p>
    <w:p w:rsidR="00745585" w:rsidRPr="00A05A61" w:rsidRDefault="00D42FD9" w:rsidP="00134B72">
      <w:pPr>
        <w:keepNext w:val="0"/>
        <w:suppressAutoHyphens w:val="0"/>
        <w:ind w:left="720"/>
        <w:outlineLvl w:val="9"/>
        <w:rPr>
          <w:lang w:val="es-PE"/>
        </w:rPr>
      </w:pPr>
      <w:r w:rsidRPr="00A05A61">
        <w:rPr>
          <w:lang w:val="es-PE"/>
        </w:rPr>
        <w:t xml:space="preserve">En los casos en que se prorrogue el Contrato de Concesión, SEDAPAL se obliga a prorrogar la vigencia del Contrato de Prestación de Servicios, en los mismos términos </w:t>
      </w:r>
      <w:r w:rsidR="000C667B" w:rsidRPr="00A05A61">
        <w:rPr>
          <w:lang w:val="es-PE"/>
        </w:rPr>
        <w:t xml:space="preserve">en </w:t>
      </w:r>
      <w:r w:rsidRPr="00A05A61">
        <w:rPr>
          <w:lang w:val="es-PE"/>
        </w:rPr>
        <w:t>que se pror</w:t>
      </w:r>
      <w:r w:rsidR="00BB468C" w:rsidRPr="00A05A61">
        <w:rPr>
          <w:lang w:val="es-PE"/>
        </w:rPr>
        <w:t>rogue el Contrato de Concesión.</w:t>
      </w:r>
    </w:p>
    <w:p w:rsidR="00D42FD9" w:rsidRPr="00A05A61" w:rsidRDefault="00D42FD9" w:rsidP="001F0BE5">
      <w:pPr>
        <w:keepNext w:val="0"/>
        <w:ind w:hanging="720"/>
        <w:rPr>
          <w:lang w:val="es-PE"/>
        </w:rPr>
      </w:pPr>
    </w:p>
    <w:p w:rsidR="00713C7C" w:rsidRPr="00A05A61" w:rsidRDefault="00D42FD9" w:rsidP="008E613B">
      <w:pPr>
        <w:keepNext w:val="0"/>
        <w:numPr>
          <w:ilvl w:val="1"/>
          <w:numId w:val="27"/>
        </w:numPr>
        <w:suppressAutoHyphens w:val="0"/>
        <w:outlineLvl w:val="9"/>
        <w:rPr>
          <w:lang w:val="es-PE"/>
        </w:rPr>
      </w:pPr>
      <w:bookmarkStart w:id="643" w:name="_Ref11027"/>
      <w:bookmarkStart w:id="644" w:name="_Ref297717614"/>
      <w:r w:rsidRPr="00A05A61">
        <w:rPr>
          <w:lang w:val="es-PE"/>
        </w:rPr>
        <w:t xml:space="preserve">En caso </w:t>
      </w:r>
      <w:r w:rsidR="00713C7C" w:rsidRPr="00A05A61">
        <w:rPr>
          <w:lang w:val="es-PE"/>
        </w:rPr>
        <w:t xml:space="preserve">se acuerde </w:t>
      </w:r>
      <w:r w:rsidRPr="00A05A61">
        <w:rPr>
          <w:lang w:val="es-PE"/>
        </w:rPr>
        <w:t xml:space="preserve">que el plazo de la Concesión sea prorrogado, las Partes </w:t>
      </w:r>
      <w:r w:rsidR="00A7629E" w:rsidRPr="00A05A61">
        <w:rPr>
          <w:lang w:val="es-PE"/>
        </w:rPr>
        <w:t xml:space="preserve">tendrán un plazo máximo de </w:t>
      </w:r>
      <w:r w:rsidR="00B3003F" w:rsidRPr="00A05A61">
        <w:rPr>
          <w:lang w:val="es-PE"/>
        </w:rPr>
        <w:t xml:space="preserve">noventa </w:t>
      </w:r>
      <w:r w:rsidR="00A7629E" w:rsidRPr="00A05A61">
        <w:rPr>
          <w:lang w:val="es-PE"/>
        </w:rPr>
        <w:t>(</w:t>
      </w:r>
      <w:r w:rsidR="00B3003F" w:rsidRPr="00A05A61">
        <w:rPr>
          <w:lang w:val="es-PE"/>
        </w:rPr>
        <w:t>9</w:t>
      </w:r>
      <w:r w:rsidR="00A7629E" w:rsidRPr="00A05A61">
        <w:rPr>
          <w:lang w:val="es-PE"/>
        </w:rPr>
        <w:t>0) Días</w:t>
      </w:r>
      <w:r w:rsidR="00B3003F" w:rsidRPr="00A05A61">
        <w:rPr>
          <w:lang w:val="es-PE"/>
        </w:rPr>
        <w:t xml:space="preserve"> Calendario </w:t>
      </w:r>
      <w:r w:rsidR="00A7629E" w:rsidRPr="00A05A61">
        <w:rPr>
          <w:lang w:val="es-PE"/>
        </w:rPr>
        <w:t xml:space="preserve">para </w:t>
      </w:r>
      <w:r w:rsidRPr="00A05A61">
        <w:rPr>
          <w:lang w:val="es-PE"/>
        </w:rPr>
        <w:t xml:space="preserve">fijar las nuevas condiciones que regirán el Contrato de Concesión, atendiendo entre otros aspectos, a lo señalado en el Contrato de Prestación de Servicios y a conservar el equilibrio económico-financiero durante la vigencia de la prórroga. </w:t>
      </w:r>
      <w:r w:rsidR="00713C7C" w:rsidRPr="00A05A61">
        <w:rPr>
          <w:lang w:val="es-PE"/>
        </w:rPr>
        <w:t xml:space="preserve">Para tal efecto, será de aplicación lo establecido en la Cláusula </w:t>
      </w:r>
      <w:r w:rsidR="00713C7C" w:rsidRPr="00A05A61">
        <w:rPr>
          <w:lang w:val="es-PE"/>
        </w:rPr>
        <w:fldChar w:fldCharType="begin"/>
      </w:r>
      <w:r w:rsidR="00713C7C" w:rsidRPr="00A05A61">
        <w:rPr>
          <w:lang w:val="es-PE"/>
        </w:rPr>
        <w:instrText xml:space="preserve"> REF _Ref369773345 \r \h </w:instrText>
      </w:r>
      <w:r w:rsidR="000E23E4" w:rsidRPr="00A05A61">
        <w:rPr>
          <w:lang w:val="es-PE"/>
        </w:rPr>
        <w:instrText xml:space="preserve"> \* MERGEFORMAT </w:instrText>
      </w:r>
      <w:r w:rsidR="00713C7C" w:rsidRPr="00A05A61">
        <w:rPr>
          <w:lang w:val="es-PE"/>
        </w:rPr>
      </w:r>
      <w:r w:rsidR="00713C7C" w:rsidRPr="00A05A61">
        <w:rPr>
          <w:lang w:val="es-PE"/>
        </w:rPr>
        <w:fldChar w:fldCharType="separate"/>
      </w:r>
      <w:r w:rsidR="00ED6B76">
        <w:rPr>
          <w:lang w:val="es-PE"/>
        </w:rPr>
        <w:t>17.1</w:t>
      </w:r>
      <w:r w:rsidR="00713C7C" w:rsidRPr="00A05A61">
        <w:rPr>
          <w:lang w:val="es-PE"/>
        </w:rPr>
        <w:fldChar w:fldCharType="end"/>
      </w:r>
      <w:r w:rsidR="00713C7C" w:rsidRPr="00A05A61">
        <w:rPr>
          <w:lang w:val="es-PE"/>
        </w:rPr>
        <w:t>.</w:t>
      </w:r>
      <w:bookmarkEnd w:id="643"/>
      <w:r w:rsidR="00713C7C" w:rsidRPr="00A05A61">
        <w:rPr>
          <w:lang w:val="es-PE"/>
        </w:rPr>
        <w:t xml:space="preserve"> </w:t>
      </w:r>
    </w:p>
    <w:p w:rsidR="00713C7C" w:rsidRPr="00A05A61" w:rsidRDefault="00713C7C" w:rsidP="00D16BB4">
      <w:pPr>
        <w:keepNext w:val="0"/>
        <w:suppressAutoHyphens w:val="0"/>
        <w:ind w:left="720"/>
        <w:outlineLvl w:val="9"/>
        <w:rPr>
          <w:lang w:val="es-PE"/>
        </w:rPr>
      </w:pPr>
    </w:p>
    <w:p w:rsidR="00D42FD9" w:rsidRPr="00A05A61" w:rsidRDefault="00D42FD9" w:rsidP="00D16BB4">
      <w:pPr>
        <w:keepNext w:val="0"/>
        <w:suppressAutoHyphens w:val="0"/>
        <w:ind w:left="720"/>
        <w:outlineLvl w:val="9"/>
        <w:rPr>
          <w:lang w:val="es-PE"/>
        </w:rPr>
      </w:pPr>
      <w:r w:rsidRPr="00A05A61">
        <w:rPr>
          <w:lang w:val="es-PE"/>
        </w:rPr>
        <w:t xml:space="preserve">En caso las </w:t>
      </w:r>
      <w:r w:rsidR="00CE40F2">
        <w:rPr>
          <w:lang w:val="es-PE"/>
        </w:rPr>
        <w:t>P</w:t>
      </w:r>
      <w:r w:rsidRPr="00A05A61">
        <w:rPr>
          <w:lang w:val="es-PE"/>
        </w:rPr>
        <w:t xml:space="preserve">artes no llegaran a un acuerdo </w:t>
      </w:r>
      <w:r w:rsidR="00B3003F" w:rsidRPr="00A05A61">
        <w:rPr>
          <w:lang w:val="es-PE"/>
        </w:rPr>
        <w:t xml:space="preserve">en el plazo establecido </w:t>
      </w:r>
      <w:r w:rsidRPr="00A05A61">
        <w:rPr>
          <w:lang w:val="es-PE"/>
        </w:rPr>
        <w:t>respecto de las nuevas condiciones que regirán el Contrato de Concesión, la prórroga no surtirá efectos.</w:t>
      </w:r>
      <w:bookmarkEnd w:id="644"/>
    </w:p>
    <w:p w:rsidR="002665CA" w:rsidRPr="00A05A61" w:rsidRDefault="002665CA" w:rsidP="002665CA">
      <w:pPr>
        <w:pStyle w:val="Ttulo20"/>
        <w:keepNext w:val="0"/>
        <w:rPr>
          <w:rFonts w:cs="Arial"/>
          <w:sz w:val="22"/>
          <w:szCs w:val="22"/>
        </w:rPr>
      </w:pPr>
      <w:bookmarkStart w:id="645" w:name="_Toc430879735"/>
      <w:bookmarkStart w:id="646" w:name="_Ref11137"/>
      <w:bookmarkStart w:id="647" w:name="_Ref350516932"/>
      <w:r w:rsidRPr="00A05A61">
        <w:rPr>
          <w:rFonts w:cs="Arial"/>
          <w:sz w:val="22"/>
          <w:szCs w:val="22"/>
        </w:rPr>
        <w:t>PRÓRROGAS POR CAUSAS NO IMPUTABLES AL CONCESIONARIO</w:t>
      </w:r>
      <w:bookmarkEnd w:id="645"/>
      <w:r w:rsidRPr="00A05A61">
        <w:rPr>
          <w:rFonts w:cs="Arial"/>
          <w:sz w:val="22"/>
          <w:szCs w:val="22"/>
        </w:rPr>
        <w:t xml:space="preserve"> </w:t>
      </w:r>
    </w:p>
    <w:p w:rsidR="00015B74" w:rsidRPr="00F4734F" w:rsidRDefault="007000F7" w:rsidP="00015B74">
      <w:pPr>
        <w:keepNext w:val="0"/>
        <w:numPr>
          <w:ilvl w:val="1"/>
          <w:numId w:val="27"/>
        </w:numPr>
        <w:suppressAutoHyphens w:val="0"/>
        <w:outlineLvl w:val="9"/>
      </w:pPr>
      <w:bookmarkStart w:id="648" w:name="_Ref430766163"/>
      <w:bookmarkStart w:id="649" w:name="_Ref426392385"/>
      <w:bookmarkStart w:id="650" w:name="_Ref411941703"/>
      <w:r w:rsidRPr="00A05A61">
        <w:rPr>
          <w:lang w:val="es-PE"/>
        </w:rPr>
        <w:t xml:space="preserve">En los casos en que por causas no imputables al CONCESIONARIO, exista una demora o atraso en el cumplimiento de las prestaciones establecidas en el Contrato o en el Contrato de Prestación de Servicios, y esta demora ocasionara perjuicio </w:t>
      </w:r>
      <w:r w:rsidRPr="00A05A61">
        <w:rPr>
          <w:lang w:val="es-PE"/>
        </w:rPr>
        <w:lastRenderedPageBreak/>
        <w:t xml:space="preserve">económico o financiero al CONCESIONARIO, </w:t>
      </w:r>
      <w:r w:rsidR="00605299" w:rsidRPr="00A05A61">
        <w:rPr>
          <w:lang w:val="es-PE"/>
        </w:rPr>
        <w:t>e</w:t>
      </w:r>
      <w:r w:rsidRPr="00A05A61">
        <w:rPr>
          <w:lang w:val="es-PE"/>
        </w:rPr>
        <w:t xml:space="preserve">ste último podrá solicitar la prórroga del plazo de la Concesión, para resarcirse de dicho perjuicio. Esta solicitud deberá ser presentada </w:t>
      </w:r>
      <w:r w:rsidR="009C4696" w:rsidRPr="00A05A61">
        <w:rPr>
          <w:lang w:val="es-PE"/>
        </w:rPr>
        <w:t>al CONCEDENTE</w:t>
      </w:r>
      <w:r w:rsidR="00EE0FB7">
        <w:rPr>
          <w:lang w:val="es-PE"/>
        </w:rPr>
        <w:t>, con copia a la SUNASS,</w:t>
      </w:r>
      <w:r w:rsidR="009C4696" w:rsidRPr="00A05A61">
        <w:rPr>
          <w:lang w:val="es-PE"/>
        </w:rPr>
        <w:t xml:space="preserve"> </w:t>
      </w:r>
      <w:r w:rsidRPr="00A05A61">
        <w:rPr>
          <w:lang w:val="es-PE"/>
        </w:rPr>
        <w:t>en el plazo máximo de doce (12) meses de ocurrido el evento generador del perjuicio</w:t>
      </w:r>
      <w:r w:rsidR="00015B74">
        <w:t>.</w:t>
      </w:r>
      <w:bookmarkEnd w:id="648"/>
      <w:r w:rsidR="00015B74">
        <w:t xml:space="preserve"> </w:t>
      </w:r>
      <w:bookmarkEnd w:id="649"/>
    </w:p>
    <w:bookmarkEnd w:id="646"/>
    <w:bookmarkEnd w:id="650"/>
    <w:p w:rsidR="004E48E7" w:rsidRPr="00A05A61" w:rsidRDefault="004E48E7" w:rsidP="001371C9">
      <w:pPr>
        <w:keepNext w:val="0"/>
        <w:suppressAutoHyphens w:val="0"/>
        <w:ind w:left="720"/>
        <w:outlineLvl w:val="9"/>
        <w:rPr>
          <w:lang w:val="es-PE"/>
        </w:rPr>
      </w:pPr>
    </w:p>
    <w:p w:rsidR="00C23050" w:rsidRDefault="007000F7" w:rsidP="003A0403">
      <w:pPr>
        <w:keepNext w:val="0"/>
        <w:suppressAutoHyphens w:val="0"/>
        <w:ind w:left="720"/>
        <w:outlineLvl w:val="9"/>
        <w:rPr>
          <w:lang w:val="es-PE"/>
        </w:rPr>
      </w:pPr>
      <w:r w:rsidRPr="00A05A61">
        <w:rPr>
          <w:lang w:val="es-PE"/>
        </w:rPr>
        <w:t xml:space="preserve">El perjuicio deberá encontrarse </w:t>
      </w:r>
      <w:r w:rsidR="00605299" w:rsidRPr="00A05A61">
        <w:rPr>
          <w:lang w:val="es-PE"/>
        </w:rPr>
        <w:t>sustentado</w:t>
      </w:r>
      <w:r w:rsidRPr="00A05A61">
        <w:rPr>
          <w:lang w:val="es-PE"/>
        </w:rPr>
        <w:t xml:space="preserve"> en un informe elaborado por una firma de consultores independientes de reconocido prestigio y experiencia, contratada </w:t>
      </w:r>
      <w:r w:rsidR="0085229E">
        <w:rPr>
          <w:lang w:val="es-PE"/>
        </w:rPr>
        <w:t xml:space="preserve">y pagada </w:t>
      </w:r>
      <w:r w:rsidRPr="00A05A61">
        <w:rPr>
          <w:lang w:val="es-PE"/>
        </w:rPr>
        <w:t>por el CONCESIONARIO</w:t>
      </w:r>
      <w:r w:rsidR="00C23050" w:rsidRPr="00A05A61">
        <w:rPr>
          <w:lang w:val="es-PE"/>
        </w:rPr>
        <w:t xml:space="preserve">. </w:t>
      </w:r>
    </w:p>
    <w:p w:rsidR="00424687" w:rsidRPr="00A05A61" w:rsidRDefault="00424687" w:rsidP="003A0403">
      <w:pPr>
        <w:keepNext w:val="0"/>
        <w:suppressAutoHyphens w:val="0"/>
        <w:ind w:left="720"/>
        <w:outlineLvl w:val="9"/>
        <w:rPr>
          <w:lang w:val="es-PE"/>
        </w:rPr>
      </w:pPr>
    </w:p>
    <w:p w:rsidR="00424687" w:rsidRDefault="00424687" w:rsidP="00424687">
      <w:pPr>
        <w:keepNext w:val="0"/>
        <w:suppressAutoHyphens w:val="0"/>
        <w:ind w:left="720"/>
        <w:outlineLvl w:val="9"/>
        <w:rPr>
          <w:lang w:val="es-PE"/>
        </w:rPr>
      </w:pPr>
      <w:r>
        <w:rPr>
          <w:lang w:val="es-PE"/>
        </w:rPr>
        <w:t>L</w:t>
      </w:r>
      <w:r w:rsidRPr="00424687">
        <w:rPr>
          <w:lang w:val="es-PE"/>
        </w:rPr>
        <w:t>a SUNASS</w:t>
      </w:r>
      <w:r>
        <w:rPr>
          <w:lang w:val="es-PE"/>
        </w:rPr>
        <w:t>,</w:t>
      </w:r>
      <w:r w:rsidRPr="00424687">
        <w:rPr>
          <w:lang w:val="es-PE"/>
        </w:rPr>
        <w:t xml:space="preserve"> dentro de los </w:t>
      </w:r>
      <w:r w:rsidR="0085229E">
        <w:rPr>
          <w:lang w:val="es-PE"/>
        </w:rPr>
        <w:t xml:space="preserve">cuarenta </w:t>
      </w:r>
      <w:r w:rsidRPr="00424687">
        <w:rPr>
          <w:lang w:val="es-PE"/>
        </w:rPr>
        <w:t>(</w:t>
      </w:r>
      <w:r w:rsidR="0085229E">
        <w:rPr>
          <w:lang w:val="es-PE"/>
        </w:rPr>
        <w:t>4</w:t>
      </w:r>
      <w:r w:rsidRPr="00424687">
        <w:rPr>
          <w:lang w:val="es-PE"/>
        </w:rPr>
        <w:t xml:space="preserve">0) Días </w:t>
      </w:r>
      <w:r w:rsidR="0085229E">
        <w:rPr>
          <w:lang w:val="es-PE"/>
        </w:rPr>
        <w:t xml:space="preserve">Calendario </w:t>
      </w:r>
      <w:r w:rsidRPr="00424687">
        <w:rPr>
          <w:lang w:val="es-PE"/>
        </w:rPr>
        <w:t xml:space="preserve">de recibida la </w:t>
      </w:r>
      <w:r>
        <w:rPr>
          <w:lang w:val="es-PE"/>
        </w:rPr>
        <w:t xml:space="preserve">copia de la </w:t>
      </w:r>
      <w:r w:rsidRPr="00424687">
        <w:rPr>
          <w:lang w:val="es-PE"/>
        </w:rPr>
        <w:t>solicitud</w:t>
      </w:r>
      <w:r w:rsidR="0085229E">
        <w:rPr>
          <w:lang w:val="es-PE"/>
        </w:rPr>
        <w:t xml:space="preserve"> de prórroga</w:t>
      </w:r>
      <w:r>
        <w:rPr>
          <w:lang w:val="es-PE"/>
        </w:rPr>
        <w:t xml:space="preserve">, deberá remitir su </w:t>
      </w:r>
      <w:r w:rsidR="0085229E">
        <w:rPr>
          <w:lang w:val="es-PE"/>
        </w:rPr>
        <w:t>pronunciamiento</w:t>
      </w:r>
      <w:r>
        <w:rPr>
          <w:lang w:val="es-PE"/>
        </w:rPr>
        <w:t xml:space="preserve"> al CONCEDENTE</w:t>
      </w:r>
      <w:r w:rsidRPr="00424687">
        <w:rPr>
          <w:lang w:val="es-PE"/>
        </w:rPr>
        <w:t xml:space="preserve">. De no emitir opinión en el plazo antes señalado se considerará que la misma es </w:t>
      </w:r>
      <w:r>
        <w:rPr>
          <w:lang w:val="es-PE"/>
        </w:rPr>
        <w:t>favorable</w:t>
      </w:r>
      <w:r w:rsidRPr="00424687">
        <w:rPr>
          <w:lang w:val="es-PE"/>
        </w:rPr>
        <w:t>.</w:t>
      </w:r>
    </w:p>
    <w:p w:rsidR="004E48E7" w:rsidRPr="00A05A61" w:rsidRDefault="0085229E" w:rsidP="001371C9">
      <w:pPr>
        <w:keepNext w:val="0"/>
        <w:suppressAutoHyphens w:val="0"/>
        <w:ind w:left="720"/>
        <w:outlineLvl w:val="9"/>
        <w:rPr>
          <w:lang w:val="es-PE"/>
        </w:rPr>
      </w:pPr>
      <w:r>
        <w:rPr>
          <w:lang w:val="es-PE"/>
        </w:rPr>
        <w:t>De ser favorable la opinión de la SUNASS, e</w:t>
      </w:r>
      <w:r w:rsidR="00DB5882">
        <w:rPr>
          <w:lang w:val="es-PE"/>
        </w:rPr>
        <w:t xml:space="preserve">l CONCEDENTE, </w:t>
      </w:r>
      <w:r>
        <w:rPr>
          <w:lang w:val="es-PE"/>
        </w:rPr>
        <w:t>comunicará</w:t>
      </w:r>
      <w:r w:rsidR="007000F7" w:rsidRPr="00A05A61">
        <w:rPr>
          <w:lang w:val="es-PE"/>
        </w:rPr>
        <w:t xml:space="preserve"> </w:t>
      </w:r>
      <w:r>
        <w:rPr>
          <w:lang w:val="es-PE"/>
        </w:rPr>
        <w:t xml:space="preserve">al CONCESIONARIO </w:t>
      </w:r>
      <w:r w:rsidR="007000F7" w:rsidRPr="00A05A61">
        <w:rPr>
          <w:lang w:val="es-PE"/>
        </w:rPr>
        <w:t xml:space="preserve">el plazo y condiciones de la prórroga </w:t>
      </w:r>
      <w:r w:rsidR="00AE6E04" w:rsidRPr="00A05A61">
        <w:rPr>
          <w:lang w:val="es-PE"/>
        </w:rPr>
        <w:t xml:space="preserve">en un plazo no mayor de </w:t>
      </w:r>
      <w:r w:rsidR="00DB5882">
        <w:rPr>
          <w:lang w:val="es-PE"/>
        </w:rPr>
        <w:t>sesenta</w:t>
      </w:r>
      <w:r w:rsidR="00DB5882" w:rsidRPr="00A05A61">
        <w:rPr>
          <w:lang w:val="es-PE"/>
        </w:rPr>
        <w:t xml:space="preserve"> </w:t>
      </w:r>
      <w:r w:rsidR="00AE6E04" w:rsidRPr="00A05A61">
        <w:rPr>
          <w:lang w:val="es-PE"/>
        </w:rPr>
        <w:t>(</w:t>
      </w:r>
      <w:r w:rsidR="00DB5882">
        <w:rPr>
          <w:lang w:val="es-PE"/>
        </w:rPr>
        <w:t>6</w:t>
      </w:r>
      <w:r w:rsidR="00AE6E04" w:rsidRPr="00A05A61">
        <w:rPr>
          <w:lang w:val="es-PE"/>
        </w:rPr>
        <w:t>0) Días Calendario</w:t>
      </w:r>
      <w:r w:rsidR="00304E4D" w:rsidRPr="00A05A61">
        <w:rPr>
          <w:lang w:val="es-PE"/>
        </w:rPr>
        <w:t xml:space="preserve"> contados a partir de recibida </w:t>
      </w:r>
      <w:r w:rsidR="004112B4" w:rsidRPr="00A05A61">
        <w:rPr>
          <w:lang w:val="es-PE"/>
        </w:rPr>
        <w:t xml:space="preserve">la </w:t>
      </w:r>
      <w:r w:rsidR="00304E4D" w:rsidRPr="00A05A61">
        <w:rPr>
          <w:lang w:val="es-PE"/>
        </w:rPr>
        <w:t>solicitud</w:t>
      </w:r>
      <w:r w:rsidR="004112B4" w:rsidRPr="00A05A61">
        <w:rPr>
          <w:lang w:val="es-PE"/>
        </w:rPr>
        <w:t xml:space="preserve"> de prórroga</w:t>
      </w:r>
      <w:r w:rsidR="00AE6E04" w:rsidRPr="00A05A61">
        <w:rPr>
          <w:lang w:val="es-PE"/>
        </w:rPr>
        <w:t>.</w:t>
      </w:r>
      <w:bookmarkEnd w:id="647"/>
      <w:r w:rsidR="00DB5882">
        <w:rPr>
          <w:lang w:val="es-PE"/>
        </w:rPr>
        <w:t xml:space="preserve"> </w:t>
      </w:r>
      <w:r w:rsidR="00DB5882">
        <w:t>De no emitir el CONCEDENTE pronunciamiento en el plazo antes señalado, deberá entenderse que la solicitud ha sido denegada</w:t>
      </w:r>
      <w:r w:rsidR="00DB5882" w:rsidRPr="00F4734F">
        <w:t>.</w:t>
      </w:r>
    </w:p>
    <w:p w:rsidR="005E1F1E" w:rsidRPr="00A05A61" w:rsidRDefault="005E1F1E" w:rsidP="001371C9">
      <w:pPr>
        <w:keepNext w:val="0"/>
        <w:suppressAutoHyphens w:val="0"/>
        <w:ind w:left="720"/>
        <w:outlineLvl w:val="9"/>
        <w:rPr>
          <w:lang w:val="es-PE"/>
        </w:rPr>
      </w:pPr>
    </w:p>
    <w:p w:rsidR="00D42FD9" w:rsidRPr="00A05A61" w:rsidRDefault="00D42FD9" w:rsidP="001F0BE5">
      <w:pPr>
        <w:pStyle w:val="Ttulo20"/>
        <w:keepNext w:val="0"/>
        <w:rPr>
          <w:rFonts w:cs="Arial"/>
          <w:sz w:val="22"/>
          <w:szCs w:val="22"/>
        </w:rPr>
      </w:pPr>
      <w:bookmarkStart w:id="651" w:name="_Toc297794151"/>
      <w:bookmarkStart w:id="652" w:name="_Toc430879736"/>
      <w:r w:rsidRPr="00A05A61">
        <w:rPr>
          <w:rFonts w:cs="Arial"/>
          <w:sz w:val="22"/>
          <w:szCs w:val="22"/>
        </w:rPr>
        <w:t xml:space="preserve">PLAZO </w:t>
      </w:r>
      <w:bookmarkEnd w:id="651"/>
      <w:r w:rsidR="00BB468C" w:rsidRPr="00A05A61">
        <w:rPr>
          <w:rFonts w:cs="Arial"/>
          <w:sz w:val="22"/>
          <w:szCs w:val="22"/>
        </w:rPr>
        <w:t>MÁXIMO</w:t>
      </w:r>
      <w:bookmarkEnd w:id="652"/>
    </w:p>
    <w:p w:rsidR="00D42FD9" w:rsidRPr="00A05A61" w:rsidRDefault="002532A0" w:rsidP="008E613B">
      <w:pPr>
        <w:keepNext w:val="0"/>
        <w:numPr>
          <w:ilvl w:val="1"/>
          <w:numId w:val="27"/>
        </w:numPr>
        <w:suppressAutoHyphens w:val="0"/>
        <w:outlineLvl w:val="9"/>
        <w:rPr>
          <w:lang w:val="es-PE"/>
        </w:rPr>
      </w:pPr>
      <w:r w:rsidRPr="00A05A61">
        <w:rPr>
          <w:lang w:val="es-PE"/>
        </w:rPr>
        <w:t>De acuerdo al TUO de Concesiones, e</w:t>
      </w:r>
      <w:r w:rsidR="00D42FD9" w:rsidRPr="00A05A61">
        <w:rPr>
          <w:lang w:val="es-PE"/>
        </w:rPr>
        <w:t>n ningún caso, el plazo de la Concesión sumado al plazo de cualquier prórroga o prórrogas podrá exceder un plazo máximo de sesenta (60) años</w:t>
      </w:r>
      <w:r w:rsidRPr="00A05A61">
        <w:rPr>
          <w:lang w:val="es-PE"/>
        </w:rPr>
        <w:t xml:space="preserve"> contados desde la Fecha de Cierre</w:t>
      </w:r>
      <w:r w:rsidR="00D42FD9" w:rsidRPr="00A05A61">
        <w:rPr>
          <w:lang w:val="es-PE"/>
        </w:rPr>
        <w:t>.</w:t>
      </w:r>
    </w:p>
    <w:p w:rsidR="00114570" w:rsidRPr="00A05A61" w:rsidRDefault="00114570" w:rsidP="008E1D28">
      <w:pPr>
        <w:keepNext w:val="0"/>
        <w:suppressAutoHyphens w:val="0"/>
        <w:ind w:left="720"/>
        <w:outlineLvl w:val="9"/>
        <w:rPr>
          <w:lang w:val="es-PE"/>
        </w:rPr>
      </w:pPr>
    </w:p>
    <w:p w:rsidR="00D42FD9" w:rsidRPr="00A05A61" w:rsidRDefault="00BB468C" w:rsidP="001F0BE5">
      <w:pPr>
        <w:pStyle w:val="Ttulo20"/>
        <w:keepNext w:val="0"/>
        <w:rPr>
          <w:rFonts w:cs="Arial"/>
          <w:sz w:val="22"/>
          <w:szCs w:val="22"/>
        </w:rPr>
      </w:pPr>
      <w:bookmarkStart w:id="653" w:name="_Toc297794152"/>
      <w:bookmarkStart w:id="654" w:name="_Toc430879737"/>
      <w:r w:rsidRPr="00A05A61">
        <w:rPr>
          <w:rFonts w:cs="Arial"/>
          <w:sz w:val="22"/>
          <w:szCs w:val="22"/>
        </w:rPr>
        <w:t>SUSPENSIÓN</w:t>
      </w:r>
      <w:r w:rsidR="00D42FD9" w:rsidRPr="00A05A61">
        <w:rPr>
          <w:rFonts w:cs="Arial"/>
          <w:sz w:val="22"/>
          <w:szCs w:val="22"/>
        </w:rPr>
        <w:t xml:space="preserve"> DEL PLAZO</w:t>
      </w:r>
      <w:bookmarkEnd w:id="653"/>
      <w:bookmarkEnd w:id="654"/>
    </w:p>
    <w:p w:rsidR="00D42FD9" w:rsidRPr="00A05A61" w:rsidRDefault="00717A96" w:rsidP="008E613B">
      <w:pPr>
        <w:keepNext w:val="0"/>
        <w:numPr>
          <w:ilvl w:val="1"/>
          <w:numId w:val="27"/>
        </w:numPr>
        <w:suppressAutoHyphens w:val="0"/>
        <w:spacing w:line="287" w:lineRule="exact"/>
        <w:outlineLvl w:val="9"/>
        <w:rPr>
          <w:lang w:val="es-PE"/>
        </w:rPr>
      </w:pPr>
      <w:bookmarkStart w:id="655" w:name="_Ref296612914"/>
      <w:r w:rsidRPr="00A05A61">
        <w:rPr>
          <w:lang w:val="es-PE"/>
        </w:rPr>
        <w:t>El</w:t>
      </w:r>
      <w:r w:rsidR="0065577A" w:rsidRPr="00A05A61">
        <w:rPr>
          <w:lang w:val="es-PE"/>
        </w:rPr>
        <w:t xml:space="preserve"> </w:t>
      </w:r>
      <w:r w:rsidRPr="00A05A61">
        <w:rPr>
          <w:lang w:val="es-PE"/>
        </w:rPr>
        <w:t>plazo</w:t>
      </w:r>
      <w:r w:rsidR="00D42FD9" w:rsidRPr="00A05A61">
        <w:rPr>
          <w:lang w:val="es-PE"/>
        </w:rPr>
        <w:t xml:space="preserve"> de la Concesión se podrá suspender a petición de cualquiera de las Partes, </w:t>
      </w:r>
      <w:r w:rsidR="00FB756A">
        <w:rPr>
          <w:lang w:val="es-PE"/>
        </w:rPr>
        <w:t xml:space="preserve">con la opinión previa de la SUNASS, </w:t>
      </w:r>
      <w:r w:rsidR="00D42FD9" w:rsidRPr="00A05A61">
        <w:rPr>
          <w:lang w:val="es-PE"/>
        </w:rPr>
        <w:t>en los siguientes casos:</w:t>
      </w:r>
      <w:bookmarkEnd w:id="655"/>
    </w:p>
    <w:p w:rsidR="00134B72" w:rsidRPr="00A05A61" w:rsidRDefault="00134B72" w:rsidP="00134B72">
      <w:pPr>
        <w:keepNext w:val="0"/>
        <w:suppressAutoHyphens w:val="0"/>
        <w:spacing w:line="287" w:lineRule="exact"/>
        <w:ind w:left="720"/>
        <w:outlineLvl w:val="9"/>
        <w:rPr>
          <w:lang w:val="es-PE"/>
        </w:rPr>
      </w:pPr>
    </w:p>
    <w:p w:rsidR="00D42FD9" w:rsidRPr="00A05A61" w:rsidRDefault="00D42FD9" w:rsidP="0065577A">
      <w:pPr>
        <w:keepNext w:val="0"/>
        <w:numPr>
          <w:ilvl w:val="0"/>
          <w:numId w:val="26"/>
        </w:numPr>
        <w:suppressLineNumbers/>
        <w:tabs>
          <w:tab w:val="clear" w:pos="2291"/>
        </w:tabs>
        <w:ind w:left="1134" w:hanging="425"/>
        <w:outlineLvl w:val="9"/>
        <w:rPr>
          <w:lang w:val="es-PE"/>
        </w:rPr>
      </w:pPr>
      <w:r w:rsidRPr="00A05A61">
        <w:rPr>
          <w:lang w:val="es-PE"/>
        </w:rPr>
        <w:t>Fuerza Mayor</w:t>
      </w:r>
      <w:r w:rsidR="00304E4D" w:rsidRPr="00A05A61">
        <w:rPr>
          <w:lang w:val="es-PE"/>
        </w:rPr>
        <w:t xml:space="preserve"> o Caso fortuito</w:t>
      </w:r>
      <w:r w:rsidRPr="00A05A61">
        <w:rPr>
          <w:lang w:val="es-PE"/>
        </w:rPr>
        <w:t xml:space="preserve">, </w:t>
      </w:r>
      <w:r w:rsidR="00A064D0" w:rsidRPr="00A05A61">
        <w:rPr>
          <w:lang w:val="es-PE"/>
        </w:rPr>
        <w:t>que afecte la ruta crítica de</w:t>
      </w:r>
      <w:r w:rsidR="002D72F2">
        <w:rPr>
          <w:lang w:val="es-PE"/>
        </w:rPr>
        <w:t>l</w:t>
      </w:r>
      <w:r w:rsidR="00A064D0" w:rsidRPr="00A05A61">
        <w:rPr>
          <w:lang w:val="es-PE"/>
        </w:rPr>
        <w:t xml:space="preserve"> </w:t>
      </w:r>
      <w:r w:rsidR="002D72F2">
        <w:rPr>
          <w:lang w:val="es-PE"/>
        </w:rPr>
        <w:t>Calendario de E</w:t>
      </w:r>
      <w:r w:rsidR="00A064D0" w:rsidRPr="00A05A61">
        <w:rPr>
          <w:lang w:val="es-PE"/>
        </w:rPr>
        <w:t xml:space="preserve">jecución de </w:t>
      </w:r>
      <w:r w:rsidR="002D72F2">
        <w:rPr>
          <w:lang w:val="es-PE"/>
        </w:rPr>
        <w:t xml:space="preserve">Obras </w:t>
      </w:r>
      <w:r w:rsidR="00A064D0" w:rsidRPr="00A05A61">
        <w:rPr>
          <w:lang w:val="es-PE"/>
        </w:rPr>
        <w:t xml:space="preserve">o </w:t>
      </w:r>
      <w:r w:rsidR="006363DF">
        <w:rPr>
          <w:lang w:val="es-PE"/>
        </w:rPr>
        <w:t xml:space="preserve">afecte </w:t>
      </w:r>
      <w:r w:rsidR="00A064D0" w:rsidRPr="00A05A61">
        <w:rPr>
          <w:lang w:val="es-PE"/>
        </w:rPr>
        <w:t xml:space="preserve">la prestación normal del Servicio, </w:t>
      </w:r>
      <w:r w:rsidRPr="00A05A61">
        <w:rPr>
          <w:lang w:val="es-PE"/>
        </w:rPr>
        <w:t>con arreglo a lo señalado en el Capítulo XVIII</w:t>
      </w:r>
      <w:r w:rsidR="00537AD3">
        <w:rPr>
          <w:lang w:val="es-PE"/>
        </w:rPr>
        <w:t xml:space="preserve"> del Contrato</w:t>
      </w:r>
      <w:r w:rsidRPr="00A05A61">
        <w:rPr>
          <w:lang w:val="es-PE"/>
        </w:rPr>
        <w:t>.</w:t>
      </w:r>
    </w:p>
    <w:p w:rsidR="00D42FD9" w:rsidRPr="00A05A61" w:rsidRDefault="00D42FD9" w:rsidP="0065577A">
      <w:pPr>
        <w:keepNext w:val="0"/>
        <w:numPr>
          <w:ilvl w:val="0"/>
          <w:numId w:val="26"/>
        </w:numPr>
        <w:suppressLineNumbers/>
        <w:tabs>
          <w:tab w:val="clear" w:pos="2291"/>
        </w:tabs>
        <w:ind w:left="1134" w:hanging="425"/>
        <w:outlineLvl w:val="9"/>
        <w:rPr>
          <w:lang w:val="es-PE"/>
        </w:rPr>
      </w:pPr>
      <w:bookmarkStart w:id="656" w:name="_Ref355606351"/>
      <w:r w:rsidRPr="00A05A61">
        <w:rPr>
          <w:lang w:val="es-PE"/>
        </w:rPr>
        <w:t>Acuerdo por escrito entre las Partes, derivado de circunstancias distintas a la r</w:t>
      </w:r>
      <w:r w:rsidR="009716CE" w:rsidRPr="00A05A61">
        <w:rPr>
          <w:lang w:val="es-PE"/>
        </w:rPr>
        <w:t xml:space="preserve">eferida en el </w:t>
      </w:r>
      <w:r w:rsidR="00325786" w:rsidRPr="00A05A61">
        <w:rPr>
          <w:lang w:val="es-PE"/>
        </w:rPr>
        <w:t>L</w:t>
      </w:r>
      <w:r w:rsidR="009716CE" w:rsidRPr="00A05A61">
        <w:rPr>
          <w:lang w:val="es-PE"/>
        </w:rPr>
        <w:t>iteral anterior.</w:t>
      </w:r>
      <w:bookmarkEnd w:id="656"/>
    </w:p>
    <w:p w:rsidR="00D42FD9" w:rsidRPr="00A05A61" w:rsidRDefault="00D42FD9" w:rsidP="0065577A">
      <w:pPr>
        <w:keepNext w:val="0"/>
        <w:numPr>
          <w:ilvl w:val="0"/>
          <w:numId w:val="26"/>
        </w:numPr>
        <w:suppressLineNumbers/>
        <w:tabs>
          <w:tab w:val="clear" w:pos="2291"/>
        </w:tabs>
        <w:ind w:left="1134" w:hanging="425"/>
        <w:outlineLvl w:val="9"/>
        <w:rPr>
          <w:lang w:val="es-PE"/>
        </w:rPr>
      </w:pPr>
      <w:r w:rsidRPr="00A05A61">
        <w:rPr>
          <w:lang w:val="es-PE"/>
        </w:rPr>
        <w:t>Los demás casos expresamente previstos en el presente Contrato de Concesión.</w:t>
      </w:r>
    </w:p>
    <w:p w:rsidR="00F33FB5" w:rsidRPr="00A05A61" w:rsidRDefault="00F33FB5" w:rsidP="00A75079">
      <w:pPr>
        <w:keepNext w:val="0"/>
        <w:suppressAutoHyphens w:val="0"/>
        <w:outlineLvl w:val="9"/>
        <w:rPr>
          <w:lang w:val="es-PE"/>
        </w:rPr>
      </w:pPr>
    </w:p>
    <w:p w:rsidR="00F33FB5" w:rsidRPr="00A05A61" w:rsidRDefault="00F33FB5" w:rsidP="00A75079">
      <w:pPr>
        <w:keepNext w:val="0"/>
        <w:suppressAutoHyphens w:val="0"/>
        <w:outlineLvl w:val="9"/>
        <w:rPr>
          <w:lang w:val="es-PE"/>
        </w:rPr>
      </w:pPr>
      <w:r w:rsidRPr="00A05A61">
        <w:rPr>
          <w:lang w:val="es-PE"/>
        </w:rPr>
        <w:t xml:space="preserve">En caso que la causal configurada </w:t>
      </w:r>
      <w:r w:rsidR="006363DF" w:rsidRPr="00A05A61">
        <w:rPr>
          <w:lang w:val="es-PE"/>
        </w:rPr>
        <w:t>afecte la ruta crítica de</w:t>
      </w:r>
      <w:r w:rsidR="002D72F2">
        <w:rPr>
          <w:lang w:val="es-PE"/>
        </w:rPr>
        <w:t>l Calendario de</w:t>
      </w:r>
      <w:r w:rsidR="006363DF" w:rsidRPr="00A05A61">
        <w:rPr>
          <w:lang w:val="es-PE"/>
        </w:rPr>
        <w:t xml:space="preserve"> </w:t>
      </w:r>
      <w:r w:rsidR="002D72F2">
        <w:rPr>
          <w:lang w:val="es-PE"/>
        </w:rPr>
        <w:t>E</w:t>
      </w:r>
      <w:r w:rsidR="006363DF" w:rsidRPr="00A05A61">
        <w:rPr>
          <w:lang w:val="es-PE"/>
        </w:rPr>
        <w:t xml:space="preserve">jecución </w:t>
      </w:r>
      <w:r w:rsidR="002D72F2">
        <w:rPr>
          <w:lang w:val="es-PE"/>
        </w:rPr>
        <w:t xml:space="preserve">de Obras </w:t>
      </w:r>
      <w:r w:rsidR="006363DF">
        <w:rPr>
          <w:lang w:val="es-PE"/>
        </w:rPr>
        <w:t xml:space="preserve">de un Componente, </w:t>
      </w:r>
      <w:r w:rsidRPr="00A05A61">
        <w:rPr>
          <w:lang w:val="es-PE"/>
        </w:rPr>
        <w:t xml:space="preserve"> sólo corresponderá la suspensión del plazo dispuesto para el </w:t>
      </w:r>
      <w:r w:rsidR="00114245" w:rsidRPr="00A05A61">
        <w:rPr>
          <w:lang w:val="es-PE"/>
        </w:rPr>
        <w:t>C</w:t>
      </w:r>
      <w:r w:rsidRPr="00A05A61">
        <w:rPr>
          <w:lang w:val="es-PE"/>
        </w:rPr>
        <w:t xml:space="preserve">omponente </w:t>
      </w:r>
      <w:r w:rsidR="00114245" w:rsidRPr="00A05A61">
        <w:rPr>
          <w:lang w:val="es-PE"/>
        </w:rPr>
        <w:t>afectado</w:t>
      </w:r>
      <w:r w:rsidRPr="00A05A61">
        <w:rPr>
          <w:lang w:val="es-PE"/>
        </w:rPr>
        <w:t>.</w:t>
      </w:r>
    </w:p>
    <w:p w:rsidR="005D75AF" w:rsidRPr="00A05A61" w:rsidRDefault="005D75AF" w:rsidP="00D16BB4">
      <w:pPr>
        <w:keepNext w:val="0"/>
        <w:suppressLineNumbers/>
        <w:rPr>
          <w:lang w:val="es-PE"/>
        </w:rPr>
      </w:pPr>
    </w:p>
    <w:p w:rsidR="00D42FD9" w:rsidRPr="00A05A61" w:rsidRDefault="00D42FD9" w:rsidP="00213B25">
      <w:pPr>
        <w:keepNext w:val="0"/>
        <w:numPr>
          <w:ilvl w:val="1"/>
          <w:numId w:val="27"/>
        </w:numPr>
        <w:suppressAutoHyphens w:val="0"/>
        <w:outlineLvl w:val="9"/>
        <w:rPr>
          <w:lang w:val="es-PE"/>
        </w:rPr>
      </w:pPr>
      <w:bookmarkStart w:id="657" w:name="_Ref350521252"/>
      <w:r w:rsidRPr="00A05A61">
        <w:rPr>
          <w:lang w:val="es-PE"/>
        </w:rPr>
        <w:t>El CONCESIONARIO puede invocar la Suspensión por una de las causales señaladas</w:t>
      </w:r>
      <w:r w:rsidR="000C667B" w:rsidRPr="00A05A61">
        <w:rPr>
          <w:lang w:val="es-PE"/>
        </w:rPr>
        <w:t xml:space="preserve"> en la cláusula precedente</w:t>
      </w:r>
      <w:r w:rsidRPr="00A05A61">
        <w:rPr>
          <w:lang w:val="es-PE"/>
        </w:rPr>
        <w:t xml:space="preserve">, mediante una solicitud de suspensión dirigida al CONCEDENTE, dentro de los cinco (5) Días siguientes de conocido el hecho. Sin perjuicio de ello, dentro de los siete (7) Días siguientes de presentada la referida solicitud, </w:t>
      </w:r>
      <w:r w:rsidR="006B29D8" w:rsidRPr="00A05A61">
        <w:rPr>
          <w:lang w:val="es-PE"/>
        </w:rPr>
        <w:t>el CONCESIONARIO</w:t>
      </w:r>
      <w:r w:rsidRPr="00A05A61">
        <w:rPr>
          <w:lang w:val="es-PE"/>
        </w:rPr>
        <w:t xml:space="preserve"> deberá presentar</w:t>
      </w:r>
      <w:r w:rsidR="00213B25" w:rsidRPr="00A05A61">
        <w:rPr>
          <w:lang w:val="es-PE"/>
        </w:rPr>
        <w:t>, con copia a la SUNASS,</w:t>
      </w:r>
      <w:r w:rsidRPr="00A05A61">
        <w:rPr>
          <w:lang w:val="es-PE"/>
        </w:rPr>
        <w:t xml:space="preserve"> el sustento de la solicitud de suspensión, </w:t>
      </w:r>
      <w:r w:rsidR="00B942B7" w:rsidRPr="00A05A61">
        <w:t xml:space="preserve">identificando la obligación incumplida y la cláusula respectiva que contiene dicha obligación en el </w:t>
      </w:r>
      <w:r w:rsidR="008174CD" w:rsidRPr="00A05A61">
        <w:t>C</w:t>
      </w:r>
      <w:r w:rsidR="00B942B7" w:rsidRPr="00A05A61">
        <w:t xml:space="preserve">ontrato de </w:t>
      </w:r>
      <w:r w:rsidR="008174CD" w:rsidRPr="00A05A61">
        <w:t>C</w:t>
      </w:r>
      <w:r w:rsidR="00B942B7" w:rsidRPr="00A05A61">
        <w:t>oncesión,</w:t>
      </w:r>
      <w:r w:rsidR="00B942B7" w:rsidRPr="00A05A61">
        <w:rPr>
          <w:lang w:val="es-PE"/>
        </w:rPr>
        <w:t xml:space="preserve"> </w:t>
      </w:r>
      <w:r w:rsidRPr="00A05A61">
        <w:rPr>
          <w:lang w:val="es-PE"/>
        </w:rPr>
        <w:t>mediante la cual se informará respecto al desarrollo de los eventos y se sustentará el per</w:t>
      </w:r>
      <w:r w:rsidR="00834EB3" w:rsidRPr="00A05A61">
        <w:rPr>
          <w:lang w:val="es-PE"/>
        </w:rPr>
        <w:t>i</w:t>
      </w:r>
      <w:r w:rsidRPr="00A05A61">
        <w:rPr>
          <w:lang w:val="es-PE"/>
        </w:rPr>
        <w:t xml:space="preserve">odo estimado de Suspensión </w:t>
      </w:r>
      <w:r w:rsidR="00BB468C" w:rsidRPr="00A05A61">
        <w:rPr>
          <w:lang w:val="es-PE"/>
        </w:rPr>
        <w:t>y el grado de impacto previsto.</w:t>
      </w:r>
      <w:bookmarkEnd w:id="657"/>
    </w:p>
    <w:p w:rsidR="00D42FD9" w:rsidRPr="00A05A61" w:rsidRDefault="00D42FD9" w:rsidP="001F0BE5">
      <w:pPr>
        <w:keepNext w:val="0"/>
        <w:ind w:left="720"/>
        <w:rPr>
          <w:lang w:val="es-PE"/>
        </w:rPr>
      </w:pPr>
    </w:p>
    <w:p w:rsidR="00D42FD9" w:rsidRPr="00A05A61" w:rsidRDefault="00D42FD9" w:rsidP="008E613B">
      <w:pPr>
        <w:keepNext w:val="0"/>
        <w:numPr>
          <w:ilvl w:val="1"/>
          <w:numId w:val="27"/>
        </w:numPr>
        <w:suppressAutoHyphens w:val="0"/>
        <w:outlineLvl w:val="9"/>
        <w:rPr>
          <w:lang w:val="es-PE"/>
        </w:rPr>
      </w:pPr>
      <w:r w:rsidRPr="00A05A61">
        <w:rPr>
          <w:lang w:val="es-PE"/>
        </w:rPr>
        <w:t xml:space="preserve">El CONCEDENTE se pronunciará en el plazo máximo de treinta (30) Días Calendario contados desde que reciba el sustento de la solicitud de Suspensión o en su defecto, </w:t>
      </w:r>
      <w:r w:rsidR="007000F7" w:rsidRPr="00A05A61">
        <w:rPr>
          <w:lang w:val="es-PE"/>
        </w:rPr>
        <w:lastRenderedPageBreak/>
        <w:t>contados a partir del</w:t>
      </w:r>
      <w:r w:rsidR="00F33939" w:rsidRPr="00A05A61">
        <w:rPr>
          <w:lang w:val="es-PE"/>
        </w:rPr>
        <w:t xml:space="preserve"> </w:t>
      </w:r>
      <w:r w:rsidRPr="00A05A61">
        <w:rPr>
          <w:lang w:val="es-PE"/>
        </w:rPr>
        <w:t xml:space="preserve">vencimiento del plazo de siete (7) Días establecido para su presentación. Ante la falta de pronunciamiento del CONCEDENTE, se considerará </w:t>
      </w:r>
      <w:r w:rsidR="00E14388" w:rsidRPr="00A05A61">
        <w:rPr>
          <w:lang w:val="es-PE"/>
        </w:rPr>
        <w:t xml:space="preserve">denegada </w:t>
      </w:r>
      <w:r w:rsidRPr="00A05A61">
        <w:rPr>
          <w:lang w:val="es-PE"/>
        </w:rPr>
        <w:t>la solicitud de Suspensión por el plazo señalado por el solicitante. En caso que el CONCESIONARIO discrepe con la decisión del CONCEDENTE, podrá acudir a los mecanismos de solución de controversias previstos en el presente</w:t>
      </w:r>
      <w:r w:rsidR="00BB468C" w:rsidRPr="00A05A61">
        <w:rPr>
          <w:lang w:val="es-PE"/>
        </w:rPr>
        <w:t xml:space="preserve"> Contrato, según sea aplicable.</w:t>
      </w:r>
    </w:p>
    <w:p w:rsidR="00D42FD9" w:rsidRPr="00A05A61" w:rsidRDefault="00D42FD9" w:rsidP="001F0BE5">
      <w:pPr>
        <w:keepNext w:val="0"/>
        <w:suppressLineNumbers/>
        <w:ind w:left="705"/>
        <w:rPr>
          <w:lang w:val="es-PE"/>
        </w:rPr>
      </w:pPr>
    </w:p>
    <w:p w:rsidR="00D42FD9" w:rsidRPr="00A05A61" w:rsidRDefault="00D42FD9" w:rsidP="00213B25">
      <w:pPr>
        <w:keepNext w:val="0"/>
        <w:numPr>
          <w:ilvl w:val="1"/>
          <w:numId w:val="27"/>
        </w:numPr>
        <w:suppressAutoHyphens w:val="0"/>
        <w:outlineLvl w:val="9"/>
        <w:rPr>
          <w:lang w:val="es-PE"/>
        </w:rPr>
      </w:pPr>
      <w:r w:rsidRPr="00A05A61">
        <w:rPr>
          <w:lang w:val="es-PE"/>
        </w:rPr>
        <w:t>El CONCEDENTE puede invocar la Suspensión por una de las causales señaladas</w:t>
      </w:r>
      <w:r w:rsidR="000C667B" w:rsidRPr="00A05A61">
        <w:rPr>
          <w:lang w:val="es-PE"/>
        </w:rPr>
        <w:t xml:space="preserve"> en la Cláusula </w:t>
      </w:r>
      <w:r w:rsidR="000C667B" w:rsidRPr="00A05A61">
        <w:rPr>
          <w:lang w:val="es-PE"/>
        </w:rPr>
        <w:fldChar w:fldCharType="begin"/>
      </w:r>
      <w:r w:rsidR="000C667B" w:rsidRPr="00A05A61">
        <w:rPr>
          <w:lang w:val="es-PE"/>
        </w:rPr>
        <w:instrText xml:space="preserve"> REF _Ref296612914 \r \h </w:instrText>
      </w:r>
      <w:r w:rsidR="000E23E4" w:rsidRPr="00A05A61">
        <w:rPr>
          <w:lang w:val="es-PE"/>
        </w:rPr>
        <w:instrText xml:space="preserve"> \* MERGEFORMAT </w:instrText>
      </w:r>
      <w:r w:rsidR="000C667B" w:rsidRPr="00A05A61">
        <w:rPr>
          <w:lang w:val="es-PE"/>
        </w:rPr>
      </w:r>
      <w:r w:rsidR="000C667B" w:rsidRPr="00A05A61">
        <w:rPr>
          <w:lang w:val="es-PE"/>
        </w:rPr>
        <w:fldChar w:fldCharType="separate"/>
      </w:r>
      <w:r w:rsidR="00ED6B76">
        <w:rPr>
          <w:lang w:val="es-PE"/>
        </w:rPr>
        <w:t>4.6</w:t>
      </w:r>
      <w:r w:rsidR="000C667B" w:rsidRPr="00A05A61">
        <w:rPr>
          <w:lang w:val="es-PE"/>
        </w:rPr>
        <w:fldChar w:fldCharType="end"/>
      </w:r>
      <w:r w:rsidRPr="00A05A61">
        <w:rPr>
          <w:lang w:val="es-PE"/>
        </w:rPr>
        <w:t xml:space="preserve">, mediante una comunicación de suspensión dirigida al CONCESIONARIO, dentro de los cinco (5) Días siguientes de conocido el hecho. Sin perjuicio de ello, dentro de los siete (7) Días siguientes de presentada la referida comunicación, </w:t>
      </w:r>
      <w:r w:rsidR="00213B25" w:rsidRPr="00A05A61">
        <w:rPr>
          <w:lang w:val="es-PE"/>
        </w:rPr>
        <w:t>el CONCEDENTE</w:t>
      </w:r>
      <w:r w:rsidRPr="00A05A61">
        <w:rPr>
          <w:lang w:val="es-PE"/>
        </w:rPr>
        <w:t xml:space="preserve"> deberá presentar</w:t>
      </w:r>
      <w:r w:rsidR="00213B25" w:rsidRPr="00A05A61">
        <w:rPr>
          <w:lang w:val="es-PE"/>
        </w:rPr>
        <w:t>,</w:t>
      </w:r>
      <w:r w:rsidRPr="00A05A61">
        <w:rPr>
          <w:lang w:val="es-PE"/>
        </w:rPr>
        <w:t xml:space="preserve"> </w:t>
      </w:r>
      <w:r w:rsidR="00213B25" w:rsidRPr="00A05A61">
        <w:rPr>
          <w:lang w:val="es-PE"/>
        </w:rPr>
        <w:t xml:space="preserve">con copia a la SUNASS, </w:t>
      </w:r>
      <w:r w:rsidRPr="00A05A61">
        <w:rPr>
          <w:lang w:val="es-PE"/>
        </w:rPr>
        <w:t>el sustento de la suspensión, mediante la cual se informará respecto al desarrollo de los eventos y se sustentará el per</w:t>
      </w:r>
      <w:r w:rsidR="00834EB3" w:rsidRPr="00A05A61">
        <w:rPr>
          <w:lang w:val="es-PE"/>
        </w:rPr>
        <w:t>i</w:t>
      </w:r>
      <w:r w:rsidRPr="00A05A61">
        <w:rPr>
          <w:lang w:val="es-PE"/>
        </w:rPr>
        <w:t xml:space="preserve">odo estimado de Suspensión </w:t>
      </w:r>
      <w:r w:rsidR="00BB468C" w:rsidRPr="00A05A61">
        <w:rPr>
          <w:lang w:val="es-PE"/>
        </w:rPr>
        <w:t>y el grado de impacto previsto.</w:t>
      </w:r>
    </w:p>
    <w:p w:rsidR="00D42FD9" w:rsidRPr="00A05A61" w:rsidRDefault="00D42FD9" w:rsidP="001F0BE5">
      <w:pPr>
        <w:keepNext w:val="0"/>
        <w:ind w:left="708"/>
        <w:rPr>
          <w:lang w:val="es-PE"/>
        </w:rPr>
      </w:pPr>
    </w:p>
    <w:p w:rsidR="00D42FD9" w:rsidRPr="00A05A61" w:rsidRDefault="00D42FD9" w:rsidP="008E613B">
      <w:pPr>
        <w:keepNext w:val="0"/>
        <w:numPr>
          <w:ilvl w:val="1"/>
          <w:numId w:val="27"/>
        </w:numPr>
        <w:suppressAutoHyphens w:val="0"/>
        <w:outlineLvl w:val="9"/>
        <w:rPr>
          <w:lang w:val="es-PE"/>
        </w:rPr>
      </w:pPr>
      <w:bookmarkStart w:id="658" w:name="_Ref7580"/>
      <w:r w:rsidRPr="00A05A61">
        <w:rPr>
          <w:lang w:val="es-PE"/>
        </w:rPr>
        <w:t xml:space="preserve">El CONCESIONARIO tendrá un plazo máximo de treinta (30) Días Calendario contados desde que reciba el sustento de la comunicación de Suspensión o en su defecto, </w:t>
      </w:r>
      <w:r w:rsidR="007000F7" w:rsidRPr="00A05A61">
        <w:rPr>
          <w:lang w:val="es-PE"/>
        </w:rPr>
        <w:t>contados a partir del</w:t>
      </w:r>
      <w:r w:rsidR="0065577A" w:rsidRPr="00A05A61">
        <w:rPr>
          <w:lang w:val="es-PE"/>
        </w:rPr>
        <w:t xml:space="preserve"> </w:t>
      </w:r>
      <w:r w:rsidRPr="00A05A61">
        <w:rPr>
          <w:lang w:val="es-PE"/>
        </w:rPr>
        <w:t>vencimiento del plazo de siete (7) Días establecido para su presentación, para emitir pronunciamiento. Ante la falta de pronunciamiento del CONCESIONARIO, se considerará procedente la Suspensión por el plazo señalado por el solicitante. En caso el CONCEDENTE discrepe con la decisión del CONCESIONARIO, podrá acudir a los mecanismos de solución de controversias previstos en el presente</w:t>
      </w:r>
      <w:r w:rsidR="00BB468C" w:rsidRPr="00A05A61">
        <w:rPr>
          <w:lang w:val="es-PE"/>
        </w:rPr>
        <w:t xml:space="preserve"> Contrato, según sea aplicable.</w:t>
      </w:r>
      <w:bookmarkEnd w:id="658"/>
    </w:p>
    <w:p w:rsidR="00D42FD9" w:rsidRPr="00A05A61" w:rsidRDefault="00D42FD9" w:rsidP="001F0BE5">
      <w:pPr>
        <w:keepNext w:val="0"/>
        <w:rPr>
          <w:lang w:val="es-PE"/>
        </w:rPr>
      </w:pPr>
    </w:p>
    <w:p w:rsidR="00D42FD9" w:rsidRPr="00A05A61" w:rsidRDefault="00D42FD9" w:rsidP="00557845">
      <w:pPr>
        <w:keepNext w:val="0"/>
        <w:numPr>
          <w:ilvl w:val="1"/>
          <w:numId w:val="27"/>
        </w:numPr>
        <w:suppressAutoHyphens w:val="0"/>
        <w:outlineLvl w:val="9"/>
        <w:rPr>
          <w:lang w:val="es-PE"/>
        </w:rPr>
      </w:pPr>
      <w:bookmarkStart w:id="659" w:name="_Ref297717580"/>
      <w:r w:rsidRPr="00A05A61">
        <w:rPr>
          <w:lang w:val="es-PE"/>
        </w:rPr>
        <w:t xml:space="preserve">La Suspensión, conforme a las causales antes señaladas, </w:t>
      </w:r>
      <w:r w:rsidR="00E14388" w:rsidRPr="00A05A61">
        <w:rPr>
          <w:lang w:val="es-PE"/>
        </w:rPr>
        <w:t xml:space="preserve">no </w:t>
      </w:r>
      <w:r w:rsidR="003512D0" w:rsidRPr="00A05A61">
        <w:rPr>
          <w:lang w:val="es-PE"/>
        </w:rPr>
        <w:t xml:space="preserve">surtirá efecto </w:t>
      </w:r>
      <w:r w:rsidR="00E14388" w:rsidRPr="00A05A61">
        <w:rPr>
          <w:lang w:val="es-PE"/>
        </w:rPr>
        <w:t xml:space="preserve">sin antes contar con la opinión </w:t>
      </w:r>
      <w:r w:rsidR="00510CC0" w:rsidRPr="00A05A61">
        <w:rPr>
          <w:lang w:val="es-PE"/>
        </w:rPr>
        <w:t xml:space="preserve">previa </w:t>
      </w:r>
      <w:r w:rsidR="00E14388" w:rsidRPr="00A05A61">
        <w:rPr>
          <w:lang w:val="es-PE"/>
        </w:rPr>
        <w:t xml:space="preserve">de la SUNASS, </w:t>
      </w:r>
      <w:r w:rsidR="003512D0" w:rsidRPr="00A05A61">
        <w:rPr>
          <w:lang w:val="es-PE"/>
        </w:rPr>
        <w:t>quien</w:t>
      </w:r>
      <w:r w:rsidR="00E14388" w:rsidRPr="00A05A61">
        <w:rPr>
          <w:lang w:val="es-PE"/>
        </w:rPr>
        <w:t xml:space="preserve"> deberá </w:t>
      </w:r>
      <w:r w:rsidR="003512D0" w:rsidRPr="00A05A61">
        <w:rPr>
          <w:lang w:val="es-PE"/>
        </w:rPr>
        <w:t>pronunciarse</w:t>
      </w:r>
      <w:r w:rsidR="00E14388" w:rsidRPr="00A05A61">
        <w:rPr>
          <w:lang w:val="es-PE"/>
        </w:rPr>
        <w:t xml:space="preserve"> en un plazo máximo de diez (10) Días</w:t>
      </w:r>
      <w:r w:rsidR="00213B25" w:rsidRPr="00A05A61">
        <w:rPr>
          <w:lang w:val="es-PE"/>
        </w:rPr>
        <w:t xml:space="preserve"> contados a partir de que recibe el sustento de la Parte que invoca la Suspensión</w:t>
      </w:r>
      <w:r w:rsidR="00E14388" w:rsidRPr="00A05A61">
        <w:rPr>
          <w:lang w:val="es-PE"/>
        </w:rPr>
        <w:t>.</w:t>
      </w:r>
      <w:bookmarkEnd w:id="659"/>
      <w:r w:rsidR="00557845" w:rsidRPr="00A05A61">
        <w:t xml:space="preserve"> </w:t>
      </w:r>
      <w:r w:rsidR="00557845" w:rsidRPr="00A05A61">
        <w:rPr>
          <w:lang w:val="es-PE"/>
        </w:rPr>
        <w:t xml:space="preserve">Vencido el plazo se entenderá que la </w:t>
      </w:r>
      <w:r w:rsidR="008174CD" w:rsidRPr="00A05A61">
        <w:rPr>
          <w:lang w:val="es-PE"/>
        </w:rPr>
        <w:t>S</w:t>
      </w:r>
      <w:r w:rsidR="00557845" w:rsidRPr="00A05A61">
        <w:rPr>
          <w:lang w:val="es-PE"/>
        </w:rPr>
        <w:t xml:space="preserve">uspensión cuenta con la aprobación de </w:t>
      </w:r>
      <w:r w:rsidR="002D0520">
        <w:rPr>
          <w:lang w:val="es-PE"/>
        </w:rPr>
        <w:t xml:space="preserve">la </w:t>
      </w:r>
      <w:r w:rsidR="00557845" w:rsidRPr="00A05A61">
        <w:rPr>
          <w:lang w:val="es-PE"/>
        </w:rPr>
        <w:t>SUNASS.</w:t>
      </w:r>
    </w:p>
    <w:p w:rsidR="00D42FD9" w:rsidRPr="00A05A61" w:rsidRDefault="00D42FD9" w:rsidP="001F0BE5">
      <w:pPr>
        <w:keepNext w:val="0"/>
        <w:suppressLineNumbers/>
        <w:ind w:left="705"/>
        <w:rPr>
          <w:lang w:val="es-PE"/>
        </w:rPr>
      </w:pPr>
    </w:p>
    <w:p w:rsidR="00E14388" w:rsidRPr="00A05A61" w:rsidRDefault="00E14388" w:rsidP="001F0BE5">
      <w:pPr>
        <w:keepNext w:val="0"/>
        <w:suppressLineNumbers/>
        <w:ind w:left="705"/>
        <w:rPr>
          <w:lang w:val="es-PE"/>
        </w:rPr>
      </w:pPr>
      <w:r w:rsidRPr="00A05A61">
        <w:rPr>
          <w:lang w:val="es-PE"/>
        </w:rPr>
        <w:t xml:space="preserve">La Suspensión dará lugar a la </w:t>
      </w:r>
      <w:r w:rsidR="003512D0" w:rsidRPr="00A05A61">
        <w:rPr>
          <w:lang w:val="es-PE"/>
        </w:rPr>
        <w:t>postergación d</w:t>
      </w:r>
      <w:r w:rsidRPr="00A05A61">
        <w:rPr>
          <w:lang w:val="es-PE"/>
        </w:rPr>
        <w:t>e</w:t>
      </w:r>
      <w:r w:rsidR="003512D0" w:rsidRPr="00A05A61">
        <w:rPr>
          <w:lang w:val="es-PE"/>
        </w:rPr>
        <w:t xml:space="preserve"> </w:t>
      </w:r>
      <w:r w:rsidRPr="00A05A61">
        <w:rPr>
          <w:lang w:val="es-PE"/>
        </w:rPr>
        <w:t>l</w:t>
      </w:r>
      <w:r w:rsidR="003512D0" w:rsidRPr="00A05A61">
        <w:rPr>
          <w:lang w:val="es-PE"/>
        </w:rPr>
        <w:t>a fecha de conclusión del Contrato de</w:t>
      </w:r>
      <w:r w:rsidRPr="00A05A61">
        <w:rPr>
          <w:lang w:val="es-PE"/>
        </w:rPr>
        <w:t xml:space="preserve"> Concesión, por un per</w:t>
      </w:r>
      <w:r w:rsidR="00834EB3" w:rsidRPr="00A05A61">
        <w:rPr>
          <w:lang w:val="es-PE"/>
        </w:rPr>
        <w:t>i</w:t>
      </w:r>
      <w:r w:rsidRPr="00A05A61">
        <w:rPr>
          <w:lang w:val="es-PE"/>
        </w:rPr>
        <w:t xml:space="preserve">odo equivalente </w:t>
      </w:r>
      <w:r w:rsidR="00637AE2" w:rsidRPr="00A05A61">
        <w:rPr>
          <w:lang w:val="es-PE"/>
        </w:rPr>
        <w:t xml:space="preserve">en Días Calendario </w:t>
      </w:r>
      <w:r w:rsidRPr="00A05A61">
        <w:rPr>
          <w:lang w:val="es-PE"/>
        </w:rPr>
        <w:t>al de la Suspensión, debiendo las Partes acordar un nuevo cronograma en el cumplimiento de las obligaciones, cuando ello result</w:t>
      </w:r>
      <w:r w:rsidR="003512D0" w:rsidRPr="00A05A61">
        <w:rPr>
          <w:lang w:val="es-PE"/>
        </w:rPr>
        <w:t>e</w:t>
      </w:r>
      <w:r w:rsidRPr="00A05A61">
        <w:rPr>
          <w:lang w:val="es-PE"/>
        </w:rPr>
        <w:t xml:space="preserve"> necesario</w:t>
      </w:r>
      <w:r w:rsidR="00557845" w:rsidRPr="00A05A61">
        <w:rPr>
          <w:lang w:val="es-PE"/>
        </w:rPr>
        <w:t xml:space="preserve"> y el C</w:t>
      </w:r>
      <w:r w:rsidR="008174CD" w:rsidRPr="00A05A61">
        <w:rPr>
          <w:lang w:val="es-PE"/>
        </w:rPr>
        <w:t xml:space="preserve">ONCESIONARIO </w:t>
      </w:r>
      <w:r w:rsidR="00557845" w:rsidRPr="00A05A61">
        <w:rPr>
          <w:lang w:val="es-PE"/>
        </w:rPr>
        <w:t>amplíe por el mismo plazo la Garantía de Fiel Cumplimiento del Contrato</w:t>
      </w:r>
      <w:r w:rsidR="003512D0" w:rsidRPr="00A05A61">
        <w:rPr>
          <w:lang w:val="es-PE"/>
        </w:rPr>
        <w:t>.</w:t>
      </w:r>
    </w:p>
    <w:p w:rsidR="00E14388" w:rsidRPr="00A05A61" w:rsidRDefault="00E14388" w:rsidP="001F0BE5">
      <w:pPr>
        <w:keepNext w:val="0"/>
        <w:suppressLineNumbers/>
        <w:ind w:left="705"/>
        <w:rPr>
          <w:lang w:val="es-PE"/>
        </w:rPr>
      </w:pPr>
    </w:p>
    <w:p w:rsidR="00D42FD9" w:rsidRPr="00A05A61" w:rsidRDefault="00D42FD9" w:rsidP="008E613B">
      <w:pPr>
        <w:keepNext w:val="0"/>
        <w:numPr>
          <w:ilvl w:val="1"/>
          <w:numId w:val="27"/>
        </w:numPr>
        <w:suppressAutoHyphens w:val="0"/>
        <w:outlineLvl w:val="9"/>
        <w:rPr>
          <w:lang w:val="es-PE"/>
        </w:rPr>
      </w:pPr>
      <w:bookmarkStart w:id="660" w:name="_Ref7345"/>
      <w:r w:rsidRPr="00A05A61">
        <w:rPr>
          <w:lang w:val="es-PE"/>
        </w:rPr>
        <w:t xml:space="preserve">En tanto el CONCEDENTE </w:t>
      </w:r>
      <w:r w:rsidR="000B6FC0" w:rsidRPr="00A05A61">
        <w:rPr>
          <w:lang w:val="es-PE"/>
        </w:rPr>
        <w:t>o el CONCESIONARIO, según corresponda,</w:t>
      </w:r>
      <w:r w:rsidR="0065577A" w:rsidRPr="00A05A61">
        <w:rPr>
          <w:lang w:val="es-PE"/>
        </w:rPr>
        <w:t xml:space="preserve"> </w:t>
      </w:r>
      <w:r w:rsidRPr="00A05A61">
        <w:rPr>
          <w:lang w:val="es-PE"/>
        </w:rPr>
        <w:t xml:space="preserve">no se pronuncie sobre </w:t>
      </w:r>
      <w:r w:rsidR="000C667B" w:rsidRPr="00A05A61">
        <w:rPr>
          <w:lang w:val="es-PE"/>
        </w:rPr>
        <w:t>l</w:t>
      </w:r>
      <w:r w:rsidRPr="00A05A61">
        <w:rPr>
          <w:lang w:val="es-PE"/>
        </w:rPr>
        <w:t>a solicitud</w:t>
      </w:r>
      <w:r w:rsidR="000C667B" w:rsidRPr="00A05A61">
        <w:rPr>
          <w:lang w:val="es-PE"/>
        </w:rPr>
        <w:t xml:space="preserve"> de Suspensión</w:t>
      </w:r>
      <w:r w:rsidRPr="00A05A61">
        <w:rPr>
          <w:lang w:val="es-PE"/>
        </w:rPr>
        <w:t>, el CONCESIONARIO, el CONCEDENTE y SEDAPAL deberán cumplir con sus obligaciones derivadas del presente Contrato. En particular, si la Concesión se encuentra en la etapa de Operación, el CONCESIONARIO deberá continuar prestando los Servicios, salvo que ello sea material y técnicamente imposible, y que no signifique poner en inminente riesgo el ambiente, la salud, la seguridad de las personas o la integridad de la</w:t>
      </w:r>
      <w:r w:rsidR="002B406D" w:rsidRPr="00A05A61">
        <w:rPr>
          <w:lang w:val="es-PE"/>
        </w:rPr>
        <w:t>s</w:t>
      </w:r>
      <w:r w:rsidRPr="00A05A61">
        <w:rPr>
          <w:lang w:val="es-PE"/>
        </w:rPr>
        <w:t xml:space="preserve"> Obra</w:t>
      </w:r>
      <w:r w:rsidR="002B406D" w:rsidRPr="00A05A61">
        <w:rPr>
          <w:lang w:val="es-PE"/>
        </w:rPr>
        <w:t>s</w:t>
      </w:r>
      <w:r w:rsidRPr="00A05A61">
        <w:rPr>
          <w:lang w:val="es-PE"/>
        </w:rPr>
        <w:t>. En dicho supuesto, corresponderá a SEDAPAL asumir el pago correspondiente a la contraprestación por el Servicio prestado, en tanto el CONC</w:t>
      </w:r>
      <w:r w:rsidR="00BB468C" w:rsidRPr="00A05A61">
        <w:rPr>
          <w:lang w:val="es-PE"/>
        </w:rPr>
        <w:t>ESIONARIO continúe prestándolo</w:t>
      </w:r>
      <w:r w:rsidR="00C86B39" w:rsidRPr="00A05A61">
        <w:rPr>
          <w:lang w:val="es-PE"/>
        </w:rPr>
        <w:t>, inclusive en aquellos supuestos en que la Suspensión sea materia de discusión bajo el procedimiento de solución de controversias dispuesto en el Capítulo XVI</w:t>
      </w:r>
      <w:r w:rsidR="00537AD3">
        <w:rPr>
          <w:lang w:val="es-PE"/>
        </w:rPr>
        <w:t xml:space="preserve"> del Contrato</w:t>
      </w:r>
      <w:r w:rsidR="00BB468C" w:rsidRPr="00A05A61">
        <w:rPr>
          <w:lang w:val="es-PE"/>
        </w:rPr>
        <w:t>.</w:t>
      </w:r>
      <w:bookmarkEnd w:id="660"/>
    </w:p>
    <w:p w:rsidR="00D42FD9" w:rsidRPr="00A05A61" w:rsidRDefault="00D42FD9" w:rsidP="001F0BE5">
      <w:pPr>
        <w:keepNext w:val="0"/>
        <w:ind w:left="720"/>
        <w:rPr>
          <w:lang w:val="es-PE" w:eastAsia="ar-SA"/>
        </w:rPr>
      </w:pPr>
      <w:bookmarkStart w:id="661" w:name="_Ref296612950"/>
    </w:p>
    <w:p w:rsidR="00D42FD9" w:rsidRPr="00A05A61" w:rsidRDefault="00D42FD9" w:rsidP="008E613B">
      <w:pPr>
        <w:keepNext w:val="0"/>
        <w:numPr>
          <w:ilvl w:val="1"/>
          <w:numId w:val="27"/>
        </w:numPr>
        <w:suppressAutoHyphens w:val="0"/>
        <w:outlineLvl w:val="9"/>
        <w:rPr>
          <w:lang w:val="es-PE"/>
        </w:rPr>
      </w:pPr>
      <w:bookmarkStart w:id="662" w:name="_Ref297717021"/>
      <w:bookmarkStart w:id="663" w:name="_Ref366850461"/>
      <w:r w:rsidRPr="00A05A61">
        <w:rPr>
          <w:lang w:val="es-PE"/>
        </w:rPr>
        <w:t xml:space="preserve">En ningún caso la Suspensión limitará bajo concepto alguno las obligaciones de SEDAPAL con relación al pago </w:t>
      </w:r>
      <w:r w:rsidR="00FD438F" w:rsidRPr="00A05A61">
        <w:rPr>
          <w:lang w:val="es-PE"/>
        </w:rPr>
        <w:t xml:space="preserve">de los correspondientes RPI reconocidos </w:t>
      </w:r>
      <w:bookmarkEnd w:id="661"/>
      <w:bookmarkEnd w:id="662"/>
      <w:r w:rsidR="00FD438F" w:rsidRPr="00A05A61">
        <w:rPr>
          <w:lang w:val="es-PE"/>
        </w:rPr>
        <w:t>en los CAOs ya emitidos, el cual deberá efectuarse conforme lo previsto en el presente Contrato.</w:t>
      </w:r>
      <w:bookmarkEnd w:id="663"/>
    </w:p>
    <w:p w:rsidR="00E15389" w:rsidRPr="00A05A61" w:rsidRDefault="00E15389" w:rsidP="001F0BE5">
      <w:pPr>
        <w:keepNext w:val="0"/>
        <w:rPr>
          <w:lang w:val="es-PE"/>
        </w:rPr>
      </w:pPr>
    </w:p>
    <w:p w:rsidR="00E32700" w:rsidRPr="00A05A61" w:rsidRDefault="00E32700" w:rsidP="001F0BE5">
      <w:pPr>
        <w:keepNext w:val="0"/>
        <w:rPr>
          <w:lang w:val="es-PE"/>
        </w:rPr>
      </w:pPr>
      <w:r w:rsidRPr="00A05A61">
        <w:rPr>
          <w:lang w:val="es-PE"/>
        </w:rPr>
        <w:lastRenderedPageBreak/>
        <w:t>La declaración de Suspensión no generará derecho de indemnización a favor del CONCESIONARIO por parte del CONCEDENTE y/o de SEDAPAL.</w:t>
      </w:r>
    </w:p>
    <w:p w:rsidR="0041240B" w:rsidRPr="00A05A61" w:rsidRDefault="0041240B" w:rsidP="00CA7175">
      <w:pPr>
        <w:pStyle w:val="Ttulo10"/>
        <w:keepLines w:val="0"/>
        <w:rPr>
          <w:rFonts w:cs="Arial"/>
          <w:sz w:val="22"/>
          <w:szCs w:val="22"/>
          <w:lang w:val="es-PE"/>
        </w:rPr>
      </w:pPr>
      <w:bookmarkStart w:id="664" w:name="_Toc430879738"/>
      <w:r w:rsidRPr="00A05A61">
        <w:rPr>
          <w:rFonts w:cs="Arial"/>
          <w:sz w:val="22"/>
          <w:szCs w:val="22"/>
          <w:lang w:val="es-PE"/>
        </w:rPr>
        <w:t>CAPÍTULO V:</w:t>
      </w:r>
      <w:r w:rsidRPr="00A05A61">
        <w:rPr>
          <w:rFonts w:cs="Arial"/>
          <w:sz w:val="22"/>
          <w:szCs w:val="22"/>
          <w:lang w:val="es-PE"/>
        </w:rPr>
        <w:tab/>
        <w:t>RÉGIMEN DE BIENES</w:t>
      </w:r>
      <w:bookmarkEnd w:id="664"/>
    </w:p>
    <w:p w:rsidR="00FC2F50" w:rsidRPr="00A05A61" w:rsidRDefault="00FC2F50" w:rsidP="00CA7175">
      <w:pPr>
        <w:pStyle w:val="Ttulo20"/>
        <w:rPr>
          <w:rFonts w:cs="Arial"/>
          <w:sz w:val="22"/>
          <w:szCs w:val="22"/>
        </w:rPr>
      </w:pPr>
      <w:bookmarkStart w:id="665" w:name="_Toc297794154"/>
      <w:bookmarkStart w:id="666" w:name="_Toc430879739"/>
      <w:r w:rsidRPr="00A05A61">
        <w:rPr>
          <w:rFonts w:cs="Arial"/>
          <w:sz w:val="22"/>
          <w:szCs w:val="22"/>
        </w:rPr>
        <w:t>RÉGIMEN DE BIENES</w:t>
      </w:r>
      <w:bookmarkEnd w:id="665"/>
      <w:bookmarkEnd w:id="666"/>
    </w:p>
    <w:p w:rsidR="00FC2F50" w:rsidRPr="00A05A61" w:rsidRDefault="00FC2F50" w:rsidP="00CA7175">
      <w:pPr>
        <w:numPr>
          <w:ilvl w:val="1"/>
          <w:numId w:val="29"/>
        </w:numPr>
        <w:suppressLineNumbers/>
        <w:tabs>
          <w:tab w:val="num" w:pos="709"/>
        </w:tabs>
        <w:ind w:left="709" w:hanging="709"/>
        <w:outlineLvl w:val="9"/>
        <w:rPr>
          <w:lang w:val="es-PE"/>
        </w:rPr>
      </w:pPr>
      <w:bookmarkStart w:id="667" w:name="_Ref297717344"/>
      <w:r w:rsidRPr="00A05A61">
        <w:rPr>
          <w:lang w:val="es-PE"/>
        </w:rPr>
        <w:t xml:space="preserve">Todos los Bienes de la Concesión que el CONCEDENTE esté obligado a entregar al CONCESIONARIO bajo este Contrato </w:t>
      </w:r>
      <w:r w:rsidR="00FD5F2C" w:rsidRPr="00A05A61">
        <w:rPr>
          <w:lang w:val="es-PE"/>
        </w:rPr>
        <w:t xml:space="preserve">son </w:t>
      </w:r>
      <w:r w:rsidRPr="00A05A61">
        <w:rPr>
          <w:lang w:val="es-PE"/>
        </w:rPr>
        <w:t>entregados libres de cargas, gravámenes y ocupaciones de terceros</w:t>
      </w:r>
      <w:r w:rsidR="004660A8" w:rsidRPr="00A05A61">
        <w:rPr>
          <w:lang w:val="es-PE"/>
        </w:rPr>
        <w:t xml:space="preserve"> y</w:t>
      </w:r>
      <w:r w:rsidRPr="00A05A61">
        <w:rPr>
          <w:lang w:val="es-PE"/>
        </w:rPr>
        <w:t xml:space="preserve">, </w:t>
      </w:r>
      <w:r w:rsidR="004660A8" w:rsidRPr="00A05A61">
        <w:rPr>
          <w:lang w:val="es-PE"/>
        </w:rPr>
        <w:t xml:space="preserve">en los términos establecidos en los </w:t>
      </w:r>
      <w:r w:rsidR="00D66AEC">
        <w:rPr>
          <w:lang w:val="es-PE"/>
        </w:rPr>
        <w:t>L</w:t>
      </w:r>
      <w:r w:rsidR="004660A8" w:rsidRPr="00A05A61">
        <w:rPr>
          <w:lang w:val="es-PE"/>
        </w:rPr>
        <w:t xml:space="preserve">iterales </w:t>
      </w:r>
      <w:r w:rsidR="00A064D0" w:rsidRPr="00A05A61">
        <w:rPr>
          <w:lang w:val="es-PE"/>
        </w:rPr>
        <w:fldChar w:fldCharType="begin"/>
      </w:r>
      <w:r w:rsidR="00A064D0" w:rsidRPr="00A05A61">
        <w:rPr>
          <w:lang w:val="es-PE"/>
        </w:rPr>
        <w:instrText xml:space="preserve"> REF _Ref423077649 \r \h </w:instrText>
      </w:r>
      <w:r w:rsidR="00A05A61">
        <w:rPr>
          <w:lang w:val="es-PE"/>
        </w:rPr>
        <w:instrText xml:space="preserve"> \* MERGEFORMAT </w:instrText>
      </w:r>
      <w:r w:rsidR="00A064D0" w:rsidRPr="00A05A61">
        <w:rPr>
          <w:lang w:val="es-PE"/>
        </w:rPr>
      </w:r>
      <w:r w:rsidR="00A064D0" w:rsidRPr="00A05A61">
        <w:rPr>
          <w:lang w:val="es-PE"/>
        </w:rPr>
        <w:fldChar w:fldCharType="separate"/>
      </w:r>
      <w:r w:rsidR="00ED6B76">
        <w:rPr>
          <w:lang w:val="es-PE"/>
        </w:rPr>
        <w:t>e)</w:t>
      </w:r>
      <w:r w:rsidR="00A064D0" w:rsidRPr="00A05A61">
        <w:rPr>
          <w:lang w:val="es-PE"/>
        </w:rPr>
        <w:fldChar w:fldCharType="end"/>
      </w:r>
      <w:r w:rsidR="00A064D0" w:rsidRPr="00A05A61">
        <w:rPr>
          <w:lang w:val="es-PE"/>
        </w:rPr>
        <w:t xml:space="preserve"> y </w:t>
      </w:r>
      <w:r w:rsidR="00A064D0" w:rsidRPr="00A05A61">
        <w:rPr>
          <w:lang w:val="es-PE"/>
        </w:rPr>
        <w:fldChar w:fldCharType="begin"/>
      </w:r>
      <w:r w:rsidR="00A064D0" w:rsidRPr="00A05A61">
        <w:rPr>
          <w:lang w:val="es-PE"/>
        </w:rPr>
        <w:instrText xml:space="preserve"> REF _Ref423077650 \r \h </w:instrText>
      </w:r>
      <w:r w:rsidR="00A05A61">
        <w:rPr>
          <w:lang w:val="es-PE"/>
        </w:rPr>
        <w:instrText xml:space="preserve"> \* MERGEFORMAT </w:instrText>
      </w:r>
      <w:r w:rsidR="00A064D0" w:rsidRPr="00A05A61">
        <w:rPr>
          <w:lang w:val="es-PE"/>
        </w:rPr>
      </w:r>
      <w:r w:rsidR="00A064D0" w:rsidRPr="00A05A61">
        <w:rPr>
          <w:lang w:val="es-PE"/>
        </w:rPr>
        <w:fldChar w:fldCharType="separate"/>
      </w:r>
      <w:r w:rsidR="00ED6B76">
        <w:rPr>
          <w:lang w:val="es-PE"/>
        </w:rPr>
        <w:t>f)</w:t>
      </w:r>
      <w:r w:rsidR="00A064D0" w:rsidRPr="00A05A61">
        <w:rPr>
          <w:lang w:val="es-PE"/>
        </w:rPr>
        <w:fldChar w:fldCharType="end"/>
      </w:r>
      <w:r w:rsidR="004660A8" w:rsidRPr="00A05A61">
        <w:rPr>
          <w:lang w:val="es-PE"/>
        </w:rPr>
        <w:t xml:space="preserve"> de la Cláusula 3.2 del presente Contrato, </w:t>
      </w:r>
      <w:r w:rsidRPr="00A05A61">
        <w:rPr>
          <w:lang w:val="es-PE"/>
        </w:rPr>
        <w:t>a fin de dar cumplimiento a las obligaciones del CONCESIONARIO.</w:t>
      </w:r>
      <w:bookmarkEnd w:id="667"/>
    </w:p>
    <w:p w:rsidR="004660A8" w:rsidRPr="00A05A61" w:rsidRDefault="004660A8" w:rsidP="001F0BE5">
      <w:pPr>
        <w:keepNext w:val="0"/>
        <w:suppressLineNumbers/>
        <w:tabs>
          <w:tab w:val="num" w:pos="709"/>
        </w:tabs>
        <w:rPr>
          <w:lang w:val="es-PE"/>
        </w:rPr>
      </w:pPr>
    </w:p>
    <w:p w:rsidR="00D800EA"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 xml:space="preserve">Durante la vigencia de la Concesión, el CONCEDENTE mantendrá el derecho de propiedad </w:t>
      </w:r>
      <w:r w:rsidR="00D94D42" w:rsidRPr="00A05A61">
        <w:rPr>
          <w:lang w:val="es-PE"/>
        </w:rPr>
        <w:t xml:space="preserve">y/o los derechos de uso que ostente </w:t>
      </w:r>
      <w:r w:rsidRPr="00A05A61">
        <w:rPr>
          <w:lang w:val="es-PE"/>
        </w:rPr>
        <w:t xml:space="preserve">de los Bienes de la Concesión. Sin perjuicio de ello, esta Concesión es título suficiente para que el CONCESIONARIO ejerza derechos de posesión, uso </w:t>
      </w:r>
      <w:r w:rsidR="00096CEA" w:rsidRPr="00A05A61">
        <w:rPr>
          <w:lang w:val="es-PE"/>
        </w:rPr>
        <w:t>o</w:t>
      </w:r>
      <w:r w:rsidRPr="00A05A61">
        <w:rPr>
          <w:lang w:val="es-PE"/>
        </w:rPr>
        <w:t xml:space="preserve"> disfrute </w:t>
      </w:r>
      <w:r w:rsidR="00D800EA" w:rsidRPr="00A05A61">
        <w:rPr>
          <w:lang w:val="es-PE"/>
        </w:rPr>
        <w:t xml:space="preserve">y, en lo que corresponda, </w:t>
      </w:r>
      <w:r w:rsidRPr="00A05A61">
        <w:rPr>
          <w:lang w:val="es-PE"/>
        </w:rPr>
        <w:t xml:space="preserve">derechos exclusivos de Operación de los Bienes de la Concesión y haga valer sus derechos frente a terceros. </w:t>
      </w:r>
    </w:p>
    <w:p w:rsidR="00D800EA" w:rsidRPr="00A05A61" w:rsidRDefault="00D800EA" w:rsidP="000F7743">
      <w:pPr>
        <w:pStyle w:val="Prrafodelista"/>
        <w:rPr>
          <w:lang w:val="es-PE"/>
        </w:rPr>
      </w:pPr>
    </w:p>
    <w:p w:rsidR="00FC2F50" w:rsidRPr="00A05A61" w:rsidRDefault="00FC2F50" w:rsidP="00A46AC8">
      <w:pPr>
        <w:keepNext w:val="0"/>
        <w:suppressLineNumbers/>
        <w:tabs>
          <w:tab w:val="num" w:pos="792"/>
        </w:tabs>
        <w:outlineLvl w:val="9"/>
        <w:rPr>
          <w:lang w:val="es-PE"/>
        </w:rPr>
      </w:pPr>
      <w:r w:rsidRPr="00A05A61">
        <w:rPr>
          <w:lang w:val="es-PE"/>
        </w:rPr>
        <w:t xml:space="preserve">Asimismo, la Concesión es también título suficiente para garantizar las </w:t>
      </w:r>
      <w:r w:rsidR="00254A71" w:rsidRPr="00A05A61">
        <w:rPr>
          <w:lang w:val="es-PE"/>
        </w:rPr>
        <w:t>obligaciones</w:t>
      </w:r>
      <w:r w:rsidRPr="00A05A61">
        <w:rPr>
          <w:lang w:val="es-PE"/>
        </w:rPr>
        <w:t xml:space="preserve"> del CONCESIONARIO, directamente vinculadas a la Concesión, en el sistema bancario y financiero, dentro de lo establecido en la Cláusula </w:t>
      </w:r>
      <w:r w:rsidR="00256D95" w:rsidRPr="00A05A61">
        <w:rPr>
          <w:lang w:val="es-PE"/>
        </w:rPr>
        <w:fldChar w:fldCharType="begin"/>
      </w:r>
      <w:r w:rsidR="00256D95" w:rsidRPr="00A05A61">
        <w:rPr>
          <w:lang w:val="es-PE"/>
        </w:rPr>
        <w:instrText xml:space="preserve"> REF _Ref2567 \r \h </w:instrText>
      </w:r>
      <w:r w:rsidR="006356FD" w:rsidRPr="00A05A61">
        <w:rPr>
          <w:lang w:val="es-PE"/>
        </w:rPr>
        <w:instrText xml:space="preserve"> \* MERGEFORMAT </w:instrText>
      </w:r>
      <w:r w:rsidR="00256D95" w:rsidRPr="00A05A61">
        <w:rPr>
          <w:lang w:val="es-PE"/>
        </w:rPr>
      </w:r>
      <w:r w:rsidR="00256D95" w:rsidRPr="00A05A61">
        <w:rPr>
          <w:lang w:val="es-PE"/>
        </w:rPr>
        <w:fldChar w:fldCharType="separate"/>
      </w:r>
      <w:r w:rsidR="00ED6B76">
        <w:rPr>
          <w:lang w:val="es-PE"/>
        </w:rPr>
        <w:t>10.5</w:t>
      </w:r>
      <w:r w:rsidR="00256D95" w:rsidRPr="00A05A61">
        <w:rPr>
          <w:lang w:val="es-PE"/>
        </w:rPr>
        <w:fldChar w:fldCharType="end"/>
      </w:r>
      <w:r w:rsidR="000969DF" w:rsidRPr="00A05A61">
        <w:rPr>
          <w:lang w:val="es-PE"/>
        </w:rPr>
        <w:t xml:space="preserve"> </w:t>
      </w:r>
      <w:r w:rsidRPr="00A05A61">
        <w:rPr>
          <w:lang w:val="es-PE"/>
        </w:rPr>
        <w:t>del presente Contrato.</w:t>
      </w:r>
    </w:p>
    <w:p w:rsidR="00FC2F50" w:rsidRPr="00A05A61" w:rsidRDefault="00FC2F50" w:rsidP="001F0BE5">
      <w:pPr>
        <w:keepNext w:val="0"/>
        <w:suppressLineNumbers/>
        <w:tabs>
          <w:tab w:val="num" w:pos="709"/>
        </w:tab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L</w:t>
      </w:r>
      <w:r w:rsidR="009A5900" w:rsidRPr="00A05A61">
        <w:rPr>
          <w:lang w:val="es-PE"/>
        </w:rPr>
        <w:t xml:space="preserve">os </w:t>
      </w:r>
      <w:r w:rsidR="00360318" w:rsidRPr="00A05A61">
        <w:rPr>
          <w:lang w:val="es-PE"/>
        </w:rPr>
        <w:t xml:space="preserve">residuos sólidos, </w:t>
      </w:r>
      <w:r w:rsidR="009A5900" w:rsidRPr="00A05A61">
        <w:rPr>
          <w:lang w:val="es-PE"/>
        </w:rPr>
        <w:t>lodos</w:t>
      </w:r>
      <w:r w:rsidRPr="00A05A61">
        <w:rPr>
          <w:lang w:val="es-PE"/>
        </w:rPr>
        <w:t xml:space="preserve"> </w:t>
      </w:r>
      <w:r w:rsidR="00360318" w:rsidRPr="00A05A61">
        <w:rPr>
          <w:lang w:val="es-PE"/>
        </w:rPr>
        <w:t xml:space="preserve">y </w:t>
      </w:r>
      <w:r w:rsidR="00CE6754" w:rsidRPr="00A05A61">
        <w:rPr>
          <w:lang w:val="es-PE"/>
        </w:rPr>
        <w:t>aguas residuales</w:t>
      </w:r>
      <w:r w:rsidR="00947E67" w:rsidRPr="00A05A61">
        <w:rPr>
          <w:lang w:val="es-PE"/>
        </w:rPr>
        <w:t xml:space="preserve"> </w:t>
      </w:r>
      <w:r w:rsidRPr="00A05A61">
        <w:rPr>
          <w:lang w:val="es-PE"/>
        </w:rPr>
        <w:t>generad</w:t>
      </w:r>
      <w:r w:rsidR="00360318" w:rsidRPr="00A05A61">
        <w:rPr>
          <w:lang w:val="es-PE"/>
        </w:rPr>
        <w:t>a</w:t>
      </w:r>
      <w:r w:rsidRPr="00A05A61">
        <w:rPr>
          <w:lang w:val="es-PE"/>
        </w:rPr>
        <w:t xml:space="preserve">s </w:t>
      </w:r>
      <w:r w:rsidR="009A5900" w:rsidRPr="00A05A61">
        <w:rPr>
          <w:lang w:val="es-PE"/>
        </w:rPr>
        <w:t xml:space="preserve">durante </w:t>
      </w:r>
      <w:r w:rsidR="0078187C" w:rsidRPr="00A05A61">
        <w:rPr>
          <w:lang w:val="es-PE"/>
        </w:rPr>
        <w:t xml:space="preserve">la </w:t>
      </w:r>
      <w:r w:rsidR="00F464EC" w:rsidRPr="00A05A61">
        <w:rPr>
          <w:lang w:val="es-PE"/>
        </w:rPr>
        <w:t xml:space="preserve">vigencia de la </w:t>
      </w:r>
      <w:r w:rsidR="0078187C" w:rsidRPr="00A05A61">
        <w:rPr>
          <w:lang w:val="es-PE"/>
        </w:rPr>
        <w:t>Concesión</w:t>
      </w:r>
      <w:r w:rsidRPr="00A05A61">
        <w:rPr>
          <w:lang w:val="es-PE"/>
        </w:rPr>
        <w:t xml:space="preserve"> son de propiedad del Estado de la República del Perú, a través del CONCEDENTE</w:t>
      </w:r>
      <w:r w:rsidR="00D02252" w:rsidRPr="00A05A61">
        <w:rPr>
          <w:lang w:val="es-PE"/>
        </w:rPr>
        <w:t>.</w:t>
      </w:r>
      <w:r w:rsidR="005E632B" w:rsidRPr="00A05A61">
        <w:rPr>
          <w:lang w:val="es-PE"/>
        </w:rPr>
        <w:t xml:space="preserve"> </w:t>
      </w:r>
      <w:r w:rsidR="00D02252" w:rsidRPr="00A05A61">
        <w:rPr>
          <w:lang w:val="es-PE"/>
        </w:rPr>
        <w:t xml:space="preserve">Sin perjuicio de lo anterior, será de aplicación </w:t>
      </w:r>
      <w:r w:rsidR="00094A30" w:rsidRPr="00A05A61">
        <w:rPr>
          <w:lang w:val="es-PE"/>
        </w:rPr>
        <w:t>lo establecido en la Ley N° 30045 “Ley de Modernización de los Servicios de Saneamiento” y sus normas reglamentarias y modificatorias</w:t>
      </w:r>
      <w:r w:rsidR="005E632B" w:rsidRPr="00A05A61">
        <w:rPr>
          <w:lang w:val="es-PE"/>
        </w:rPr>
        <w:t>.</w:t>
      </w:r>
    </w:p>
    <w:p w:rsidR="00FC2F50" w:rsidRPr="00A05A61" w:rsidRDefault="00FC2F50" w:rsidP="001F0BE5">
      <w:pPr>
        <w:pStyle w:val="Prrafodelista"/>
        <w:keepNext w:val="0"/>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Luego de la suscripción del Acta de Entrega de los Bienes de la Concesión, el CONCESIONARIO será responsable, durante la vigencia de la Concesión, de mantener los Bienes de la Concesión libre de cargas y gravámenes y libres de ocupaciones físicas por parte de terceros no autorizados por el CONCESIONARIO para los fines de la Concesión.</w:t>
      </w:r>
    </w:p>
    <w:p w:rsidR="00FC2F50" w:rsidRPr="00A05A61" w:rsidRDefault="00FC2F50" w:rsidP="001F0BE5">
      <w:pPr>
        <w:keepNext w:val="0"/>
        <w:suppressLineNumbers/>
        <w:tabs>
          <w:tab w:val="num" w:pos="709"/>
        </w:tab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 xml:space="preserve">El CONCESIONARIO podrá ejercer los derechos que sean necesarios </w:t>
      </w:r>
      <w:r w:rsidR="00096CEA" w:rsidRPr="00A05A61">
        <w:rPr>
          <w:lang w:val="es-PE"/>
        </w:rPr>
        <w:t xml:space="preserve">sobre los Bienes de la Concesión, </w:t>
      </w:r>
      <w:r w:rsidRPr="00A05A61">
        <w:rPr>
          <w:lang w:val="es-PE"/>
        </w:rPr>
        <w:t>para que cumpla con las obligaciones a su cargo establecidas en el presente Contrato, el Contrato de Prestación de Servicios y las Leyes y Disposiciones Aplicables.</w:t>
      </w:r>
    </w:p>
    <w:p w:rsidR="00FC2F50" w:rsidRPr="00A05A61" w:rsidRDefault="00FC2F50" w:rsidP="001F0BE5">
      <w:pPr>
        <w:pStyle w:val="Prrafodelista"/>
        <w:keepNext w:val="0"/>
        <w:suppressLineNumbers/>
        <w:tabs>
          <w:tab w:val="num" w:pos="709"/>
        </w:tabs>
        <w:ind w:left="360"/>
        <w:rPr>
          <w:lang w:val="es-PE"/>
        </w:rPr>
      </w:pPr>
    </w:p>
    <w:p w:rsidR="00FC2F50" w:rsidRPr="00A05A61" w:rsidRDefault="007D2764" w:rsidP="008E613B">
      <w:pPr>
        <w:keepNext w:val="0"/>
        <w:numPr>
          <w:ilvl w:val="1"/>
          <w:numId w:val="29"/>
        </w:numPr>
        <w:suppressLineNumbers/>
        <w:tabs>
          <w:tab w:val="num" w:pos="709"/>
        </w:tabs>
        <w:ind w:left="709" w:hanging="709"/>
        <w:outlineLvl w:val="9"/>
        <w:rPr>
          <w:lang w:val="es-PE"/>
        </w:rPr>
      </w:pPr>
      <w:r w:rsidRPr="00A05A61">
        <w:rPr>
          <w:lang w:val="es-PE"/>
        </w:rPr>
        <w:t>Dentro del Área de la Concesión, e</w:t>
      </w:r>
      <w:r w:rsidR="00FC2F50" w:rsidRPr="00A05A61">
        <w:rPr>
          <w:lang w:val="es-PE"/>
        </w:rPr>
        <w:t xml:space="preserve">l CONCESIONARIO tendrá la Operación exclusiva de la </w:t>
      </w:r>
      <w:r w:rsidR="0066140C" w:rsidRPr="00A05A61">
        <w:rPr>
          <w:lang w:val="es-PE"/>
        </w:rPr>
        <w:t>I</w:t>
      </w:r>
      <w:r w:rsidR="00D777E4" w:rsidRPr="00A05A61">
        <w:rPr>
          <w:lang w:val="es-PE"/>
        </w:rPr>
        <w:t>nfraestructura</w:t>
      </w:r>
      <w:r w:rsidR="0066140C" w:rsidRPr="00A05A61">
        <w:rPr>
          <w:lang w:val="es-PE"/>
        </w:rPr>
        <w:t xml:space="preserve"> a Cargo del CONCESIONARIO</w:t>
      </w:r>
      <w:r w:rsidR="00D777E4" w:rsidRPr="00A05A61">
        <w:rPr>
          <w:lang w:val="es-PE"/>
        </w:rPr>
        <w:t>.</w:t>
      </w:r>
    </w:p>
    <w:p w:rsidR="00FC2F50" w:rsidRPr="00A05A61" w:rsidRDefault="00FC2F50" w:rsidP="004E6C2F">
      <w:pPr>
        <w:pStyle w:val="Ttulo20"/>
        <w:keepLines/>
        <w:rPr>
          <w:rFonts w:cs="Arial"/>
          <w:sz w:val="22"/>
          <w:szCs w:val="22"/>
        </w:rPr>
      </w:pPr>
      <w:bookmarkStart w:id="668" w:name="_Toc297794155"/>
      <w:bookmarkStart w:id="669" w:name="_Toc430879740"/>
      <w:r w:rsidRPr="00A05A61">
        <w:rPr>
          <w:rFonts w:cs="Arial"/>
          <w:sz w:val="22"/>
          <w:szCs w:val="22"/>
        </w:rPr>
        <w:t xml:space="preserve">TOMA DE POSESIÓN DE LOS BIENES </w:t>
      </w:r>
      <w:bookmarkEnd w:id="668"/>
      <w:r w:rsidRPr="00A05A61">
        <w:rPr>
          <w:rFonts w:cs="Arial"/>
          <w:sz w:val="22"/>
          <w:szCs w:val="22"/>
        </w:rPr>
        <w:t>DE LA CONCESIÓN</w:t>
      </w:r>
      <w:bookmarkEnd w:id="669"/>
    </w:p>
    <w:p w:rsidR="00655875" w:rsidRPr="00A05A61" w:rsidRDefault="00D2547D" w:rsidP="004E6C2F">
      <w:pPr>
        <w:keepLines/>
        <w:numPr>
          <w:ilvl w:val="1"/>
          <w:numId w:val="29"/>
        </w:numPr>
        <w:suppressLineNumbers/>
        <w:tabs>
          <w:tab w:val="num" w:pos="709"/>
        </w:tabs>
        <w:ind w:left="709" w:hanging="709"/>
        <w:outlineLvl w:val="9"/>
        <w:rPr>
          <w:lang w:val="es-PE"/>
        </w:rPr>
      </w:pPr>
      <w:bookmarkStart w:id="670" w:name="_Ref423001075"/>
      <w:bookmarkStart w:id="671" w:name="_Ref365368898"/>
      <w:bookmarkStart w:id="672" w:name="_Ref290651682"/>
      <w:bookmarkStart w:id="673" w:name="_Ref350516584"/>
      <w:bookmarkStart w:id="674" w:name="_Ref297718031"/>
      <w:r w:rsidRPr="00A05A61">
        <w:rPr>
          <w:lang w:val="es-PE"/>
        </w:rPr>
        <w:t xml:space="preserve">El proceso de </w:t>
      </w:r>
      <w:r w:rsidR="00717A96" w:rsidRPr="00A05A61">
        <w:rPr>
          <w:lang w:val="es-PE"/>
        </w:rPr>
        <w:t xml:space="preserve">Toma de Posesión de los Bienes de la Concesión </w:t>
      </w:r>
      <w:r w:rsidR="004660A6">
        <w:rPr>
          <w:lang w:val="es-PE"/>
        </w:rPr>
        <w:t>señalados en el Anexo 3</w:t>
      </w:r>
      <w:r w:rsidR="002C354A">
        <w:rPr>
          <w:lang w:val="es-PE"/>
        </w:rPr>
        <w:t>,</w:t>
      </w:r>
      <w:r w:rsidR="004660A6">
        <w:rPr>
          <w:lang w:val="es-PE"/>
        </w:rPr>
        <w:t xml:space="preserve"> </w:t>
      </w:r>
      <w:r w:rsidR="00717A96" w:rsidRPr="00A05A61">
        <w:rPr>
          <w:lang w:val="es-PE"/>
        </w:rPr>
        <w:t xml:space="preserve">que entregará el CONCEDENTE al CONCESIONARIO, </w:t>
      </w:r>
      <w:r w:rsidR="009A5900" w:rsidRPr="00A05A61">
        <w:rPr>
          <w:lang w:val="es-PE"/>
        </w:rPr>
        <w:t>deberá realizarse</w:t>
      </w:r>
      <w:r w:rsidR="00353859" w:rsidRPr="00A05A61">
        <w:rPr>
          <w:lang w:val="es-PE"/>
        </w:rPr>
        <w:t xml:space="preserve"> en </w:t>
      </w:r>
      <w:r w:rsidR="00655875" w:rsidRPr="00A05A61">
        <w:rPr>
          <w:lang w:val="es-PE"/>
        </w:rPr>
        <w:t>los siguientes plazos máximos:</w:t>
      </w:r>
      <w:bookmarkEnd w:id="670"/>
    </w:p>
    <w:p w:rsidR="00655875" w:rsidRPr="00A05A61" w:rsidRDefault="00655875" w:rsidP="00A75079">
      <w:pPr>
        <w:keepNext w:val="0"/>
        <w:suppressLineNumbers/>
        <w:tabs>
          <w:tab w:val="num" w:pos="792"/>
        </w:tabs>
        <w:outlineLvl w:val="9"/>
        <w:rPr>
          <w:lang w:val="es-PE"/>
        </w:rPr>
      </w:pPr>
    </w:p>
    <w:p w:rsidR="00FD3644" w:rsidRDefault="00291B9E" w:rsidP="004E6C2F">
      <w:pPr>
        <w:keepNext w:val="0"/>
        <w:numPr>
          <w:ilvl w:val="0"/>
          <w:numId w:val="383"/>
        </w:numPr>
        <w:suppressLineNumbers/>
        <w:tabs>
          <w:tab w:val="left" w:pos="993"/>
          <w:tab w:val="left" w:pos="2977"/>
        </w:tabs>
        <w:ind w:left="2977" w:hanging="2268"/>
        <w:outlineLvl w:val="9"/>
        <w:rPr>
          <w:lang w:val="es-PE"/>
        </w:rPr>
      </w:pPr>
      <w:r w:rsidRPr="007B2DDF">
        <w:rPr>
          <w:lang w:val="es-PE"/>
        </w:rPr>
        <w:t>D</w:t>
      </w:r>
      <w:r w:rsidR="00655875" w:rsidRPr="007B2DDF">
        <w:rPr>
          <w:lang w:val="es-PE"/>
        </w:rPr>
        <w:t xml:space="preserve">el Componente 1: </w:t>
      </w:r>
      <w:r w:rsidR="007B2DDF" w:rsidRPr="007B2DDF">
        <w:rPr>
          <w:lang w:val="es-PE"/>
        </w:rPr>
        <w:tab/>
      </w:r>
      <w:r w:rsidR="003A75D9" w:rsidRPr="007B2DDF">
        <w:rPr>
          <w:lang w:val="es-PE"/>
        </w:rPr>
        <w:t xml:space="preserve">Hasta </w:t>
      </w:r>
      <w:r w:rsidR="00A204DB" w:rsidRPr="007B2DDF">
        <w:rPr>
          <w:lang w:val="es-PE"/>
        </w:rPr>
        <w:t xml:space="preserve">el </w:t>
      </w:r>
      <w:r w:rsidR="00B931C3" w:rsidRPr="007B2DDF">
        <w:rPr>
          <w:lang w:val="es-PE"/>
        </w:rPr>
        <w:t>1</w:t>
      </w:r>
      <w:r w:rsidR="001345EC" w:rsidRPr="007B2DDF">
        <w:rPr>
          <w:lang w:val="es-PE"/>
        </w:rPr>
        <w:t>5</w:t>
      </w:r>
      <w:r w:rsidR="00B931C3" w:rsidRPr="007B2DDF">
        <w:rPr>
          <w:lang w:val="es-PE"/>
        </w:rPr>
        <w:t xml:space="preserve"> </w:t>
      </w:r>
      <w:r w:rsidR="00A204DB" w:rsidRPr="007B2DDF">
        <w:rPr>
          <w:lang w:val="es-PE"/>
        </w:rPr>
        <w:t xml:space="preserve">de </w:t>
      </w:r>
      <w:r w:rsidR="004B41E4" w:rsidRPr="007B2DDF">
        <w:rPr>
          <w:lang w:val="es-PE"/>
        </w:rPr>
        <w:t xml:space="preserve">febrero </w:t>
      </w:r>
      <w:r w:rsidR="00A204DB" w:rsidRPr="007B2DDF">
        <w:rPr>
          <w:lang w:val="es-PE"/>
        </w:rPr>
        <w:t>de 2016</w:t>
      </w:r>
      <w:r w:rsidR="007B2DDF" w:rsidRPr="007B2DDF">
        <w:rPr>
          <w:lang w:val="es-PE"/>
        </w:rPr>
        <w:t xml:space="preserve"> para la</w:t>
      </w:r>
      <w:r w:rsidR="007527B0">
        <w:rPr>
          <w:lang w:val="es-PE"/>
        </w:rPr>
        <w:t>s</w:t>
      </w:r>
      <w:r w:rsidR="007B2DDF" w:rsidRPr="007B2DDF">
        <w:rPr>
          <w:lang w:val="es-PE"/>
        </w:rPr>
        <w:t xml:space="preserve"> Represa</w:t>
      </w:r>
      <w:r w:rsidR="007527B0">
        <w:rPr>
          <w:lang w:val="es-PE"/>
        </w:rPr>
        <w:t>s</w:t>
      </w:r>
      <w:r w:rsidR="007B2DDF" w:rsidRPr="007B2DDF">
        <w:rPr>
          <w:lang w:val="es-PE"/>
        </w:rPr>
        <w:t xml:space="preserve"> Pomacocha</w:t>
      </w:r>
      <w:r w:rsidR="007527B0">
        <w:rPr>
          <w:lang w:val="es-PE"/>
        </w:rPr>
        <w:t xml:space="preserve"> y Huallacocha Bajo</w:t>
      </w:r>
      <w:r w:rsidR="007B2DDF" w:rsidRPr="007B2DDF">
        <w:rPr>
          <w:lang w:val="es-PE"/>
        </w:rPr>
        <w:t>, y</w:t>
      </w:r>
      <w:r w:rsidR="007B2DDF">
        <w:rPr>
          <w:lang w:val="es-PE"/>
        </w:rPr>
        <w:t xml:space="preserve"> </w:t>
      </w:r>
    </w:p>
    <w:p w:rsidR="007B2DDF" w:rsidRPr="007B2DDF" w:rsidRDefault="00FD3644" w:rsidP="004E6C2F">
      <w:pPr>
        <w:keepNext w:val="0"/>
        <w:suppressLineNumbers/>
        <w:tabs>
          <w:tab w:val="left" w:pos="993"/>
          <w:tab w:val="left" w:pos="2977"/>
        </w:tabs>
        <w:ind w:left="2977"/>
        <w:outlineLvl w:val="9"/>
        <w:rPr>
          <w:lang w:val="es-PE"/>
        </w:rPr>
      </w:pPr>
      <w:r>
        <w:rPr>
          <w:lang w:val="es-PE"/>
        </w:rPr>
        <w:t>D</w:t>
      </w:r>
      <w:r w:rsidR="007B2DDF" w:rsidRPr="007B2DDF">
        <w:rPr>
          <w:lang w:val="es-PE"/>
        </w:rPr>
        <w:t>ieciocho (18) meses contados desde la Fecha de Cierre para el resto de Bienes de Concesión</w:t>
      </w:r>
      <w:r w:rsidR="007B2DDF">
        <w:rPr>
          <w:lang w:val="es-PE"/>
        </w:rPr>
        <w:t xml:space="preserve"> del Componente 1</w:t>
      </w:r>
    </w:p>
    <w:p w:rsidR="00291B9E" w:rsidRPr="00A05A61" w:rsidRDefault="00291B9E" w:rsidP="00A75079">
      <w:pPr>
        <w:keepNext w:val="0"/>
        <w:numPr>
          <w:ilvl w:val="0"/>
          <w:numId w:val="383"/>
        </w:numPr>
        <w:suppressLineNumbers/>
        <w:tabs>
          <w:tab w:val="left" w:pos="993"/>
          <w:tab w:val="left" w:pos="2977"/>
        </w:tabs>
        <w:ind w:left="2977" w:hanging="2268"/>
        <w:outlineLvl w:val="9"/>
        <w:rPr>
          <w:lang w:val="es-PE"/>
        </w:rPr>
      </w:pPr>
      <w:r w:rsidRPr="00A05A61">
        <w:rPr>
          <w:lang w:val="es-PE"/>
        </w:rPr>
        <w:lastRenderedPageBreak/>
        <w:t>D</w:t>
      </w:r>
      <w:r w:rsidR="00655875" w:rsidRPr="00A05A61">
        <w:rPr>
          <w:lang w:val="es-PE"/>
        </w:rPr>
        <w:t xml:space="preserve">el Componente 2: </w:t>
      </w:r>
      <w:r w:rsidR="00C5281A" w:rsidRPr="00A05A61">
        <w:rPr>
          <w:lang w:val="es-PE"/>
        </w:rPr>
        <w:tab/>
      </w:r>
      <w:r w:rsidRPr="00A05A61">
        <w:rPr>
          <w:lang w:val="es-PE"/>
        </w:rPr>
        <w:t xml:space="preserve">Dieciocho (18) meses </w:t>
      </w:r>
      <w:r w:rsidR="00655875" w:rsidRPr="00A05A61">
        <w:rPr>
          <w:lang w:val="es-PE"/>
        </w:rPr>
        <w:t>contados desde la Fecha de Cierre</w:t>
      </w:r>
    </w:p>
    <w:p w:rsidR="005D681F" w:rsidRPr="00A05A61" w:rsidRDefault="00291B9E" w:rsidP="00A75079">
      <w:pPr>
        <w:keepNext w:val="0"/>
        <w:numPr>
          <w:ilvl w:val="0"/>
          <w:numId w:val="383"/>
        </w:numPr>
        <w:suppressLineNumbers/>
        <w:tabs>
          <w:tab w:val="left" w:pos="993"/>
          <w:tab w:val="left" w:pos="2977"/>
        </w:tabs>
        <w:ind w:left="2977" w:hanging="2268"/>
        <w:outlineLvl w:val="9"/>
        <w:rPr>
          <w:lang w:val="es-PE"/>
        </w:rPr>
      </w:pPr>
      <w:r w:rsidRPr="00A05A61">
        <w:rPr>
          <w:lang w:val="es-PE"/>
        </w:rPr>
        <w:t>D</w:t>
      </w:r>
      <w:r w:rsidR="00655875" w:rsidRPr="00A05A61">
        <w:rPr>
          <w:lang w:val="es-PE"/>
        </w:rPr>
        <w:t xml:space="preserve">el Componente 3: </w:t>
      </w:r>
      <w:r w:rsidR="00C5281A" w:rsidRPr="00A05A61">
        <w:rPr>
          <w:lang w:val="es-PE"/>
        </w:rPr>
        <w:tab/>
      </w:r>
      <w:r w:rsidRPr="00A05A61">
        <w:rPr>
          <w:lang w:val="es-PE"/>
        </w:rPr>
        <w:t xml:space="preserve">Seis (6) meses </w:t>
      </w:r>
      <w:r w:rsidR="00353859" w:rsidRPr="00A05A61">
        <w:rPr>
          <w:lang w:val="es-PE"/>
        </w:rPr>
        <w:t xml:space="preserve">contados desde </w:t>
      </w:r>
      <w:r w:rsidR="009A5900" w:rsidRPr="00A05A61">
        <w:rPr>
          <w:lang w:val="es-PE"/>
        </w:rPr>
        <w:t xml:space="preserve">la Fecha de Cierre </w:t>
      </w:r>
    </w:p>
    <w:p w:rsidR="00655875" w:rsidRPr="00A05A61" w:rsidRDefault="005D681F" w:rsidP="006356FD">
      <w:pPr>
        <w:keepNext w:val="0"/>
        <w:numPr>
          <w:ilvl w:val="0"/>
          <w:numId w:val="383"/>
        </w:numPr>
        <w:suppressLineNumbers/>
        <w:tabs>
          <w:tab w:val="left" w:pos="993"/>
          <w:tab w:val="left" w:pos="2977"/>
        </w:tabs>
        <w:ind w:left="2977" w:hanging="2268"/>
        <w:jc w:val="left"/>
        <w:outlineLvl w:val="9"/>
        <w:rPr>
          <w:lang w:val="es-PE"/>
        </w:rPr>
      </w:pPr>
      <w:r w:rsidRPr="00A05A61">
        <w:rPr>
          <w:lang w:val="es-PE"/>
        </w:rPr>
        <w:t>Del Componente 4: Ciento catorce (114) meses contados desde la Fecha de Cierre</w:t>
      </w:r>
    </w:p>
    <w:p w:rsidR="00655875" w:rsidRPr="00A05A61" w:rsidRDefault="00655875" w:rsidP="00A75079">
      <w:pPr>
        <w:keepNext w:val="0"/>
        <w:suppressLineNumbers/>
        <w:tabs>
          <w:tab w:val="num" w:pos="792"/>
        </w:tabs>
        <w:outlineLvl w:val="9"/>
        <w:rPr>
          <w:lang w:val="es-PE"/>
        </w:rPr>
      </w:pPr>
    </w:p>
    <w:p w:rsidR="009157DE" w:rsidRPr="00A05A61" w:rsidRDefault="00291B9E" w:rsidP="00A75079">
      <w:pPr>
        <w:keepNext w:val="0"/>
        <w:suppressLineNumbers/>
        <w:outlineLvl w:val="9"/>
        <w:rPr>
          <w:lang w:val="es-PE"/>
        </w:rPr>
      </w:pPr>
      <w:r w:rsidRPr="00A05A61">
        <w:rPr>
          <w:lang w:val="es-PE"/>
        </w:rPr>
        <w:t xml:space="preserve">Dentro de dichos plazos </w:t>
      </w:r>
      <w:r w:rsidR="009A5900" w:rsidRPr="00A05A61">
        <w:rPr>
          <w:lang w:val="es-PE"/>
        </w:rPr>
        <w:t>se deberá suscribir el</w:t>
      </w:r>
      <w:r w:rsidR="00F50FD3" w:rsidRPr="00A05A61">
        <w:rPr>
          <w:lang w:val="es-PE"/>
        </w:rPr>
        <w:t xml:space="preserve"> </w:t>
      </w:r>
      <w:r w:rsidR="00D2547D" w:rsidRPr="00A05A61">
        <w:rPr>
          <w:lang w:val="es-PE"/>
        </w:rPr>
        <w:t>(las)</w:t>
      </w:r>
      <w:r w:rsidR="009A5900" w:rsidRPr="00A05A61">
        <w:rPr>
          <w:lang w:val="es-PE"/>
        </w:rPr>
        <w:t xml:space="preserve"> Acta</w:t>
      </w:r>
      <w:r w:rsidR="00D2547D" w:rsidRPr="00A05A61">
        <w:rPr>
          <w:lang w:val="es-PE"/>
        </w:rPr>
        <w:t>(s)</w:t>
      </w:r>
      <w:r w:rsidR="009A5900" w:rsidRPr="00A05A61">
        <w:rPr>
          <w:lang w:val="es-PE"/>
        </w:rPr>
        <w:t xml:space="preserve"> de Entrega de los Bienes de la Concesión, siempre y cuando se haya verificado lo dispuesto en la Cláusula 5.1 del Contrato. Formará parte del Acta de Entrega de Bienes de la Concesión, el Inventario Inicial, así como cualquier otro </w:t>
      </w:r>
      <w:r w:rsidR="00622517" w:rsidRPr="00A05A61">
        <w:rPr>
          <w:lang w:val="es-PE"/>
        </w:rPr>
        <w:t>ele</w:t>
      </w:r>
      <w:r w:rsidR="000C667B" w:rsidRPr="00A05A61">
        <w:rPr>
          <w:lang w:val="es-PE"/>
        </w:rPr>
        <w:t>mento</w:t>
      </w:r>
      <w:r w:rsidR="009A5900" w:rsidRPr="00A05A61">
        <w:rPr>
          <w:lang w:val="es-PE"/>
        </w:rPr>
        <w:t xml:space="preserve"> que ayude a individualizar e interpretar el objeto entregado, su condición y estado.</w:t>
      </w:r>
      <w:bookmarkEnd w:id="671"/>
    </w:p>
    <w:p w:rsidR="00BC199B" w:rsidRPr="00A05A61" w:rsidRDefault="00BC199B" w:rsidP="00A75079">
      <w:pPr>
        <w:keepNext w:val="0"/>
        <w:suppressLineNumbers/>
        <w:tabs>
          <w:tab w:val="num" w:pos="792"/>
        </w:tabs>
        <w:outlineLvl w:val="9"/>
        <w:rPr>
          <w:lang w:val="es-PE"/>
        </w:rPr>
      </w:pPr>
    </w:p>
    <w:p w:rsidR="006A6D9F" w:rsidRPr="00A05A61" w:rsidRDefault="006A6D9F" w:rsidP="006A6D9F">
      <w:pPr>
        <w:keepNext w:val="0"/>
        <w:suppressLineNumbers/>
        <w:outlineLvl w:val="9"/>
        <w:rPr>
          <w:lang w:val="es-PE"/>
        </w:rPr>
      </w:pPr>
      <w:r w:rsidRPr="00A05A61">
        <w:rPr>
          <w:lang w:val="es-PE"/>
        </w:rPr>
        <w:t>Para tal efecto, de forma previa, las Partes y SEDAPAL deberán elaborar un proyecto de Acta de Entrega de Bienes de la Concesión, para lo cual el CONCEDENTE deberá proporcionar al CONCESIONARIO, con cuarenta (40) Días de anticipación a la fecha de suscripción prevista, toda la documentación necesaria que haga identificable los Bienes a ser entregados.</w:t>
      </w:r>
    </w:p>
    <w:p w:rsidR="006A6D9F" w:rsidRPr="00A05A61" w:rsidRDefault="006A6D9F" w:rsidP="006A6D9F">
      <w:pPr>
        <w:keepNext w:val="0"/>
        <w:suppressLineNumbers/>
        <w:outlineLvl w:val="9"/>
        <w:rPr>
          <w:lang w:val="es-PE"/>
        </w:rPr>
      </w:pPr>
    </w:p>
    <w:p w:rsidR="003B103B" w:rsidRPr="004E6C2F" w:rsidRDefault="006A6D9F" w:rsidP="003B103B">
      <w:pPr>
        <w:shd w:val="clear" w:color="auto" w:fill="FFFFFF"/>
        <w:rPr>
          <w:lang w:eastAsia="es-PE"/>
        </w:rPr>
      </w:pPr>
      <w:r w:rsidRPr="00A05A61">
        <w:rPr>
          <w:lang w:val="es-PE"/>
        </w:rPr>
        <w:t xml:space="preserve">Con dicha información </w:t>
      </w:r>
      <w:r w:rsidR="00683BFF">
        <w:rPr>
          <w:lang w:val="es-PE"/>
        </w:rPr>
        <w:t xml:space="preserve">y por razones debidamente fundamentadas, </w:t>
      </w:r>
      <w:r w:rsidRPr="00A05A61">
        <w:rPr>
          <w:lang w:val="es-PE"/>
        </w:rPr>
        <w:t>el CONCESIONARIO</w:t>
      </w:r>
      <w:r w:rsidR="00683BFF">
        <w:rPr>
          <w:lang w:val="es-PE"/>
        </w:rPr>
        <w:t xml:space="preserve"> podrá solicitar a la SUNASS que</w:t>
      </w:r>
      <w:r w:rsidRPr="00A05A61">
        <w:rPr>
          <w:lang w:val="es-PE"/>
        </w:rPr>
        <w:t xml:space="preserve"> certifique lo dispuesto en la Cláusula </w:t>
      </w:r>
      <w:r w:rsidRPr="00A05A61">
        <w:rPr>
          <w:lang w:val="es-PE"/>
        </w:rPr>
        <w:fldChar w:fldCharType="begin"/>
      </w:r>
      <w:r w:rsidRPr="00A05A61">
        <w:rPr>
          <w:lang w:val="es-PE"/>
        </w:rPr>
        <w:instrText xml:space="preserve"> REF _Ref297717344 \r \h  \* MERGEFORMAT </w:instrText>
      </w:r>
      <w:r w:rsidRPr="00A05A61">
        <w:rPr>
          <w:lang w:val="es-PE"/>
        </w:rPr>
      </w:r>
      <w:r w:rsidRPr="00A05A61">
        <w:rPr>
          <w:lang w:val="es-PE"/>
        </w:rPr>
        <w:fldChar w:fldCharType="separate"/>
      </w:r>
      <w:r w:rsidR="00ED6B76">
        <w:rPr>
          <w:lang w:val="es-PE"/>
        </w:rPr>
        <w:t>5.1</w:t>
      </w:r>
      <w:r w:rsidRPr="00A05A61">
        <w:rPr>
          <w:lang w:val="es-PE"/>
        </w:rPr>
        <w:fldChar w:fldCharType="end"/>
      </w:r>
      <w:r w:rsidR="00683BFF">
        <w:rPr>
          <w:lang w:val="es-PE"/>
        </w:rPr>
        <w:t xml:space="preserve"> del Contrato</w:t>
      </w:r>
      <w:r w:rsidRPr="00A05A61">
        <w:rPr>
          <w:lang w:val="es-PE"/>
        </w:rPr>
        <w:t>, emitiendo el correspondiente informe</w:t>
      </w:r>
      <w:r w:rsidR="00C400EF">
        <w:rPr>
          <w:lang w:val="es-PE"/>
        </w:rPr>
        <w:t xml:space="preserve">, el cual no podrá sustentarse en la posible prexistencia </w:t>
      </w:r>
      <w:r w:rsidR="00823059">
        <w:rPr>
          <w:lang w:val="es-PE"/>
        </w:rPr>
        <w:t xml:space="preserve">de </w:t>
      </w:r>
      <w:r w:rsidR="00C400EF">
        <w:rPr>
          <w:lang w:val="es-PE"/>
        </w:rPr>
        <w:t>vicios ocultos</w:t>
      </w:r>
      <w:r w:rsidRPr="00A05A61">
        <w:rPr>
          <w:lang w:val="es-PE"/>
        </w:rPr>
        <w:t xml:space="preserve">. Dicho informe deberá ser remitido por </w:t>
      </w:r>
      <w:r w:rsidR="00683BFF">
        <w:rPr>
          <w:lang w:val="es-PE"/>
        </w:rPr>
        <w:t>la SUNASS a</w:t>
      </w:r>
      <w:r w:rsidRPr="00A05A61">
        <w:rPr>
          <w:lang w:val="es-PE"/>
        </w:rPr>
        <w:t xml:space="preserve">l CONCESIONARIO </w:t>
      </w:r>
      <w:r w:rsidR="00683BFF">
        <w:rPr>
          <w:lang w:val="es-PE"/>
        </w:rPr>
        <w:t xml:space="preserve">y </w:t>
      </w:r>
      <w:r w:rsidRPr="00A05A61">
        <w:rPr>
          <w:lang w:val="es-PE"/>
        </w:rPr>
        <w:t>al CONCEDENTE en el plazo de veinte (20) Días previos a la suscripción del</w:t>
      </w:r>
      <w:r w:rsidR="003452DC" w:rsidRPr="00A05A61">
        <w:rPr>
          <w:lang w:val="es-PE"/>
        </w:rPr>
        <w:t xml:space="preserve"> </w:t>
      </w:r>
      <w:r w:rsidRPr="00A05A61">
        <w:rPr>
          <w:lang w:val="es-PE"/>
        </w:rPr>
        <w:t>(las) Acta(s) de Entrega de los Bienes de la Concesión</w:t>
      </w:r>
      <w:r w:rsidR="00683BFF">
        <w:rPr>
          <w:lang w:val="es-PE"/>
        </w:rPr>
        <w:t xml:space="preserve">. En caso el informe de la SUNASS determine que los Bienes </w:t>
      </w:r>
      <w:r w:rsidR="00C400EF">
        <w:rPr>
          <w:lang w:val="es-PE"/>
        </w:rPr>
        <w:t xml:space="preserve">de la Concesión </w:t>
      </w:r>
      <w:r w:rsidR="00683BFF">
        <w:rPr>
          <w:lang w:val="es-PE"/>
        </w:rPr>
        <w:t xml:space="preserve">cumplen con lo dispuesto en la Cláusula </w:t>
      </w:r>
      <w:r w:rsidR="00683BFF" w:rsidRPr="00A05A61">
        <w:rPr>
          <w:lang w:val="es-PE"/>
        </w:rPr>
        <w:fldChar w:fldCharType="begin"/>
      </w:r>
      <w:r w:rsidR="00683BFF" w:rsidRPr="00A05A61">
        <w:rPr>
          <w:lang w:val="es-PE"/>
        </w:rPr>
        <w:instrText xml:space="preserve"> REF _Ref297717344 \r \h  \* MERGEFORMAT </w:instrText>
      </w:r>
      <w:r w:rsidR="00683BFF" w:rsidRPr="00A05A61">
        <w:rPr>
          <w:lang w:val="es-PE"/>
        </w:rPr>
      </w:r>
      <w:r w:rsidR="00683BFF" w:rsidRPr="00A05A61">
        <w:rPr>
          <w:lang w:val="es-PE"/>
        </w:rPr>
        <w:fldChar w:fldCharType="separate"/>
      </w:r>
      <w:r w:rsidR="00ED6B76">
        <w:rPr>
          <w:lang w:val="es-PE"/>
        </w:rPr>
        <w:t>5.1</w:t>
      </w:r>
      <w:r w:rsidR="00683BFF" w:rsidRPr="00A05A61">
        <w:rPr>
          <w:lang w:val="es-PE"/>
        </w:rPr>
        <w:fldChar w:fldCharType="end"/>
      </w:r>
      <w:r w:rsidR="00683BFF">
        <w:rPr>
          <w:lang w:val="es-PE"/>
        </w:rPr>
        <w:t xml:space="preserve"> del Contrato, el CONCESIONARIO se encontrará obligado a recibirlos; caso contrario</w:t>
      </w:r>
      <w:r w:rsidR="003B103B" w:rsidRPr="004E6C2F">
        <w:rPr>
          <w:iCs/>
          <w:lang w:eastAsia="es-PE"/>
        </w:rPr>
        <w:t xml:space="preserve">, y </w:t>
      </w:r>
      <w:r w:rsidR="00683BFF" w:rsidRPr="004E6C2F">
        <w:rPr>
          <w:iCs/>
          <w:lang w:eastAsia="es-PE"/>
        </w:rPr>
        <w:t xml:space="preserve">siempre que </w:t>
      </w:r>
      <w:r w:rsidR="00C400EF" w:rsidRPr="004E6C2F">
        <w:rPr>
          <w:iCs/>
          <w:lang w:eastAsia="es-PE"/>
        </w:rPr>
        <w:t xml:space="preserve">el CONCEDENTE no pueda </w:t>
      </w:r>
      <w:r w:rsidR="00683BFF" w:rsidRPr="004E6C2F">
        <w:rPr>
          <w:iCs/>
          <w:lang w:eastAsia="es-PE"/>
        </w:rPr>
        <w:t>subsana</w:t>
      </w:r>
      <w:r w:rsidR="00C400EF" w:rsidRPr="004E6C2F">
        <w:rPr>
          <w:iCs/>
          <w:lang w:eastAsia="es-PE"/>
        </w:rPr>
        <w:t xml:space="preserve">r las observaciones </w:t>
      </w:r>
      <w:r w:rsidR="00683BFF" w:rsidRPr="004E6C2F">
        <w:rPr>
          <w:iCs/>
          <w:lang w:eastAsia="es-PE"/>
        </w:rPr>
        <w:t xml:space="preserve">dentro </w:t>
      </w:r>
      <w:r w:rsidR="003B103B" w:rsidRPr="004E6C2F">
        <w:rPr>
          <w:iCs/>
          <w:lang w:eastAsia="es-PE"/>
        </w:rPr>
        <w:t xml:space="preserve">de los veinte (20) Días previos a la suscripción del (las) Acta(s) de Entrega de los Bienes de la Concesión; las Partes podrán acordar la </w:t>
      </w:r>
      <w:r w:rsidR="00B62506" w:rsidRPr="004E6C2F">
        <w:rPr>
          <w:iCs/>
          <w:lang w:eastAsia="es-PE"/>
        </w:rPr>
        <w:t>S</w:t>
      </w:r>
      <w:r w:rsidR="003B103B" w:rsidRPr="004E6C2F">
        <w:rPr>
          <w:iCs/>
          <w:lang w:eastAsia="es-PE"/>
        </w:rPr>
        <w:t xml:space="preserve">uspensión del plazo de la Concesión, siendo aplicable el procedimiento previsto en las Cláusulas </w:t>
      </w:r>
      <w:r w:rsidR="00CE6808" w:rsidRPr="004E6C2F">
        <w:rPr>
          <w:iCs/>
          <w:lang w:eastAsia="es-PE"/>
        </w:rPr>
        <w:fldChar w:fldCharType="begin"/>
      </w:r>
      <w:r w:rsidR="00CE6808" w:rsidRPr="004E6C2F">
        <w:rPr>
          <w:iCs/>
          <w:lang w:eastAsia="es-PE"/>
        </w:rPr>
        <w:instrText xml:space="preserve"> REF _Ref296612914 \r \h </w:instrText>
      </w:r>
      <w:r w:rsidR="001C48F1">
        <w:rPr>
          <w:iCs/>
          <w:lang w:eastAsia="es-PE"/>
        </w:rPr>
        <w:instrText xml:space="preserve"> \* MERGEFORMAT </w:instrText>
      </w:r>
      <w:r w:rsidR="00CE6808" w:rsidRPr="004E6C2F">
        <w:rPr>
          <w:iCs/>
          <w:lang w:eastAsia="es-PE"/>
        </w:rPr>
      </w:r>
      <w:r w:rsidR="00CE6808" w:rsidRPr="004E6C2F">
        <w:rPr>
          <w:iCs/>
          <w:lang w:eastAsia="es-PE"/>
        </w:rPr>
        <w:fldChar w:fldCharType="separate"/>
      </w:r>
      <w:r w:rsidR="00ED6B76">
        <w:rPr>
          <w:iCs/>
          <w:lang w:eastAsia="es-PE"/>
        </w:rPr>
        <w:t>4.6</w:t>
      </w:r>
      <w:r w:rsidR="00CE6808" w:rsidRPr="004E6C2F">
        <w:rPr>
          <w:iCs/>
          <w:lang w:eastAsia="es-PE"/>
        </w:rPr>
        <w:fldChar w:fldCharType="end"/>
      </w:r>
      <w:r w:rsidR="00CE6808" w:rsidRPr="004E6C2F">
        <w:rPr>
          <w:iCs/>
          <w:lang w:eastAsia="es-PE"/>
        </w:rPr>
        <w:t xml:space="preserve"> a la </w:t>
      </w:r>
      <w:r w:rsidR="00D20395" w:rsidRPr="004E6C2F">
        <w:rPr>
          <w:iCs/>
          <w:lang w:eastAsia="es-PE"/>
        </w:rPr>
        <w:fldChar w:fldCharType="begin"/>
      </w:r>
      <w:r w:rsidR="00D20395" w:rsidRPr="004E6C2F">
        <w:rPr>
          <w:iCs/>
          <w:lang w:eastAsia="es-PE"/>
        </w:rPr>
        <w:instrText xml:space="preserve"> REF _Ref366850461 \r \h </w:instrText>
      </w:r>
      <w:r w:rsidR="001C48F1">
        <w:rPr>
          <w:iCs/>
          <w:lang w:eastAsia="es-PE"/>
        </w:rPr>
        <w:instrText xml:space="preserve"> \* MERGEFORMAT </w:instrText>
      </w:r>
      <w:r w:rsidR="00D20395" w:rsidRPr="004E6C2F">
        <w:rPr>
          <w:iCs/>
          <w:lang w:eastAsia="es-PE"/>
        </w:rPr>
      </w:r>
      <w:r w:rsidR="00D20395" w:rsidRPr="004E6C2F">
        <w:rPr>
          <w:iCs/>
          <w:lang w:eastAsia="es-PE"/>
        </w:rPr>
        <w:fldChar w:fldCharType="separate"/>
      </w:r>
      <w:r w:rsidR="00ED6B76">
        <w:rPr>
          <w:iCs/>
          <w:lang w:eastAsia="es-PE"/>
        </w:rPr>
        <w:t>4.13</w:t>
      </w:r>
      <w:r w:rsidR="00D20395" w:rsidRPr="004E6C2F">
        <w:rPr>
          <w:iCs/>
          <w:lang w:eastAsia="es-PE"/>
        </w:rPr>
        <w:fldChar w:fldCharType="end"/>
      </w:r>
      <w:r w:rsidR="00936E15" w:rsidRPr="004E6C2F">
        <w:rPr>
          <w:iCs/>
          <w:lang w:eastAsia="es-PE"/>
        </w:rPr>
        <w:t xml:space="preserve"> </w:t>
      </w:r>
      <w:r w:rsidR="003B103B" w:rsidRPr="004E6C2F">
        <w:rPr>
          <w:iCs/>
          <w:lang w:eastAsia="es-PE"/>
        </w:rPr>
        <w:t>del presente Contrato.  </w:t>
      </w:r>
    </w:p>
    <w:p w:rsidR="003B103B" w:rsidRPr="004E6C2F" w:rsidRDefault="003B103B" w:rsidP="003B103B">
      <w:pPr>
        <w:shd w:val="clear" w:color="auto" w:fill="FFFFFF"/>
        <w:rPr>
          <w:lang w:eastAsia="es-PE"/>
        </w:rPr>
      </w:pPr>
    </w:p>
    <w:p w:rsidR="003B103B" w:rsidRPr="004E6C2F" w:rsidRDefault="003B103B" w:rsidP="003B103B">
      <w:pPr>
        <w:shd w:val="clear" w:color="auto" w:fill="FFFFFF"/>
        <w:rPr>
          <w:lang w:eastAsia="es-PE"/>
        </w:rPr>
      </w:pPr>
      <w:r w:rsidRPr="004E6C2F">
        <w:rPr>
          <w:iCs/>
          <w:lang w:eastAsia="es-PE"/>
        </w:rPr>
        <w:t>El periodo de Suspensión del plazo de la Concesión se extenderá hasta el Día en que el CONCEDENTE notifique al CONCESIONARIO que los Bienes a ser entregados en la Toma de Posesión se encuentran libres de cargas, gravámenes y ocupaciones de terceros de acuerdo a lo establecido en la Cláusula 5.1 del Contrato de Concesión, cuyo cumplimiento se realizará bajo cuenta y riesgo del CONCEDENTE a fin de lograr el saneamiento físico y legal de dichos Bienes. </w:t>
      </w:r>
    </w:p>
    <w:p w:rsidR="003B103B" w:rsidRPr="004E6C2F" w:rsidRDefault="003B103B" w:rsidP="003B103B">
      <w:pPr>
        <w:shd w:val="clear" w:color="auto" w:fill="FFFFFF"/>
        <w:rPr>
          <w:lang w:eastAsia="es-PE"/>
        </w:rPr>
      </w:pPr>
    </w:p>
    <w:p w:rsidR="003B103B" w:rsidRPr="002D234E" w:rsidRDefault="003B103B" w:rsidP="003B103B">
      <w:pPr>
        <w:keepNext w:val="0"/>
        <w:suppressLineNumbers/>
        <w:tabs>
          <w:tab w:val="num" w:pos="709"/>
        </w:tabs>
        <w:rPr>
          <w:lang w:val="es-PE"/>
        </w:rPr>
      </w:pPr>
      <w:r w:rsidRPr="004E6C2F">
        <w:rPr>
          <w:iCs/>
          <w:lang w:eastAsia="es-PE"/>
        </w:rPr>
        <w:t>La fecha de suscripción del (las) Acta(s) de Entrega de los Bienes de la Concesión se efectuará en un periodo de diez (10) Días contados desde el día siguiente de la notificación del CONCEDENTE al CONCESIONARIO señalado en el párrafo anterior.</w:t>
      </w:r>
    </w:p>
    <w:p w:rsidR="003B103B" w:rsidRPr="0072753F" w:rsidRDefault="003B103B" w:rsidP="006A6D9F">
      <w:pPr>
        <w:keepNext w:val="0"/>
        <w:suppressLineNumbers/>
        <w:tabs>
          <w:tab w:val="num" w:pos="709"/>
        </w:tabs>
        <w:rPr>
          <w:lang w:val="es-PE"/>
        </w:rPr>
      </w:pPr>
    </w:p>
    <w:p w:rsidR="00B2311D" w:rsidRPr="00A05A61" w:rsidRDefault="00B2311D" w:rsidP="006A6D9F">
      <w:pPr>
        <w:keepNext w:val="0"/>
        <w:suppressLineNumbers/>
        <w:tabs>
          <w:tab w:val="num" w:pos="709"/>
        </w:tabs>
        <w:rPr>
          <w:lang w:val="es-PE"/>
        </w:rPr>
      </w:pPr>
      <w:r w:rsidRPr="00A05A61">
        <w:rPr>
          <w:lang w:val="es-PE"/>
        </w:rPr>
        <w:t xml:space="preserve">Para el Componente 4, en caso el CONCEDENTE no entregue los terrenos </w:t>
      </w:r>
      <w:r w:rsidR="007F076A" w:rsidRPr="00A05A61">
        <w:rPr>
          <w:lang w:val="es-PE"/>
        </w:rPr>
        <w:t xml:space="preserve">señalados en el Anexo 3 dentro del plazo </w:t>
      </w:r>
      <w:r w:rsidRPr="00A05A61">
        <w:rPr>
          <w:lang w:val="es-PE"/>
        </w:rPr>
        <w:t>previsto</w:t>
      </w:r>
      <w:r w:rsidR="00057D17" w:rsidRPr="00A05A61">
        <w:rPr>
          <w:lang w:val="es-PE"/>
        </w:rPr>
        <w:t xml:space="preserve"> en </w:t>
      </w:r>
      <w:r w:rsidR="003B103B">
        <w:rPr>
          <w:lang w:val="es-PE"/>
        </w:rPr>
        <w:t xml:space="preserve">el primer párrafo de </w:t>
      </w:r>
      <w:r w:rsidR="00057D17" w:rsidRPr="00A05A61">
        <w:rPr>
          <w:lang w:val="es-PE"/>
        </w:rPr>
        <w:t>la presente Cláusula</w:t>
      </w:r>
      <w:r w:rsidRPr="00A05A61">
        <w:rPr>
          <w:lang w:val="es-PE"/>
        </w:rPr>
        <w:t>, la</w:t>
      </w:r>
      <w:r w:rsidR="00057D17" w:rsidRPr="00A05A61">
        <w:rPr>
          <w:lang w:val="es-PE"/>
        </w:rPr>
        <w:t>s</w:t>
      </w:r>
      <w:r w:rsidRPr="00A05A61">
        <w:rPr>
          <w:lang w:val="es-PE"/>
        </w:rPr>
        <w:t xml:space="preserve"> obligaci</w:t>
      </w:r>
      <w:r w:rsidR="00057D17" w:rsidRPr="00A05A61">
        <w:rPr>
          <w:lang w:val="es-PE"/>
        </w:rPr>
        <w:t>ones</w:t>
      </w:r>
      <w:r w:rsidRPr="00A05A61">
        <w:rPr>
          <w:lang w:val="es-PE"/>
        </w:rPr>
        <w:t xml:space="preserve"> del CONCESIONARIO </w:t>
      </w:r>
      <w:r w:rsidR="00057D17" w:rsidRPr="00A05A61">
        <w:rPr>
          <w:lang w:val="es-PE"/>
        </w:rPr>
        <w:t xml:space="preserve">relacionadas con </w:t>
      </w:r>
      <w:r w:rsidR="00084323">
        <w:rPr>
          <w:lang w:val="es-PE"/>
        </w:rPr>
        <w:t>el</w:t>
      </w:r>
      <w:r w:rsidR="00084323" w:rsidRPr="00A05A61">
        <w:rPr>
          <w:lang w:val="es-PE"/>
        </w:rPr>
        <w:t xml:space="preserve"> </w:t>
      </w:r>
      <w:r w:rsidR="00084323">
        <w:rPr>
          <w:lang w:val="es-PE"/>
        </w:rPr>
        <w:t xml:space="preserve">diseño, </w:t>
      </w:r>
      <w:r w:rsidRPr="00A05A61">
        <w:rPr>
          <w:lang w:val="es-PE"/>
        </w:rPr>
        <w:t>constru</w:t>
      </w:r>
      <w:r w:rsidR="00057D17" w:rsidRPr="00A05A61">
        <w:rPr>
          <w:lang w:val="es-PE"/>
        </w:rPr>
        <w:t>cción</w:t>
      </w:r>
      <w:r w:rsidR="00084323">
        <w:rPr>
          <w:lang w:val="es-PE"/>
        </w:rPr>
        <w:t>, operación y mantenimiento</w:t>
      </w:r>
      <w:r w:rsidR="00057D17" w:rsidRPr="00A05A61">
        <w:rPr>
          <w:lang w:val="es-PE"/>
        </w:rPr>
        <w:t xml:space="preserve"> de </w:t>
      </w:r>
      <w:r w:rsidR="007F076A" w:rsidRPr="00A05A61">
        <w:rPr>
          <w:lang w:val="es-PE"/>
        </w:rPr>
        <w:t xml:space="preserve">los Reservorios </w:t>
      </w:r>
      <w:r w:rsidR="007F076A" w:rsidRPr="00FD3644">
        <w:rPr>
          <w:lang w:val="es-PE"/>
        </w:rPr>
        <w:t>Complementarios</w:t>
      </w:r>
      <w:r w:rsidR="00753897">
        <w:rPr>
          <w:lang w:val="es-PE"/>
        </w:rPr>
        <w:t xml:space="preserve"> </w:t>
      </w:r>
      <w:r w:rsidR="007C3DE1" w:rsidRPr="00FD3644">
        <w:rPr>
          <w:lang w:val="es-PE"/>
        </w:rPr>
        <w:t>quedarán sin efecto.</w:t>
      </w:r>
    </w:p>
    <w:p w:rsidR="00B2311D" w:rsidRPr="00A05A61" w:rsidRDefault="00B2311D" w:rsidP="006A6D9F">
      <w:pPr>
        <w:keepNext w:val="0"/>
        <w:suppressLineNumbers/>
        <w:tabs>
          <w:tab w:val="num" w:pos="709"/>
        </w:tab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75" w:name="_Ref350505628"/>
      <w:bookmarkEnd w:id="672"/>
      <w:bookmarkEnd w:id="673"/>
      <w:bookmarkEnd w:id="674"/>
      <w:r w:rsidRPr="00A05A61">
        <w:rPr>
          <w:lang w:val="es-PE"/>
        </w:rPr>
        <w:t>La suscripción de</w:t>
      </w:r>
      <w:r w:rsidR="00420B4E" w:rsidRPr="00A05A61">
        <w:rPr>
          <w:lang w:val="es-PE"/>
        </w:rPr>
        <w:t xml:space="preserve"> toda</w:t>
      </w:r>
      <w:r w:rsidRPr="00A05A61">
        <w:rPr>
          <w:lang w:val="es-PE"/>
        </w:rPr>
        <w:t xml:space="preserve"> Acta de Entrega de los Bienes de la Concesión será en presencia de Notario Público </w:t>
      </w:r>
      <w:r w:rsidR="008576B2" w:rsidRPr="00A05A61">
        <w:rPr>
          <w:lang w:val="es-PE"/>
        </w:rPr>
        <w:t xml:space="preserve">contratado </w:t>
      </w:r>
      <w:r w:rsidR="005E3842">
        <w:rPr>
          <w:lang w:val="es-PE"/>
        </w:rPr>
        <w:t xml:space="preserve">y pagado </w:t>
      </w:r>
      <w:r w:rsidR="008576B2" w:rsidRPr="00A05A61">
        <w:rPr>
          <w:lang w:val="es-PE"/>
        </w:rPr>
        <w:t xml:space="preserve">por </w:t>
      </w:r>
      <w:r w:rsidR="00C400EF">
        <w:rPr>
          <w:lang w:val="es-PE"/>
        </w:rPr>
        <w:t>el CONCESIONARIO</w:t>
      </w:r>
      <w:r w:rsidR="00C400EF" w:rsidRPr="00A05A61">
        <w:rPr>
          <w:lang w:val="es-PE"/>
        </w:rPr>
        <w:t xml:space="preserve"> </w:t>
      </w:r>
      <w:r w:rsidRPr="00A05A61">
        <w:rPr>
          <w:lang w:val="es-PE"/>
        </w:rPr>
        <w:t>que certifique la entrega, dejando constancia de los Bienes de la Concesión de los que hubiese tomado posesión el CONCESIONARIO, especificando sus características, ubicación, estado de conservación y mantenimiento, funcionamiento y rendimiento, y la afectación específica al cumplimiento objeto de la Concesión, así como otros aspectos de interés.</w:t>
      </w:r>
      <w:bookmarkEnd w:id="675"/>
    </w:p>
    <w:p w:rsidR="00FC2F50" w:rsidRPr="00A05A61" w:rsidRDefault="00FC2F50" w:rsidP="001F0BE5">
      <w:pPr>
        <w:keepNext w:val="0"/>
        <w:suppressLineNumbers/>
        <w:ind w:left="360"/>
        <w:contextualSpacing/>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76" w:name="_Ref290651839"/>
      <w:r w:rsidRPr="00A05A61">
        <w:rPr>
          <w:lang w:val="es-PE"/>
        </w:rPr>
        <w:lastRenderedPageBreak/>
        <w:t>Los Bienes de la Concesión que sean entregados en la Toma de Posesión serán recibidos por el CONCESIONARIO en el lugar y estado de conservación en que se encuentren.</w:t>
      </w:r>
      <w:r w:rsidR="00F80064" w:rsidRPr="00A05A61">
        <w:rPr>
          <w:lang w:val="es-PE"/>
        </w:rPr>
        <w:t xml:space="preserve"> </w:t>
      </w:r>
      <w:r w:rsidR="007D2764" w:rsidRPr="00A05A61">
        <w:t>El CONCESIONARIO podrá dejar constancia de cualquier defecto y/u observación que detecte en relación a los Bienes que le son entregados</w:t>
      </w:r>
      <w:r w:rsidR="00F80064" w:rsidRPr="00A05A61">
        <w:t xml:space="preserve"> en el Acta </w:t>
      </w:r>
      <w:r w:rsidR="00F80064" w:rsidRPr="00A05A61">
        <w:rPr>
          <w:lang w:val="es-PE"/>
        </w:rPr>
        <w:t>de Entrega de los Bienes de la Concesión</w:t>
      </w:r>
      <w:r w:rsidR="0094757C" w:rsidRPr="00A05A61">
        <w:rPr>
          <w:lang w:val="es-PE"/>
        </w:rPr>
        <w:t xml:space="preserve">, </w:t>
      </w:r>
      <w:r w:rsidR="002D72F2">
        <w:rPr>
          <w:lang w:val="es-PE"/>
        </w:rPr>
        <w:t xml:space="preserve">sin que esto invalide la Toma de Posesión, </w:t>
      </w:r>
      <w:r w:rsidR="0094757C" w:rsidRPr="00A05A61">
        <w:rPr>
          <w:lang w:val="es-PE"/>
        </w:rPr>
        <w:t xml:space="preserve">siendo responsable por ello </w:t>
      </w:r>
      <w:r w:rsidR="00A064D0" w:rsidRPr="00A05A61">
        <w:rPr>
          <w:lang w:val="es-PE"/>
        </w:rPr>
        <w:t>SEDAPAL</w:t>
      </w:r>
      <w:r w:rsidR="0094757C" w:rsidRPr="00A05A61">
        <w:rPr>
          <w:lang w:val="es-PE"/>
        </w:rPr>
        <w:t xml:space="preserve">. En caso de discrepancia </w:t>
      </w:r>
      <w:r w:rsidR="006633A7" w:rsidRPr="00A05A61">
        <w:rPr>
          <w:lang w:val="es-PE"/>
        </w:rPr>
        <w:t xml:space="preserve">se </w:t>
      </w:r>
      <w:r w:rsidR="0094757C" w:rsidRPr="00A05A61">
        <w:rPr>
          <w:lang w:val="es-PE"/>
        </w:rPr>
        <w:t>seguirán los procedimientos contemplados en el Capítulo XVI del presente Contrato</w:t>
      </w:r>
      <w:r w:rsidR="00F80064" w:rsidRPr="00A05A61">
        <w:rPr>
          <w:lang w:val="es-PE"/>
        </w:rPr>
        <w:t>.</w:t>
      </w:r>
    </w:p>
    <w:p w:rsidR="00FC2F50" w:rsidRPr="00A05A61" w:rsidRDefault="00FC2F50" w:rsidP="001F0BE5">
      <w:pPr>
        <w:keepNext w:val="0"/>
        <w:suppressLineNumbers/>
        <w:tabs>
          <w:tab w:val="num" w:pos="792"/>
        </w:tabs>
        <w:rPr>
          <w:lang w:val="es-PE"/>
        </w:rPr>
      </w:pPr>
    </w:p>
    <w:p w:rsidR="006A6D9F" w:rsidRPr="00A05A61" w:rsidRDefault="00A064D0" w:rsidP="006A6D9F">
      <w:pPr>
        <w:keepNext w:val="0"/>
        <w:suppressLineNumbers/>
        <w:tabs>
          <w:tab w:val="num" w:pos="792"/>
        </w:tabs>
        <w:outlineLvl w:val="9"/>
        <w:rPr>
          <w:lang w:val="es-PE"/>
        </w:rPr>
      </w:pPr>
      <w:r w:rsidRPr="00A05A61">
        <w:rPr>
          <w:lang w:val="es-PE"/>
        </w:rPr>
        <w:t>SEDAPAL</w:t>
      </w:r>
      <w:r w:rsidR="006A6D9F" w:rsidRPr="00A05A61">
        <w:rPr>
          <w:lang w:val="es-PE"/>
        </w:rPr>
        <w:t xml:space="preserve"> garantiza que al momento de la Toma de Posesión de las Obras Existentes </w:t>
      </w:r>
      <w:r w:rsidR="0047788F" w:rsidRPr="00A05A61">
        <w:rPr>
          <w:lang w:val="es-PE"/>
        </w:rPr>
        <w:t>se encuentran operativas</w:t>
      </w:r>
      <w:r w:rsidR="006A6D9F" w:rsidRPr="00A05A61">
        <w:rPr>
          <w:lang w:val="es-PE"/>
        </w:rPr>
        <w:t>.</w:t>
      </w:r>
    </w:p>
    <w:p w:rsidR="006A6D9F" w:rsidRPr="00A05A61" w:rsidRDefault="006A6D9F" w:rsidP="001F0BE5">
      <w:pPr>
        <w:keepNext w:val="0"/>
        <w:suppressLineNumbers/>
        <w:tabs>
          <w:tab w:val="num" w:pos="792"/>
        </w:tabs>
        <w:rPr>
          <w:lang w:val="es-PE"/>
        </w:rPr>
      </w:pPr>
    </w:p>
    <w:p w:rsidR="00FC2F50" w:rsidRPr="00A05A61" w:rsidRDefault="00420B4E" w:rsidP="008E613B">
      <w:pPr>
        <w:keepNext w:val="0"/>
        <w:numPr>
          <w:ilvl w:val="1"/>
          <w:numId w:val="29"/>
        </w:numPr>
        <w:suppressLineNumbers/>
        <w:tabs>
          <w:tab w:val="num" w:pos="709"/>
        </w:tabs>
        <w:ind w:left="709" w:hanging="709"/>
        <w:outlineLvl w:val="9"/>
        <w:rPr>
          <w:lang w:val="es-PE"/>
        </w:rPr>
      </w:pPr>
      <w:r w:rsidRPr="00A05A61">
        <w:rPr>
          <w:lang w:val="es-PE"/>
        </w:rPr>
        <w:t>Toda</w:t>
      </w:r>
      <w:r w:rsidR="00FC2F50" w:rsidRPr="00A05A61">
        <w:rPr>
          <w:lang w:val="es-PE"/>
        </w:rPr>
        <w:t xml:space="preserve"> Acta de Entrega de los Bienes de la Concesión se suscribirá en </w:t>
      </w:r>
      <w:r w:rsidR="002972D3">
        <w:rPr>
          <w:lang w:val="es-PE"/>
        </w:rPr>
        <w:t>cuatro</w:t>
      </w:r>
      <w:r w:rsidR="00FC2F50" w:rsidRPr="00A05A61">
        <w:rPr>
          <w:lang w:val="es-PE"/>
        </w:rPr>
        <w:t xml:space="preserve"> (</w:t>
      </w:r>
      <w:r w:rsidR="002972D3">
        <w:rPr>
          <w:lang w:val="es-PE"/>
        </w:rPr>
        <w:t>4</w:t>
      </w:r>
      <w:r w:rsidR="00FC2F50" w:rsidRPr="00A05A61">
        <w:rPr>
          <w:lang w:val="es-PE"/>
        </w:rPr>
        <w:t>) ejemplares originales, uno para el CONCEDENTE, otro para el CONCESIONARIO</w:t>
      </w:r>
      <w:r w:rsidR="002972D3">
        <w:rPr>
          <w:lang w:val="es-PE"/>
        </w:rPr>
        <w:t>,</w:t>
      </w:r>
      <w:r w:rsidR="00FC2F50" w:rsidRPr="00A05A61">
        <w:rPr>
          <w:lang w:val="es-PE"/>
        </w:rPr>
        <w:t xml:space="preserve"> otro para SEDAPAL</w:t>
      </w:r>
      <w:r w:rsidR="002972D3">
        <w:rPr>
          <w:lang w:val="es-PE"/>
        </w:rPr>
        <w:t xml:space="preserve"> y otro para la SUNASS</w:t>
      </w:r>
      <w:r w:rsidR="00FC2F50" w:rsidRPr="00A05A61">
        <w:rPr>
          <w:lang w:val="es-PE"/>
        </w:rPr>
        <w:t>.</w:t>
      </w:r>
    </w:p>
    <w:p w:rsidR="00FC2F50" w:rsidRPr="00A05A61" w:rsidRDefault="00FC2F50" w:rsidP="001F0BE5">
      <w:pPr>
        <w:keepNext w:val="0"/>
        <w:suppressLineNumbers/>
        <w:tabs>
          <w:tab w:val="num" w:pos="792"/>
        </w:tabs>
        <w:rPr>
          <w:lang w:val="es-PE"/>
        </w:rPr>
      </w:pPr>
    </w:p>
    <w:p w:rsidR="00E025F8" w:rsidRPr="00A05A61" w:rsidRDefault="00FE7A4F" w:rsidP="00CA7175">
      <w:pPr>
        <w:keepNext w:val="0"/>
        <w:numPr>
          <w:ilvl w:val="1"/>
          <w:numId w:val="29"/>
        </w:numPr>
        <w:suppressLineNumbers/>
        <w:tabs>
          <w:tab w:val="num" w:pos="709"/>
        </w:tabs>
        <w:ind w:left="709" w:hanging="709"/>
        <w:outlineLvl w:val="9"/>
        <w:rPr>
          <w:lang w:val="es-PE"/>
        </w:rPr>
      </w:pPr>
      <w:bookmarkStart w:id="677" w:name="_Ref421545387"/>
      <w:bookmarkStart w:id="678" w:name="_Ref428868602"/>
      <w:bookmarkStart w:id="679" w:name="_Ref418495458"/>
      <w:r w:rsidRPr="00A05A61">
        <w:rPr>
          <w:lang w:val="es-PE"/>
        </w:rPr>
        <w:t>Desde la Toma de Posesión de</w:t>
      </w:r>
      <w:r w:rsidR="001D4D68">
        <w:rPr>
          <w:lang w:val="es-PE"/>
        </w:rPr>
        <w:t xml:space="preserve"> </w:t>
      </w:r>
      <w:r w:rsidRPr="00A05A61">
        <w:rPr>
          <w:lang w:val="es-PE"/>
        </w:rPr>
        <w:t>l</w:t>
      </w:r>
      <w:r w:rsidR="001D4D68">
        <w:rPr>
          <w:lang w:val="es-PE"/>
        </w:rPr>
        <w:t xml:space="preserve">as Obras Existentes </w:t>
      </w:r>
      <w:r w:rsidRPr="00A05A61">
        <w:rPr>
          <w:lang w:val="es-PE"/>
        </w:rPr>
        <w:t>hasta el 1 de julio de 2018</w:t>
      </w:r>
      <w:r w:rsidR="00F50C59" w:rsidRPr="00A05A61">
        <w:rPr>
          <w:lang w:val="es-PE"/>
        </w:rPr>
        <w:t xml:space="preserve">, </w:t>
      </w:r>
      <w:r w:rsidR="009949C7">
        <w:rPr>
          <w:lang w:val="es-PE"/>
        </w:rPr>
        <w:t>SEDAPAL</w:t>
      </w:r>
      <w:r w:rsidR="00FC2F50" w:rsidRPr="00A05A61">
        <w:rPr>
          <w:lang w:val="es-PE"/>
        </w:rPr>
        <w:t xml:space="preserve"> será responsable por los vicios ocultos que </w:t>
      </w:r>
      <w:r w:rsidRPr="00A05A61">
        <w:rPr>
          <w:lang w:val="es-PE"/>
        </w:rPr>
        <w:t xml:space="preserve">se manifiesten en </w:t>
      </w:r>
      <w:r w:rsidR="00B74826" w:rsidRPr="00A05A61">
        <w:rPr>
          <w:lang w:val="es-PE"/>
        </w:rPr>
        <w:t>las Obras Existentes</w:t>
      </w:r>
      <w:r w:rsidR="00FC2F50" w:rsidRPr="00A05A61">
        <w:rPr>
          <w:lang w:val="es-PE"/>
        </w:rPr>
        <w:t>, siempre que</w:t>
      </w:r>
      <w:r w:rsidR="00384DEA">
        <w:rPr>
          <w:lang w:val="es-PE"/>
        </w:rPr>
        <w:t>: i)</w:t>
      </w:r>
      <w:r w:rsidR="00FC2F50" w:rsidRPr="00A05A61">
        <w:rPr>
          <w:lang w:val="es-PE"/>
        </w:rPr>
        <w:t xml:space="preserve"> </w:t>
      </w:r>
      <w:r w:rsidR="001E2463" w:rsidRPr="00A05A61">
        <w:rPr>
          <w:lang w:val="es-PE"/>
        </w:rPr>
        <w:t xml:space="preserve">la causa </w:t>
      </w:r>
      <w:r w:rsidR="00FC2F50" w:rsidRPr="00A05A61">
        <w:rPr>
          <w:lang w:val="es-PE"/>
        </w:rPr>
        <w:t>se hubiera generado antes de la fecha de suscripción del Acta de Entrega de los Bienes de la Concesión</w:t>
      </w:r>
      <w:r w:rsidR="00B74826" w:rsidRPr="00A05A61">
        <w:rPr>
          <w:lang w:val="es-PE"/>
        </w:rPr>
        <w:t xml:space="preserve"> correspondiente</w:t>
      </w:r>
      <w:r w:rsidR="00384DEA">
        <w:rPr>
          <w:lang w:val="es-PE"/>
        </w:rPr>
        <w:t xml:space="preserve">, </w:t>
      </w:r>
      <w:r w:rsidR="001D4D68">
        <w:rPr>
          <w:lang w:val="es-PE"/>
        </w:rPr>
        <w:t xml:space="preserve">y </w:t>
      </w:r>
      <w:r w:rsidR="00384DEA">
        <w:rPr>
          <w:lang w:val="es-PE"/>
        </w:rPr>
        <w:t xml:space="preserve">ii) </w:t>
      </w:r>
      <w:bookmarkEnd w:id="676"/>
      <w:bookmarkEnd w:id="677"/>
      <w:r w:rsidR="00384DEA">
        <w:rPr>
          <w:lang w:val="es-PE"/>
        </w:rPr>
        <w:t xml:space="preserve">se produzcan </w:t>
      </w:r>
      <w:r w:rsidR="009949C7">
        <w:rPr>
          <w:lang w:val="es-PE"/>
        </w:rPr>
        <w:t xml:space="preserve">únicamente </w:t>
      </w:r>
      <w:r w:rsidR="00384DEA">
        <w:rPr>
          <w:lang w:val="es-PE"/>
        </w:rPr>
        <w:t xml:space="preserve">en </w:t>
      </w:r>
      <w:r w:rsidR="009949C7">
        <w:rPr>
          <w:lang w:val="es-PE"/>
        </w:rPr>
        <w:t>las obras civiles, tuberías, válvulas y/o accesorios</w:t>
      </w:r>
      <w:r w:rsidR="00B62506">
        <w:rPr>
          <w:lang w:val="es-PE"/>
        </w:rPr>
        <w:t xml:space="preserve"> de éstas</w:t>
      </w:r>
      <w:r w:rsidR="00993EE1">
        <w:rPr>
          <w:lang w:val="es-PE"/>
        </w:rPr>
        <w:t xml:space="preserve">, </w:t>
      </w:r>
      <w:r w:rsidR="00B101AF">
        <w:rPr>
          <w:lang w:val="es-PE"/>
        </w:rPr>
        <w:t xml:space="preserve">y </w:t>
      </w:r>
      <w:r w:rsidR="00B62506">
        <w:rPr>
          <w:lang w:val="es-PE"/>
        </w:rPr>
        <w:t>siempre que dicho</w:t>
      </w:r>
      <w:r w:rsidR="00993EE1">
        <w:rPr>
          <w:lang w:val="es-PE"/>
        </w:rPr>
        <w:t xml:space="preserve">s </w:t>
      </w:r>
      <w:r w:rsidR="00B62506">
        <w:rPr>
          <w:lang w:val="es-PE"/>
        </w:rPr>
        <w:t>elementos no hayan sido cambiado</w:t>
      </w:r>
      <w:r w:rsidR="00993EE1">
        <w:rPr>
          <w:lang w:val="es-PE"/>
        </w:rPr>
        <w:t>s, alterad</w:t>
      </w:r>
      <w:r w:rsidR="00B62506">
        <w:rPr>
          <w:lang w:val="es-PE"/>
        </w:rPr>
        <w:t>o</w:t>
      </w:r>
      <w:r w:rsidR="00993EE1">
        <w:rPr>
          <w:lang w:val="es-PE"/>
        </w:rPr>
        <w:t>s o m</w:t>
      </w:r>
      <w:r w:rsidR="0066321E">
        <w:rPr>
          <w:lang w:val="es-PE"/>
        </w:rPr>
        <w:t xml:space="preserve">odificados </w:t>
      </w:r>
      <w:r w:rsidR="00993EE1">
        <w:rPr>
          <w:lang w:val="es-PE"/>
        </w:rPr>
        <w:t>durante el Mantenimiento Inicial de las Obras Existentes</w:t>
      </w:r>
      <w:r w:rsidR="009949C7">
        <w:rPr>
          <w:lang w:val="es-PE"/>
        </w:rPr>
        <w:t>.</w:t>
      </w:r>
      <w:bookmarkEnd w:id="678"/>
      <w:r w:rsidR="009949C7">
        <w:rPr>
          <w:lang w:val="es-PE"/>
        </w:rPr>
        <w:t xml:space="preserve"> </w:t>
      </w:r>
    </w:p>
    <w:p w:rsidR="00E025F8" w:rsidRDefault="00E025F8" w:rsidP="00CA7175">
      <w:pPr>
        <w:pStyle w:val="Prrafodelista"/>
        <w:rPr>
          <w:lang w:val="es-PE"/>
        </w:rPr>
      </w:pPr>
    </w:p>
    <w:p w:rsidR="009A0061" w:rsidRPr="00A05A61" w:rsidRDefault="009A0061" w:rsidP="009A0061">
      <w:pPr>
        <w:keepNext w:val="0"/>
        <w:rPr>
          <w:lang w:val="es-PE"/>
        </w:rPr>
      </w:pPr>
      <w:r>
        <w:rPr>
          <w:lang w:val="es-PE"/>
        </w:rPr>
        <w:t xml:space="preserve">Para tal efecto, si durante </w:t>
      </w:r>
      <w:r w:rsidR="007324E3">
        <w:rPr>
          <w:lang w:val="es-PE"/>
        </w:rPr>
        <w:t xml:space="preserve">dicho </w:t>
      </w:r>
      <w:r>
        <w:rPr>
          <w:lang w:val="es-PE"/>
        </w:rPr>
        <w:t xml:space="preserve">periodo ocurre un desperfecto o daño originado por </w:t>
      </w:r>
      <w:r w:rsidR="00435F7A">
        <w:rPr>
          <w:lang w:val="es-PE"/>
        </w:rPr>
        <w:t>vicios ocultos en las Obras Existentes</w:t>
      </w:r>
      <w:r>
        <w:rPr>
          <w:lang w:val="es-PE"/>
        </w:rPr>
        <w:t>, e</w:t>
      </w:r>
      <w:r w:rsidRPr="00A83143">
        <w:rPr>
          <w:lang w:val="es-ES"/>
        </w:rPr>
        <w:t xml:space="preserve">l </w:t>
      </w:r>
      <w:r>
        <w:rPr>
          <w:lang w:val="es-ES"/>
        </w:rPr>
        <w:t xml:space="preserve">CONCESIONARIO </w:t>
      </w:r>
      <w:r>
        <w:rPr>
          <w:lang w:val="es-PE"/>
        </w:rPr>
        <w:t xml:space="preserve">deberá implementar a su costo </w:t>
      </w:r>
      <w:r w:rsidR="00DD0531">
        <w:rPr>
          <w:lang w:val="es-PE"/>
        </w:rPr>
        <w:t xml:space="preserve">las acciones </w:t>
      </w:r>
      <w:r>
        <w:rPr>
          <w:lang w:val="es-PE"/>
        </w:rPr>
        <w:t>correctiv</w:t>
      </w:r>
      <w:r w:rsidR="00DD0531">
        <w:rPr>
          <w:lang w:val="es-PE"/>
        </w:rPr>
        <w:t>as</w:t>
      </w:r>
      <w:r>
        <w:rPr>
          <w:lang w:val="es-PE"/>
        </w:rPr>
        <w:t xml:space="preserve"> que sea</w:t>
      </w:r>
      <w:r w:rsidR="00DD0531">
        <w:rPr>
          <w:lang w:val="es-PE"/>
        </w:rPr>
        <w:t>n</w:t>
      </w:r>
      <w:r>
        <w:rPr>
          <w:lang w:val="es-PE"/>
        </w:rPr>
        <w:t xml:space="preserve"> necesari</w:t>
      </w:r>
      <w:r w:rsidR="00DD0531">
        <w:rPr>
          <w:lang w:val="es-PE"/>
        </w:rPr>
        <w:t>as</w:t>
      </w:r>
      <w:r>
        <w:rPr>
          <w:lang w:val="es-PE"/>
        </w:rPr>
        <w:t xml:space="preserve">, pudiendo </w:t>
      </w:r>
      <w:r>
        <w:rPr>
          <w:lang w:val="es-ES"/>
        </w:rPr>
        <w:t xml:space="preserve">ejecutar </w:t>
      </w:r>
      <w:r w:rsidRPr="00A83143">
        <w:rPr>
          <w:lang w:val="es-ES"/>
        </w:rPr>
        <w:t xml:space="preserve">la póliza </w:t>
      </w:r>
      <w:r>
        <w:rPr>
          <w:lang w:val="es-ES"/>
        </w:rPr>
        <w:t xml:space="preserve">de </w:t>
      </w:r>
      <w:r w:rsidR="00FC3800">
        <w:rPr>
          <w:lang w:val="es-ES"/>
        </w:rPr>
        <w:t xml:space="preserve">los </w:t>
      </w:r>
      <w:r>
        <w:rPr>
          <w:lang w:val="es-ES"/>
        </w:rPr>
        <w:t>seguro</w:t>
      </w:r>
      <w:r w:rsidR="00FC3800">
        <w:rPr>
          <w:lang w:val="es-ES"/>
        </w:rPr>
        <w:t>s</w:t>
      </w:r>
      <w:r>
        <w:rPr>
          <w:lang w:val="es-ES"/>
        </w:rPr>
        <w:t xml:space="preserve"> </w:t>
      </w:r>
      <w:r w:rsidR="00660F70">
        <w:rPr>
          <w:lang w:val="es-ES"/>
        </w:rPr>
        <w:t>señalad</w:t>
      </w:r>
      <w:r w:rsidR="00FC3800">
        <w:rPr>
          <w:lang w:val="es-ES"/>
        </w:rPr>
        <w:t>os</w:t>
      </w:r>
      <w:r w:rsidR="00660F70">
        <w:rPr>
          <w:lang w:val="es-ES"/>
        </w:rPr>
        <w:t xml:space="preserve"> en la</w:t>
      </w:r>
      <w:r w:rsidR="00FC3800">
        <w:rPr>
          <w:lang w:val="es-ES"/>
        </w:rPr>
        <w:t>s</w:t>
      </w:r>
      <w:r w:rsidR="00660F70">
        <w:rPr>
          <w:lang w:val="es-ES"/>
        </w:rPr>
        <w:t xml:space="preserve"> Cláusula</w:t>
      </w:r>
      <w:r w:rsidR="00FC3800">
        <w:rPr>
          <w:lang w:val="es-ES"/>
        </w:rPr>
        <w:t>s</w:t>
      </w:r>
      <w:r w:rsidR="00660F70">
        <w:rPr>
          <w:lang w:val="es-ES"/>
        </w:rPr>
        <w:t xml:space="preserve"> </w:t>
      </w:r>
      <w:r w:rsidR="00660F70">
        <w:rPr>
          <w:lang w:val="es-ES"/>
        </w:rPr>
        <w:fldChar w:fldCharType="begin"/>
      </w:r>
      <w:r w:rsidR="00660F70">
        <w:rPr>
          <w:lang w:val="es-ES"/>
        </w:rPr>
        <w:instrText xml:space="preserve"> REF _Ref427777891 \r \h </w:instrText>
      </w:r>
      <w:r w:rsidR="00660F70">
        <w:rPr>
          <w:lang w:val="es-ES"/>
        </w:rPr>
      </w:r>
      <w:r w:rsidR="00660F70">
        <w:rPr>
          <w:lang w:val="es-ES"/>
        </w:rPr>
        <w:fldChar w:fldCharType="separate"/>
      </w:r>
      <w:r w:rsidR="00ED6B76">
        <w:rPr>
          <w:lang w:val="es-ES"/>
        </w:rPr>
        <w:t>11.9</w:t>
      </w:r>
      <w:r w:rsidR="00660F70">
        <w:rPr>
          <w:lang w:val="es-ES"/>
        </w:rPr>
        <w:fldChar w:fldCharType="end"/>
      </w:r>
      <w:r w:rsidR="00660F70">
        <w:rPr>
          <w:lang w:val="es-ES"/>
        </w:rPr>
        <w:t xml:space="preserve"> </w:t>
      </w:r>
      <w:r w:rsidR="00FC3800">
        <w:rPr>
          <w:lang w:val="es-ES"/>
        </w:rPr>
        <w:t xml:space="preserve">y </w:t>
      </w:r>
      <w:r w:rsidR="00FC3800">
        <w:rPr>
          <w:lang w:val="es-ES"/>
        </w:rPr>
        <w:fldChar w:fldCharType="begin"/>
      </w:r>
      <w:r w:rsidR="00FC3800">
        <w:rPr>
          <w:lang w:val="es-ES"/>
        </w:rPr>
        <w:instrText xml:space="preserve"> REF _Ref423103535 \r \h </w:instrText>
      </w:r>
      <w:r w:rsidR="00FC3800">
        <w:rPr>
          <w:lang w:val="es-ES"/>
        </w:rPr>
      </w:r>
      <w:r w:rsidR="00FC3800">
        <w:rPr>
          <w:lang w:val="es-ES"/>
        </w:rPr>
        <w:fldChar w:fldCharType="separate"/>
      </w:r>
      <w:r w:rsidR="00ED6B76">
        <w:rPr>
          <w:lang w:val="es-ES"/>
        </w:rPr>
        <w:t>11.10</w:t>
      </w:r>
      <w:r w:rsidR="00FC3800">
        <w:rPr>
          <w:lang w:val="es-ES"/>
        </w:rPr>
        <w:fldChar w:fldCharType="end"/>
      </w:r>
      <w:r w:rsidR="00FC3800">
        <w:rPr>
          <w:lang w:val="es-ES"/>
        </w:rPr>
        <w:t xml:space="preserve"> </w:t>
      </w:r>
      <w:r w:rsidRPr="00A83143">
        <w:rPr>
          <w:lang w:val="es-ES"/>
        </w:rPr>
        <w:t>para solventar</w:t>
      </w:r>
      <w:r w:rsidR="00DD0531">
        <w:rPr>
          <w:lang w:val="es-ES"/>
        </w:rPr>
        <w:t xml:space="preserve"> los gastos</w:t>
      </w:r>
      <w:r>
        <w:rPr>
          <w:lang w:val="es-ES"/>
        </w:rPr>
        <w:t>.</w:t>
      </w:r>
      <w:r w:rsidR="00FC3800">
        <w:rPr>
          <w:lang w:val="es-ES"/>
        </w:rPr>
        <w:t xml:space="preserve"> </w:t>
      </w:r>
      <w:r w:rsidR="00161A58">
        <w:rPr>
          <w:lang w:val="es-ES"/>
        </w:rPr>
        <w:t>En este caso, e</w:t>
      </w:r>
      <w:r w:rsidR="00435F7A">
        <w:rPr>
          <w:lang w:val="es-ES"/>
        </w:rPr>
        <w:t>l CONCESIONARIO</w:t>
      </w:r>
      <w:r w:rsidR="00161A58">
        <w:rPr>
          <w:lang w:val="es-ES"/>
        </w:rPr>
        <w:t xml:space="preserve">, con el </w:t>
      </w:r>
      <w:r w:rsidR="00D11776">
        <w:rPr>
          <w:lang w:val="es-ES"/>
        </w:rPr>
        <w:t>informe técnico de</w:t>
      </w:r>
      <w:r w:rsidR="00F446A0">
        <w:rPr>
          <w:lang w:val="es-ES"/>
        </w:rPr>
        <w:t xml:space="preserve">l </w:t>
      </w:r>
      <w:r w:rsidR="00D11776">
        <w:rPr>
          <w:lang w:val="es-ES"/>
        </w:rPr>
        <w:t>perito o ajustador del seguro</w:t>
      </w:r>
      <w:r w:rsidR="00161A58">
        <w:rPr>
          <w:lang w:val="es-ES"/>
        </w:rPr>
        <w:t>,</w:t>
      </w:r>
      <w:r w:rsidR="00435F7A">
        <w:rPr>
          <w:lang w:val="es-ES"/>
        </w:rPr>
        <w:t xml:space="preserve"> podrá solicitar a</w:t>
      </w:r>
      <w:r w:rsidR="00161A58">
        <w:rPr>
          <w:lang w:val="es-ES"/>
        </w:rPr>
        <w:t xml:space="preserve"> SEDAPAL</w:t>
      </w:r>
      <w:r w:rsidR="00D11776">
        <w:rPr>
          <w:lang w:val="es-ES"/>
        </w:rPr>
        <w:t xml:space="preserve"> </w:t>
      </w:r>
      <w:r w:rsidR="00A80B3B">
        <w:rPr>
          <w:lang w:val="es-ES"/>
        </w:rPr>
        <w:t xml:space="preserve">el reconocimiento de los gastos incurridos o </w:t>
      </w:r>
      <w:r w:rsidR="00435F7A">
        <w:rPr>
          <w:lang w:val="es-ES"/>
        </w:rPr>
        <w:t xml:space="preserve">la </w:t>
      </w:r>
      <w:r>
        <w:rPr>
          <w:lang w:val="es-ES"/>
        </w:rPr>
        <w:t>aplica</w:t>
      </w:r>
      <w:r w:rsidR="00435F7A">
        <w:rPr>
          <w:lang w:val="es-ES"/>
        </w:rPr>
        <w:t>ción d</w:t>
      </w:r>
      <w:r>
        <w:rPr>
          <w:lang w:val="es-ES"/>
        </w:rPr>
        <w:t xml:space="preserve">el ajuste por variación del costo de las pólizas de seguros conforme a lo establecido en </w:t>
      </w:r>
      <w:r w:rsidR="00FC3800">
        <w:rPr>
          <w:lang w:val="es-ES"/>
        </w:rPr>
        <w:t>la Cláusula</w:t>
      </w:r>
      <w:r>
        <w:rPr>
          <w:lang w:val="es-ES"/>
        </w:rPr>
        <w:t xml:space="preserve"> 6.3 del Contrato de Prestación de Servicios.</w:t>
      </w:r>
    </w:p>
    <w:p w:rsidR="009A0061" w:rsidRPr="00A05A61" w:rsidRDefault="009A0061" w:rsidP="00CA7175">
      <w:pPr>
        <w:pStyle w:val="Prrafodelista"/>
        <w:rPr>
          <w:lang w:val="es-PE"/>
        </w:rPr>
      </w:pPr>
    </w:p>
    <w:p w:rsidR="00FC2F50" w:rsidRPr="00A05A61" w:rsidRDefault="009A0061" w:rsidP="00CA7175">
      <w:pPr>
        <w:keepNext w:val="0"/>
        <w:suppressLineNumbers/>
        <w:tabs>
          <w:tab w:val="num" w:pos="792"/>
        </w:tabs>
        <w:outlineLvl w:val="9"/>
        <w:rPr>
          <w:lang w:val="es-PE"/>
        </w:rPr>
      </w:pPr>
      <w:r>
        <w:rPr>
          <w:lang w:val="es-PE"/>
        </w:rPr>
        <w:t>Terminado el periodo a que se refiere el primer párrafo de la presente Cláusula</w:t>
      </w:r>
      <w:r w:rsidR="00301191" w:rsidRPr="00A05A61">
        <w:rPr>
          <w:lang w:val="es-PE"/>
        </w:rPr>
        <w:t xml:space="preserve">, el CONCESIONARIO será responsable a su costo y riesgo de </w:t>
      </w:r>
      <w:r w:rsidR="001C2F22" w:rsidRPr="00A05A61">
        <w:rPr>
          <w:lang w:val="es-PE"/>
        </w:rPr>
        <w:t>cualquier</w:t>
      </w:r>
      <w:r w:rsidR="00301191" w:rsidRPr="00A05A61">
        <w:rPr>
          <w:lang w:val="es-PE"/>
        </w:rPr>
        <w:t xml:space="preserve"> ocurrencia</w:t>
      </w:r>
      <w:r w:rsidR="001C2F22" w:rsidRPr="00A05A61">
        <w:rPr>
          <w:lang w:val="es-PE"/>
        </w:rPr>
        <w:t>, así la causa se haya generado antes de la Toma de Posesión correspondiente</w:t>
      </w:r>
      <w:r w:rsidR="00637AE2" w:rsidRPr="00A05A61">
        <w:rPr>
          <w:lang w:val="es-PE"/>
        </w:rPr>
        <w:t xml:space="preserve">, no </w:t>
      </w:r>
      <w:r w:rsidR="003343EC" w:rsidRPr="00A05A61">
        <w:rPr>
          <w:lang w:val="es-PE"/>
        </w:rPr>
        <w:t xml:space="preserve">pudiendo </w:t>
      </w:r>
      <w:r w:rsidR="00637AE2" w:rsidRPr="00A05A61">
        <w:rPr>
          <w:lang w:val="es-PE"/>
        </w:rPr>
        <w:t xml:space="preserve">el CONCESIONARIO </w:t>
      </w:r>
      <w:r w:rsidR="003343EC" w:rsidRPr="00A05A61">
        <w:rPr>
          <w:lang w:val="es-PE"/>
        </w:rPr>
        <w:t xml:space="preserve">reclamar algún </w:t>
      </w:r>
      <w:r w:rsidR="00637AE2" w:rsidRPr="00A05A61">
        <w:rPr>
          <w:lang w:val="es-PE"/>
        </w:rPr>
        <w:t xml:space="preserve">derecho </w:t>
      </w:r>
      <w:r w:rsidR="00E025F8" w:rsidRPr="00A05A61">
        <w:rPr>
          <w:lang w:val="es-PE"/>
        </w:rPr>
        <w:t>por dicho concepto</w:t>
      </w:r>
      <w:r w:rsidR="00301191" w:rsidRPr="00A05A61">
        <w:rPr>
          <w:lang w:val="es-PE"/>
        </w:rPr>
        <w:t>.</w:t>
      </w:r>
      <w:bookmarkEnd w:id="679"/>
      <w:r w:rsidR="00637AE2" w:rsidRPr="00A05A61">
        <w:rPr>
          <w:lang w:val="es-PE"/>
        </w:rPr>
        <w:t xml:space="preserve"> </w:t>
      </w:r>
    </w:p>
    <w:p w:rsidR="00FC2F50" w:rsidRPr="00A05A61" w:rsidRDefault="00FC2F50" w:rsidP="001F0BE5">
      <w:pPr>
        <w:keepNext w:val="0"/>
        <w:ind w:left="720"/>
        <w:contextualSpacing/>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80" w:name="_Ref350516593"/>
      <w:r w:rsidRPr="00A05A61">
        <w:rPr>
          <w:lang w:val="es-PE"/>
        </w:rPr>
        <w:t xml:space="preserve">El CONCEDENTE </w:t>
      </w:r>
      <w:r w:rsidR="00732EE7" w:rsidRPr="00A05A61">
        <w:rPr>
          <w:lang w:val="es-PE"/>
        </w:rPr>
        <w:t xml:space="preserve">o SEDAPAL, según corresponda, </w:t>
      </w:r>
      <w:r w:rsidRPr="00A05A61">
        <w:rPr>
          <w:lang w:val="es-PE"/>
        </w:rPr>
        <w:t>será</w:t>
      </w:r>
      <w:r w:rsidR="00732EE7" w:rsidRPr="00A05A61">
        <w:rPr>
          <w:lang w:val="es-PE"/>
        </w:rPr>
        <w:t>n</w:t>
      </w:r>
      <w:r w:rsidRPr="00A05A61">
        <w:rPr>
          <w:lang w:val="es-PE"/>
        </w:rPr>
        <w:t xml:space="preserve"> responsable</w:t>
      </w:r>
      <w:r w:rsidR="00732EE7" w:rsidRPr="00A05A61">
        <w:rPr>
          <w:lang w:val="es-PE"/>
        </w:rPr>
        <w:t>s</w:t>
      </w:r>
      <w:r w:rsidRPr="00A05A61">
        <w:rPr>
          <w:lang w:val="es-PE"/>
        </w:rPr>
        <w:t xml:space="preserve"> frente al CONCESIONARIO por cualquier reclamo, demanda u acción que terceros puedan interponer con relación </w:t>
      </w:r>
      <w:r w:rsidR="00287BB3" w:rsidRPr="00A05A61">
        <w:rPr>
          <w:lang w:val="es-PE"/>
        </w:rPr>
        <w:t xml:space="preserve">a </w:t>
      </w:r>
      <w:r w:rsidRPr="00A05A61">
        <w:rPr>
          <w:lang w:val="es-PE"/>
        </w:rPr>
        <w:t>los Bienes de la Concesión, cuyo origen de reclamo haya ocurrido con anterioridad a la Toma de Posesión.</w:t>
      </w:r>
      <w:bookmarkEnd w:id="680"/>
    </w:p>
    <w:p w:rsidR="00FC2F50" w:rsidRPr="00A05A61" w:rsidRDefault="00FC2F50" w:rsidP="001371C9">
      <w:pPr>
        <w:pStyle w:val="Ttulo20"/>
        <w:keepNext w:val="0"/>
        <w:rPr>
          <w:rFonts w:cs="Arial"/>
          <w:sz w:val="22"/>
          <w:szCs w:val="22"/>
        </w:rPr>
      </w:pPr>
      <w:bookmarkStart w:id="681" w:name="_Toc430879741"/>
      <w:bookmarkStart w:id="682" w:name="_Toc297794156"/>
      <w:r w:rsidRPr="00A05A61">
        <w:rPr>
          <w:rFonts w:cs="Arial"/>
          <w:sz w:val="22"/>
          <w:szCs w:val="22"/>
        </w:rPr>
        <w:t xml:space="preserve">DE LOS TERRENOS DESTINADOS A LA CONSTRUCCIÓN DE </w:t>
      </w:r>
      <w:r w:rsidR="00873C07" w:rsidRPr="00A05A61">
        <w:rPr>
          <w:rFonts w:cs="Arial"/>
          <w:sz w:val="22"/>
          <w:szCs w:val="22"/>
        </w:rPr>
        <w:t>LAS OBRAS</w:t>
      </w:r>
      <w:bookmarkEnd w:id="681"/>
    </w:p>
    <w:p w:rsidR="00FC2F50" w:rsidRPr="00A05A61" w:rsidRDefault="00FC2F50" w:rsidP="008E613B">
      <w:pPr>
        <w:keepNext w:val="0"/>
        <w:numPr>
          <w:ilvl w:val="1"/>
          <w:numId w:val="29"/>
        </w:numPr>
        <w:suppressLineNumbers/>
        <w:tabs>
          <w:tab w:val="num" w:pos="709"/>
        </w:tabs>
        <w:ind w:left="709" w:hanging="709"/>
        <w:outlineLvl w:val="9"/>
      </w:pPr>
      <w:bookmarkStart w:id="683" w:name="_Ref359347194"/>
      <w:r w:rsidRPr="00A05A61">
        <w:rPr>
          <w:lang w:val="es-PE"/>
        </w:rPr>
        <w:t>E</w:t>
      </w:r>
      <w:r w:rsidRPr="00A05A61">
        <w:t>n la Toma de Posesión</w:t>
      </w:r>
      <w:r w:rsidR="005B2BE8" w:rsidRPr="00A05A61">
        <w:t xml:space="preserve"> correspondiente</w:t>
      </w:r>
      <w:r w:rsidRPr="00A05A61">
        <w:t xml:space="preserve">, el CONCEDENTE entregará al CONCESIONARIO como parte de los Bienes de la Concesión, los terrenos </w:t>
      </w:r>
      <w:r w:rsidR="008F326E" w:rsidRPr="00A05A61">
        <w:t>puestos a disposición por el CONCEDENTE en las Bases del Concurso para la construcción de las Obras</w:t>
      </w:r>
      <w:r w:rsidR="00774FCE" w:rsidRPr="00A05A61">
        <w:t xml:space="preserve"> </w:t>
      </w:r>
      <w:r w:rsidR="00B844E0" w:rsidRPr="00A05A61">
        <w:t>Nuevas</w:t>
      </w:r>
      <w:r w:rsidR="00BD4136" w:rsidRPr="00A05A61">
        <w:t xml:space="preserve">, de acuerdo a los plazos máximos establecidos en la Cláusula </w:t>
      </w:r>
      <w:r w:rsidR="00FF5FAD" w:rsidRPr="00A05A61">
        <w:fldChar w:fldCharType="begin"/>
      </w:r>
      <w:r w:rsidR="00FF5FAD" w:rsidRPr="00A05A61">
        <w:instrText xml:space="preserve"> REF _Ref423001075 \r \h </w:instrText>
      </w:r>
      <w:r w:rsidR="00A05A61">
        <w:instrText xml:space="preserve"> \* MERGEFORMAT </w:instrText>
      </w:r>
      <w:r w:rsidR="00FF5FAD" w:rsidRPr="00A05A61">
        <w:fldChar w:fldCharType="separate"/>
      </w:r>
      <w:r w:rsidR="00ED6B76">
        <w:t>5.7</w:t>
      </w:r>
      <w:r w:rsidR="00FF5FAD" w:rsidRPr="00A05A61">
        <w:fldChar w:fldCharType="end"/>
      </w:r>
      <w:r w:rsidRPr="00A05A61">
        <w:t>.</w:t>
      </w:r>
      <w:bookmarkEnd w:id="683"/>
    </w:p>
    <w:p w:rsidR="00FD056D" w:rsidRPr="00A05A61" w:rsidRDefault="00FD056D">
      <w:pPr>
        <w:keepNext w:val="0"/>
        <w:suppressLineNumbers/>
        <w:tabs>
          <w:tab w:val="num" w:pos="792"/>
        </w:tabs>
        <w:outlineLvl w:val="9"/>
      </w:pPr>
    </w:p>
    <w:p w:rsidR="00FC2F50" w:rsidRPr="00A05A61" w:rsidRDefault="00FD056D">
      <w:pPr>
        <w:keepNext w:val="0"/>
        <w:suppressLineNumbers/>
        <w:tabs>
          <w:tab w:val="num" w:pos="792"/>
        </w:tabs>
        <w:outlineLvl w:val="9"/>
      </w:pPr>
      <w:r w:rsidRPr="00A05A61">
        <w:t xml:space="preserve">Sin perjuicio de lo anterior, en atención a lo dispuesto por </w:t>
      </w:r>
      <w:r w:rsidR="000E0A77" w:rsidRPr="000E0A77">
        <w:t>el Decreto Legislativo N° 1192</w:t>
      </w:r>
      <w:r w:rsidR="000E0A77">
        <w:t xml:space="preserve"> </w:t>
      </w:r>
      <w:r w:rsidRPr="00A05A61">
        <w:t xml:space="preserve">el CONCESIONARIO podrá efectuar la implementación, gestión y culminación del procedimiento de adquisición por trato directo, de los bienes inmuebles identificados por el CONCEDENTE para la ejecución del Proyecto, resultando aplicable los lineamientos y procedimientos dispuestos por la referida </w:t>
      </w:r>
      <w:r w:rsidR="000E0A77">
        <w:t>norma</w:t>
      </w:r>
      <w:r w:rsidRPr="00A05A61">
        <w:t>.</w:t>
      </w:r>
    </w:p>
    <w:p w:rsidR="000E0A77" w:rsidRPr="00A05A61" w:rsidRDefault="000E0A77" w:rsidP="001F0BE5">
      <w:pPr>
        <w:pStyle w:val="Prrafodelista"/>
        <w:keepNext w:val="0"/>
      </w:pPr>
    </w:p>
    <w:p w:rsidR="00597DF9" w:rsidRPr="00A05A61" w:rsidRDefault="00E9143B" w:rsidP="001F0BE5">
      <w:pPr>
        <w:pStyle w:val="Prrafodelista"/>
        <w:keepNext w:val="0"/>
      </w:pPr>
      <w:r w:rsidRPr="00A05A61">
        <w:lastRenderedPageBreak/>
        <w:t xml:space="preserve">Lo establecido en la Cláusula </w:t>
      </w:r>
      <w:r w:rsidRPr="00A05A61">
        <w:fldChar w:fldCharType="begin"/>
      </w:r>
      <w:r w:rsidRPr="00A05A61">
        <w:instrText xml:space="preserve"> REF _Ref365368898 \r \h </w:instrText>
      </w:r>
      <w:r w:rsidR="00C50BFE" w:rsidRPr="00A05A61">
        <w:instrText xml:space="preserve"> \* MERGEFORMAT </w:instrText>
      </w:r>
      <w:r w:rsidRPr="00A05A61">
        <w:fldChar w:fldCharType="separate"/>
      </w:r>
      <w:r w:rsidR="00ED6B76">
        <w:t>5.7</w:t>
      </w:r>
      <w:r w:rsidRPr="00A05A61">
        <w:fldChar w:fldCharType="end"/>
      </w:r>
      <w:r w:rsidRPr="00A05A61">
        <w:t xml:space="preserve"> </w:t>
      </w:r>
      <w:r w:rsidR="00004CB4" w:rsidRPr="00A05A61">
        <w:t xml:space="preserve">no es aplicable </w:t>
      </w:r>
      <w:r w:rsidR="00E92D28" w:rsidRPr="00A05A61">
        <w:t>para los terrenos</w:t>
      </w:r>
      <w:r w:rsidR="00774FCE" w:rsidRPr="00A05A61">
        <w:t xml:space="preserve"> propuestos por el CONCESIONARIO </w:t>
      </w:r>
      <w:r w:rsidR="00863BA5" w:rsidRPr="00A05A61">
        <w:t xml:space="preserve">en </w:t>
      </w:r>
      <w:r w:rsidR="00774FCE" w:rsidRPr="00A05A61">
        <w:t>su Oferta Técnica</w:t>
      </w:r>
      <w:r w:rsidR="00863BA5" w:rsidRPr="00A05A61">
        <w:t xml:space="preserve"> y</w:t>
      </w:r>
      <w:r w:rsidR="00E92D28" w:rsidRPr="00A05A61">
        <w:t xml:space="preserve"> </w:t>
      </w:r>
      <w:r w:rsidR="00863BA5" w:rsidRPr="00A05A61">
        <w:t>que s</w:t>
      </w:r>
      <w:r w:rsidR="000C667B" w:rsidRPr="00A05A61">
        <w:t>ea</w:t>
      </w:r>
      <w:r w:rsidR="00863BA5" w:rsidRPr="00A05A61">
        <w:t xml:space="preserve">n </w:t>
      </w:r>
      <w:r w:rsidR="00774FCE" w:rsidRPr="00A05A61">
        <w:t>distintos a aquellos que el CONCEDENTE puso a disposición</w:t>
      </w:r>
      <w:r w:rsidR="00863BA5" w:rsidRPr="00A05A61">
        <w:t>.</w:t>
      </w:r>
      <w:r w:rsidR="007540D6" w:rsidRPr="00A05A61">
        <w:t xml:space="preserve"> </w:t>
      </w:r>
      <w:r w:rsidR="00A06583" w:rsidRPr="00A05A61">
        <w:t>En ese caso</w:t>
      </w:r>
      <w:r w:rsidR="007540D6" w:rsidRPr="00A05A61">
        <w:t xml:space="preserve">, </w:t>
      </w:r>
      <w:r w:rsidR="00A06583" w:rsidRPr="00A05A61">
        <w:t xml:space="preserve">el CONCESIONARIO </w:t>
      </w:r>
      <w:r w:rsidR="00FC2F50" w:rsidRPr="00A05A61">
        <w:t xml:space="preserve">deberá realizar todas las acciones pertinentes </w:t>
      </w:r>
      <w:r w:rsidR="006201A9" w:rsidRPr="00A05A61">
        <w:t xml:space="preserve">y asumir todos los costos asociados </w:t>
      </w:r>
      <w:r w:rsidR="00FC2F50" w:rsidRPr="00A05A61">
        <w:t>para la adquisición del(los) nuevo(s) terreno(s), los cuales pasarán a formar parte de los Bienes de la Concesión</w:t>
      </w:r>
      <w:r w:rsidR="00B40899" w:rsidRPr="00A05A61">
        <w:t xml:space="preserve">. Para tal efecto, </w:t>
      </w:r>
      <w:r w:rsidR="0094757C" w:rsidRPr="00A05A61">
        <w:t xml:space="preserve">el CONCEDENTE </w:t>
      </w:r>
      <w:r w:rsidR="00B40899" w:rsidRPr="00A05A61">
        <w:t xml:space="preserve">se compromete </w:t>
      </w:r>
      <w:r w:rsidR="0094757C" w:rsidRPr="00A05A61">
        <w:t>a ejecutar los procedimientos de expropiación de derechos que requiera el CONCESIONARIO para el cumplimiento de sus obligaciones conforme a este Contrato, previa solicitud de este último, conforme al procedimiento y cumpliendo los requisitos previstos en la ley de la materia</w:t>
      </w:r>
      <w:r w:rsidR="0094757C" w:rsidRPr="00A05A61">
        <w:rPr>
          <w:lang w:val="es-ES"/>
        </w:rPr>
        <w:t>.</w:t>
      </w:r>
      <w:r w:rsidR="0094757C" w:rsidRPr="00A05A61">
        <w:t xml:space="preserve"> La demora en dichos procedimientos no será imputable al CONCEDENTE y por ende no generarán derecho alguno a favor del CONCESIONARIO</w:t>
      </w:r>
      <w:r w:rsidR="00B40899" w:rsidRPr="00A05A61">
        <w:t>.</w:t>
      </w:r>
      <w:r w:rsidR="00FC2F50" w:rsidRPr="00A05A61">
        <w:t xml:space="preserve"> </w:t>
      </w:r>
    </w:p>
    <w:p w:rsidR="00597DF9" w:rsidRPr="00A05A61" w:rsidRDefault="00597DF9" w:rsidP="001F0BE5">
      <w:pPr>
        <w:pStyle w:val="Prrafodelista"/>
        <w:keepNext w:val="0"/>
      </w:pPr>
    </w:p>
    <w:p w:rsidR="00E16A68" w:rsidRPr="00A05A61" w:rsidRDefault="00FC2F50" w:rsidP="001F0BE5">
      <w:pPr>
        <w:pStyle w:val="Prrafodelista"/>
        <w:keepNext w:val="0"/>
      </w:pPr>
      <w:r w:rsidRPr="00A05A61">
        <w:t xml:space="preserve">El(los) terreno(s) </w:t>
      </w:r>
      <w:r w:rsidR="00717A96" w:rsidRPr="00A05A61">
        <w:t>que</w:t>
      </w:r>
      <w:r w:rsidR="00E47797" w:rsidRPr="00A05A61">
        <w:t xml:space="preserve"> </w:t>
      </w:r>
      <w:r w:rsidR="00717A96" w:rsidRPr="00A05A61">
        <w:rPr>
          <w:rStyle w:val="Textoennegrita"/>
          <w:b w:val="0"/>
        </w:rPr>
        <w:t>proponga</w:t>
      </w:r>
      <w:r w:rsidRPr="00A05A61">
        <w:rPr>
          <w:rStyle w:val="Textoennegrita"/>
          <w:b w:val="0"/>
        </w:rPr>
        <w:t xml:space="preserve"> y </w:t>
      </w:r>
      <w:r w:rsidR="00717A96" w:rsidRPr="00A05A61">
        <w:rPr>
          <w:rStyle w:val="Textoennegrita"/>
          <w:b w:val="0"/>
        </w:rPr>
        <w:t>adquiera</w:t>
      </w:r>
      <w:r w:rsidR="00E47797" w:rsidRPr="00A05A61">
        <w:rPr>
          <w:rStyle w:val="Textoennegrita"/>
          <w:b w:val="0"/>
        </w:rPr>
        <w:t xml:space="preserve"> </w:t>
      </w:r>
      <w:r w:rsidR="00717A96" w:rsidRPr="00A05A61">
        <w:t>el</w:t>
      </w:r>
      <w:r w:rsidRPr="00A05A61">
        <w:t xml:space="preserve"> CONCESIONARIO deberá(n) </w:t>
      </w:r>
      <w:r w:rsidR="00B40899" w:rsidRPr="00A05A61">
        <w:t xml:space="preserve">formar parte de los Bienes de Concesión y encontrarse </w:t>
      </w:r>
      <w:r w:rsidRPr="00A05A61">
        <w:t>libre</w:t>
      </w:r>
      <w:r w:rsidR="00B40899" w:rsidRPr="00A05A61">
        <w:t>(</w:t>
      </w:r>
      <w:r w:rsidRPr="00A05A61">
        <w:t>s</w:t>
      </w:r>
      <w:r w:rsidR="00B40899" w:rsidRPr="00A05A61">
        <w:t>)</w:t>
      </w:r>
      <w:r w:rsidRPr="00A05A61">
        <w:t xml:space="preserve"> de cargas, gravámenes y ocupaciones de terceros</w:t>
      </w:r>
      <w:r w:rsidR="00597DF9" w:rsidRPr="00A05A61">
        <w:t xml:space="preserve"> en la oportunidad prevista en el </w:t>
      </w:r>
      <w:r w:rsidR="00325786" w:rsidRPr="00A05A61">
        <w:t>L</w:t>
      </w:r>
      <w:r w:rsidR="00597DF9" w:rsidRPr="00A05A61">
        <w:t xml:space="preserve">iteral b) de la </w:t>
      </w:r>
      <w:r w:rsidR="00181044" w:rsidRPr="00A05A61">
        <w:t>C</w:t>
      </w:r>
      <w:r w:rsidR="00597DF9" w:rsidRPr="00A05A61">
        <w:t xml:space="preserve">láusula </w:t>
      </w:r>
      <w:r w:rsidR="00597DF9" w:rsidRPr="00A05A61">
        <w:fldChar w:fldCharType="begin"/>
      </w:r>
      <w:r w:rsidR="00597DF9" w:rsidRPr="00A05A61">
        <w:instrText xml:space="preserve"> REF _Ref297715989 \r \h </w:instrText>
      </w:r>
      <w:r w:rsidR="00C50BFE" w:rsidRPr="00A05A61">
        <w:instrText xml:space="preserve"> \* MERGEFORMAT </w:instrText>
      </w:r>
      <w:r w:rsidR="00597DF9" w:rsidRPr="00A05A61">
        <w:fldChar w:fldCharType="separate"/>
      </w:r>
      <w:r w:rsidR="00ED6B76">
        <w:t>6.21</w:t>
      </w:r>
      <w:r w:rsidR="00597DF9" w:rsidRPr="00A05A61">
        <w:fldChar w:fldCharType="end"/>
      </w:r>
      <w:r w:rsidR="00276804" w:rsidRPr="00A05A61">
        <w:t xml:space="preserve"> correspondiente a</w:t>
      </w:r>
      <w:r w:rsidR="00972907" w:rsidRPr="00A05A61">
        <w:t xml:space="preserve"> </w:t>
      </w:r>
      <w:r w:rsidR="00276804" w:rsidRPr="00A05A61">
        <w:t>l</w:t>
      </w:r>
      <w:r w:rsidR="00972907" w:rsidRPr="00A05A61">
        <w:t>as Obras Nuevas</w:t>
      </w:r>
      <w:r w:rsidR="00597DF9" w:rsidRPr="00A05A61">
        <w:t xml:space="preserve">. </w:t>
      </w:r>
    </w:p>
    <w:p w:rsidR="00FC2F50" w:rsidRPr="00A05A61" w:rsidRDefault="00FC2F50" w:rsidP="001F0BE5">
      <w:pPr>
        <w:pStyle w:val="Prrafodelista"/>
        <w:keepNext w:val="0"/>
      </w:pPr>
    </w:p>
    <w:p w:rsidR="00FC2F50" w:rsidRPr="00A05A61" w:rsidRDefault="00FC2F50" w:rsidP="001F0BE5">
      <w:pPr>
        <w:keepNext w:val="0"/>
        <w:numPr>
          <w:ilvl w:val="1"/>
          <w:numId w:val="29"/>
        </w:numPr>
        <w:suppressLineNumbers/>
        <w:tabs>
          <w:tab w:val="num" w:pos="709"/>
        </w:tabs>
        <w:ind w:left="709" w:hanging="709"/>
        <w:outlineLvl w:val="9"/>
      </w:pPr>
      <w:r w:rsidRPr="00A05A61">
        <w:t xml:space="preserve">El CONCESIONARIO deberá inscribir a nombre del CONCEDENTE en los Registros Públicos, el(los) nuevo(s) terreno(s) antes señalado(s), para lo cual tendrá un plazo máximo de </w:t>
      </w:r>
      <w:r w:rsidR="00E16A68" w:rsidRPr="00A05A61">
        <w:t>seis</w:t>
      </w:r>
      <w:r w:rsidRPr="00A05A61">
        <w:t xml:space="preserve"> (</w:t>
      </w:r>
      <w:r w:rsidR="00E16A68" w:rsidRPr="00A05A61">
        <w:t>6</w:t>
      </w:r>
      <w:r w:rsidRPr="00A05A61">
        <w:t xml:space="preserve">) </w:t>
      </w:r>
      <w:r w:rsidR="00E16A68" w:rsidRPr="00A05A61">
        <w:t>meses</w:t>
      </w:r>
      <w:r w:rsidRPr="00A05A61">
        <w:t xml:space="preserve"> computados desde la fecha de adquisición de los mismos</w:t>
      </w:r>
      <w:r w:rsidR="00E16A68" w:rsidRPr="00A05A61">
        <w:t xml:space="preserve">, </w:t>
      </w:r>
      <w:r w:rsidR="00E16A68" w:rsidRPr="00A05A61">
        <w:rPr>
          <w:lang w:val="es-PE"/>
        </w:rPr>
        <w:t>salvo demora o retraso de la administración pública debidamente acreditado</w:t>
      </w:r>
      <w:r w:rsidR="00C9768D" w:rsidRPr="00A05A61">
        <w:rPr>
          <w:lang w:val="es-ES"/>
        </w:rPr>
        <w:t xml:space="preserve">. Dicho plazo también podrá ser ampliado </w:t>
      </w:r>
      <w:r w:rsidR="00C9768D" w:rsidRPr="00A05A61">
        <w:rPr>
          <w:lang w:val="es-PE"/>
        </w:rPr>
        <w:t>por causa no imputable al CONCESIONARIO</w:t>
      </w:r>
      <w:r w:rsidRPr="00A05A61">
        <w:t>.</w:t>
      </w:r>
    </w:p>
    <w:p w:rsidR="00FC2F50" w:rsidRPr="00A05A61" w:rsidRDefault="00FC2F50" w:rsidP="001F0BE5">
      <w:pPr>
        <w:pStyle w:val="Prrafodelista"/>
        <w:keepNext w:val="0"/>
      </w:pPr>
    </w:p>
    <w:p w:rsidR="00FC2F50" w:rsidRPr="00A05A61" w:rsidRDefault="00FC2F50" w:rsidP="008E613B">
      <w:pPr>
        <w:keepNext w:val="0"/>
        <w:numPr>
          <w:ilvl w:val="1"/>
          <w:numId w:val="29"/>
        </w:numPr>
        <w:suppressLineNumbers/>
        <w:tabs>
          <w:tab w:val="num" w:pos="709"/>
        </w:tabs>
        <w:ind w:left="709" w:hanging="709"/>
        <w:outlineLvl w:val="9"/>
      </w:pPr>
      <w:r w:rsidRPr="00A05A61">
        <w:t xml:space="preserve">En caso el CONCESIONARIO ponga a </w:t>
      </w:r>
      <w:r w:rsidR="00A06583" w:rsidRPr="00A05A61">
        <w:t>disposición</w:t>
      </w:r>
      <w:r w:rsidRPr="00A05A61">
        <w:t xml:space="preserve"> de la Concesión, el(los) </w:t>
      </w:r>
      <w:r w:rsidR="00453D8D" w:rsidRPr="00A05A61">
        <w:t xml:space="preserve">nuevo(s) </w:t>
      </w:r>
      <w:r w:rsidRPr="00A05A61">
        <w:t xml:space="preserve">terreno(s) antes de la suscripción del Acta de Entrega de los Bienes de la Concesión, estos deberán ser incorporados al Inventario Inicial. </w:t>
      </w:r>
    </w:p>
    <w:p w:rsidR="00FC2F50" w:rsidRPr="00A05A61" w:rsidRDefault="00FC2F50" w:rsidP="001371C9">
      <w:pPr>
        <w:pStyle w:val="Ttulo20"/>
        <w:keepNext w:val="0"/>
        <w:rPr>
          <w:rFonts w:cs="Arial"/>
          <w:sz w:val="22"/>
          <w:szCs w:val="22"/>
        </w:rPr>
      </w:pPr>
      <w:bookmarkStart w:id="684" w:name="_Toc430879742"/>
      <w:r w:rsidRPr="00A05A61">
        <w:rPr>
          <w:rFonts w:cs="Arial"/>
          <w:sz w:val="22"/>
          <w:szCs w:val="22"/>
        </w:rPr>
        <w:t>INVENTARIOS</w:t>
      </w:r>
      <w:bookmarkEnd w:id="682"/>
      <w:bookmarkEnd w:id="684"/>
    </w:p>
    <w:p w:rsidR="00FC2F50" w:rsidRPr="00A05A61" w:rsidRDefault="00FC2F50" w:rsidP="00537D6B">
      <w:pPr>
        <w:keepNext w:val="0"/>
        <w:numPr>
          <w:ilvl w:val="1"/>
          <w:numId w:val="29"/>
        </w:numPr>
        <w:suppressLineNumbers/>
        <w:tabs>
          <w:tab w:val="num" w:pos="709"/>
        </w:tabs>
        <w:ind w:left="709" w:hanging="709"/>
        <w:outlineLvl w:val="9"/>
      </w:pPr>
      <w:bookmarkStart w:id="685" w:name="_Ref422332432"/>
      <w:r w:rsidRPr="00A05A61">
        <w:t>El CONCESIONARIO está obligado a realizar y presentar al</w:t>
      </w:r>
      <w:r w:rsidR="000F7743" w:rsidRPr="00A05A61">
        <w:t xml:space="preserve"> </w:t>
      </w:r>
      <w:r w:rsidRPr="00A05A61">
        <w:t>CONCEDENTE, los Inventarios de los Bienes de la Concesión</w:t>
      </w:r>
      <w:r w:rsidR="00C94DCE" w:rsidRPr="00A05A61">
        <w:t xml:space="preserve"> siguientes:</w:t>
      </w:r>
      <w:bookmarkEnd w:id="685"/>
    </w:p>
    <w:p w:rsidR="00FC2F50" w:rsidRPr="00A05A61" w:rsidRDefault="00FC2F50" w:rsidP="001F0BE5">
      <w:pPr>
        <w:keepNext w:val="0"/>
        <w:suppressLineNumbers/>
        <w:tabs>
          <w:tab w:val="num" w:pos="792"/>
        </w:tabs>
        <w:rPr>
          <w:lang w:val="es-PE"/>
        </w:rPr>
      </w:pPr>
    </w:p>
    <w:p w:rsidR="00FC2F50" w:rsidRPr="00A05A61" w:rsidRDefault="00FC2F50" w:rsidP="00C94DCE">
      <w:pPr>
        <w:keepNext w:val="0"/>
        <w:suppressLineNumbers/>
        <w:tabs>
          <w:tab w:val="num" w:pos="792"/>
        </w:tabs>
        <w:rPr>
          <w:lang w:val="es-PE"/>
        </w:rPr>
      </w:pPr>
      <w:r w:rsidRPr="00A05A61">
        <w:rPr>
          <w:lang w:val="es-PE"/>
        </w:rPr>
        <w:t>a) Inventario de Obras</w:t>
      </w:r>
    </w:p>
    <w:p w:rsidR="00FC2F50" w:rsidRPr="00A05A61" w:rsidRDefault="00C94DCE" w:rsidP="001F0BE5">
      <w:pPr>
        <w:keepNext w:val="0"/>
        <w:suppressLineNumbers/>
        <w:tabs>
          <w:tab w:val="num" w:pos="792"/>
        </w:tabs>
        <w:rPr>
          <w:lang w:val="es-PE"/>
        </w:rPr>
      </w:pPr>
      <w:r w:rsidRPr="00A05A61">
        <w:rPr>
          <w:lang w:val="es-PE"/>
        </w:rPr>
        <w:t>b</w:t>
      </w:r>
      <w:r w:rsidR="00FC2F50" w:rsidRPr="00A05A61">
        <w:rPr>
          <w:lang w:val="es-PE"/>
        </w:rPr>
        <w:t>) Inventario Anual</w:t>
      </w:r>
    </w:p>
    <w:p w:rsidR="00FC2F50" w:rsidRPr="00A05A61" w:rsidRDefault="00C94DCE" w:rsidP="001F0BE5">
      <w:pPr>
        <w:keepNext w:val="0"/>
        <w:suppressLineNumbers/>
        <w:tabs>
          <w:tab w:val="num" w:pos="792"/>
        </w:tabs>
        <w:rPr>
          <w:lang w:val="es-PE"/>
        </w:rPr>
      </w:pPr>
      <w:r w:rsidRPr="00A05A61">
        <w:rPr>
          <w:lang w:val="es-PE"/>
        </w:rPr>
        <w:t>c</w:t>
      </w:r>
      <w:r w:rsidR="00FC2F50" w:rsidRPr="00A05A61">
        <w:rPr>
          <w:lang w:val="es-PE"/>
        </w:rPr>
        <w:t>) Inventario Final</w:t>
      </w:r>
    </w:p>
    <w:p w:rsidR="00FC2F50" w:rsidRPr="00A05A61" w:rsidRDefault="00FC2F50" w:rsidP="001F0BE5">
      <w:pPr>
        <w:keepNext w:val="0"/>
        <w:suppressLineNumbers/>
        <w:tabs>
          <w:tab w:val="num" w:pos="792"/>
        </w:tabs>
        <w:rPr>
          <w:lang w:val="es-PE"/>
        </w:rPr>
      </w:pPr>
    </w:p>
    <w:p w:rsidR="00FC2F50" w:rsidRPr="00A05A61" w:rsidRDefault="00FC2F50" w:rsidP="001F0BE5">
      <w:pPr>
        <w:keepNext w:val="0"/>
        <w:suppressLineNumbers/>
        <w:tabs>
          <w:tab w:val="num" w:pos="792"/>
        </w:tabs>
        <w:rPr>
          <w:lang w:val="es-PE"/>
        </w:rPr>
      </w:pPr>
      <w:r w:rsidRPr="00A05A61">
        <w:rPr>
          <w:lang w:val="es-PE"/>
        </w:rPr>
        <w:t xml:space="preserve">Los Inventarios tendrán las características expresamente previstas en el </w:t>
      </w:r>
      <w:r w:rsidR="00811D71" w:rsidRPr="00A05A61">
        <w:rPr>
          <w:lang w:val="es-PE"/>
        </w:rPr>
        <w:t xml:space="preserve">presente </w:t>
      </w:r>
      <w:r w:rsidRPr="00A05A61">
        <w:rPr>
          <w:lang w:val="es-PE"/>
        </w:rPr>
        <w:t>Contrato</w:t>
      </w:r>
      <w:r w:rsidR="00A76CB7" w:rsidRPr="00A05A61">
        <w:rPr>
          <w:lang w:val="es-PE"/>
        </w:rPr>
        <w:t xml:space="preserve"> y se presentarán al CONCEDENTE </w:t>
      </w:r>
      <w:r w:rsidR="00EA3A1A">
        <w:rPr>
          <w:lang w:val="es-PE"/>
        </w:rPr>
        <w:t xml:space="preserve">y a la SUNASS </w:t>
      </w:r>
      <w:r w:rsidR="00CF4D8C" w:rsidRPr="00A05A61">
        <w:rPr>
          <w:lang w:val="es-PE"/>
        </w:rPr>
        <w:t xml:space="preserve">en las oportunidades que </w:t>
      </w:r>
      <w:r w:rsidR="00D719B1" w:rsidRPr="00A05A61">
        <w:rPr>
          <w:lang w:val="es-PE"/>
        </w:rPr>
        <w:t xml:space="preserve">en él </w:t>
      </w:r>
      <w:r w:rsidR="00CF4D8C" w:rsidRPr="00A05A61">
        <w:rPr>
          <w:lang w:val="es-PE"/>
        </w:rPr>
        <w:t>se establecen</w:t>
      </w:r>
      <w:r w:rsidRPr="00A05A61">
        <w:rPr>
          <w:lang w:val="es-PE"/>
        </w:rPr>
        <w:t xml:space="preserve">. </w:t>
      </w:r>
      <w:r w:rsidR="00EB4B8A" w:rsidRPr="00A05A61">
        <w:rPr>
          <w:lang w:val="es-PE"/>
        </w:rPr>
        <w:t>Una vez presentados, e</w:t>
      </w:r>
      <w:r w:rsidRPr="00A05A61">
        <w:rPr>
          <w:lang w:val="es-PE"/>
        </w:rPr>
        <w:t>l CONCEDENTE podrá realizar</w:t>
      </w:r>
      <w:r w:rsidR="00EA3A1A">
        <w:rPr>
          <w:lang w:val="es-PE"/>
        </w:rPr>
        <w:t>, previ</w:t>
      </w:r>
      <w:r w:rsidR="00B726AB">
        <w:rPr>
          <w:lang w:val="es-PE"/>
        </w:rPr>
        <w:t>a</w:t>
      </w:r>
      <w:r w:rsidR="00EA3A1A">
        <w:rPr>
          <w:lang w:val="es-PE"/>
        </w:rPr>
        <w:t xml:space="preserve"> opinión de la SUNASS,</w:t>
      </w:r>
      <w:r w:rsidRPr="00A05A61">
        <w:rPr>
          <w:lang w:val="es-PE"/>
        </w:rPr>
        <w:t xml:space="preserve"> observaciones </w:t>
      </w:r>
      <w:r w:rsidR="00F77DFD" w:rsidRPr="00A05A61">
        <w:rPr>
          <w:lang w:val="es-PE"/>
        </w:rPr>
        <w:t xml:space="preserve">en un plazo máximo de </w:t>
      </w:r>
      <w:r w:rsidR="00EB4B8A" w:rsidRPr="00A05A61">
        <w:rPr>
          <w:lang w:val="es-PE"/>
        </w:rPr>
        <w:t>veinte (20) Días</w:t>
      </w:r>
      <w:r w:rsidRPr="00A05A61">
        <w:rPr>
          <w:lang w:val="es-PE"/>
        </w:rPr>
        <w:t>, por escrito y con la respectiva explicación, otorgando al CONCESIONARIO un plazo para su subsanación.</w:t>
      </w:r>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Los Inventarios deberán contener, al menos, una sucinta descripción de los Bienes de la Concesión, sus características, ubicación, estado de conservación,</w:t>
      </w:r>
      <w:r w:rsidR="00947E67" w:rsidRPr="00A05A61">
        <w:rPr>
          <w:lang w:val="es-PE"/>
        </w:rPr>
        <w:t xml:space="preserve"> </w:t>
      </w:r>
      <w:r w:rsidRPr="00A05A61">
        <w:rPr>
          <w:lang w:val="es-PE"/>
        </w:rPr>
        <w:t>anotaciones sobre su funcionamiento o rendimiento según corresponda y, de ser aplicable, marca, modelo y año de fabricación, así como los datos de su inscripción si hubie</w:t>
      </w:r>
      <w:r w:rsidR="000C667B" w:rsidRPr="00A05A61">
        <w:rPr>
          <w:lang w:val="es-PE"/>
        </w:rPr>
        <w:t>s</w:t>
      </w:r>
      <w:r w:rsidRPr="00A05A61">
        <w:rPr>
          <w:lang w:val="es-PE"/>
        </w:rPr>
        <w:t>en bienes inscribibles en Registros Públicos. Podrán incluirse elementos interpretativos tales como fotografías, planos, esquemas e informes de terceros, de acuerdo a los formatos que serán proporcionados por el CONCEDENTE.</w:t>
      </w:r>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86" w:name="_Ref409453190"/>
      <w:r w:rsidRPr="00A05A61">
        <w:rPr>
          <w:lang w:val="es-PE"/>
        </w:rPr>
        <w:t xml:space="preserve">Con relación al Inventario Inicial, durante el plazo de cuarenta y cinco (45) Días Calendario posteriores a la Toma de Posesión, el CONCESIONARIO podrá devolver al CONCEDENTE, en las condiciones que fueron recibidos, por única vez, aquellos </w:t>
      </w:r>
      <w:r w:rsidRPr="00A05A61">
        <w:rPr>
          <w:lang w:val="es-PE"/>
        </w:rPr>
        <w:lastRenderedPageBreak/>
        <w:t>Bienes de la Concesión que hubiese recibido y que no considere necesario para la ejecución de la Concesión.</w:t>
      </w:r>
      <w:bookmarkEnd w:id="686"/>
    </w:p>
    <w:p w:rsidR="009D3259" w:rsidRPr="00A05A61" w:rsidRDefault="009D3259" w:rsidP="001F0BE5">
      <w:pPr>
        <w:keepNext w:val="0"/>
        <w:ind w:left="720"/>
        <w:contextualSpacing/>
        <w:rPr>
          <w:lang w:val="es-PE"/>
        </w:rPr>
      </w:pPr>
    </w:p>
    <w:p w:rsidR="009D3259" w:rsidRPr="00A05A61" w:rsidRDefault="00FC2F50" w:rsidP="001F0BE5">
      <w:pPr>
        <w:keepNext w:val="0"/>
        <w:suppressLineNumbers/>
        <w:tabs>
          <w:tab w:val="num" w:pos="792"/>
        </w:tabs>
        <w:rPr>
          <w:lang w:val="es-PE"/>
        </w:rPr>
      </w:pPr>
      <w:r w:rsidRPr="00A05A61">
        <w:rPr>
          <w:lang w:val="es-PE"/>
        </w:rPr>
        <w:t>Para ello deberá enviar una comunicación al CONCEDENTE con identificación de todos y cada uno de los bienes que pretende devolver, indicando asimismo la fecha en que se llevará a cabo la devolución</w:t>
      </w:r>
      <w:r w:rsidR="00E66B0F" w:rsidRPr="00A05A61">
        <w:rPr>
          <w:lang w:val="es-PE"/>
        </w:rPr>
        <w:t>,</w:t>
      </w:r>
      <w:r w:rsidRPr="00A05A61">
        <w:rPr>
          <w:lang w:val="es-PE"/>
        </w:rPr>
        <w:t xml:space="preserve"> la cual no podrá ser establecida antes de los treinta (30) Días Calendario a partir de la referida comunicación.</w:t>
      </w:r>
    </w:p>
    <w:p w:rsidR="009D3259" w:rsidRPr="00A05A61" w:rsidRDefault="009D3259" w:rsidP="001F0BE5">
      <w:pPr>
        <w:keepNext w:val="0"/>
        <w:suppressLineNumbers/>
        <w:tabs>
          <w:tab w:val="num" w:pos="792"/>
        </w:tabs>
        <w:rPr>
          <w:lang w:val="es-PE"/>
        </w:rPr>
      </w:pPr>
    </w:p>
    <w:p w:rsidR="009D3259" w:rsidRPr="00A05A61" w:rsidRDefault="00FC2F50" w:rsidP="001F0BE5">
      <w:pPr>
        <w:keepNext w:val="0"/>
        <w:suppressLineNumbers/>
        <w:tabs>
          <w:tab w:val="num" w:pos="792"/>
        </w:tabs>
        <w:rPr>
          <w:lang w:val="es-PE"/>
        </w:rPr>
      </w:pPr>
      <w:r w:rsidRPr="00A05A61">
        <w:rPr>
          <w:lang w:val="es-PE"/>
        </w:rPr>
        <w:t xml:space="preserve">Si físicamente no fuera posible la devolución de los bienes antes indicados, el CONCESIONARIO estará facultado a dar de baja o proceder a la demolición de los mismos, previa opinión favorable del CONCEDENTE, la misma que deberá emitirse dentro de los treinta (30) Días Calendario contados a partir de la recepción de la comunicación del CONCESIONARIO. </w:t>
      </w:r>
      <w:r w:rsidR="00720E1E" w:rsidRPr="004E6C2F">
        <w:rPr>
          <w:lang w:val="es-PE"/>
        </w:rPr>
        <w:t>En caso la opinión del CONCEDENTE sea favorable</w:t>
      </w:r>
      <w:r w:rsidR="004E1A36" w:rsidRPr="004E6C2F">
        <w:rPr>
          <w:lang w:val="es-PE"/>
        </w:rPr>
        <w:t>, el CONCESIONARIO</w:t>
      </w:r>
      <w:r w:rsidR="00720E1E" w:rsidRPr="00163759">
        <w:rPr>
          <w:lang w:val="es-PE"/>
        </w:rPr>
        <w:t xml:space="preserve"> </w:t>
      </w:r>
      <w:r w:rsidRPr="00163759">
        <w:rPr>
          <w:lang w:val="es-PE"/>
        </w:rPr>
        <w:t xml:space="preserve">no </w:t>
      </w:r>
      <w:r w:rsidR="004E1A36" w:rsidRPr="00163759">
        <w:rPr>
          <w:lang w:val="es-PE"/>
        </w:rPr>
        <w:t>t</w:t>
      </w:r>
      <w:r w:rsidR="004E1A36" w:rsidRPr="00A05A61">
        <w:rPr>
          <w:lang w:val="es-PE"/>
        </w:rPr>
        <w:t xml:space="preserve">endrá </w:t>
      </w:r>
      <w:r w:rsidRPr="00A05A61">
        <w:rPr>
          <w:lang w:val="es-PE"/>
        </w:rPr>
        <w:t>la obligación de reponer los bienes demolidos o dados de baja. En caso la opinión del CONCEDENTE no sea favorable, éste deberá remitir una comunicación al CONCESIONARIO con el sustento respectivo, en cuyo caso, los bienes no podrán ser dados de baja o demolidos y cuyo mantenimiento deberá ser asumido por el CONCEDENTE.</w:t>
      </w:r>
    </w:p>
    <w:p w:rsidR="00FC2F50" w:rsidRPr="00A05A61" w:rsidRDefault="00FC2F50" w:rsidP="004E6C2F">
      <w:pPr>
        <w:pStyle w:val="Ttulo20"/>
        <w:keepLines/>
        <w:rPr>
          <w:rFonts w:cs="Arial"/>
          <w:sz w:val="22"/>
          <w:szCs w:val="22"/>
        </w:rPr>
      </w:pPr>
      <w:bookmarkStart w:id="687" w:name="_Toc297794157"/>
      <w:bookmarkStart w:id="688" w:name="_Toc430879743"/>
      <w:r w:rsidRPr="00A05A61">
        <w:rPr>
          <w:rFonts w:cs="Arial"/>
          <w:sz w:val="22"/>
          <w:szCs w:val="22"/>
        </w:rPr>
        <w:t>DE LOS BIENES DESTINADOS A LA EJECUCIÓN DEL CONTRATO</w:t>
      </w:r>
      <w:bookmarkEnd w:id="687"/>
      <w:bookmarkEnd w:id="688"/>
    </w:p>
    <w:p w:rsidR="00FC2F50" w:rsidRPr="00A05A61" w:rsidRDefault="00FC2F50" w:rsidP="004E6C2F">
      <w:pPr>
        <w:keepLines/>
        <w:numPr>
          <w:ilvl w:val="1"/>
          <w:numId w:val="29"/>
        </w:numPr>
        <w:suppressLineNumbers/>
        <w:tabs>
          <w:tab w:val="num" w:pos="709"/>
        </w:tabs>
        <w:ind w:left="709" w:hanging="709"/>
        <w:outlineLvl w:val="9"/>
        <w:rPr>
          <w:lang w:val="es-PE"/>
        </w:rPr>
      </w:pPr>
      <w:r w:rsidRPr="00A05A61">
        <w:rPr>
          <w:lang w:val="es-PE"/>
        </w:rPr>
        <w:t>Los Bienes de la Concesión sólo estarán destinados a la ejecución del presente Contrato.</w:t>
      </w:r>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89" w:name="_Ref350517639"/>
      <w:r w:rsidRPr="00A05A61">
        <w:rPr>
          <w:lang w:val="es-PE"/>
        </w:rPr>
        <w:t xml:space="preserve">El CONCESIONARIO está obligado a realizar actividades destinadas a preservar, durante el plazo de la Concesión, en buen estado de </w:t>
      </w:r>
      <w:r w:rsidR="00717A96" w:rsidRPr="00A05A61">
        <w:rPr>
          <w:lang w:val="es-PE"/>
        </w:rPr>
        <w:t>conservación los Bienes</w:t>
      </w:r>
      <w:r w:rsidR="00E968F9" w:rsidRPr="00A05A61">
        <w:rPr>
          <w:lang w:val="es-PE"/>
        </w:rPr>
        <w:t xml:space="preserve"> de la Concesión</w:t>
      </w:r>
      <w:r w:rsidRPr="00A05A61">
        <w:rPr>
          <w:lang w:val="es-PE"/>
        </w:rPr>
        <w:t xml:space="preserve">, tomando en consideración </w:t>
      </w:r>
      <w:r w:rsidR="00E968F9" w:rsidRPr="00A05A61">
        <w:rPr>
          <w:lang w:val="es-PE"/>
        </w:rPr>
        <w:t>su</w:t>
      </w:r>
      <w:r w:rsidRPr="00A05A61">
        <w:rPr>
          <w:lang w:val="es-PE"/>
        </w:rPr>
        <w:t xml:space="preserve"> uso ordinario y naturaleza.</w:t>
      </w:r>
      <w:bookmarkEnd w:id="689"/>
    </w:p>
    <w:p w:rsidR="00FC2F50" w:rsidRPr="00A05A61" w:rsidRDefault="00FC2F50" w:rsidP="001F0BE5">
      <w:pPr>
        <w:keepNext w:val="0"/>
        <w:suppressLineNumbers/>
        <w:tabs>
          <w:tab w:val="num" w:pos="792"/>
        </w:tabs>
        <w:rPr>
          <w:lang w:val="es-PE"/>
        </w:rPr>
      </w:pPr>
    </w:p>
    <w:p w:rsidR="00FC2F50" w:rsidRPr="00A05A61" w:rsidRDefault="00FC2F50" w:rsidP="001F0BE5">
      <w:pPr>
        <w:keepNext w:val="0"/>
        <w:suppressLineNumbers/>
        <w:tabs>
          <w:tab w:val="num" w:pos="792"/>
        </w:tabs>
        <w:rPr>
          <w:lang w:val="es-PE"/>
        </w:rPr>
      </w:pPr>
      <w:r w:rsidRPr="00A05A61">
        <w:rPr>
          <w:lang w:val="es-PE"/>
        </w:rPr>
        <w:t xml:space="preserve">El CONCESIONARIO está obligado también, a realizar actividades de mantenimiento preventivo y correctivo y, en general, todos aquellos trabajos necesarios para mantener la operatividad de dichos bienes y para evitar un </w:t>
      </w:r>
      <w:r w:rsidR="00E47467" w:rsidRPr="00A05A61">
        <w:rPr>
          <w:lang w:val="es-PE"/>
        </w:rPr>
        <w:t>i</w:t>
      </w:r>
      <w:r w:rsidR="001F7153" w:rsidRPr="00A05A61">
        <w:rPr>
          <w:lang w:val="es-PE"/>
        </w:rPr>
        <w:t xml:space="preserve">mpacto </w:t>
      </w:r>
      <w:r w:rsidR="00E47467" w:rsidRPr="00A05A61">
        <w:rPr>
          <w:lang w:val="es-PE"/>
        </w:rPr>
        <w:t>a</w:t>
      </w:r>
      <w:r w:rsidRPr="00A05A61">
        <w:rPr>
          <w:lang w:val="es-PE"/>
        </w:rPr>
        <w:t xml:space="preserve">mbiental negativo conforme al alcance definido en </w:t>
      </w:r>
      <w:r w:rsidR="0075782E">
        <w:rPr>
          <w:lang w:val="es-PE"/>
        </w:rPr>
        <w:t>los</w:t>
      </w:r>
      <w:r w:rsidRPr="00A05A61">
        <w:rPr>
          <w:lang w:val="es-PE"/>
        </w:rPr>
        <w:t xml:space="preserve"> EIA</w:t>
      </w:r>
      <w:r w:rsidR="004472F1" w:rsidRPr="00A05A61">
        <w:rPr>
          <w:lang w:val="es-PE"/>
        </w:rPr>
        <w:t xml:space="preserve"> correspondiente</w:t>
      </w:r>
      <w:r w:rsidR="0075782E">
        <w:rPr>
          <w:lang w:val="es-PE"/>
        </w:rPr>
        <w:t>s</w:t>
      </w:r>
      <w:r w:rsidRPr="00A05A61">
        <w:rPr>
          <w:lang w:val="es-PE"/>
        </w:rPr>
        <w:t>.</w:t>
      </w:r>
    </w:p>
    <w:p w:rsidR="00FC2F50" w:rsidRPr="00A05A61" w:rsidRDefault="00FC2F50" w:rsidP="001F0BE5">
      <w:pPr>
        <w:keepNext w:val="0"/>
        <w:suppressLineNumbers/>
        <w:tabs>
          <w:tab w:val="num" w:pos="792"/>
        </w:tabs>
        <w:rPr>
          <w:lang w:val="es-PE"/>
        </w:rPr>
      </w:pPr>
    </w:p>
    <w:p w:rsidR="00FC2F50" w:rsidRPr="00A05A61" w:rsidRDefault="00FC2F50" w:rsidP="001F0BE5">
      <w:pPr>
        <w:keepNext w:val="0"/>
        <w:suppressLineNumbers/>
        <w:tabs>
          <w:tab w:val="num" w:pos="792"/>
        </w:tabs>
        <w:rPr>
          <w:lang w:val="es-PE"/>
        </w:rPr>
      </w:pPr>
      <w:r w:rsidRPr="00A05A61">
        <w:rPr>
          <w:lang w:val="es-PE"/>
        </w:rPr>
        <w:t>El CONCESIONARIO está obligado a realizar las mejoras necesarias que requieran los bienes antes mencionados, para la adecuada prestación del Servicio.</w:t>
      </w:r>
    </w:p>
    <w:p w:rsidR="00FC2F50" w:rsidRPr="00A05A61" w:rsidRDefault="00FC2F50" w:rsidP="001F0BE5">
      <w:pPr>
        <w:keepNext w:val="0"/>
        <w:suppressLineNumbers/>
        <w:tabs>
          <w:tab w:val="num" w:pos="792"/>
        </w:tabs>
        <w:rPr>
          <w:lang w:val="es-PE"/>
        </w:rPr>
      </w:pPr>
    </w:p>
    <w:p w:rsidR="00E968F9" w:rsidRPr="00A05A61" w:rsidRDefault="00FC2F50" w:rsidP="001F0BE5">
      <w:pPr>
        <w:keepNext w:val="0"/>
        <w:suppressLineNumbers/>
        <w:tabs>
          <w:tab w:val="num" w:pos="792"/>
        </w:tabs>
        <w:rPr>
          <w:lang w:val="es-PE"/>
        </w:rPr>
      </w:pPr>
      <w:r w:rsidRPr="00A05A61">
        <w:rPr>
          <w:lang w:val="es-PE"/>
        </w:rPr>
        <w:t xml:space="preserve">En todas estas tareas el CONCESIONARIO procurará, tanto utilizar tecnologías de conocida efectividad, así como la introducción de nuevas tecnologías, con la finalidad de cumplir con lo previsto en las Bases, el presente Contrato y en el Contrato de Prestación de Servicios. </w:t>
      </w:r>
    </w:p>
    <w:p w:rsidR="00E968F9" w:rsidRPr="00A05A61" w:rsidRDefault="00E968F9" w:rsidP="001F0BE5">
      <w:pPr>
        <w:keepNext w:val="0"/>
        <w:suppressLineNumbers/>
        <w:tabs>
          <w:tab w:val="num" w:pos="792"/>
        </w:tabs>
        <w:rPr>
          <w:lang w:val="es-PE"/>
        </w:rPr>
      </w:pPr>
    </w:p>
    <w:p w:rsidR="00FC2F50" w:rsidRPr="00A05A61" w:rsidRDefault="00FC2F50" w:rsidP="001F0BE5">
      <w:pPr>
        <w:keepNext w:val="0"/>
        <w:suppressLineNumbers/>
        <w:tabs>
          <w:tab w:val="num" w:pos="792"/>
        </w:tabs>
        <w:rPr>
          <w:lang w:val="es-PE"/>
        </w:rPr>
      </w:pPr>
      <w:r w:rsidRPr="00A05A61">
        <w:rPr>
          <w:lang w:val="es-PE"/>
        </w:rPr>
        <w:t xml:space="preserve">Corresponderá a </w:t>
      </w:r>
      <w:r w:rsidR="002972D3">
        <w:rPr>
          <w:lang w:val="es-PE"/>
        </w:rPr>
        <w:t>la SUNASS</w:t>
      </w:r>
      <w:r w:rsidRPr="00A05A61">
        <w:rPr>
          <w:lang w:val="es-PE"/>
        </w:rPr>
        <w:t>, verificar el cumplimiento de lo dispuesto en la presente Cláusula, en el marco de sus acciones de supervisión durante la Concesión.</w:t>
      </w:r>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90" w:name="_Ref297717719"/>
      <w:r w:rsidRPr="00A05A61">
        <w:rPr>
          <w:lang w:val="es-PE"/>
        </w:rPr>
        <w:t>El CONCESIONARIO tiene como obligación principal, reponer o remplazar a su costo, los Bienes de la Concesión que pudieran resultar perdidos, así como aquellos que, debido a su estado de conservación, no permitan alcanzar lo previsto en el presente Contrato o en el Contrato de Prestación de Servicios.</w:t>
      </w:r>
      <w:bookmarkEnd w:id="690"/>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91" w:name="_Ref422333166"/>
      <w:r w:rsidRPr="00A05A61">
        <w:rPr>
          <w:lang w:val="es-PE"/>
        </w:rPr>
        <w:t xml:space="preserve">Los Bienes de la Concesión destinados a la ejecución del Contrato no podrán ser trasladados fuera del Área de la Concesión, salvo autorización previa del CONCEDENTE. Para tales efectos, el CONCEDENTE deberá responder, por escrito, a la solicitud </w:t>
      </w:r>
      <w:r w:rsidR="000C667B" w:rsidRPr="00A05A61">
        <w:rPr>
          <w:lang w:val="es-PE"/>
        </w:rPr>
        <w:t xml:space="preserve">escrita </w:t>
      </w:r>
      <w:r w:rsidRPr="00A05A61">
        <w:rPr>
          <w:lang w:val="es-PE"/>
        </w:rPr>
        <w:t>que le formule el CONCESIONARIO, en un plazo no mayor de diez (10) Días de recibida dicha solicitud. En caso el CONCEDENTE no responda dentro del plazo antes señalado se dará por denegada dicha solicitud.</w:t>
      </w:r>
      <w:bookmarkEnd w:id="691"/>
    </w:p>
    <w:p w:rsidR="00FC2F50" w:rsidRPr="00A05A61" w:rsidRDefault="00FC2F50" w:rsidP="001F0BE5">
      <w:pPr>
        <w:keepNext w:val="0"/>
        <w:suppressLineNumbers/>
        <w:rPr>
          <w:lang w:val="es-PE"/>
        </w:rPr>
      </w:pPr>
    </w:p>
    <w:p w:rsidR="00FC2F50" w:rsidRPr="00A05A61" w:rsidRDefault="00FC2F50" w:rsidP="001F0BE5">
      <w:pPr>
        <w:keepNext w:val="0"/>
        <w:suppressLineNumbers/>
        <w:rPr>
          <w:lang w:val="es-PE"/>
        </w:rPr>
      </w:pPr>
      <w:r w:rsidRPr="00A05A61">
        <w:rPr>
          <w:lang w:val="es-PE"/>
        </w:rPr>
        <w:t>Asimismo, dichos bienes no podrán ser transferidos separadamente de la Concesión o hipotecados, y no se podrá constituir garantía mobiliaria sobre los mismos o someterlos a gravámenes de ningún tipo.</w:t>
      </w:r>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92" w:name="_Ref422333218"/>
      <w:r w:rsidRPr="00A05A61">
        <w:rPr>
          <w:lang w:val="es-PE"/>
        </w:rPr>
        <w:t xml:space="preserve">Los Bienes de la Concesión </w:t>
      </w:r>
      <w:r w:rsidR="00170C83" w:rsidRPr="00A05A61">
        <w:rPr>
          <w:lang w:val="es-PE"/>
        </w:rPr>
        <w:t xml:space="preserve">susceptibles </w:t>
      </w:r>
      <w:r w:rsidR="009C516D" w:rsidRPr="00A05A61">
        <w:rPr>
          <w:lang w:val="es-PE"/>
        </w:rPr>
        <w:t xml:space="preserve">de inscripción </w:t>
      </w:r>
      <w:r w:rsidR="00170C83" w:rsidRPr="00A05A61">
        <w:rPr>
          <w:lang w:val="es-PE"/>
        </w:rPr>
        <w:t>en Registros Públicos,</w:t>
      </w:r>
      <w:r w:rsidR="00E3000A" w:rsidRPr="00A05A61">
        <w:rPr>
          <w:lang w:val="es-PE"/>
        </w:rPr>
        <w:t xml:space="preserve"> </w:t>
      </w:r>
      <w:r w:rsidRPr="00A05A61">
        <w:rPr>
          <w:lang w:val="es-PE"/>
        </w:rPr>
        <w:t>deberán ser inscritos a nombre del CONCEDENTE, dentro del plazo máximo de seis (6) meses de culminada su construcción, adquisición, ejecución o implementación, con la conformidad del CONCEDENTE</w:t>
      </w:r>
      <w:r w:rsidR="00170C83" w:rsidRPr="00A05A61">
        <w:rPr>
          <w:lang w:val="es-PE"/>
        </w:rPr>
        <w:t>,</w:t>
      </w:r>
      <w:r w:rsidRPr="00A05A61">
        <w:rPr>
          <w:lang w:val="es-PE"/>
        </w:rPr>
        <w:t xml:space="preserve"> salvo demora o retraso de la administración pública debidamente acreditado.</w:t>
      </w:r>
      <w:bookmarkEnd w:id="692"/>
    </w:p>
    <w:p w:rsidR="009D3259" w:rsidRPr="00A05A61" w:rsidRDefault="009D3259" w:rsidP="001F0BE5">
      <w:pPr>
        <w:keepNext w:val="0"/>
        <w:suppressLineNumbers/>
        <w:tabs>
          <w:tab w:val="num" w:pos="792"/>
        </w:tabs>
        <w:rPr>
          <w:lang w:val="es-PE"/>
        </w:rPr>
      </w:pPr>
    </w:p>
    <w:p w:rsidR="009D3259" w:rsidRDefault="00FC2F50" w:rsidP="001F0BE5">
      <w:pPr>
        <w:keepNext w:val="0"/>
        <w:suppressLineNumbers/>
        <w:tabs>
          <w:tab w:val="num" w:pos="792"/>
        </w:tabs>
        <w:rPr>
          <w:lang w:val="es-PE"/>
        </w:rPr>
      </w:pPr>
      <w:r w:rsidRPr="00A05A61">
        <w:rPr>
          <w:lang w:val="es-PE"/>
        </w:rPr>
        <w:t>Para los efectos de lo dispuesto anteriormente, el CONCEDENTE autoriza expresamente al CONCESIONARIO a realizar todas las gestiones administrativas que se requieran y se obliga a prestar su colaboración y mejores esfuerzos, cuando fuera necesario.</w:t>
      </w:r>
    </w:p>
    <w:p w:rsidR="0014795B" w:rsidRDefault="0014795B" w:rsidP="001F0BE5">
      <w:pPr>
        <w:keepNext w:val="0"/>
        <w:suppressLineNumbers/>
        <w:tabs>
          <w:tab w:val="num" w:pos="792"/>
        </w:tabs>
        <w:rPr>
          <w:lang w:val="es-PE"/>
        </w:rPr>
      </w:pPr>
    </w:p>
    <w:p w:rsidR="0014795B" w:rsidRPr="00A05A61" w:rsidRDefault="0014795B" w:rsidP="001F0BE5">
      <w:pPr>
        <w:keepNext w:val="0"/>
        <w:suppressLineNumbers/>
        <w:tabs>
          <w:tab w:val="num" w:pos="792"/>
        </w:tabs>
        <w:rPr>
          <w:lang w:val="es-PE"/>
        </w:rPr>
      </w:pPr>
      <w:r>
        <w:rPr>
          <w:lang w:val="es-PE"/>
        </w:rPr>
        <w:t>Asimismo, el CONCESIONARIO deberá efectuar, a su costo, la i</w:t>
      </w:r>
      <w:r w:rsidRPr="0014795B">
        <w:rPr>
          <w:lang w:val="es-PE"/>
        </w:rPr>
        <w:t xml:space="preserve">nscripción de la Concesión en el Registro de Concesiones de </w:t>
      </w:r>
      <w:r>
        <w:rPr>
          <w:lang w:val="es-PE"/>
        </w:rPr>
        <w:t xml:space="preserve">la </w:t>
      </w:r>
      <w:r w:rsidRPr="0014795B">
        <w:rPr>
          <w:lang w:val="es-PE"/>
        </w:rPr>
        <w:t>S</w:t>
      </w:r>
      <w:r>
        <w:rPr>
          <w:lang w:val="es-PE"/>
        </w:rPr>
        <w:t>uperintendencia Nacional de Registros Públicos (SU</w:t>
      </w:r>
      <w:r w:rsidRPr="0014795B">
        <w:rPr>
          <w:lang w:val="es-PE"/>
        </w:rPr>
        <w:t>NARP</w:t>
      </w:r>
      <w:r>
        <w:rPr>
          <w:lang w:val="es-PE"/>
        </w:rPr>
        <w:t>).</w:t>
      </w:r>
    </w:p>
    <w:p w:rsidR="009D3259" w:rsidRPr="00A05A61" w:rsidRDefault="009D3259" w:rsidP="001F0BE5">
      <w:pPr>
        <w:keepNext w:val="0"/>
        <w:suppressLineNumbers/>
        <w:tabs>
          <w:tab w:val="num" w:pos="709"/>
        </w:tab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El CONCESIONARIO adquirirá el derecho de uso de los Bienes de la Concesión construidos, adquiridos, ejecutados o implementados, desde que se encuentren disponibles</w:t>
      </w:r>
      <w:r w:rsidR="00335EFD" w:rsidRPr="00A05A61">
        <w:rPr>
          <w:lang w:val="es-PE"/>
        </w:rPr>
        <w:t xml:space="preserve">, </w:t>
      </w:r>
      <w:r w:rsidR="006E20BB" w:rsidRPr="00A05A61">
        <w:rPr>
          <w:lang w:val="es-PE"/>
        </w:rPr>
        <w:t>a excepción de las Líneas de Interconexión</w:t>
      </w:r>
      <w:r w:rsidR="001E16D8" w:rsidRPr="00A05A61">
        <w:rPr>
          <w:lang w:val="es-PE"/>
        </w:rPr>
        <w:t xml:space="preserve"> que serán utilizadas por el </w:t>
      </w:r>
      <w:r w:rsidR="0066321E" w:rsidRPr="00A05A61">
        <w:rPr>
          <w:lang w:val="es-PE"/>
        </w:rPr>
        <w:t>CONCESIONARIO</w:t>
      </w:r>
      <w:r w:rsidR="001E16D8" w:rsidRPr="00A05A61">
        <w:rPr>
          <w:lang w:val="es-PE"/>
        </w:rPr>
        <w:t xml:space="preserve"> hasta su entrega a SEDAPAL</w:t>
      </w:r>
      <w:r w:rsidR="006E20BB" w:rsidRPr="00A05A61">
        <w:rPr>
          <w:lang w:val="es-PE"/>
        </w:rPr>
        <w:t xml:space="preserve">, </w:t>
      </w:r>
      <w:r w:rsidR="00335EFD" w:rsidRPr="00A05A61">
        <w:rPr>
          <w:lang w:val="es-PE"/>
        </w:rPr>
        <w:t xml:space="preserve">de acuerdo a lo previsto en </w:t>
      </w:r>
      <w:r w:rsidR="000C667B" w:rsidRPr="00A05A61">
        <w:rPr>
          <w:lang w:val="es-PE"/>
        </w:rPr>
        <w:t xml:space="preserve">el </w:t>
      </w:r>
      <w:r w:rsidR="00335EFD" w:rsidRPr="00A05A61">
        <w:rPr>
          <w:lang w:val="es-PE"/>
        </w:rPr>
        <w:t xml:space="preserve">presente </w:t>
      </w:r>
      <w:r w:rsidR="004D1EEF" w:rsidRPr="00A05A61">
        <w:rPr>
          <w:lang w:val="es-PE"/>
        </w:rPr>
        <w:t>C</w:t>
      </w:r>
      <w:r w:rsidR="00335EFD" w:rsidRPr="00A05A61">
        <w:rPr>
          <w:lang w:val="es-PE"/>
        </w:rPr>
        <w:t>ontrato</w:t>
      </w:r>
      <w:r w:rsidR="000168EF" w:rsidRPr="00A05A61">
        <w:rPr>
          <w:lang w:val="es-PE"/>
        </w:rPr>
        <w:t>.</w:t>
      </w:r>
    </w:p>
    <w:p w:rsidR="009D3259" w:rsidRPr="00A05A61" w:rsidRDefault="009D3259" w:rsidP="001F0BE5">
      <w:pPr>
        <w:keepNext w:val="0"/>
        <w:suppressLineNumbers/>
        <w:tabs>
          <w:tab w:val="num" w:pos="792"/>
        </w:tab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 xml:space="preserve">Cabe precisar que para efectos del presente Contrato, los bienes repuestos y los adquiridos bajo la modalidad del arrendamiento financiero serán catalogados bajo el </w:t>
      </w:r>
      <w:r w:rsidR="008300AE" w:rsidRPr="00A05A61">
        <w:rPr>
          <w:lang w:val="es-PE"/>
        </w:rPr>
        <w:t>r</w:t>
      </w:r>
      <w:r w:rsidRPr="00A05A61">
        <w:rPr>
          <w:lang w:val="es-PE"/>
        </w:rPr>
        <w:t>égimen de los Bienes de la Concesión, a partir de la adquisición o del ejercicio de la opción de compra, según corresponda.</w:t>
      </w:r>
    </w:p>
    <w:p w:rsidR="009D3259" w:rsidRPr="00A05A61" w:rsidRDefault="009D3259" w:rsidP="001F0BE5">
      <w:pPr>
        <w:keepNext w:val="0"/>
        <w:ind w:left="720"/>
        <w:contextualSpacing/>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El CONCESIONARIO será responsable por los daños, perjuicios o pérdidas ocasionados a los Bienes de la Concesión desde la Toma de Posesión hasta su entrega al CONCEDENTE</w:t>
      </w:r>
      <w:r w:rsidR="006260B2" w:rsidRPr="00A05A61">
        <w:rPr>
          <w:lang w:val="es-PE"/>
        </w:rPr>
        <w:t xml:space="preserve"> una vez producida la Caducidad de la Concesión</w:t>
      </w:r>
      <w:r w:rsidRPr="00A05A61">
        <w:rPr>
          <w:lang w:val="es-PE"/>
        </w:rPr>
        <w:t>. En consecuencia, el CONCESIONARIO deberá contar con las medidas de seguridad que garanticen la integridad de los Bienes de la Concesión ante daños y perjuicios que pudieran ser ocasionados por terceros.</w:t>
      </w:r>
    </w:p>
    <w:p w:rsidR="009D3259" w:rsidRPr="00A05A61" w:rsidRDefault="009D3259" w:rsidP="001F0BE5">
      <w:pPr>
        <w:keepNext w:val="0"/>
        <w:suppressLineNumbers/>
        <w:rPr>
          <w:lang w:val="es-PE"/>
        </w:rPr>
      </w:pPr>
    </w:p>
    <w:p w:rsidR="00FC2F50" w:rsidRPr="00A05A61" w:rsidRDefault="00FC2F50" w:rsidP="00CA7175">
      <w:pPr>
        <w:keepNext w:val="0"/>
        <w:numPr>
          <w:ilvl w:val="1"/>
          <w:numId w:val="29"/>
        </w:numPr>
        <w:suppressLineNumbers/>
        <w:tabs>
          <w:tab w:val="num" w:pos="709"/>
        </w:tabs>
        <w:ind w:left="709" w:hanging="709"/>
        <w:outlineLvl w:val="9"/>
        <w:rPr>
          <w:lang w:val="es-PE"/>
        </w:rPr>
      </w:pPr>
      <w:r w:rsidRPr="00A05A61">
        <w:rPr>
          <w:lang w:val="es-PE"/>
        </w:rPr>
        <w:t xml:space="preserve">El CONCESIONARIO mantendrá indemne al CONCEDENTE respecto de y contra cualquier acción o excepción de naturaleza legal, administrativa, arbitral o contractual, o reclamo de cualquier naturaleza respecto de los </w:t>
      </w:r>
      <w:r w:rsidR="00540550" w:rsidRPr="00A05A61">
        <w:rPr>
          <w:lang w:val="es-PE"/>
        </w:rPr>
        <w:t>Bienes de la Concesión</w:t>
      </w:r>
      <w:r w:rsidRPr="00A05A61">
        <w:rPr>
          <w:lang w:val="es-PE"/>
        </w:rPr>
        <w:t xml:space="preserve">, siempre y cuando esta situación se hubiera originado por actos u omisiones ocurridos durante el periodo comprendido entre la fecha del Acta de Entrega de Bienes de la Concesión y hasta la fecha de suscripción del Acta de Reversión de los Bienes de la Concesión, salvo que exista una causa </w:t>
      </w:r>
      <w:r w:rsidR="00993D53" w:rsidRPr="00A05A61">
        <w:rPr>
          <w:lang w:val="es-PE"/>
        </w:rPr>
        <w:t xml:space="preserve">por dolo o negligencia grave </w:t>
      </w:r>
      <w:r w:rsidRPr="00A05A61">
        <w:rPr>
          <w:lang w:val="es-PE"/>
        </w:rPr>
        <w:t>imputable al CONCEDENTE.</w:t>
      </w:r>
    </w:p>
    <w:p w:rsidR="001E7360" w:rsidRPr="00A05A61" w:rsidRDefault="001E7360" w:rsidP="001F0BE5">
      <w:pPr>
        <w:keepNext w:val="0"/>
        <w:suppressLineNumbers/>
        <w:ind w:left="705"/>
        <w:rPr>
          <w:lang w:val="es-PE"/>
        </w:rPr>
      </w:pPr>
    </w:p>
    <w:p w:rsidR="009D3259" w:rsidRPr="00A05A61" w:rsidRDefault="00FC2F50" w:rsidP="001F0BE5">
      <w:pPr>
        <w:keepNext w:val="0"/>
        <w:suppressLineNumbers/>
        <w:ind w:left="705"/>
        <w:rPr>
          <w:lang w:val="es-PE"/>
        </w:rPr>
      </w:pPr>
      <w:r w:rsidRPr="00A05A61">
        <w:rPr>
          <w:lang w:val="es-PE"/>
        </w:rPr>
        <w:t>El CONCESIONARIO será responsable ante el CONCEDENTE, SEDAPAL y terceros, según corresponda, por la correcta administración y uso de los Bienes de la Concesión, así como por el riesgo inherente a los mismos, y la responsabilidad civil derivada de su uso.</w:t>
      </w:r>
    </w:p>
    <w:p w:rsidR="00785B72" w:rsidRPr="00A05A61" w:rsidRDefault="00785B72" w:rsidP="001F0BE5">
      <w:pPr>
        <w:keepNext w:val="0"/>
        <w:suppressLineNumbers/>
        <w:ind w:left="705"/>
        <w:rPr>
          <w:lang w:val="es-PE"/>
        </w:rPr>
      </w:pPr>
    </w:p>
    <w:p w:rsidR="009D3259" w:rsidRPr="00A05A61" w:rsidRDefault="00FC2F50" w:rsidP="001F0BE5">
      <w:pPr>
        <w:keepNext w:val="0"/>
        <w:suppressLineNumbers/>
        <w:ind w:left="705"/>
        <w:rPr>
          <w:lang w:val="es-PE"/>
        </w:rPr>
      </w:pPr>
      <w:r w:rsidRPr="00A05A61">
        <w:rPr>
          <w:lang w:val="es-PE"/>
        </w:rPr>
        <w:t xml:space="preserve">Por su parte, el CONCEDENTE reconoce que cualquier reclamo, acción o acto iniciado por terceros con relación a los Bienes de la Concesión entregados por éste, por hechos o situaciones originadas antes de la fecha del Acta de Entrega de los Bienes de la Concesión no serán de responsabilidad del CONCESIONARIO, siendo </w:t>
      </w:r>
      <w:r w:rsidRPr="00A05A61">
        <w:rPr>
          <w:lang w:val="es-PE"/>
        </w:rPr>
        <w:lastRenderedPageBreak/>
        <w:t>de responsabilidad de quien corresponda, de acuerdo con las Leyes y Disposiciones Aplicables. El CONCEDENTE se obliga a mantener libre de responsabilidad al CONCESIONARIO, por los reclamos, acciones o actos antes mencionados.</w:t>
      </w:r>
    </w:p>
    <w:p w:rsidR="009D3259" w:rsidRPr="00A05A61" w:rsidRDefault="009D3259" w:rsidP="001F0BE5">
      <w:pPr>
        <w:keepNext w:val="0"/>
        <w:suppressLineNumbers/>
        <w:ind w:left="705"/>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r w:rsidRPr="00A05A61">
        <w:rPr>
          <w:lang w:val="es-PE"/>
        </w:rPr>
        <w:t xml:space="preserve">El CONCESIONARIO se obliga a contratar </w:t>
      </w:r>
      <w:r w:rsidR="00671922" w:rsidRPr="00A05A61">
        <w:rPr>
          <w:lang w:val="es-PE"/>
        </w:rPr>
        <w:t>l</w:t>
      </w:r>
      <w:r w:rsidRPr="00A05A61">
        <w:rPr>
          <w:lang w:val="es-PE"/>
        </w:rPr>
        <w:t>a</w:t>
      </w:r>
      <w:r w:rsidR="00671922" w:rsidRPr="00A05A61">
        <w:rPr>
          <w:lang w:val="es-PE"/>
        </w:rPr>
        <w:t>s</w:t>
      </w:r>
      <w:r w:rsidRPr="00A05A61">
        <w:rPr>
          <w:lang w:val="es-PE"/>
        </w:rPr>
        <w:t xml:space="preserve"> póliza</w:t>
      </w:r>
      <w:r w:rsidR="00671922" w:rsidRPr="00A05A61">
        <w:rPr>
          <w:lang w:val="es-PE"/>
        </w:rPr>
        <w:t>s</w:t>
      </w:r>
      <w:r w:rsidRPr="00A05A61">
        <w:rPr>
          <w:lang w:val="es-PE"/>
        </w:rPr>
        <w:t xml:space="preserve"> de seguro sobre los bienes destinados al cumplimiento y ejecución del Contrato y </w:t>
      </w:r>
      <w:r w:rsidR="00671922" w:rsidRPr="00A05A61">
        <w:rPr>
          <w:lang w:val="es-PE"/>
        </w:rPr>
        <w:t>d</w:t>
      </w:r>
      <w:r w:rsidRPr="00A05A61">
        <w:rPr>
          <w:lang w:val="es-PE"/>
        </w:rPr>
        <w:t>el Contrato de Prestación de Servicios, en los términos estipulados en el Capítulo XI del Contrato.</w:t>
      </w:r>
    </w:p>
    <w:p w:rsidR="009D3259" w:rsidRPr="00A05A61" w:rsidRDefault="009D3259" w:rsidP="001F0BE5">
      <w:pPr>
        <w:keepNext w:val="0"/>
        <w:suppressLineNumbers/>
        <w:ind w:left="426"/>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693" w:name="_Ref350501555"/>
      <w:r w:rsidRPr="00A05A61">
        <w:rPr>
          <w:lang w:val="es-PE"/>
        </w:rPr>
        <w:t>El CONCESIONARIO será responsable y estará obligado a pagar los impuestos, tasas y contribuciones que le correspondan en relación a los Bienes de la Concesión, de conformidad con las Leyes y Disposiciones Aplicables.</w:t>
      </w:r>
      <w:bookmarkEnd w:id="693"/>
    </w:p>
    <w:p w:rsidR="00FC2F50" w:rsidRPr="00A05A61" w:rsidRDefault="00FC2F50" w:rsidP="001371C9">
      <w:pPr>
        <w:pStyle w:val="Ttulo20"/>
        <w:keepNext w:val="0"/>
        <w:rPr>
          <w:rFonts w:cs="Arial"/>
          <w:sz w:val="22"/>
          <w:szCs w:val="22"/>
        </w:rPr>
      </w:pPr>
      <w:bookmarkStart w:id="694" w:name="_Toc297794160"/>
      <w:bookmarkStart w:id="695" w:name="_Toc430879744"/>
      <w:r w:rsidRPr="00A05A61">
        <w:rPr>
          <w:rFonts w:cs="Arial"/>
          <w:sz w:val="22"/>
          <w:szCs w:val="22"/>
        </w:rPr>
        <w:t>DE LAS SERVIDUMBRES</w:t>
      </w:r>
      <w:bookmarkEnd w:id="694"/>
      <w:bookmarkEnd w:id="695"/>
    </w:p>
    <w:p w:rsidR="009D3259" w:rsidRPr="00A05A61" w:rsidRDefault="00FC2F50" w:rsidP="008E613B">
      <w:pPr>
        <w:keepNext w:val="0"/>
        <w:numPr>
          <w:ilvl w:val="1"/>
          <w:numId w:val="29"/>
        </w:numPr>
        <w:suppressLineNumbers/>
        <w:tabs>
          <w:tab w:val="clear" w:pos="792"/>
          <w:tab w:val="num" w:pos="709"/>
        </w:tabs>
        <w:ind w:left="709" w:hanging="709"/>
        <w:outlineLvl w:val="9"/>
        <w:rPr>
          <w:lang w:val="es-PE"/>
        </w:rPr>
      </w:pPr>
      <w:bookmarkStart w:id="696" w:name="_Ref350501557"/>
      <w:r w:rsidRPr="00A05A61">
        <w:rPr>
          <w:lang w:val="es-PE"/>
        </w:rPr>
        <w:t>El</w:t>
      </w:r>
      <w:r w:rsidR="00E53B9E" w:rsidRPr="00A05A61">
        <w:rPr>
          <w:lang w:val="es-PE"/>
        </w:rPr>
        <w:t xml:space="preserve"> </w:t>
      </w:r>
      <w:r w:rsidRPr="00A05A61">
        <w:rPr>
          <w:lang w:val="es-PE"/>
        </w:rPr>
        <w:t xml:space="preserve">CONCESIONARIO realizará las gestiones para el establecimiento de </w:t>
      </w:r>
      <w:r w:rsidR="005F72FC">
        <w:rPr>
          <w:lang w:val="es-PE"/>
        </w:rPr>
        <w:t xml:space="preserve">todas </w:t>
      </w:r>
      <w:r w:rsidRPr="00A05A61">
        <w:rPr>
          <w:lang w:val="es-PE"/>
        </w:rPr>
        <w:t xml:space="preserve">las </w:t>
      </w:r>
      <w:r w:rsidR="005011DB" w:rsidRPr="00A05A61">
        <w:rPr>
          <w:lang w:val="es-PE"/>
        </w:rPr>
        <w:t>S</w:t>
      </w:r>
      <w:r w:rsidRPr="00A05A61">
        <w:rPr>
          <w:lang w:val="es-PE"/>
        </w:rPr>
        <w:t xml:space="preserve">ervidumbres convencionales </w:t>
      </w:r>
      <w:r w:rsidR="00AD2709">
        <w:rPr>
          <w:lang w:val="es-PE"/>
        </w:rPr>
        <w:t xml:space="preserve">que sean necesarias </w:t>
      </w:r>
      <w:r w:rsidRPr="00A05A61">
        <w:rPr>
          <w:lang w:val="es-PE"/>
        </w:rPr>
        <w:t>para el cumplimiento de sus obligaciones conforme al Contrato.</w:t>
      </w:r>
      <w:bookmarkStart w:id="697" w:name="_Ref355606245"/>
      <w:bookmarkEnd w:id="696"/>
      <w:r w:rsidR="00E53B9E" w:rsidRPr="00A05A61">
        <w:rPr>
          <w:lang w:val="es-PE"/>
        </w:rPr>
        <w:t xml:space="preserve"> </w:t>
      </w:r>
      <w:r w:rsidR="005011DB" w:rsidRPr="00A05A61">
        <w:rPr>
          <w:lang w:val="es-PE"/>
        </w:rPr>
        <w:t>T</w:t>
      </w:r>
      <w:r w:rsidR="007A7043" w:rsidRPr="00A05A61">
        <w:rPr>
          <w:lang w:val="es-PE"/>
        </w:rPr>
        <w:t>ranscurrido</w:t>
      </w:r>
      <w:r w:rsidR="005011DB" w:rsidRPr="00A05A61">
        <w:rPr>
          <w:lang w:val="es-PE"/>
        </w:rPr>
        <w:t>s</w:t>
      </w:r>
      <w:r w:rsidR="007A7043" w:rsidRPr="00A05A61">
        <w:rPr>
          <w:lang w:val="es-PE"/>
        </w:rPr>
        <w:t xml:space="preserve"> tres (3) meses de haber</w:t>
      </w:r>
      <w:r w:rsidR="005011DB" w:rsidRPr="00A05A61">
        <w:rPr>
          <w:lang w:val="es-PE"/>
        </w:rPr>
        <w:t>se</w:t>
      </w:r>
      <w:r w:rsidR="007A7043" w:rsidRPr="00A05A61">
        <w:rPr>
          <w:lang w:val="es-PE"/>
        </w:rPr>
        <w:t xml:space="preserve"> inici</w:t>
      </w:r>
      <w:r w:rsidR="005011DB" w:rsidRPr="00A05A61">
        <w:rPr>
          <w:lang w:val="es-PE"/>
        </w:rPr>
        <w:t xml:space="preserve">ado </w:t>
      </w:r>
      <w:r w:rsidR="007A7043" w:rsidRPr="00A05A61">
        <w:rPr>
          <w:lang w:val="es-PE"/>
        </w:rPr>
        <w:t xml:space="preserve">las gestiones para establecer las </w:t>
      </w:r>
      <w:r w:rsidR="005011DB" w:rsidRPr="00A05A61">
        <w:rPr>
          <w:lang w:val="es-PE"/>
        </w:rPr>
        <w:t>S</w:t>
      </w:r>
      <w:r w:rsidR="007A7043" w:rsidRPr="00A05A61">
        <w:rPr>
          <w:lang w:val="es-PE"/>
        </w:rPr>
        <w:t>ervidumbres</w:t>
      </w:r>
      <w:r w:rsidR="005011DB" w:rsidRPr="00A05A61">
        <w:rPr>
          <w:lang w:val="es-PE"/>
        </w:rPr>
        <w:t xml:space="preserve"> convencionales, y habiendo éstas resultado </w:t>
      </w:r>
      <w:r w:rsidR="007A7043" w:rsidRPr="00A05A61">
        <w:rPr>
          <w:lang w:val="es-PE"/>
        </w:rPr>
        <w:t>infructuosas, el CONCEDENTE</w:t>
      </w:r>
      <w:r w:rsidR="00217785" w:rsidRPr="00A05A61">
        <w:rPr>
          <w:lang w:val="es-PE"/>
        </w:rPr>
        <w:t xml:space="preserve">, a solicitud de SEDAPAL, </w:t>
      </w:r>
      <w:r w:rsidR="007A7043" w:rsidRPr="00A05A61">
        <w:rPr>
          <w:lang w:val="es-PE"/>
        </w:rPr>
        <w:t xml:space="preserve">deberá establecer las </w:t>
      </w:r>
      <w:r w:rsidR="005011DB" w:rsidRPr="00A05A61">
        <w:rPr>
          <w:lang w:val="es-PE"/>
        </w:rPr>
        <w:t>S</w:t>
      </w:r>
      <w:r w:rsidR="007A7043" w:rsidRPr="00A05A61">
        <w:rPr>
          <w:lang w:val="es-PE"/>
        </w:rPr>
        <w:t>ervidumbres de carácter forzoso que requiera el CONCESIONARIO, conforme al procedimiento y requisitos previstos en el Título VII de la Ley Nº 26338, Ley General de Servicios de Saneamiento y en el Título VI de su Reglamento, aprobado mediante Decreto Supremo Nº 023-2005-VIVIENDA, o las normas que las modifiquen o sustituyan</w:t>
      </w:r>
      <w:r w:rsidR="005011DB" w:rsidRPr="00A05A61">
        <w:rPr>
          <w:lang w:val="es-PE"/>
        </w:rPr>
        <w:t>.</w:t>
      </w:r>
      <w:bookmarkEnd w:id="697"/>
    </w:p>
    <w:p w:rsidR="00FC2F50" w:rsidRPr="00A05A61" w:rsidRDefault="00FC2F50" w:rsidP="001F0BE5">
      <w:pPr>
        <w:keepNext w:val="0"/>
        <w:suppressLineNumbers/>
        <w:rPr>
          <w:lang w:val="es-PE"/>
        </w:rPr>
      </w:pPr>
    </w:p>
    <w:p w:rsidR="007D5879" w:rsidRPr="00A05A61" w:rsidRDefault="005011DB" w:rsidP="008E613B">
      <w:pPr>
        <w:keepNext w:val="0"/>
        <w:numPr>
          <w:ilvl w:val="1"/>
          <w:numId w:val="29"/>
        </w:numPr>
        <w:suppressLineNumbers/>
        <w:tabs>
          <w:tab w:val="clear" w:pos="792"/>
          <w:tab w:val="num" w:pos="709"/>
        </w:tabs>
        <w:spacing w:after="240"/>
        <w:ind w:left="709" w:hanging="709"/>
        <w:outlineLvl w:val="9"/>
        <w:rPr>
          <w:lang w:val="es-PE"/>
        </w:rPr>
      </w:pPr>
      <w:bookmarkStart w:id="698" w:name="_Ref350501559"/>
      <w:r w:rsidRPr="00A05A61">
        <w:rPr>
          <w:lang w:val="es-PE"/>
        </w:rPr>
        <w:t xml:space="preserve">En el caso previsto en el numeral precedente, </w:t>
      </w:r>
      <w:r w:rsidR="00C41AFA" w:rsidRPr="00A05A61">
        <w:rPr>
          <w:lang w:val="es-PE"/>
        </w:rPr>
        <w:t>SEDAPAL</w:t>
      </w:r>
      <w:r w:rsidRPr="00A05A61">
        <w:rPr>
          <w:lang w:val="es-PE"/>
        </w:rPr>
        <w:t xml:space="preserve"> deberá requerir al CONCEDENTE el establecimiento de Servidumbres de carácter forzoso, dentro de los </w:t>
      </w:r>
      <w:r w:rsidR="00A9382C" w:rsidRPr="00A05A61">
        <w:rPr>
          <w:lang w:val="es-PE"/>
        </w:rPr>
        <w:t xml:space="preserve">quince </w:t>
      </w:r>
      <w:r w:rsidRPr="00A05A61">
        <w:rPr>
          <w:lang w:val="es-PE"/>
        </w:rPr>
        <w:t>(</w:t>
      </w:r>
      <w:r w:rsidR="00A9382C" w:rsidRPr="00A05A61">
        <w:rPr>
          <w:lang w:val="es-PE"/>
        </w:rPr>
        <w:t>1</w:t>
      </w:r>
      <w:r w:rsidRPr="00A05A61">
        <w:rPr>
          <w:lang w:val="es-PE"/>
        </w:rPr>
        <w:t>5) Días Calendario luego de transcurrido</w:t>
      </w:r>
      <w:r w:rsidR="00A9382C" w:rsidRPr="00A05A61">
        <w:rPr>
          <w:lang w:val="es-PE"/>
        </w:rPr>
        <w:t xml:space="preserve"> el plazo de </w:t>
      </w:r>
      <w:r w:rsidRPr="00A05A61">
        <w:rPr>
          <w:lang w:val="es-PE"/>
        </w:rPr>
        <w:t>tres (3) meses antes señalado.</w:t>
      </w:r>
      <w:r w:rsidR="00DB2FC6" w:rsidRPr="00A05A61">
        <w:rPr>
          <w:lang w:val="es-PE"/>
        </w:rPr>
        <w:t xml:space="preserve"> Para tal efecto, el CONCESIONARIO </w:t>
      </w:r>
      <w:r w:rsidR="00D11EF4" w:rsidRPr="00A05A61">
        <w:rPr>
          <w:lang w:val="es-PE"/>
        </w:rPr>
        <w:t xml:space="preserve">proporcionará a SEDAPAL la documentación técnica y legal </w:t>
      </w:r>
      <w:r w:rsidR="00D94D42" w:rsidRPr="00A05A61">
        <w:rPr>
          <w:lang w:val="es-PE"/>
        </w:rPr>
        <w:t xml:space="preserve">establecida en las Leyes y Disposiciones Aplicables </w:t>
      </w:r>
      <w:r w:rsidR="00D11EF4" w:rsidRPr="00A05A61">
        <w:rPr>
          <w:lang w:val="es-PE"/>
        </w:rPr>
        <w:t>para que ést</w:t>
      </w:r>
      <w:r w:rsidR="007A59F8" w:rsidRPr="00A05A61">
        <w:rPr>
          <w:lang w:val="es-PE"/>
        </w:rPr>
        <w:t>e</w:t>
      </w:r>
      <w:r w:rsidR="00D11EF4" w:rsidRPr="00A05A61">
        <w:rPr>
          <w:lang w:val="es-PE"/>
        </w:rPr>
        <w:t xml:space="preserve"> pueda </w:t>
      </w:r>
      <w:r w:rsidR="00DB2FC6" w:rsidRPr="00A05A61">
        <w:rPr>
          <w:lang w:val="es-PE"/>
        </w:rPr>
        <w:t>tramitar la solicitud de la Servidumbre de carácter forzoso</w:t>
      </w:r>
      <w:r w:rsidR="00D11EF4" w:rsidRPr="00A05A61">
        <w:rPr>
          <w:lang w:val="es-PE"/>
        </w:rPr>
        <w:t xml:space="preserve"> ante el CONCEDENTE</w:t>
      </w:r>
      <w:r w:rsidR="00DB2FC6" w:rsidRPr="00A05A61">
        <w:rPr>
          <w:lang w:val="es-PE"/>
        </w:rPr>
        <w:t>.</w:t>
      </w:r>
    </w:p>
    <w:p w:rsidR="005011DB" w:rsidRPr="00A05A61" w:rsidRDefault="005011DB" w:rsidP="008E613B">
      <w:pPr>
        <w:keepNext w:val="0"/>
        <w:numPr>
          <w:ilvl w:val="1"/>
          <w:numId w:val="29"/>
        </w:numPr>
        <w:suppressLineNumbers/>
        <w:tabs>
          <w:tab w:val="clear" w:pos="792"/>
          <w:tab w:val="num" w:pos="709"/>
        </w:tabs>
        <w:spacing w:after="240"/>
        <w:ind w:left="709" w:hanging="709"/>
        <w:outlineLvl w:val="9"/>
        <w:rPr>
          <w:lang w:val="es-PE"/>
        </w:rPr>
      </w:pPr>
      <w:r w:rsidRPr="00A05A61">
        <w:rPr>
          <w:lang w:val="es-PE"/>
        </w:rPr>
        <w:t xml:space="preserve">El CONCESIONARIO podrá invocar la Suspensión de las obligaciones directamente relacionadas con la ejecución de Obras </w:t>
      </w:r>
      <w:r w:rsidR="00B844E0" w:rsidRPr="00A05A61">
        <w:rPr>
          <w:lang w:val="es-PE"/>
        </w:rPr>
        <w:t xml:space="preserve">Nuevas </w:t>
      </w:r>
      <w:r w:rsidRPr="00A05A61">
        <w:rPr>
          <w:lang w:val="es-PE"/>
        </w:rPr>
        <w:t xml:space="preserve">que requieran contar con las Servidumbres, para lo cual deberá presentar la solicitud de Suspensión de obligaciones en un plazo máximo de </w:t>
      </w:r>
      <w:r w:rsidR="00A9382C" w:rsidRPr="00A05A61">
        <w:rPr>
          <w:lang w:val="es-PE"/>
        </w:rPr>
        <w:t xml:space="preserve">treinta </w:t>
      </w:r>
      <w:r w:rsidRPr="00A05A61">
        <w:rPr>
          <w:lang w:val="es-PE"/>
        </w:rPr>
        <w:t>(</w:t>
      </w:r>
      <w:r w:rsidR="00A9382C" w:rsidRPr="00A05A61">
        <w:rPr>
          <w:lang w:val="es-PE"/>
        </w:rPr>
        <w:t>30</w:t>
      </w:r>
      <w:r w:rsidRPr="00A05A61">
        <w:rPr>
          <w:lang w:val="es-PE"/>
        </w:rPr>
        <w:t xml:space="preserve">) Días Calendario siguientes al vencimiento del plazo de tres (3) meses estipulado en </w:t>
      </w:r>
      <w:r w:rsidR="00813975">
        <w:rPr>
          <w:lang w:val="es-PE"/>
        </w:rPr>
        <w:t>la Cláusula</w:t>
      </w:r>
      <w:r w:rsidR="00785B72" w:rsidRPr="00A05A61">
        <w:rPr>
          <w:lang w:val="es-PE"/>
        </w:rPr>
        <w:t xml:space="preserve"> </w:t>
      </w:r>
      <w:r w:rsidR="00254A71" w:rsidRPr="00A05A61">
        <w:rPr>
          <w:lang w:val="es-PE"/>
        </w:rPr>
        <w:fldChar w:fldCharType="begin"/>
      </w:r>
      <w:r w:rsidR="00C41AFA" w:rsidRPr="00A05A61">
        <w:rPr>
          <w:lang w:val="es-PE"/>
        </w:rPr>
        <w:instrText xml:space="preserve"> REF _Ref355606245 \r \h </w:instrText>
      </w:r>
      <w:r w:rsidR="00874D47" w:rsidRPr="00A05A61">
        <w:rPr>
          <w:lang w:val="es-PE"/>
        </w:rPr>
        <w:instrText xml:space="preserve"> \* MERGEFORMAT </w:instrText>
      </w:r>
      <w:r w:rsidR="00254A71" w:rsidRPr="00A05A61">
        <w:rPr>
          <w:lang w:val="es-PE"/>
        </w:rPr>
      </w:r>
      <w:r w:rsidR="00254A71" w:rsidRPr="00A05A61">
        <w:rPr>
          <w:lang w:val="es-PE"/>
        </w:rPr>
        <w:fldChar w:fldCharType="separate"/>
      </w:r>
      <w:r w:rsidR="00ED6B76">
        <w:rPr>
          <w:lang w:val="es-PE"/>
        </w:rPr>
        <w:t>5.30</w:t>
      </w:r>
      <w:r w:rsidR="00254A71" w:rsidRPr="00A05A61">
        <w:rPr>
          <w:lang w:val="es-PE"/>
        </w:rPr>
        <w:fldChar w:fldCharType="end"/>
      </w:r>
      <w:r w:rsidR="00813975">
        <w:rPr>
          <w:lang w:val="es-PE"/>
        </w:rPr>
        <w:t xml:space="preserve"> del Contrato</w:t>
      </w:r>
      <w:r w:rsidRPr="00A05A61">
        <w:rPr>
          <w:lang w:val="es-PE"/>
        </w:rPr>
        <w:t>.</w:t>
      </w:r>
      <w:r w:rsidR="00C41AFA" w:rsidRPr="00A05A61">
        <w:rPr>
          <w:lang w:val="es-PE"/>
        </w:rPr>
        <w:t xml:space="preserve"> Dicha solicitud de Suspensión de obligaciones se rige por lo dispuesto en el </w:t>
      </w:r>
      <w:r w:rsidR="00325786" w:rsidRPr="00A05A61">
        <w:rPr>
          <w:lang w:val="es-PE"/>
        </w:rPr>
        <w:t>L</w:t>
      </w:r>
      <w:r w:rsidR="00C41AFA" w:rsidRPr="00A05A61">
        <w:rPr>
          <w:lang w:val="es-PE"/>
        </w:rPr>
        <w:t xml:space="preserve">iteral </w:t>
      </w:r>
      <w:r w:rsidR="00254A71" w:rsidRPr="00A05A61">
        <w:rPr>
          <w:lang w:val="es-PE"/>
        </w:rPr>
        <w:fldChar w:fldCharType="begin"/>
      </w:r>
      <w:r w:rsidR="00C41AFA" w:rsidRPr="00A05A61">
        <w:rPr>
          <w:lang w:val="es-PE"/>
        </w:rPr>
        <w:instrText xml:space="preserve"> REF _Ref355606351 \r \h </w:instrText>
      </w:r>
      <w:r w:rsidR="00874D47" w:rsidRPr="00A05A61">
        <w:rPr>
          <w:lang w:val="es-PE"/>
        </w:rPr>
        <w:instrText xml:space="preserve"> \* MERGEFORMAT </w:instrText>
      </w:r>
      <w:r w:rsidR="00254A71" w:rsidRPr="00A05A61">
        <w:rPr>
          <w:lang w:val="es-PE"/>
        </w:rPr>
      </w:r>
      <w:r w:rsidR="00254A71" w:rsidRPr="00A05A61">
        <w:rPr>
          <w:lang w:val="es-PE"/>
        </w:rPr>
        <w:fldChar w:fldCharType="separate"/>
      </w:r>
      <w:r w:rsidR="00ED6B76">
        <w:rPr>
          <w:lang w:val="es-PE"/>
        </w:rPr>
        <w:t>b)</w:t>
      </w:r>
      <w:r w:rsidR="00254A71" w:rsidRPr="00A05A61">
        <w:rPr>
          <w:lang w:val="es-PE"/>
        </w:rPr>
        <w:fldChar w:fldCharType="end"/>
      </w:r>
      <w:r w:rsidR="00C41AFA" w:rsidRPr="00A05A61">
        <w:rPr>
          <w:lang w:val="es-PE"/>
        </w:rPr>
        <w:t xml:space="preserve"> de la </w:t>
      </w:r>
      <w:r w:rsidR="00181044" w:rsidRPr="00A05A61">
        <w:rPr>
          <w:lang w:val="es-PE"/>
        </w:rPr>
        <w:t>C</w:t>
      </w:r>
      <w:r w:rsidR="00C41AFA" w:rsidRPr="00A05A61">
        <w:rPr>
          <w:lang w:val="es-PE"/>
        </w:rPr>
        <w:t xml:space="preserve">láusula </w:t>
      </w:r>
      <w:r w:rsidR="00254A71" w:rsidRPr="00A05A61">
        <w:rPr>
          <w:lang w:val="es-PE"/>
        </w:rPr>
        <w:fldChar w:fldCharType="begin"/>
      </w:r>
      <w:r w:rsidR="00C41AFA" w:rsidRPr="00A05A61">
        <w:rPr>
          <w:lang w:val="es-PE"/>
        </w:rPr>
        <w:instrText xml:space="preserve"> REF _Ref296612914 \r \h </w:instrText>
      </w:r>
      <w:r w:rsidR="00874D47" w:rsidRPr="00A05A61">
        <w:rPr>
          <w:lang w:val="es-PE"/>
        </w:rPr>
        <w:instrText xml:space="preserve"> \* MERGEFORMAT </w:instrText>
      </w:r>
      <w:r w:rsidR="00254A71" w:rsidRPr="00A05A61">
        <w:rPr>
          <w:lang w:val="es-PE"/>
        </w:rPr>
      </w:r>
      <w:r w:rsidR="00254A71" w:rsidRPr="00A05A61">
        <w:rPr>
          <w:lang w:val="es-PE"/>
        </w:rPr>
        <w:fldChar w:fldCharType="separate"/>
      </w:r>
      <w:r w:rsidR="00ED6B76">
        <w:rPr>
          <w:lang w:val="es-PE"/>
        </w:rPr>
        <w:t>4.6</w:t>
      </w:r>
      <w:r w:rsidR="00254A71" w:rsidRPr="00A05A61">
        <w:rPr>
          <w:lang w:val="es-PE"/>
        </w:rPr>
        <w:fldChar w:fldCharType="end"/>
      </w:r>
      <w:r w:rsidR="00C41AFA" w:rsidRPr="00A05A61">
        <w:rPr>
          <w:lang w:val="es-PE"/>
        </w:rPr>
        <w:t xml:space="preserve"> del Contrato.</w:t>
      </w:r>
    </w:p>
    <w:p w:rsidR="005011DB" w:rsidRPr="00A05A61" w:rsidRDefault="005011DB" w:rsidP="001F0BE5">
      <w:pPr>
        <w:keepNext w:val="0"/>
        <w:suppressLineNumbers/>
        <w:spacing w:after="240"/>
        <w:outlineLvl w:val="9"/>
        <w:rPr>
          <w:lang w:val="es-PE"/>
        </w:rPr>
      </w:pPr>
      <w:r w:rsidRPr="00A05A61">
        <w:rPr>
          <w:lang w:val="es-PE"/>
        </w:rPr>
        <w:t xml:space="preserve">El CONCEDENTE deberá pronunciarse en un plazo máximo de </w:t>
      </w:r>
      <w:r w:rsidR="00A9382C" w:rsidRPr="00A05A61">
        <w:rPr>
          <w:lang w:val="es-PE"/>
        </w:rPr>
        <w:t xml:space="preserve">treinta </w:t>
      </w:r>
      <w:r w:rsidRPr="00A05A61">
        <w:rPr>
          <w:lang w:val="es-PE"/>
        </w:rPr>
        <w:t>(</w:t>
      </w:r>
      <w:r w:rsidR="00A9382C" w:rsidRPr="00A05A61">
        <w:rPr>
          <w:lang w:val="es-PE"/>
        </w:rPr>
        <w:t>30</w:t>
      </w:r>
      <w:r w:rsidRPr="00A05A61">
        <w:rPr>
          <w:lang w:val="es-PE"/>
        </w:rPr>
        <w:t>) Días Calendario contados desde la fecha en que fue recib</w:t>
      </w:r>
      <w:r w:rsidR="003416C2" w:rsidRPr="00A05A61">
        <w:rPr>
          <w:lang w:val="es-PE"/>
        </w:rPr>
        <w:t>id</w:t>
      </w:r>
      <w:r w:rsidRPr="00A05A61">
        <w:rPr>
          <w:lang w:val="es-PE"/>
        </w:rPr>
        <w:t>a la solicitud de Suspensión de obligaciones. En caso la solicitud sea aprobada por el CONCEDENTE, la Suspensión se mantendrá vigente hasta que las Servidumbres sean obtenidas, debiendo las Partes acordar un nuevo cronograma para el cumplimiento de las obligaciones que fueron suspendidas, cuando ello resulte necesario.</w:t>
      </w:r>
    </w:p>
    <w:p w:rsidR="005011DB" w:rsidRPr="00A05A61" w:rsidRDefault="005011DB" w:rsidP="001F0BE5">
      <w:pPr>
        <w:keepNext w:val="0"/>
        <w:suppressLineNumbers/>
        <w:spacing w:after="240"/>
        <w:outlineLvl w:val="9"/>
        <w:rPr>
          <w:lang w:val="es-PE"/>
        </w:rPr>
      </w:pPr>
      <w:r w:rsidRPr="00A05A61">
        <w:rPr>
          <w:lang w:val="es-PE"/>
        </w:rPr>
        <w:t xml:space="preserve">En ningún caso, la Suspensión de obligaciones regulada en </w:t>
      </w:r>
      <w:r w:rsidR="00933D8F">
        <w:rPr>
          <w:lang w:val="es-PE"/>
        </w:rPr>
        <w:t xml:space="preserve">la </w:t>
      </w:r>
      <w:r w:rsidRPr="00A05A61">
        <w:rPr>
          <w:lang w:val="es-PE"/>
        </w:rPr>
        <w:t xml:space="preserve">presente </w:t>
      </w:r>
      <w:r w:rsidR="00933D8F">
        <w:rPr>
          <w:lang w:val="es-PE"/>
        </w:rPr>
        <w:t xml:space="preserve">Cláusula </w:t>
      </w:r>
      <w:r w:rsidRPr="00A05A61">
        <w:rPr>
          <w:lang w:val="es-PE"/>
        </w:rPr>
        <w:t>suspenderá las demás obligaciones a cargo del CONCESIONARIO, previstas en el presente Contrato.</w:t>
      </w:r>
    </w:p>
    <w:p w:rsidR="005011DB" w:rsidRPr="00A05A61" w:rsidRDefault="005011DB" w:rsidP="00CA7175">
      <w:pPr>
        <w:keepNext w:val="0"/>
        <w:numPr>
          <w:ilvl w:val="1"/>
          <w:numId w:val="29"/>
        </w:numPr>
        <w:suppressLineNumbers/>
        <w:tabs>
          <w:tab w:val="clear" w:pos="792"/>
          <w:tab w:val="num" w:pos="709"/>
        </w:tabs>
        <w:spacing w:after="240"/>
        <w:ind w:left="709" w:hanging="709"/>
        <w:outlineLvl w:val="9"/>
      </w:pPr>
      <w:r w:rsidRPr="00A05A61">
        <w:t>E</w:t>
      </w:r>
      <w:r w:rsidR="00933D8F">
        <w:t>l</w:t>
      </w:r>
      <w:r w:rsidRPr="00A05A61">
        <w:t xml:space="preserve"> CONCEDENTE otorgará de forma gratuita las Servidumbres respecto de bienes de titularidad pública</w:t>
      </w:r>
      <w:r w:rsidR="00D719B1" w:rsidRPr="00A05A61">
        <w:t>, para lo cual será de aplicación lo dispuesto en la Ley Nº 30327</w:t>
      </w:r>
      <w:r w:rsidRPr="00A05A61">
        <w:t>.</w:t>
      </w:r>
    </w:p>
    <w:p w:rsidR="005011DB" w:rsidRPr="00A05A61" w:rsidRDefault="005011DB" w:rsidP="008E613B">
      <w:pPr>
        <w:keepNext w:val="0"/>
        <w:numPr>
          <w:ilvl w:val="1"/>
          <w:numId w:val="29"/>
        </w:numPr>
        <w:suppressLineNumbers/>
        <w:tabs>
          <w:tab w:val="clear" w:pos="792"/>
          <w:tab w:val="num" w:pos="709"/>
        </w:tabs>
        <w:spacing w:after="240"/>
        <w:ind w:left="709" w:hanging="709"/>
        <w:outlineLvl w:val="9"/>
      </w:pPr>
      <w:r w:rsidRPr="00A05A61">
        <w:lastRenderedPageBreak/>
        <w:tab/>
      </w:r>
      <w:bookmarkStart w:id="699" w:name="_Ref422333434"/>
      <w:r w:rsidRPr="00A05A61">
        <w:t xml:space="preserve">El CONCESIONARIO deberá inscribir en los </w:t>
      </w:r>
      <w:r w:rsidR="00BE5925" w:rsidRPr="00A05A61">
        <w:t>r</w:t>
      </w:r>
      <w:r w:rsidRPr="00A05A61">
        <w:t xml:space="preserve">egistros </w:t>
      </w:r>
      <w:r w:rsidR="00BE5925" w:rsidRPr="00A05A61">
        <w:t>p</w:t>
      </w:r>
      <w:r w:rsidRPr="00A05A61">
        <w:t xml:space="preserve">úblicos correspondiente a nombre del CONCEDENTE, </w:t>
      </w:r>
      <w:r w:rsidR="00BE5925" w:rsidRPr="00A05A61">
        <w:t xml:space="preserve">según sea el caso, </w:t>
      </w:r>
      <w:r w:rsidRPr="00A05A61">
        <w:t>las Servidumbres que se hubiesen constituido para la ejecución del Contrato y hayan sido impuestas sobre bienes de propiedad de terceros</w:t>
      </w:r>
      <w:r w:rsidR="00217785" w:rsidRPr="00A05A61">
        <w:t xml:space="preserve">, en un plazo no mayor a </w:t>
      </w:r>
      <w:r w:rsidR="00CB5105" w:rsidRPr="00A05A61">
        <w:t xml:space="preserve">ciento cincuenta </w:t>
      </w:r>
      <w:r w:rsidR="00217785" w:rsidRPr="00A05A61">
        <w:t>(</w:t>
      </w:r>
      <w:r w:rsidR="00CB5105" w:rsidRPr="00A05A61">
        <w:t>150</w:t>
      </w:r>
      <w:r w:rsidR="00217785" w:rsidRPr="00A05A61">
        <w:t>) Días Calendario computados a partir de la fecha de constitución de la Servidumbre. Si dicho plazo no se cumpliera por causas no imputables al CONCESIONARIO, el CONCEDENTE deberá ampliarlo por un plazo máximo de treinta (30) Días Calendario adicionales</w:t>
      </w:r>
      <w:r w:rsidRPr="00A05A61">
        <w:t>.</w:t>
      </w:r>
      <w:bookmarkEnd w:id="699"/>
    </w:p>
    <w:p w:rsidR="005011DB" w:rsidRPr="00A05A61" w:rsidRDefault="005011DB" w:rsidP="008E613B">
      <w:pPr>
        <w:keepNext w:val="0"/>
        <w:numPr>
          <w:ilvl w:val="1"/>
          <w:numId w:val="29"/>
        </w:numPr>
        <w:suppressLineNumbers/>
        <w:tabs>
          <w:tab w:val="clear" w:pos="792"/>
          <w:tab w:val="num" w:pos="709"/>
        </w:tabs>
        <w:spacing w:after="240"/>
        <w:ind w:left="709" w:hanging="709"/>
        <w:outlineLvl w:val="9"/>
      </w:pPr>
      <w:r w:rsidRPr="00A05A61">
        <w:tab/>
        <w:t>Las Servidumbres para la ocupación de bienes podrán ser, entre otras, las siguientes:</w:t>
      </w:r>
    </w:p>
    <w:p w:rsidR="009D3259" w:rsidRPr="00A05A61" w:rsidRDefault="005011DB" w:rsidP="008E613B">
      <w:pPr>
        <w:pStyle w:val="Prrafodelista"/>
        <w:keepNext w:val="0"/>
        <w:numPr>
          <w:ilvl w:val="0"/>
          <w:numId w:val="125"/>
        </w:numPr>
        <w:spacing w:after="240"/>
        <w:ind w:left="1134"/>
      </w:pPr>
      <w:r w:rsidRPr="00A05A61">
        <w:t xml:space="preserve">De paso, para el paso de tuberías indispensables para el diseño, </w:t>
      </w:r>
      <w:r w:rsidR="00292B22" w:rsidRPr="00A05A61">
        <w:t>c</w:t>
      </w:r>
      <w:r w:rsidRPr="00A05A61">
        <w:t xml:space="preserve">onstrucción, Operación y Mantenimiento </w:t>
      </w:r>
      <w:r w:rsidR="00B74826" w:rsidRPr="00A05A61">
        <w:t xml:space="preserve">de las Obras Nuevas </w:t>
      </w:r>
      <w:r w:rsidRPr="00A05A61">
        <w:t>del Proyecto.</w:t>
      </w:r>
    </w:p>
    <w:p w:rsidR="009D3259" w:rsidRPr="00A05A61" w:rsidRDefault="005011DB" w:rsidP="008E613B">
      <w:pPr>
        <w:pStyle w:val="Prrafodelista"/>
        <w:keepNext w:val="0"/>
        <w:numPr>
          <w:ilvl w:val="0"/>
          <w:numId w:val="125"/>
        </w:numPr>
        <w:spacing w:after="240"/>
        <w:ind w:left="1134"/>
      </w:pPr>
      <w:r w:rsidRPr="00A05A61">
        <w:t>De tránsito, para la custodia, Mantenimiento y reparación de las Obras</w:t>
      </w:r>
      <w:r w:rsidR="00B74826" w:rsidRPr="00A05A61">
        <w:t xml:space="preserve"> Nuevas</w:t>
      </w:r>
      <w:r w:rsidRPr="00A05A61">
        <w:t>, equipos e instalaciones y la prestación del Servicio.</w:t>
      </w:r>
    </w:p>
    <w:p w:rsidR="005011DB" w:rsidRPr="00A05A61" w:rsidRDefault="005011DB" w:rsidP="001F0BE5">
      <w:pPr>
        <w:keepNext w:val="0"/>
        <w:spacing w:after="240"/>
      </w:pPr>
      <w:r w:rsidRPr="00A05A61">
        <w:t>Adicionalmente, podrán requerirse Servidumbres para la alimentación eléctrica, el suministro de agua, entre otras.</w:t>
      </w:r>
    </w:p>
    <w:p w:rsidR="005011DB" w:rsidRPr="00A05A61" w:rsidRDefault="005011DB" w:rsidP="001F0BE5">
      <w:pPr>
        <w:keepNext w:val="0"/>
        <w:spacing w:after="240"/>
      </w:pPr>
      <w:r w:rsidRPr="00A05A61">
        <w:t>Las Servidumbres, una vez impuestas, serán consideradas como derechos de la Concesión.</w:t>
      </w:r>
    </w:p>
    <w:p w:rsidR="00B40899" w:rsidRPr="00A05A61" w:rsidRDefault="005011DB" w:rsidP="008E613B">
      <w:pPr>
        <w:keepNext w:val="0"/>
        <w:numPr>
          <w:ilvl w:val="1"/>
          <w:numId w:val="29"/>
        </w:numPr>
        <w:suppressLineNumbers/>
        <w:tabs>
          <w:tab w:val="clear" w:pos="792"/>
          <w:tab w:val="num" w:pos="709"/>
        </w:tabs>
        <w:spacing w:after="240"/>
        <w:ind w:left="709" w:hanging="709"/>
        <w:outlineLvl w:val="9"/>
      </w:pPr>
      <w:r w:rsidRPr="00A05A61">
        <w:t xml:space="preserve">Las Servidumbres dan derecho al propietario del predio sirviente a percibir el pago de las indemnizaciones y compensaciones que establecen las Leyes y Disposiciones Aplicables, salvo que dichas Servidumbres </w:t>
      </w:r>
      <w:r w:rsidR="006260B2" w:rsidRPr="00A05A61">
        <w:t>sean</w:t>
      </w:r>
      <w:r w:rsidRPr="00A05A61">
        <w:t xml:space="preserve"> gratuit</w:t>
      </w:r>
      <w:r w:rsidR="006260B2" w:rsidRPr="00A05A61">
        <w:t>as</w:t>
      </w:r>
      <w:r w:rsidRPr="00A05A61">
        <w:t xml:space="preserve">. </w:t>
      </w:r>
    </w:p>
    <w:p w:rsidR="005011DB" w:rsidRPr="00A05A61" w:rsidRDefault="005011DB" w:rsidP="006356FD">
      <w:pPr>
        <w:keepNext w:val="0"/>
        <w:suppressLineNumbers/>
        <w:spacing w:after="240"/>
        <w:outlineLvl w:val="9"/>
      </w:pPr>
      <w:r w:rsidRPr="00A05A61">
        <w:t xml:space="preserve">El pago de las indemnizaciones </w:t>
      </w:r>
      <w:r w:rsidR="00E66B0F" w:rsidRPr="00A05A61">
        <w:t>y</w:t>
      </w:r>
      <w:r w:rsidR="00993D53" w:rsidRPr="00A05A61">
        <w:t>/o</w:t>
      </w:r>
      <w:r w:rsidR="00E66B0F" w:rsidRPr="00A05A61">
        <w:t xml:space="preserve"> compensaciones </w:t>
      </w:r>
      <w:r w:rsidRPr="00A05A61">
        <w:t>a que hubiere lugar, como resultado del acuerdo o imposición de tales Servidumbres corresponderá al CONCESIONARIO.</w:t>
      </w:r>
    </w:p>
    <w:p w:rsidR="005011DB" w:rsidRPr="00A05A61" w:rsidRDefault="005011DB" w:rsidP="008E613B">
      <w:pPr>
        <w:keepNext w:val="0"/>
        <w:numPr>
          <w:ilvl w:val="1"/>
          <w:numId w:val="29"/>
        </w:numPr>
        <w:suppressLineNumbers/>
        <w:tabs>
          <w:tab w:val="clear" w:pos="792"/>
          <w:tab w:val="num" w:pos="709"/>
        </w:tabs>
        <w:spacing w:after="240"/>
        <w:ind w:left="709" w:hanging="709"/>
        <w:outlineLvl w:val="9"/>
      </w:pPr>
      <w:r w:rsidRPr="00A05A61">
        <w:tab/>
        <w:t xml:space="preserve">El CONCEDENTE reconoce el derecho del CONCESIONARIO de evitar u oponerse a cualquier reparación o modificación que intente realizar cualquier entidad pública o privada, favorecida o no con una Servidumbre, y cuyo ejercicio resulte incompatible con </w:t>
      </w:r>
      <w:r w:rsidR="00911132" w:rsidRPr="00A05A61">
        <w:t>el objeto de la Concesión</w:t>
      </w:r>
      <w:r w:rsidR="00417F1D" w:rsidRPr="00A05A61">
        <w:t xml:space="preserve"> según lo establecido en el Capítulo </w:t>
      </w:r>
      <w:r w:rsidR="009767D3" w:rsidRPr="00A05A61">
        <w:t>II</w:t>
      </w:r>
      <w:r w:rsidR="006260B2" w:rsidRPr="00A05A61">
        <w:t xml:space="preserve"> del presente Contrato</w:t>
      </w:r>
      <w:r w:rsidRPr="00A05A61">
        <w:t>. El CONCESIONARIO podrá solicitar al CONCEDENTE su intervención para la adecuada defensa de su derecho</w:t>
      </w:r>
      <w:r w:rsidR="002C755F" w:rsidRPr="00A05A61">
        <w:t>.</w:t>
      </w:r>
      <w:r w:rsidR="007556DB" w:rsidRPr="00A05A61">
        <w:t xml:space="preserve"> </w:t>
      </w:r>
    </w:p>
    <w:p w:rsidR="005011DB" w:rsidRPr="00A05A61" w:rsidRDefault="005011DB" w:rsidP="008E613B">
      <w:pPr>
        <w:keepNext w:val="0"/>
        <w:numPr>
          <w:ilvl w:val="1"/>
          <w:numId w:val="29"/>
        </w:numPr>
        <w:suppressLineNumbers/>
        <w:tabs>
          <w:tab w:val="clear" w:pos="792"/>
          <w:tab w:val="num" w:pos="709"/>
        </w:tabs>
        <w:spacing w:after="240"/>
        <w:ind w:left="709" w:hanging="709"/>
        <w:outlineLvl w:val="9"/>
      </w:pPr>
      <w:r w:rsidRPr="00A05A61">
        <w:tab/>
      </w:r>
      <w:bookmarkStart w:id="700" w:name="_Ref422333447"/>
      <w:r w:rsidRPr="00A05A61">
        <w:t>En caso una Servidumbre se extinguiera por culpa del CONCESIONARIO y por esta razón hubiera necesidad de una nueva Servidumbre, corresponderá al CONCESIONARIO obtenerla por su cuenta y costo.</w:t>
      </w:r>
      <w:bookmarkEnd w:id="700"/>
    </w:p>
    <w:p w:rsidR="005011DB" w:rsidRPr="00A05A61" w:rsidRDefault="005011DB" w:rsidP="001F0BE5">
      <w:pPr>
        <w:keepNext w:val="0"/>
        <w:spacing w:after="240"/>
      </w:pPr>
      <w:r w:rsidRPr="00A05A61">
        <w:t>Si por alguna razón no imputable al CONCESIONARIO, éste perdiera el derecho a alguna Servidumbre ya constituida, el CONCEDENTE y SEDAPAL realizarán las gestiones para la obtención de una nueva Servidumbre que pueda sustituir la anterior</w:t>
      </w:r>
      <w:r w:rsidR="00993D53" w:rsidRPr="00A05A61">
        <w:t xml:space="preserve"> debiendo el CONCESIONARIO, de igual forma, asumir el pago de las indemnizaciones y/o compensaciones que fueran necesarias</w:t>
      </w:r>
      <w:r w:rsidRPr="00A05A61">
        <w:t>.</w:t>
      </w:r>
    </w:p>
    <w:p w:rsidR="005011DB" w:rsidRPr="00A05A61" w:rsidRDefault="005011DB" w:rsidP="001F0BE5">
      <w:pPr>
        <w:keepNext w:val="0"/>
        <w:spacing w:after="240"/>
      </w:pPr>
      <w:r w:rsidRPr="00A05A61">
        <w:t xml:space="preserve">En éste último caso, si la pérdida de la Servidumbre impidiera continuar normalmente con las actividades previstas en el Contrato, se podrá determinar la Suspensión de las obligaciones relacionadas directamente con dicha Servidumbre, a solicitud del CONCESIONARIO. </w:t>
      </w:r>
    </w:p>
    <w:p w:rsidR="00FC2F50" w:rsidRPr="00A05A61" w:rsidRDefault="00FC2F50" w:rsidP="001371C9">
      <w:pPr>
        <w:pStyle w:val="Ttulo20"/>
        <w:keepNext w:val="0"/>
        <w:rPr>
          <w:rFonts w:cs="Arial"/>
          <w:sz w:val="22"/>
          <w:szCs w:val="22"/>
        </w:rPr>
      </w:pPr>
      <w:bookmarkStart w:id="701" w:name="_Toc297794161"/>
      <w:bookmarkStart w:id="702" w:name="_Toc430879745"/>
      <w:bookmarkEnd w:id="698"/>
      <w:r w:rsidRPr="00A05A61">
        <w:rPr>
          <w:rFonts w:cs="Arial"/>
          <w:sz w:val="22"/>
          <w:szCs w:val="22"/>
        </w:rPr>
        <w:t>DEFENSAS POSESORIAS</w:t>
      </w:r>
      <w:bookmarkEnd w:id="701"/>
      <w:bookmarkEnd w:id="702"/>
    </w:p>
    <w:p w:rsidR="00FC2F50" w:rsidRPr="00A05A61" w:rsidRDefault="00287BB3" w:rsidP="008E613B">
      <w:pPr>
        <w:keepNext w:val="0"/>
        <w:numPr>
          <w:ilvl w:val="1"/>
          <w:numId w:val="29"/>
        </w:numPr>
        <w:suppressLineNumbers/>
        <w:tabs>
          <w:tab w:val="num" w:pos="709"/>
        </w:tabs>
        <w:ind w:left="709" w:hanging="709"/>
        <w:outlineLvl w:val="9"/>
        <w:rPr>
          <w:lang w:val="es-PE"/>
        </w:rPr>
      </w:pPr>
      <w:bookmarkStart w:id="703" w:name="_Ref422333459"/>
      <w:r w:rsidRPr="00A05A61">
        <w:rPr>
          <w:lang w:val="es-PE"/>
        </w:rPr>
        <w:lastRenderedPageBreak/>
        <w:t>Luego de suscrita</w:t>
      </w:r>
      <w:r w:rsidR="00FC2F50" w:rsidRPr="00A05A61">
        <w:rPr>
          <w:lang w:val="es-PE"/>
        </w:rPr>
        <w:t xml:space="preserve"> el Acta de Entrega de los Bienes de la Concesión, el CONCESIONARIO tiene la obligación de ejercitar cualquiera de las siguientes modalidades de defensa posesoria:</w:t>
      </w:r>
      <w:bookmarkEnd w:id="703"/>
    </w:p>
    <w:p w:rsidR="00FC2F50" w:rsidRPr="00A05A61" w:rsidRDefault="00FC2F50" w:rsidP="001F0BE5">
      <w:pPr>
        <w:keepNext w:val="0"/>
        <w:suppressLineNumbers/>
        <w:rPr>
          <w:lang w:val="es-PE"/>
        </w:rPr>
      </w:pPr>
    </w:p>
    <w:p w:rsidR="00FC2F50" w:rsidRPr="00A05A61" w:rsidRDefault="00FC2F50" w:rsidP="00C465F9">
      <w:pPr>
        <w:keepNext w:val="0"/>
        <w:numPr>
          <w:ilvl w:val="0"/>
          <w:numId w:val="30"/>
        </w:numPr>
        <w:tabs>
          <w:tab w:val="clear" w:pos="928"/>
        </w:tabs>
        <w:suppressAutoHyphens w:val="0"/>
        <w:ind w:left="1065"/>
        <w:outlineLvl w:val="9"/>
        <w:rPr>
          <w:lang w:val="es-PE"/>
        </w:rPr>
      </w:pPr>
      <w:r w:rsidRPr="00A05A61">
        <w:rPr>
          <w:lang w:val="es-PE"/>
        </w:rPr>
        <w:t>Defensa posesoria extrajudicial, utilizada para repeler la fuerza que se emplee contra él y poder recobrar el bien, sin intervalo de tiempo, si fuere desposeída, pero absteniéndose siempre del empleo de vías de hecho no justificadas por las circunstancias.</w:t>
      </w:r>
    </w:p>
    <w:p w:rsidR="00FC2F50" w:rsidRPr="00A05A61" w:rsidRDefault="00FC2F50" w:rsidP="001F0BE5">
      <w:pPr>
        <w:keepNext w:val="0"/>
        <w:suppressLineNumbers/>
        <w:ind w:left="138"/>
        <w:rPr>
          <w:lang w:val="es-PE"/>
        </w:rPr>
      </w:pPr>
    </w:p>
    <w:p w:rsidR="00FC2F50" w:rsidRPr="00A05A61" w:rsidRDefault="00FC2F50" w:rsidP="004E6C2F">
      <w:pPr>
        <w:keepNext w:val="0"/>
        <w:numPr>
          <w:ilvl w:val="0"/>
          <w:numId w:val="30"/>
        </w:numPr>
        <w:tabs>
          <w:tab w:val="clear" w:pos="928"/>
        </w:tabs>
        <w:suppressAutoHyphens w:val="0"/>
        <w:ind w:left="1065"/>
        <w:outlineLvl w:val="9"/>
        <w:rPr>
          <w:lang w:val="es-PE"/>
        </w:rPr>
      </w:pPr>
      <w:r w:rsidRPr="00A05A61">
        <w:rPr>
          <w:lang w:val="es-PE"/>
        </w:rPr>
        <w:t>Defensa posesoria judicial, tales como interdictos</w:t>
      </w:r>
      <w:r w:rsidR="00D719B1" w:rsidRPr="00A05A61">
        <w:rPr>
          <w:lang w:val="es-PE"/>
        </w:rPr>
        <w:t>,</w:t>
      </w:r>
      <w:r w:rsidRPr="00A05A61">
        <w:rPr>
          <w:lang w:val="es-PE"/>
        </w:rPr>
        <w:t xml:space="preserve"> </w:t>
      </w:r>
      <w:r w:rsidR="00D719B1" w:rsidRPr="00A05A61">
        <w:rPr>
          <w:lang w:val="es-PE"/>
        </w:rPr>
        <w:t xml:space="preserve">actos de ejecución forzosa </w:t>
      </w:r>
      <w:r w:rsidRPr="00A05A61">
        <w:rPr>
          <w:lang w:val="es-PE"/>
        </w:rPr>
        <w:t xml:space="preserve">y otras acciones judiciales que el CONCESIONARIO deberá, en caso recaiga sobre la Concesión cualquier afectación, desposesión, ocupación, usurpación, entre otras, comunicar al CONCEDENTE </w:t>
      </w:r>
      <w:r w:rsidR="000B120D">
        <w:rPr>
          <w:lang w:val="es-PE"/>
        </w:rPr>
        <w:t xml:space="preserve">y a la SUNASS </w:t>
      </w:r>
      <w:r w:rsidRPr="00A05A61">
        <w:rPr>
          <w:lang w:val="es-PE"/>
        </w:rPr>
        <w:t>dichos hechos y hacer uso de los mecanismos y recursos judiciales que le permitan mantener indemne los derechos del CONCEDENTE y del CONCESIONARIO sobre los Bienes de la Concesión.</w:t>
      </w:r>
      <w:r w:rsidR="00D719B1" w:rsidRPr="00A05A61">
        <w:rPr>
          <w:lang w:val="es-PE"/>
        </w:rPr>
        <w:t xml:space="preserve"> Al respecto, será de aplicación la </w:t>
      </w:r>
      <w:r w:rsidR="0081424C" w:rsidRPr="0081424C">
        <w:rPr>
          <w:lang w:val="es-PE"/>
        </w:rPr>
        <w:t>Ley de Procedimiento de Ejecución Coactiva</w:t>
      </w:r>
      <w:r w:rsidR="0081424C">
        <w:rPr>
          <w:lang w:val="es-PE"/>
        </w:rPr>
        <w:t xml:space="preserve"> </w:t>
      </w:r>
      <w:r w:rsidR="000E0A77">
        <w:rPr>
          <w:lang w:val="es-PE"/>
        </w:rPr>
        <w:t>y sus modificatorias</w:t>
      </w:r>
      <w:r w:rsidR="00D719B1" w:rsidRPr="00A05A61">
        <w:rPr>
          <w:lang w:val="es-PE"/>
        </w:rPr>
        <w:t>.</w:t>
      </w:r>
    </w:p>
    <w:p w:rsidR="00FC2F50" w:rsidRPr="00A05A61" w:rsidRDefault="00FC2F50" w:rsidP="001F0BE5">
      <w:pPr>
        <w:keepNext w:val="0"/>
        <w:rPr>
          <w:lang w:val="es-PE"/>
        </w:rPr>
      </w:pPr>
    </w:p>
    <w:p w:rsidR="00FC2F50" w:rsidRPr="00A05A61" w:rsidRDefault="00FC2F50" w:rsidP="001F0BE5">
      <w:pPr>
        <w:keepNext w:val="0"/>
        <w:suppressLineNumbers/>
        <w:ind w:left="705"/>
        <w:rPr>
          <w:lang w:val="es-PE"/>
        </w:rPr>
      </w:pPr>
      <w:r w:rsidRPr="00A05A61">
        <w:rPr>
          <w:lang w:val="es-PE"/>
        </w:rPr>
        <w:t xml:space="preserve">Sin perjuicio del ejercicio de las defensas antes descritas, el CONCESIONARIO ante un supuesto como los descritos en el párrafo precedente, deberá comunicar </w:t>
      </w:r>
      <w:r w:rsidR="00042563">
        <w:rPr>
          <w:lang w:val="es-PE"/>
        </w:rPr>
        <w:t xml:space="preserve">el hecho al CONCEDENTE en un plazo máximo de </w:t>
      </w:r>
      <w:r w:rsidR="00480B27">
        <w:rPr>
          <w:lang w:val="es-PE"/>
        </w:rPr>
        <w:t>dos</w:t>
      </w:r>
      <w:r w:rsidR="00042563">
        <w:rPr>
          <w:lang w:val="es-PE"/>
        </w:rPr>
        <w:t xml:space="preserve"> (</w:t>
      </w:r>
      <w:r w:rsidR="00480B27">
        <w:rPr>
          <w:lang w:val="es-PE"/>
        </w:rPr>
        <w:t>2</w:t>
      </w:r>
      <w:r w:rsidR="00042563">
        <w:rPr>
          <w:lang w:val="es-PE"/>
        </w:rPr>
        <w:t xml:space="preserve">) </w:t>
      </w:r>
      <w:r w:rsidR="00480B27">
        <w:rPr>
          <w:lang w:val="es-PE"/>
        </w:rPr>
        <w:t xml:space="preserve">Días Calendario </w:t>
      </w:r>
      <w:r w:rsidR="00042563">
        <w:rPr>
          <w:lang w:val="es-PE"/>
        </w:rPr>
        <w:t>de su ocurrencia</w:t>
      </w:r>
      <w:r w:rsidR="00480B27">
        <w:rPr>
          <w:lang w:val="es-PE"/>
        </w:rPr>
        <w:t xml:space="preserve"> por cualquier medio escrito o correo electrónico</w:t>
      </w:r>
      <w:r w:rsidR="00042563">
        <w:rPr>
          <w:lang w:val="es-PE"/>
        </w:rPr>
        <w:t xml:space="preserve">, </w:t>
      </w:r>
      <w:r w:rsidRPr="00A05A61">
        <w:rPr>
          <w:lang w:val="es-PE"/>
        </w:rPr>
        <w:t xml:space="preserve">y coordinar inmediatamente con el CONCEDENTE las acciones legales que vaya a interponer, en cuyo caso el CONCEDENTE estará en libertad de entablar acciones legales que considere idóneas a fin de mantener indemne su derecho sobre los Bienes de la Concesión. El CONCEDENTE realizará sus mejores esfuerzos </w:t>
      </w:r>
      <w:r w:rsidR="003416C2" w:rsidRPr="00A05A61">
        <w:t>de acuerdo con sus competencias previstas por la normativa vigente</w:t>
      </w:r>
      <w:r w:rsidR="003416C2" w:rsidRPr="00A05A61">
        <w:rPr>
          <w:lang w:val="es-PE"/>
        </w:rPr>
        <w:t xml:space="preserve"> </w:t>
      </w:r>
      <w:r w:rsidRPr="00A05A61">
        <w:rPr>
          <w:lang w:val="es-PE"/>
        </w:rPr>
        <w:t>para coadyuvar al CONCESIONARIO en dichos fines.</w:t>
      </w:r>
    </w:p>
    <w:p w:rsidR="00FC2F50" w:rsidRPr="00A05A61" w:rsidRDefault="007C7E6C" w:rsidP="001371C9">
      <w:pPr>
        <w:pStyle w:val="Ttulo20"/>
        <w:keepNext w:val="0"/>
        <w:rPr>
          <w:rFonts w:cs="Arial"/>
          <w:sz w:val="22"/>
          <w:szCs w:val="22"/>
        </w:rPr>
      </w:pPr>
      <w:bookmarkStart w:id="704" w:name="_Toc297794162"/>
      <w:bookmarkStart w:id="705" w:name="_Toc430879746"/>
      <w:r w:rsidRPr="00A05A61">
        <w:rPr>
          <w:rFonts w:cs="Arial"/>
          <w:sz w:val="22"/>
          <w:szCs w:val="22"/>
        </w:rPr>
        <w:t>REVERSIÓN</w:t>
      </w:r>
      <w:r w:rsidR="00991FCA" w:rsidRPr="00A05A61">
        <w:rPr>
          <w:rFonts w:cs="Arial"/>
          <w:sz w:val="22"/>
          <w:szCs w:val="22"/>
        </w:rPr>
        <w:t xml:space="preserve"> </w:t>
      </w:r>
      <w:r w:rsidR="00FC2F50" w:rsidRPr="00A05A61">
        <w:rPr>
          <w:rFonts w:cs="Arial"/>
          <w:sz w:val="22"/>
          <w:szCs w:val="22"/>
        </w:rPr>
        <w:t xml:space="preserve">DE LOS BIENES </w:t>
      </w:r>
      <w:bookmarkEnd w:id="704"/>
      <w:r w:rsidR="00FC2F50" w:rsidRPr="00A05A61">
        <w:rPr>
          <w:rFonts w:cs="Arial"/>
          <w:sz w:val="22"/>
          <w:szCs w:val="22"/>
        </w:rPr>
        <w:t>DE LA CONCESIÓN</w:t>
      </w:r>
      <w:bookmarkEnd w:id="705"/>
    </w:p>
    <w:p w:rsidR="001E531F" w:rsidRPr="00A05A61" w:rsidRDefault="00FC2F50" w:rsidP="008E613B">
      <w:pPr>
        <w:keepNext w:val="0"/>
        <w:numPr>
          <w:ilvl w:val="1"/>
          <w:numId w:val="29"/>
        </w:numPr>
        <w:suppressLineNumbers/>
        <w:tabs>
          <w:tab w:val="num" w:pos="709"/>
        </w:tabs>
        <w:ind w:left="709" w:hanging="709"/>
        <w:outlineLvl w:val="9"/>
        <w:rPr>
          <w:lang w:val="es-PE"/>
        </w:rPr>
      </w:pPr>
      <w:bookmarkStart w:id="706" w:name="_Ref422333514"/>
      <w:bookmarkStart w:id="707" w:name="_Ref297725126"/>
      <w:r w:rsidRPr="00A05A61">
        <w:rPr>
          <w:lang w:val="es-PE"/>
        </w:rPr>
        <w:t>Producida la Caducidad de la Concesión por cualquiera de las causa</w:t>
      </w:r>
      <w:r w:rsidR="006260B2" w:rsidRPr="00A05A61">
        <w:rPr>
          <w:lang w:val="es-PE"/>
        </w:rPr>
        <w:t>le</w:t>
      </w:r>
      <w:r w:rsidRPr="00A05A61">
        <w:rPr>
          <w:lang w:val="es-PE"/>
        </w:rPr>
        <w:t>s descritas en el Capítulo XV</w:t>
      </w:r>
      <w:r w:rsidR="00537AD3">
        <w:rPr>
          <w:lang w:val="es-PE"/>
        </w:rPr>
        <w:t xml:space="preserve"> del presente Contrato</w:t>
      </w:r>
      <w:r w:rsidRPr="00A05A61">
        <w:rPr>
          <w:lang w:val="es-PE"/>
        </w:rPr>
        <w:t xml:space="preserve">, el CONCESIONARIO tiene la obligación de entregar al CONCEDENTE, dentro de los treinta (30) Días siguientes, en un primer acto, </w:t>
      </w:r>
      <w:r w:rsidR="00E27AA5" w:rsidRPr="00A05A61">
        <w:rPr>
          <w:lang w:val="es-PE"/>
        </w:rPr>
        <w:t xml:space="preserve">todos </w:t>
      </w:r>
      <w:r w:rsidRPr="00A05A61">
        <w:rPr>
          <w:lang w:val="es-PE"/>
        </w:rPr>
        <w:t>los Bienes de la Concesión.</w:t>
      </w:r>
      <w:bookmarkEnd w:id="706"/>
      <w:r w:rsidRPr="00A05A61">
        <w:rPr>
          <w:lang w:val="es-PE"/>
        </w:rPr>
        <w:t xml:space="preserve"> </w:t>
      </w:r>
    </w:p>
    <w:p w:rsidR="001E531F" w:rsidRPr="00A05A61" w:rsidRDefault="001E531F" w:rsidP="00A75079">
      <w:pPr>
        <w:keepNext w:val="0"/>
        <w:suppressLineNumbers/>
        <w:tabs>
          <w:tab w:val="num" w:pos="792"/>
        </w:tabs>
        <w:outlineLvl w:val="9"/>
        <w:rPr>
          <w:lang w:val="es-PE"/>
        </w:rPr>
      </w:pPr>
    </w:p>
    <w:p w:rsidR="00197CE7" w:rsidRPr="00A05A61" w:rsidRDefault="00FC2F50" w:rsidP="00A75079">
      <w:pPr>
        <w:keepNext w:val="0"/>
        <w:suppressLineNumbers/>
        <w:tabs>
          <w:tab w:val="num" w:pos="792"/>
        </w:tabs>
        <w:outlineLvl w:val="9"/>
        <w:rPr>
          <w:lang w:val="es-PE"/>
        </w:rPr>
      </w:pPr>
      <w:r w:rsidRPr="00A05A61">
        <w:rPr>
          <w:lang w:val="es-PE"/>
        </w:rPr>
        <w:t xml:space="preserve">En caso la Caducidad </w:t>
      </w:r>
      <w:r w:rsidR="00A24807" w:rsidRPr="00A05A61">
        <w:rPr>
          <w:lang w:val="es-PE"/>
        </w:rPr>
        <w:t xml:space="preserve">de la Concesión </w:t>
      </w:r>
      <w:r w:rsidRPr="00A05A61">
        <w:rPr>
          <w:lang w:val="es-PE"/>
        </w:rPr>
        <w:t xml:space="preserve">opere en la etapa de </w:t>
      </w:r>
      <w:r w:rsidR="008D62C6" w:rsidRPr="00A05A61">
        <w:rPr>
          <w:lang w:val="es-PE"/>
        </w:rPr>
        <w:t>c</w:t>
      </w:r>
      <w:r w:rsidRPr="00A05A61">
        <w:rPr>
          <w:lang w:val="es-PE"/>
        </w:rPr>
        <w:t xml:space="preserve">onstrucción, los Bienes de la Concesión deberán estar en buen estado de conservación, tomando en consideración el uso ordinario y la naturaleza de los bienes y para el caso de los Hitos Constructivos que cuenten con CAO emitidos cuyo equipamiento esté instalado en su totalidad, éstos deberán encontrarse en condiciones de uso. </w:t>
      </w:r>
    </w:p>
    <w:p w:rsidR="00197CE7" w:rsidRPr="00A05A61" w:rsidRDefault="00197CE7" w:rsidP="00F63E37">
      <w:pPr>
        <w:keepNext w:val="0"/>
        <w:suppressLineNumbers/>
        <w:tabs>
          <w:tab w:val="num" w:pos="792"/>
        </w:tabs>
        <w:outlineLvl w:val="9"/>
        <w:rPr>
          <w:lang w:val="es-PE"/>
        </w:rPr>
      </w:pPr>
    </w:p>
    <w:p w:rsidR="00FC2F50" w:rsidRPr="00A05A61" w:rsidRDefault="00FC2F50" w:rsidP="00F63E37">
      <w:pPr>
        <w:keepNext w:val="0"/>
        <w:suppressLineNumbers/>
        <w:tabs>
          <w:tab w:val="num" w:pos="792"/>
        </w:tabs>
        <w:outlineLvl w:val="9"/>
        <w:rPr>
          <w:lang w:val="es-PE"/>
        </w:rPr>
      </w:pPr>
      <w:r w:rsidRPr="00A05A61">
        <w:rPr>
          <w:lang w:val="es-PE"/>
        </w:rPr>
        <w:t xml:space="preserve">En caso la Caducidad </w:t>
      </w:r>
      <w:r w:rsidR="00A24807" w:rsidRPr="00A05A61">
        <w:rPr>
          <w:lang w:val="es-PE"/>
        </w:rPr>
        <w:t xml:space="preserve">de la Concesión </w:t>
      </w:r>
      <w:r w:rsidRPr="00A05A61">
        <w:rPr>
          <w:lang w:val="es-PE"/>
        </w:rPr>
        <w:t xml:space="preserve">opere en la etapa de Operación, los Bienes de la Concesión deberán estar en buen estado de conservación, en condiciones de uso y operación, salvo por </w:t>
      </w:r>
      <w:r w:rsidR="00AB4BC6" w:rsidRPr="00A05A61">
        <w:rPr>
          <w:lang w:val="es-PE"/>
        </w:rPr>
        <w:t xml:space="preserve">la causal </w:t>
      </w:r>
      <w:r w:rsidRPr="00A05A61">
        <w:rPr>
          <w:lang w:val="es-PE"/>
        </w:rPr>
        <w:t>previst</w:t>
      </w:r>
      <w:r w:rsidR="00AB4BC6" w:rsidRPr="00A05A61">
        <w:rPr>
          <w:lang w:val="es-PE"/>
        </w:rPr>
        <w:t>a</w:t>
      </w:r>
      <w:r w:rsidRPr="00A05A61">
        <w:rPr>
          <w:lang w:val="es-PE"/>
        </w:rPr>
        <w:t xml:space="preserve"> en la Cláusula </w:t>
      </w:r>
      <w:r w:rsidR="00254A71" w:rsidRPr="00A05A61">
        <w:fldChar w:fldCharType="begin"/>
      </w:r>
      <w:r w:rsidR="00254A71" w:rsidRPr="00A05A61">
        <w:instrText xml:space="preserve"> REF _Ref297717669 \n \h  \* MERGEFORMAT </w:instrText>
      </w:r>
      <w:r w:rsidR="00254A71" w:rsidRPr="00A05A61">
        <w:fldChar w:fldCharType="separate"/>
      </w:r>
      <w:r w:rsidR="00ED6B76" w:rsidRPr="00ED6B76">
        <w:rPr>
          <w:lang w:val="es-PE"/>
        </w:rPr>
        <w:t>15.1.7</w:t>
      </w:r>
      <w:r w:rsidR="00254A71" w:rsidRPr="00A05A61">
        <w:fldChar w:fldCharType="end"/>
      </w:r>
      <w:r w:rsidRPr="00A05A61">
        <w:rPr>
          <w:lang w:val="es-PE"/>
        </w:rPr>
        <w:t xml:space="preserve"> del presente Contrato</w:t>
      </w:r>
      <w:r w:rsidR="00732EE7" w:rsidRPr="00A05A61">
        <w:rPr>
          <w:lang w:val="es-PE"/>
        </w:rPr>
        <w:t xml:space="preserve"> </w:t>
      </w:r>
      <w:r w:rsidR="00AB4BC6" w:rsidRPr="00A05A61">
        <w:rPr>
          <w:lang w:val="es-PE"/>
        </w:rPr>
        <w:t xml:space="preserve">y </w:t>
      </w:r>
      <w:r w:rsidR="00732EE7" w:rsidRPr="00A05A61">
        <w:rPr>
          <w:lang w:val="es-PE"/>
        </w:rPr>
        <w:t xml:space="preserve">siempre que </w:t>
      </w:r>
      <w:r w:rsidR="00AB4BC6" w:rsidRPr="00A05A61">
        <w:rPr>
          <w:lang w:val="es-PE"/>
        </w:rPr>
        <w:t xml:space="preserve">ésta </w:t>
      </w:r>
      <w:r w:rsidR="00732EE7" w:rsidRPr="00A05A61">
        <w:rPr>
          <w:lang w:val="es-PE"/>
        </w:rPr>
        <w:t xml:space="preserve">afecte </w:t>
      </w:r>
      <w:r w:rsidR="00AB4BC6" w:rsidRPr="00A05A61">
        <w:rPr>
          <w:lang w:val="es-PE"/>
        </w:rPr>
        <w:t xml:space="preserve">a </w:t>
      </w:r>
      <w:r w:rsidR="00732EE7" w:rsidRPr="00A05A61">
        <w:rPr>
          <w:lang w:val="es-PE"/>
        </w:rPr>
        <w:t>los Bienes de la Concesión</w:t>
      </w:r>
      <w:r w:rsidRPr="00A05A61">
        <w:rPr>
          <w:lang w:val="es-PE"/>
        </w:rPr>
        <w:t xml:space="preserve">. </w:t>
      </w:r>
      <w:r w:rsidR="00197CE7" w:rsidRPr="00A05A61">
        <w:rPr>
          <w:lang w:val="es-PE"/>
        </w:rPr>
        <w:t xml:space="preserve">Si por causas no imputables al CONCESIONARIO, </w:t>
      </w:r>
      <w:r w:rsidRPr="00A05A61">
        <w:rPr>
          <w:lang w:val="es-PE"/>
        </w:rPr>
        <w:t xml:space="preserve">no </w:t>
      </w:r>
      <w:r w:rsidR="00197CE7" w:rsidRPr="00A05A61">
        <w:rPr>
          <w:lang w:val="es-PE"/>
        </w:rPr>
        <w:t>fuera</w:t>
      </w:r>
      <w:r w:rsidRPr="00A05A61">
        <w:rPr>
          <w:lang w:val="es-PE"/>
        </w:rPr>
        <w:t xml:space="preserve"> posible entregar todos los Bienes de la Concesión en </w:t>
      </w:r>
      <w:r w:rsidR="00197CE7" w:rsidRPr="00A05A61">
        <w:rPr>
          <w:lang w:val="es-PE"/>
        </w:rPr>
        <w:t>un primer</w:t>
      </w:r>
      <w:r w:rsidRPr="00A05A61">
        <w:rPr>
          <w:lang w:val="es-PE"/>
        </w:rPr>
        <w:t xml:space="preserve"> acto, el CONCESIONARIO deberá entregar los Bienes faltantes en un segundo acto, treinta (30) Días después del primer acto, en las mismas condiciones antes descritas</w:t>
      </w:r>
      <w:r w:rsidR="00197CE7" w:rsidRPr="00A05A61">
        <w:rPr>
          <w:lang w:val="es-PE"/>
        </w:rPr>
        <w:t>. En e</w:t>
      </w:r>
      <w:r w:rsidRPr="00A05A61">
        <w:rPr>
          <w:lang w:val="es-PE"/>
        </w:rPr>
        <w:t xml:space="preserve">ste último caso </w:t>
      </w:r>
      <w:r w:rsidR="00197CE7" w:rsidRPr="00A05A61">
        <w:rPr>
          <w:lang w:val="es-PE"/>
        </w:rPr>
        <w:t>no se penalizará el</w:t>
      </w:r>
      <w:r w:rsidRPr="00A05A61">
        <w:rPr>
          <w:lang w:val="es-PE"/>
        </w:rPr>
        <w:t xml:space="preserve"> retraso en la entrega de los Bienes de la Concesión.</w:t>
      </w:r>
      <w:bookmarkEnd w:id="707"/>
    </w:p>
    <w:p w:rsidR="00FC2F50" w:rsidRPr="00A05A61" w:rsidRDefault="00FC2F50" w:rsidP="001F0BE5">
      <w:pPr>
        <w:keepNext w:val="0"/>
        <w:suppressLineNumbers/>
        <w:tabs>
          <w:tab w:val="num" w:pos="709"/>
        </w:tab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708" w:name="_Ref350517711"/>
      <w:r w:rsidRPr="00A05A61">
        <w:rPr>
          <w:lang w:val="es-PE"/>
        </w:rPr>
        <w:t xml:space="preserve">Durante el acto de devolución, el CONCESIONARIO y el CONCEDENTE suscribirán la respectiva Acta de Reversión de los Bienes de la Concesión. En dicha acta se establecerán los datos de los representantes y la descripción de los bienes objeto de </w:t>
      </w:r>
      <w:r w:rsidRPr="00A05A61">
        <w:rPr>
          <w:lang w:val="es-PE"/>
        </w:rPr>
        <w:lastRenderedPageBreak/>
        <w:t>la devolución, especificando en general, o para cada uno de sus componentes: características, ubicación, estado de conservación, anotaciones sobre funcionamiento o rendimiento y demás elementos de interés, según corresponda.</w:t>
      </w:r>
      <w:bookmarkEnd w:id="708"/>
    </w:p>
    <w:p w:rsidR="00FC2F50" w:rsidRPr="00A05A61" w:rsidRDefault="00FC2F50" w:rsidP="001F0BE5">
      <w:pPr>
        <w:keepNext w:val="0"/>
        <w:suppressLineNumbers/>
        <w:tabs>
          <w:tab w:val="num" w:pos="709"/>
        </w:tab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709" w:name="_Ref350517719"/>
      <w:r w:rsidRPr="00A05A61">
        <w:rPr>
          <w:lang w:val="es-PE"/>
        </w:rPr>
        <w:t>Formará parte del Acta de Reversión de los Bienes de la Concesión el Inventario Final, así como cualquier otro elemento que ayude a identificar el objeto entregado y su estado de conservación, incluyéndose planos, fotografías o esquemas.</w:t>
      </w:r>
      <w:bookmarkEnd w:id="709"/>
    </w:p>
    <w:p w:rsidR="00FC2F50" w:rsidRPr="00A05A61" w:rsidRDefault="00FC2F50" w:rsidP="001F0BE5">
      <w:pPr>
        <w:keepNext w:val="0"/>
        <w:suppressLineNumbers/>
        <w:rPr>
          <w:lang w:val="es-PE"/>
        </w:rPr>
      </w:pPr>
    </w:p>
    <w:p w:rsidR="000B120D" w:rsidRDefault="000B120D" w:rsidP="001F0BE5">
      <w:pPr>
        <w:keepNext w:val="0"/>
        <w:suppressLineNumbers/>
      </w:pPr>
      <w:r w:rsidRPr="00B90B03">
        <w:t>El Acta de Reversión de los Bienes se suscribirá en tres (3) originales, una para cada una de las Partes y uno para la SUNASS.</w:t>
      </w:r>
    </w:p>
    <w:p w:rsidR="000B120D" w:rsidRDefault="000B120D" w:rsidP="001F0BE5">
      <w:pPr>
        <w:keepNext w:val="0"/>
        <w:suppressLineNumbers/>
        <w:rPr>
          <w:lang w:val="es-PE"/>
        </w:rPr>
      </w:pPr>
    </w:p>
    <w:p w:rsidR="00B71F7F" w:rsidRPr="00A05A61" w:rsidRDefault="00B71F7F" w:rsidP="001F0BE5">
      <w:pPr>
        <w:keepNext w:val="0"/>
        <w:suppressLineNumbers/>
        <w:rPr>
          <w:lang w:val="es-PE"/>
        </w:rPr>
      </w:pPr>
      <w:r w:rsidRPr="00A05A61">
        <w:rPr>
          <w:lang w:val="es-PE"/>
        </w:rPr>
        <w:t xml:space="preserve">Asimismo, corresponderá a </w:t>
      </w:r>
      <w:r w:rsidR="00163759">
        <w:rPr>
          <w:lang w:val="es-PE"/>
        </w:rPr>
        <w:t>la SUNASS</w:t>
      </w:r>
      <w:r w:rsidR="00163759" w:rsidRPr="00A05A61">
        <w:rPr>
          <w:lang w:val="es-PE"/>
        </w:rPr>
        <w:t xml:space="preserve"> </w:t>
      </w:r>
      <w:r w:rsidRPr="00A05A61">
        <w:rPr>
          <w:lang w:val="es-PE"/>
        </w:rPr>
        <w:t>detallar de manera expresa en el Acta de Reversión de los Bienes de la Concesión, los Bienes de la Concesión que por su naturaleza son necesarios e indispensables para el objeto de la Concesión y la Prestación del Servicio.</w:t>
      </w:r>
    </w:p>
    <w:p w:rsidR="00B71F7F" w:rsidRPr="00A05A61" w:rsidRDefault="00B71F7F"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710" w:name="_Ref297725132"/>
      <w:r w:rsidRPr="00A05A61">
        <w:rPr>
          <w:lang w:val="es-PE"/>
        </w:rPr>
        <w:t xml:space="preserve">Todos los bienes contenidos en el Inventario Inicial son considerados Bienes de la Concesión, salvo los que el CONCESIONARIO </w:t>
      </w:r>
      <w:r w:rsidR="00F7109F" w:rsidRPr="00A05A61">
        <w:rPr>
          <w:lang w:val="es-PE"/>
        </w:rPr>
        <w:t xml:space="preserve">devolvió, </w:t>
      </w:r>
      <w:r w:rsidRPr="00A05A61">
        <w:rPr>
          <w:lang w:val="es-PE"/>
        </w:rPr>
        <w:t xml:space="preserve">demolió o dio de baja </w:t>
      </w:r>
      <w:r w:rsidR="00F7109F" w:rsidRPr="00A05A61">
        <w:rPr>
          <w:lang w:val="es-PE"/>
        </w:rPr>
        <w:t xml:space="preserve">según lo establecido en la Cláusula </w:t>
      </w:r>
      <w:r w:rsidR="00F7109F" w:rsidRPr="00A05A61">
        <w:rPr>
          <w:lang w:val="es-PE"/>
        </w:rPr>
        <w:fldChar w:fldCharType="begin"/>
      </w:r>
      <w:r w:rsidR="00F7109F" w:rsidRPr="00A05A61">
        <w:rPr>
          <w:lang w:val="es-PE"/>
        </w:rPr>
        <w:instrText xml:space="preserve"> REF _Ref409453190 \r \h </w:instrText>
      </w:r>
      <w:r w:rsidR="006356FD" w:rsidRPr="00A05A61">
        <w:rPr>
          <w:lang w:val="es-PE"/>
        </w:rPr>
        <w:instrText xml:space="preserve"> \* MERGEFORMAT </w:instrText>
      </w:r>
      <w:r w:rsidR="00F7109F" w:rsidRPr="00A05A61">
        <w:rPr>
          <w:lang w:val="es-PE"/>
        </w:rPr>
      </w:r>
      <w:r w:rsidR="00F7109F" w:rsidRPr="00A05A61">
        <w:rPr>
          <w:lang w:val="es-PE"/>
        </w:rPr>
        <w:fldChar w:fldCharType="separate"/>
      </w:r>
      <w:r w:rsidR="00ED6B76">
        <w:rPr>
          <w:lang w:val="es-PE"/>
        </w:rPr>
        <w:t>5.18</w:t>
      </w:r>
      <w:r w:rsidR="00F7109F" w:rsidRPr="00A05A61">
        <w:rPr>
          <w:lang w:val="es-PE"/>
        </w:rPr>
        <w:fldChar w:fldCharType="end"/>
      </w:r>
      <w:r w:rsidR="00EA3A1A">
        <w:rPr>
          <w:lang w:val="es-PE"/>
        </w:rPr>
        <w:t xml:space="preserve"> del presente Contrato</w:t>
      </w:r>
      <w:r w:rsidRPr="00A05A61">
        <w:rPr>
          <w:lang w:val="es-PE"/>
        </w:rPr>
        <w:t>.</w:t>
      </w:r>
      <w:bookmarkEnd w:id="710"/>
    </w:p>
    <w:p w:rsidR="00FC2F50" w:rsidRPr="00A05A61" w:rsidRDefault="00FC2F50" w:rsidP="001371C9">
      <w:pPr>
        <w:pStyle w:val="Ttulo20"/>
        <w:keepNext w:val="0"/>
        <w:rPr>
          <w:rFonts w:cs="Arial"/>
          <w:b w:val="0"/>
          <w:sz w:val="22"/>
          <w:szCs w:val="22"/>
        </w:rPr>
      </w:pPr>
      <w:bookmarkStart w:id="711" w:name="_Toc297794163"/>
      <w:bookmarkStart w:id="712" w:name="_Toc430879747"/>
      <w:r w:rsidRPr="00A05A61">
        <w:rPr>
          <w:rFonts w:cs="Arial"/>
          <w:sz w:val="22"/>
          <w:szCs w:val="22"/>
        </w:rPr>
        <w:t>REMPLAZO DE</w:t>
      </w:r>
      <w:r w:rsidR="00A36108" w:rsidRPr="00A05A61">
        <w:rPr>
          <w:rFonts w:cs="Arial"/>
          <w:sz w:val="22"/>
          <w:szCs w:val="22"/>
        </w:rPr>
        <w:t xml:space="preserve"> LOS</w:t>
      </w:r>
      <w:r w:rsidRPr="00A05A61">
        <w:rPr>
          <w:rFonts w:cs="Arial"/>
          <w:sz w:val="22"/>
          <w:szCs w:val="22"/>
        </w:rPr>
        <w:t xml:space="preserve"> BIENES DE LA </w:t>
      </w:r>
      <w:bookmarkEnd w:id="711"/>
      <w:r w:rsidRPr="00A05A61">
        <w:rPr>
          <w:rFonts w:cs="Arial"/>
          <w:sz w:val="22"/>
          <w:szCs w:val="22"/>
        </w:rPr>
        <w:t>CONCESIÓN</w:t>
      </w:r>
      <w:bookmarkEnd w:id="712"/>
    </w:p>
    <w:p w:rsidR="00FC2F50" w:rsidRPr="00A05A61" w:rsidRDefault="00FC2F50" w:rsidP="008E1D28">
      <w:pPr>
        <w:keepNext w:val="0"/>
        <w:numPr>
          <w:ilvl w:val="1"/>
          <w:numId w:val="29"/>
        </w:numPr>
        <w:suppressLineNumbers/>
        <w:tabs>
          <w:tab w:val="num" w:pos="709"/>
        </w:tabs>
        <w:ind w:left="709" w:hanging="709"/>
        <w:outlineLvl w:val="9"/>
        <w:rPr>
          <w:lang w:val="es-PE"/>
        </w:rPr>
      </w:pPr>
      <w:bookmarkStart w:id="713" w:name="_Ref297717783"/>
      <w:r w:rsidRPr="00A05A61">
        <w:rPr>
          <w:lang w:val="es-PE"/>
        </w:rPr>
        <w:t xml:space="preserve">Durante el primer trimestre de cada Año Calendario, el CONCESIONARIO deberá presentar al CONCEDENTE para su aprobación, un informe denominado Cronograma de Remplazo de los Bienes de la Concesión en donde se indique las necesidades de cambio y/o remplazo durante el Año Calendario. </w:t>
      </w:r>
      <w:r w:rsidR="00F0485D">
        <w:rPr>
          <w:lang w:val="es-PE"/>
        </w:rPr>
        <w:t xml:space="preserve">El CONCEDENTE, con opinión previa de la SUNASS, aprobará el referido informe en un plazo máximo </w:t>
      </w:r>
      <w:r w:rsidRPr="00A05A61">
        <w:rPr>
          <w:lang w:val="es-PE"/>
        </w:rPr>
        <w:t>de quince (15) Días Calendario</w:t>
      </w:r>
      <w:r w:rsidR="00F0485D">
        <w:rPr>
          <w:lang w:val="es-PE"/>
        </w:rPr>
        <w:t>. Si</w:t>
      </w:r>
      <w:r w:rsidRPr="00A05A61">
        <w:rPr>
          <w:lang w:val="es-PE"/>
        </w:rPr>
        <w:t xml:space="preserve"> </w:t>
      </w:r>
      <w:r w:rsidR="004C25CA" w:rsidRPr="00A05A61">
        <w:rPr>
          <w:lang w:val="es-PE"/>
        </w:rPr>
        <w:t xml:space="preserve">no hubiese respuesta </w:t>
      </w:r>
      <w:r w:rsidRPr="00A05A61">
        <w:rPr>
          <w:lang w:val="es-PE"/>
        </w:rPr>
        <w:t>del CONCEDENTE</w:t>
      </w:r>
      <w:r w:rsidR="00F0485D">
        <w:rPr>
          <w:lang w:val="es-PE"/>
        </w:rPr>
        <w:t xml:space="preserve"> dentro de dicho plazo</w:t>
      </w:r>
      <w:r w:rsidR="004C25CA" w:rsidRPr="00A05A61">
        <w:rPr>
          <w:lang w:val="es-PE"/>
        </w:rPr>
        <w:t>,</w:t>
      </w:r>
      <w:r w:rsidRPr="00A05A61">
        <w:rPr>
          <w:lang w:val="es-PE"/>
        </w:rPr>
        <w:t xml:space="preserve"> </w:t>
      </w:r>
      <w:r w:rsidR="004C25CA" w:rsidRPr="00A05A61">
        <w:rPr>
          <w:lang w:val="es-PE"/>
        </w:rPr>
        <w:t xml:space="preserve">ello </w:t>
      </w:r>
      <w:r w:rsidRPr="00A05A61">
        <w:rPr>
          <w:lang w:val="es-PE"/>
        </w:rPr>
        <w:t>implicará su conformidad con el mismo.</w:t>
      </w:r>
      <w:bookmarkEnd w:id="713"/>
    </w:p>
    <w:p w:rsidR="00FC2F50" w:rsidRPr="00A05A61" w:rsidRDefault="00FC2F50" w:rsidP="001F0BE5">
      <w:pPr>
        <w:keepNext w:val="0"/>
        <w:suppressLineNumbers/>
        <w:rPr>
          <w:lang w:val="es-PE"/>
        </w:rPr>
      </w:pPr>
    </w:p>
    <w:p w:rsidR="00FC2F50" w:rsidRPr="00A05A61" w:rsidRDefault="00FC2F50" w:rsidP="001F0BE5">
      <w:pPr>
        <w:keepNext w:val="0"/>
        <w:suppressLineNumbers/>
        <w:rPr>
          <w:lang w:val="es-PE"/>
        </w:rPr>
      </w:pPr>
      <w:r w:rsidRPr="00A05A61">
        <w:rPr>
          <w:lang w:val="es-PE"/>
        </w:rPr>
        <w:t xml:space="preserve">De aprobarse el Cronograma de Remplazo de los Bienes de la Concesión, tales </w:t>
      </w:r>
      <w:r w:rsidR="00287BB3" w:rsidRPr="00A05A61">
        <w:rPr>
          <w:lang w:val="es-PE"/>
        </w:rPr>
        <w:t xml:space="preserve">cambios </w:t>
      </w:r>
      <w:r w:rsidRPr="00A05A61">
        <w:rPr>
          <w:lang w:val="es-PE"/>
        </w:rPr>
        <w:t>y/o remplazos no requerirán de aprobación adicional por parte del CONCEDENTE, siempre que sean efectuados conforme a lo indicado en el referido cronograma.</w:t>
      </w:r>
    </w:p>
    <w:p w:rsidR="00FC2F50" w:rsidRPr="00A05A61" w:rsidRDefault="00FC2F50" w:rsidP="001F0BE5">
      <w:pPr>
        <w:keepNext w:val="0"/>
        <w:suppressLineNumbers/>
        <w:rPr>
          <w:lang w:val="es-PE"/>
        </w:rPr>
      </w:pPr>
    </w:p>
    <w:p w:rsidR="00FC2F50" w:rsidRPr="00A05A61" w:rsidRDefault="00FC2F50" w:rsidP="008E1D28">
      <w:pPr>
        <w:keepNext w:val="0"/>
        <w:numPr>
          <w:ilvl w:val="1"/>
          <w:numId w:val="29"/>
        </w:numPr>
        <w:suppressLineNumbers/>
        <w:tabs>
          <w:tab w:val="num" w:pos="709"/>
        </w:tabs>
        <w:ind w:left="709" w:hanging="709"/>
        <w:outlineLvl w:val="9"/>
        <w:rPr>
          <w:lang w:val="es-PE"/>
        </w:rPr>
      </w:pPr>
      <w:bookmarkStart w:id="714" w:name="_Ref297717793"/>
      <w:bookmarkStart w:id="715" w:name="_Ref422333735"/>
      <w:r w:rsidRPr="00A05A61">
        <w:rPr>
          <w:lang w:val="es-PE"/>
        </w:rPr>
        <w:t xml:space="preserve">En caso el CONCESIONARIO contemple la necesidad de </w:t>
      </w:r>
      <w:r w:rsidR="00287BB3" w:rsidRPr="00A05A61">
        <w:rPr>
          <w:lang w:val="es-PE"/>
        </w:rPr>
        <w:t xml:space="preserve">cambiar </w:t>
      </w:r>
      <w:r w:rsidRPr="00A05A61">
        <w:rPr>
          <w:lang w:val="es-PE"/>
        </w:rPr>
        <w:t>y/o remplazar uno o más Bienes de la Concesión destinados a la ejecución del Contrato, de conformidad con lo previsto en la</w:t>
      </w:r>
      <w:r w:rsidR="00144A3F">
        <w:rPr>
          <w:lang w:val="es-PE"/>
        </w:rPr>
        <w:t>s</w:t>
      </w:r>
      <w:r w:rsidRPr="00A05A61">
        <w:rPr>
          <w:lang w:val="es-PE"/>
        </w:rPr>
        <w:t xml:space="preserve"> Cláusula</w:t>
      </w:r>
      <w:r w:rsidR="00144A3F">
        <w:rPr>
          <w:lang w:val="es-PE"/>
        </w:rPr>
        <w:t>s</w:t>
      </w:r>
      <w:r w:rsidRPr="00A05A61">
        <w:rPr>
          <w:lang w:val="es-PE"/>
        </w:rPr>
        <w:t xml:space="preserve"> </w:t>
      </w:r>
      <w:r w:rsidR="00254A71" w:rsidRPr="00A05A61">
        <w:rPr>
          <w:lang w:val="es-PE"/>
        </w:rPr>
        <w:fldChar w:fldCharType="begin"/>
      </w:r>
      <w:r w:rsidR="00254A71" w:rsidRPr="00A05A61">
        <w:rPr>
          <w:lang w:val="es-PE"/>
        </w:rPr>
        <w:instrText xml:space="preserve"> REF _Ref350517639 \n \h  \* MERGEFORMAT </w:instrText>
      </w:r>
      <w:r w:rsidR="00254A71" w:rsidRPr="00A05A61">
        <w:rPr>
          <w:lang w:val="es-PE"/>
        </w:rPr>
      </w:r>
      <w:r w:rsidR="00254A71" w:rsidRPr="00A05A61">
        <w:rPr>
          <w:lang w:val="es-PE"/>
        </w:rPr>
        <w:fldChar w:fldCharType="separate"/>
      </w:r>
      <w:r w:rsidR="00ED6B76">
        <w:rPr>
          <w:lang w:val="es-PE"/>
        </w:rPr>
        <w:t>5.20</w:t>
      </w:r>
      <w:r w:rsidR="00254A71" w:rsidRPr="00A05A61">
        <w:rPr>
          <w:lang w:val="es-PE"/>
        </w:rPr>
        <w:fldChar w:fldCharType="end"/>
      </w:r>
      <w:r w:rsidR="00144A3F">
        <w:rPr>
          <w:lang w:val="es-PE"/>
        </w:rPr>
        <w:t xml:space="preserve"> y </w:t>
      </w:r>
      <w:r w:rsidR="00144A3F">
        <w:rPr>
          <w:lang w:val="es-PE"/>
        </w:rPr>
        <w:fldChar w:fldCharType="begin"/>
      </w:r>
      <w:r w:rsidR="00144A3F">
        <w:rPr>
          <w:lang w:val="es-PE"/>
        </w:rPr>
        <w:instrText xml:space="preserve"> REF _Ref297717719 \r \h </w:instrText>
      </w:r>
      <w:r w:rsidR="00144A3F">
        <w:rPr>
          <w:lang w:val="es-PE"/>
        </w:rPr>
      </w:r>
      <w:r w:rsidR="00144A3F">
        <w:rPr>
          <w:lang w:val="es-PE"/>
        </w:rPr>
        <w:fldChar w:fldCharType="separate"/>
      </w:r>
      <w:r w:rsidR="00ED6B76">
        <w:rPr>
          <w:lang w:val="es-PE"/>
        </w:rPr>
        <w:t>5.21</w:t>
      </w:r>
      <w:r w:rsidR="00144A3F">
        <w:rPr>
          <w:lang w:val="es-PE"/>
        </w:rPr>
        <w:fldChar w:fldCharType="end"/>
      </w:r>
      <w:r w:rsidRPr="00A05A61">
        <w:rPr>
          <w:lang w:val="es-PE"/>
        </w:rPr>
        <w:t xml:space="preserve">, y ello no se encuentre previsto en el Cronograma de Remplazo de los Bienes de la Concesión, el CONCESIONARIO deberá presentar al CONCEDENTE, para su aprobación, la solicitud de reposición y/o remplazo correspondiente. </w:t>
      </w:r>
      <w:bookmarkEnd w:id="714"/>
      <w:r w:rsidR="007C54A1">
        <w:rPr>
          <w:lang w:val="es-PE"/>
        </w:rPr>
        <w:t xml:space="preserve">El CONCEDENTE, con opinión previa de la SUNASS, aprobará la solicitud en un plazo máximo </w:t>
      </w:r>
      <w:r w:rsidR="006260B2" w:rsidRPr="00A05A61">
        <w:rPr>
          <w:lang w:val="es-PE"/>
        </w:rPr>
        <w:t>de quince (15) Días Calendario</w:t>
      </w:r>
      <w:r w:rsidR="007C54A1">
        <w:rPr>
          <w:lang w:val="es-PE"/>
        </w:rPr>
        <w:t xml:space="preserve">. Si </w:t>
      </w:r>
      <w:r w:rsidR="006260B2" w:rsidRPr="00A05A61">
        <w:rPr>
          <w:lang w:val="es-PE"/>
        </w:rPr>
        <w:t xml:space="preserve">no hubiese respuesta del CONCEDENTE, </w:t>
      </w:r>
      <w:r w:rsidR="004C25CA" w:rsidRPr="00A05A61">
        <w:rPr>
          <w:lang w:val="es-PE"/>
        </w:rPr>
        <w:t>ello</w:t>
      </w:r>
      <w:r w:rsidR="006260B2" w:rsidRPr="00A05A61">
        <w:rPr>
          <w:lang w:val="es-PE"/>
        </w:rPr>
        <w:t xml:space="preserve"> implicará su conformidad con el mismo.</w:t>
      </w:r>
      <w:bookmarkEnd w:id="715"/>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716" w:name="_Ref422333744"/>
      <w:r w:rsidRPr="00A05A61">
        <w:rPr>
          <w:lang w:val="es-PE"/>
        </w:rPr>
        <w:t xml:space="preserve">En cualquiera de los supuestos previstos en las Cláusulas </w:t>
      </w:r>
      <w:r w:rsidR="007D5990" w:rsidRPr="00A05A61">
        <w:fldChar w:fldCharType="begin"/>
      </w:r>
      <w:r w:rsidR="007D5990" w:rsidRPr="00A05A61">
        <w:rPr>
          <w:lang w:val="es-PE"/>
        </w:rPr>
        <w:instrText xml:space="preserve"> REF _Ref297717783 \r \h </w:instrText>
      </w:r>
      <w:r w:rsidR="00C50BFE" w:rsidRPr="00A05A61">
        <w:instrText xml:space="preserve"> \* MERGEFORMAT </w:instrText>
      </w:r>
      <w:r w:rsidR="007D5990" w:rsidRPr="00A05A61">
        <w:fldChar w:fldCharType="separate"/>
      </w:r>
      <w:r w:rsidR="00ED6B76">
        <w:rPr>
          <w:lang w:val="es-PE"/>
        </w:rPr>
        <w:t>5.44</w:t>
      </w:r>
      <w:r w:rsidR="007D5990" w:rsidRPr="00A05A61">
        <w:fldChar w:fldCharType="end"/>
      </w:r>
      <w:r w:rsidRPr="00A05A61">
        <w:rPr>
          <w:lang w:val="es-PE"/>
        </w:rPr>
        <w:t xml:space="preserve"> y </w:t>
      </w:r>
      <w:r w:rsidR="007D5990" w:rsidRPr="00A05A61">
        <w:fldChar w:fldCharType="begin"/>
      </w:r>
      <w:r w:rsidR="007D5990" w:rsidRPr="00A05A61">
        <w:rPr>
          <w:lang w:val="es-PE"/>
        </w:rPr>
        <w:instrText xml:space="preserve"> REF _Ref297717793 \r \h </w:instrText>
      </w:r>
      <w:r w:rsidR="00C50BFE" w:rsidRPr="00A05A61">
        <w:instrText xml:space="preserve"> \* MERGEFORMAT </w:instrText>
      </w:r>
      <w:r w:rsidR="007D5990" w:rsidRPr="00A05A61">
        <w:fldChar w:fldCharType="separate"/>
      </w:r>
      <w:r w:rsidR="00ED6B76">
        <w:rPr>
          <w:lang w:val="es-PE"/>
        </w:rPr>
        <w:t>5.45</w:t>
      </w:r>
      <w:r w:rsidR="007D5990" w:rsidRPr="00A05A61">
        <w:fldChar w:fldCharType="end"/>
      </w:r>
      <w:r w:rsidRPr="00A05A61">
        <w:rPr>
          <w:lang w:val="es-PE"/>
        </w:rPr>
        <w:t xml:space="preserve"> cuando la reposición sea necesaria ante un supuesto de emergencia, el CONCESIONARIO deberá remplazar el bien de manera inmediata y notificar de dicho remplazo al CONCEDENTE</w:t>
      </w:r>
      <w:r w:rsidR="007C54A1">
        <w:rPr>
          <w:lang w:val="es-PE"/>
        </w:rPr>
        <w:t xml:space="preserve"> y a la SUNASS</w:t>
      </w:r>
      <w:r w:rsidRPr="00A05A61">
        <w:rPr>
          <w:lang w:val="es-PE"/>
        </w:rPr>
        <w:t>, en un plazo no mayor de cinco (5) Días Calendario de efectuado el mismo.</w:t>
      </w:r>
      <w:bookmarkEnd w:id="716"/>
    </w:p>
    <w:p w:rsidR="00FC2F50" w:rsidRPr="00A05A61" w:rsidRDefault="00FC2F50" w:rsidP="001F0BE5">
      <w:pPr>
        <w:keepNext w:val="0"/>
        <w:suppressLineNumbers/>
        <w:rPr>
          <w:lang w:val="es-PE"/>
        </w:rPr>
      </w:pPr>
    </w:p>
    <w:p w:rsidR="00FC2F50" w:rsidRPr="00A05A61" w:rsidRDefault="00FC2F50" w:rsidP="008E613B">
      <w:pPr>
        <w:keepNext w:val="0"/>
        <w:numPr>
          <w:ilvl w:val="1"/>
          <w:numId w:val="29"/>
        </w:numPr>
        <w:suppressLineNumbers/>
        <w:tabs>
          <w:tab w:val="num" w:pos="709"/>
        </w:tabs>
        <w:ind w:left="709" w:hanging="709"/>
        <w:outlineLvl w:val="9"/>
        <w:rPr>
          <w:lang w:val="es-PE"/>
        </w:rPr>
      </w:pPr>
      <w:bookmarkStart w:id="717" w:name="_Ref422333749"/>
      <w:r w:rsidRPr="00A05A61">
        <w:rPr>
          <w:lang w:val="es-PE"/>
        </w:rPr>
        <w:t xml:space="preserve">El bien que sea remplazado deberá ser entregado al CONCEDENTE en el lugar y plazo que éste indique, salvo que el mismo sea demolido o se integre al nuevo bien, previa autorización del CONCEDENTE. En tanto el CONCEDENTE no se pronuncie al respecto, el CONCESIONARIO se obliga a mantener en custodia dicho bien. El CONCESIONARIO deberá mantener estos bienes por un plazo máximo de seis (6) </w:t>
      </w:r>
      <w:r w:rsidRPr="00A05A61">
        <w:rPr>
          <w:lang w:val="es-PE"/>
        </w:rPr>
        <w:lastRenderedPageBreak/>
        <w:t>meses, contados a partir de la fecha en que el CONCESIONARIO solicita al CONCEDENTE le fije lugar y plazo para la entrega del bien a ser remplazado. Transcurrido el plazo máximo antes indicado sin que el CONCEDENTE hubie</w:t>
      </w:r>
      <w:r w:rsidR="006260B2" w:rsidRPr="00A05A61">
        <w:rPr>
          <w:lang w:val="es-PE"/>
        </w:rPr>
        <w:t>se</w:t>
      </w:r>
      <w:r w:rsidRPr="00A05A61">
        <w:rPr>
          <w:lang w:val="es-PE"/>
        </w:rPr>
        <w:t xml:space="preserve"> tomado una determinación respecto del destino de los mencionados bienes, el CONCESIONARIO podrá disponer de los bienes remplazados.</w:t>
      </w:r>
      <w:bookmarkEnd w:id="717"/>
    </w:p>
    <w:p w:rsidR="006A0E8D" w:rsidRPr="00A05A61" w:rsidRDefault="006A0E8D" w:rsidP="006A0E8D">
      <w:pPr>
        <w:keepNext w:val="0"/>
        <w:suppressLineNumbers/>
        <w:tabs>
          <w:tab w:val="num" w:pos="792"/>
        </w:tabs>
        <w:outlineLvl w:val="9"/>
        <w:rPr>
          <w:lang w:val="es-PE"/>
        </w:rPr>
      </w:pPr>
    </w:p>
    <w:p w:rsidR="0041240B" w:rsidRPr="00A05A61" w:rsidRDefault="0041240B" w:rsidP="00CA7175">
      <w:pPr>
        <w:pStyle w:val="Ttulo10"/>
        <w:keepLines w:val="0"/>
        <w:rPr>
          <w:rFonts w:cs="Arial"/>
          <w:sz w:val="22"/>
          <w:szCs w:val="22"/>
          <w:lang w:val="es-PE"/>
        </w:rPr>
      </w:pPr>
      <w:bookmarkStart w:id="718" w:name="_Toc297794164"/>
      <w:bookmarkStart w:id="719" w:name="_Toc430879748"/>
      <w:r w:rsidRPr="00A05A61">
        <w:rPr>
          <w:rFonts w:cs="Arial"/>
          <w:sz w:val="22"/>
          <w:szCs w:val="22"/>
          <w:lang w:val="es-PE"/>
        </w:rPr>
        <w:t xml:space="preserve">CAPÍTULO VI: </w:t>
      </w:r>
      <w:r w:rsidRPr="00A05A61">
        <w:rPr>
          <w:rFonts w:cs="Arial"/>
          <w:sz w:val="22"/>
          <w:szCs w:val="22"/>
          <w:lang w:val="es-PE"/>
        </w:rPr>
        <w:tab/>
        <w:t>DE LAS OBRAS</w:t>
      </w:r>
      <w:bookmarkEnd w:id="718"/>
      <w:bookmarkEnd w:id="719"/>
      <w:r w:rsidR="000409D6" w:rsidRPr="00A05A61">
        <w:rPr>
          <w:rFonts w:cs="Arial"/>
          <w:sz w:val="22"/>
          <w:szCs w:val="22"/>
          <w:lang w:val="es-PE"/>
        </w:rPr>
        <w:t xml:space="preserve"> </w:t>
      </w:r>
    </w:p>
    <w:p w:rsidR="00782873" w:rsidRPr="00A05A61" w:rsidRDefault="00782873" w:rsidP="00CA7175">
      <w:pPr>
        <w:numPr>
          <w:ilvl w:val="1"/>
          <w:numId w:val="9"/>
        </w:numPr>
        <w:suppressLineNumbers/>
        <w:tabs>
          <w:tab w:val="clear" w:pos="792"/>
        </w:tabs>
        <w:ind w:left="709" w:hanging="709"/>
        <w:outlineLvl w:val="9"/>
        <w:rPr>
          <w:lang w:val="es-PE"/>
        </w:rPr>
      </w:pPr>
      <w:r w:rsidRPr="00A05A61">
        <w:rPr>
          <w:lang w:val="es-PE"/>
        </w:rPr>
        <w:t>El CONCESIONARIO se obliga</w:t>
      </w:r>
      <w:r w:rsidR="009044F9" w:rsidRPr="00A05A61">
        <w:rPr>
          <w:lang w:val="es-PE"/>
        </w:rPr>
        <w:t>,</w:t>
      </w:r>
      <w:r w:rsidRPr="00A05A61">
        <w:rPr>
          <w:lang w:val="es-PE"/>
        </w:rPr>
        <w:t xml:space="preserve"> </w:t>
      </w:r>
      <w:r w:rsidR="009044F9" w:rsidRPr="00A05A61">
        <w:rPr>
          <w:lang w:val="es-PE"/>
        </w:rPr>
        <w:t xml:space="preserve">a su cuenta y riesgo, </w:t>
      </w:r>
      <w:r w:rsidRPr="00A05A61">
        <w:rPr>
          <w:lang w:val="es-PE"/>
        </w:rPr>
        <w:t xml:space="preserve">a </w:t>
      </w:r>
      <w:r w:rsidR="00540801" w:rsidRPr="00A05A61">
        <w:rPr>
          <w:lang w:val="es-PE"/>
        </w:rPr>
        <w:t>elaborar los Expedientes Técnicos</w:t>
      </w:r>
      <w:r w:rsidR="00B8614A" w:rsidRPr="00A05A61">
        <w:rPr>
          <w:lang w:val="es-PE"/>
        </w:rPr>
        <w:t>,</w:t>
      </w:r>
      <w:r w:rsidR="00540801" w:rsidRPr="00A05A61">
        <w:rPr>
          <w:lang w:val="es-PE"/>
        </w:rPr>
        <w:t xml:space="preserve"> así como a </w:t>
      </w:r>
      <w:r w:rsidRPr="00A05A61">
        <w:rPr>
          <w:lang w:val="es-PE"/>
        </w:rPr>
        <w:t>ejecutar las Obras Iniciales, las Obras Nuevas</w:t>
      </w:r>
      <w:r w:rsidR="001E531F" w:rsidRPr="00A05A61">
        <w:rPr>
          <w:lang w:val="es-PE"/>
        </w:rPr>
        <w:t xml:space="preserve">, </w:t>
      </w:r>
      <w:r w:rsidR="008C38F1" w:rsidRPr="00A05A61">
        <w:rPr>
          <w:lang w:val="es-PE"/>
        </w:rPr>
        <w:t>el Mantenimiento Inicial</w:t>
      </w:r>
      <w:r w:rsidRPr="00A05A61">
        <w:rPr>
          <w:lang w:val="es-PE"/>
        </w:rPr>
        <w:t xml:space="preserve"> de las Obras Existentes</w:t>
      </w:r>
      <w:r w:rsidR="009D767B" w:rsidRPr="00A05A61">
        <w:rPr>
          <w:lang w:val="es-PE"/>
        </w:rPr>
        <w:t xml:space="preserve"> </w:t>
      </w:r>
      <w:r w:rsidR="00677A37" w:rsidRPr="00A05A61">
        <w:rPr>
          <w:lang w:val="es-PE"/>
        </w:rPr>
        <w:t xml:space="preserve">y el Plan de Abandono </w:t>
      </w:r>
      <w:r w:rsidR="009D767B" w:rsidRPr="00A05A61">
        <w:rPr>
          <w:lang w:val="es-PE"/>
        </w:rPr>
        <w:t>conforme a</w:t>
      </w:r>
      <w:r w:rsidR="005403CE" w:rsidRPr="00A05A61">
        <w:rPr>
          <w:lang w:val="es-PE"/>
        </w:rPr>
        <w:t>l</w:t>
      </w:r>
      <w:r w:rsidR="009D767B" w:rsidRPr="00A05A61">
        <w:rPr>
          <w:lang w:val="es-PE"/>
        </w:rPr>
        <w:t xml:space="preserve"> Anexo 5</w:t>
      </w:r>
      <w:r w:rsidR="005403CE" w:rsidRPr="00A05A61">
        <w:rPr>
          <w:lang w:val="es-PE"/>
        </w:rPr>
        <w:t xml:space="preserve"> y al Anexo 18</w:t>
      </w:r>
      <w:r w:rsidR="0028082D" w:rsidRPr="00A05A61">
        <w:rPr>
          <w:lang w:val="es-PE"/>
        </w:rPr>
        <w:t>.</w:t>
      </w:r>
    </w:p>
    <w:p w:rsidR="00782873" w:rsidRPr="00A05A61" w:rsidRDefault="00782873" w:rsidP="00782873">
      <w:pPr>
        <w:keepNext w:val="0"/>
        <w:suppressLineNumbers/>
        <w:rPr>
          <w:lang w:val="es-PE"/>
        </w:rPr>
      </w:pPr>
    </w:p>
    <w:p w:rsidR="00782873" w:rsidRPr="00A05A61" w:rsidRDefault="00782873" w:rsidP="00782873">
      <w:pPr>
        <w:keepNext w:val="0"/>
        <w:numPr>
          <w:ilvl w:val="1"/>
          <w:numId w:val="9"/>
        </w:numPr>
        <w:suppressLineNumbers/>
        <w:tabs>
          <w:tab w:val="clear" w:pos="792"/>
        </w:tabs>
        <w:ind w:left="709" w:hanging="709"/>
        <w:outlineLvl w:val="9"/>
        <w:rPr>
          <w:lang w:val="es-PE"/>
        </w:rPr>
      </w:pPr>
      <w:r w:rsidRPr="00A05A61">
        <w:rPr>
          <w:lang w:val="es-PE"/>
        </w:rPr>
        <w:t>La ejecución de las Obras Iniciales</w:t>
      </w:r>
      <w:r w:rsidR="00E66B0F" w:rsidRPr="00A05A61">
        <w:rPr>
          <w:lang w:val="es-PE"/>
        </w:rPr>
        <w:t>,</w:t>
      </w:r>
      <w:r w:rsidR="00FE69EA" w:rsidRPr="00A05A61">
        <w:rPr>
          <w:lang w:val="es-PE"/>
        </w:rPr>
        <w:t xml:space="preserve"> las </w:t>
      </w:r>
      <w:r w:rsidRPr="00A05A61">
        <w:rPr>
          <w:lang w:val="es-PE"/>
        </w:rPr>
        <w:t>Obras Nuevas</w:t>
      </w:r>
      <w:r w:rsidR="00FE69EA" w:rsidRPr="00A05A61">
        <w:rPr>
          <w:lang w:val="es-PE"/>
        </w:rPr>
        <w:t xml:space="preserve"> </w:t>
      </w:r>
      <w:r w:rsidR="00F50C59" w:rsidRPr="00A05A61">
        <w:rPr>
          <w:lang w:val="es-PE"/>
        </w:rPr>
        <w:t xml:space="preserve">y el Plan de Abandono </w:t>
      </w:r>
      <w:r w:rsidRPr="00A05A61">
        <w:rPr>
          <w:lang w:val="es-PE"/>
        </w:rPr>
        <w:t xml:space="preserve">deberá ser realizada según lo previsto </w:t>
      </w:r>
      <w:r w:rsidR="00DE1647" w:rsidRPr="00A05A61">
        <w:rPr>
          <w:lang w:val="es-PE"/>
        </w:rPr>
        <w:t xml:space="preserve">en </w:t>
      </w:r>
      <w:r w:rsidR="00540801" w:rsidRPr="00A05A61">
        <w:rPr>
          <w:lang w:val="es-PE"/>
        </w:rPr>
        <w:t xml:space="preserve">los </w:t>
      </w:r>
      <w:r w:rsidRPr="00A05A61">
        <w:rPr>
          <w:lang w:val="es-PE"/>
        </w:rPr>
        <w:t>Expediente</w:t>
      </w:r>
      <w:r w:rsidR="00540801" w:rsidRPr="00A05A61">
        <w:rPr>
          <w:lang w:val="es-PE"/>
        </w:rPr>
        <w:t>s</w:t>
      </w:r>
      <w:r w:rsidRPr="00A05A61">
        <w:rPr>
          <w:lang w:val="es-PE"/>
        </w:rPr>
        <w:t xml:space="preserve"> Técnico</w:t>
      </w:r>
      <w:r w:rsidR="00540801" w:rsidRPr="00A05A61">
        <w:rPr>
          <w:lang w:val="es-PE"/>
        </w:rPr>
        <w:t>s</w:t>
      </w:r>
      <w:r w:rsidRPr="00A05A61">
        <w:rPr>
          <w:lang w:val="es-PE"/>
        </w:rPr>
        <w:t xml:space="preserve"> </w:t>
      </w:r>
      <w:r w:rsidR="005403CE" w:rsidRPr="00A05A61">
        <w:rPr>
          <w:lang w:val="es-PE"/>
        </w:rPr>
        <w:t xml:space="preserve">correspondientes </w:t>
      </w:r>
      <w:r w:rsidR="00540801" w:rsidRPr="00A05A61">
        <w:rPr>
          <w:lang w:val="es-PE"/>
        </w:rPr>
        <w:t>debidamente aprobados por el CONCEDENTE</w:t>
      </w:r>
      <w:r w:rsidRPr="00A05A61">
        <w:rPr>
          <w:lang w:val="es-PE"/>
        </w:rPr>
        <w:t>.</w:t>
      </w:r>
      <w:r w:rsidR="004B5608" w:rsidRPr="00A05A61">
        <w:rPr>
          <w:lang w:val="es-PE"/>
        </w:rPr>
        <w:t xml:space="preserve"> Asimismo, durante la ejecución, el CONCESIONARIO deberá cumplir con las normas de seguridad según las Leyes y Disposiciones Aplicables.</w:t>
      </w:r>
    </w:p>
    <w:p w:rsidR="00782873" w:rsidRPr="00A05A61" w:rsidRDefault="00782873" w:rsidP="00782873">
      <w:pPr>
        <w:keepNext w:val="0"/>
        <w:suppressLineNumbers/>
        <w:rPr>
          <w:lang w:val="es-PE"/>
        </w:rPr>
      </w:pPr>
    </w:p>
    <w:p w:rsidR="00677A37" w:rsidRPr="00A05A61" w:rsidRDefault="00782873" w:rsidP="00782873">
      <w:pPr>
        <w:keepNext w:val="0"/>
        <w:numPr>
          <w:ilvl w:val="1"/>
          <w:numId w:val="9"/>
        </w:numPr>
        <w:suppressLineNumbers/>
        <w:tabs>
          <w:tab w:val="clear" w:pos="792"/>
        </w:tabs>
        <w:ind w:left="709" w:hanging="709"/>
        <w:outlineLvl w:val="9"/>
        <w:rPr>
          <w:lang w:val="es-PE"/>
        </w:rPr>
      </w:pPr>
      <w:r w:rsidRPr="00A05A61">
        <w:rPr>
          <w:lang w:val="es-PE"/>
        </w:rPr>
        <w:t xml:space="preserve">El monto de Inversión </w:t>
      </w:r>
      <w:r w:rsidR="00540801" w:rsidRPr="00A05A61">
        <w:rPr>
          <w:lang w:val="es-PE"/>
        </w:rPr>
        <w:t xml:space="preserve">en Obras </w:t>
      </w:r>
      <w:r w:rsidRPr="00A05A61">
        <w:rPr>
          <w:lang w:val="es-PE"/>
        </w:rPr>
        <w:t xml:space="preserve">será determinado a cuenta y riesgo del CONCESIONARIO. No habrá posibilidad de reclamo entre las Partes por un mayor o menor monto de </w:t>
      </w:r>
      <w:r w:rsidR="00540801" w:rsidRPr="00A05A61">
        <w:rPr>
          <w:lang w:val="es-PE"/>
        </w:rPr>
        <w:t>i</w:t>
      </w:r>
      <w:r w:rsidRPr="00A05A61">
        <w:rPr>
          <w:lang w:val="es-PE"/>
        </w:rPr>
        <w:t xml:space="preserve">nversión ejecutado por el CONCESIONARIO, con excepción de los ajustes señalados en el Capítulo IX </w:t>
      </w:r>
      <w:r w:rsidR="00537AD3">
        <w:rPr>
          <w:lang w:val="es-PE"/>
        </w:rPr>
        <w:t>del Contrato</w:t>
      </w:r>
      <w:r w:rsidRPr="00A05A61">
        <w:rPr>
          <w:lang w:val="es-PE"/>
        </w:rPr>
        <w:t xml:space="preserve">. </w:t>
      </w:r>
    </w:p>
    <w:p w:rsidR="00677A37" w:rsidRPr="00A05A61" w:rsidRDefault="00677A37" w:rsidP="006356FD">
      <w:pPr>
        <w:pStyle w:val="Prrafodelista"/>
        <w:rPr>
          <w:lang w:val="es-PE"/>
        </w:rPr>
      </w:pPr>
    </w:p>
    <w:p w:rsidR="00677A37" w:rsidRPr="00A05A61" w:rsidRDefault="00782873" w:rsidP="006356FD">
      <w:pPr>
        <w:keepNext w:val="0"/>
        <w:suppressLineNumbers/>
        <w:outlineLvl w:val="9"/>
        <w:rPr>
          <w:lang w:val="es-PE"/>
        </w:rPr>
      </w:pPr>
      <w:r w:rsidRPr="00A05A61">
        <w:rPr>
          <w:lang w:val="es-PE"/>
        </w:rPr>
        <w:t>La inversión adicional que incurra el CONCESIONARIO por Eventos Geológicos se reconocerá de acuerdo a lo establecido en el Anexo 4.</w:t>
      </w:r>
    </w:p>
    <w:p w:rsidR="00782873" w:rsidRPr="00A05A61" w:rsidRDefault="00782873" w:rsidP="00782873">
      <w:pPr>
        <w:pStyle w:val="Ttulo20"/>
        <w:keepNext w:val="0"/>
        <w:rPr>
          <w:rFonts w:cs="Arial"/>
          <w:sz w:val="22"/>
          <w:szCs w:val="22"/>
        </w:rPr>
      </w:pPr>
      <w:bookmarkStart w:id="720" w:name="_Toc430879749"/>
      <w:r w:rsidRPr="00A05A61">
        <w:rPr>
          <w:rFonts w:cs="Arial"/>
          <w:sz w:val="22"/>
          <w:szCs w:val="22"/>
        </w:rPr>
        <w:t>SUPERVIS</w:t>
      </w:r>
      <w:r w:rsidR="00BE4F95">
        <w:rPr>
          <w:rFonts w:cs="Arial"/>
          <w:sz w:val="22"/>
          <w:szCs w:val="22"/>
        </w:rPr>
        <w:t>IÓN DE</w:t>
      </w:r>
      <w:r w:rsidR="004E42F8">
        <w:rPr>
          <w:rFonts w:cs="Arial"/>
          <w:sz w:val="22"/>
          <w:szCs w:val="22"/>
        </w:rPr>
        <w:t>L</w:t>
      </w:r>
      <w:r w:rsidR="00BE4F95">
        <w:rPr>
          <w:rFonts w:cs="Arial"/>
          <w:sz w:val="22"/>
          <w:szCs w:val="22"/>
        </w:rPr>
        <w:t xml:space="preserve"> DISEÑO</w:t>
      </w:r>
      <w:r w:rsidR="004E42F8">
        <w:rPr>
          <w:rFonts w:cs="Arial"/>
          <w:sz w:val="22"/>
          <w:szCs w:val="22"/>
        </w:rPr>
        <w:t>,</w:t>
      </w:r>
      <w:r w:rsidR="00BE4F95">
        <w:rPr>
          <w:rFonts w:cs="Arial"/>
          <w:sz w:val="22"/>
          <w:szCs w:val="22"/>
        </w:rPr>
        <w:t xml:space="preserve"> OBRA </w:t>
      </w:r>
      <w:r w:rsidR="004E42F8">
        <w:rPr>
          <w:rFonts w:cs="Arial"/>
          <w:sz w:val="22"/>
          <w:szCs w:val="22"/>
        </w:rPr>
        <w:t>Y OPERACIÓN INICIAL</w:t>
      </w:r>
      <w:bookmarkEnd w:id="720"/>
    </w:p>
    <w:p w:rsidR="003267CE" w:rsidRPr="005845C3" w:rsidRDefault="000B120D" w:rsidP="00C701DC">
      <w:pPr>
        <w:keepNext w:val="0"/>
        <w:numPr>
          <w:ilvl w:val="1"/>
          <w:numId w:val="9"/>
        </w:numPr>
        <w:suppressLineNumbers/>
        <w:tabs>
          <w:tab w:val="clear" w:pos="792"/>
          <w:tab w:val="num" w:pos="709"/>
        </w:tabs>
        <w:ind w:left="709" w:hanging="709"/>
        <w:outlineLvl w:val="9"/>
        <w:rPr>
          <w:lang w:val="es-PE"/>
        </w:rPr>
      </w:pPr>
      <w:r w:rsidRPr="004B45E8">
        <w:t xml:space="preserve">Corresponde </w:t>
      </w:r>
      <w:r w:rsidRPr="0009023F">
        <w:t>a</w:t>
      </w:r>
      <w:r w:rsidR="006136BA" w:rsidRPr="0009023F">
        <w:t xml:space="preserve"> </w:t>
      </w:r>
      <w:r w:rsidRPr="0009023F">
        <w:t>l</w:t>
      </w:r>
      <w:r w:rsidR="006136BA" w:rsidRPr="0009023F">
        <w:t>a</w:t>
      </w:r>
      <w:r w:rsidRPr="00AB0D21">
        <w:t xml:space="preserve"> </w:t>
      </w:r>
      <w:r w:rsidR="006136BA" w:rsidRPr="00AB0D21">
        <w:t>SUNASS</w:t>
      </w:r>
      <w:r w:rsidRPr="00AB0D21">
        <w:t>, efectuar las acciones de supervisión de</w:t>
      </w:r>
      <w:r w:rsidR="004E42F8" w:rsidRPr="00AB0D21">
        <w:t>l</w:t>
      </w:r>
      <w:r w:rsidR="000059AE" w:rsidRPr="00AB0D21">
        <w:t xml:space="preserve"> diseño</w:t>
      </w:r>
      <w:r w:rsidR="004E42F8" w:rsidRPr="00AB0D21">
        <w:t>,</w:t>
      </w:r>
      <w:r w:rsidR="000059AE" w:rsidRPr="00AB0D21">
        <w:t xml:space="preserve"> obra </w:t>
      </w:r>
      <w:r w:rsidR="004E42F8" w:rsidRPr="00AB0D21">
        <w:t xml:space="preserve">y operación inicial </w:t>
      </w:r>
      <w:r w:rsidR="000059AE" w:rsidRPr="00AB0D21">
        <w:t>que comprenden</w:t>
      </w:r>
      <w:r w:rsidR="00066D73" w:rsidRPr="00AB0D21">
        <w:t>:</w:t>
      </w:r>
      <w:r w:rsidR="003267CE" w:rsidRPr="00AB0D21">
        <w:rPr>
          <w:lang w:val="es-PE"/>
        </w:rPr>
        <w:t xml:space="preserve"> </w:t>
      </w:r>
      <w:r w:rsidR="00163759" w:rsidRPr="00AB0D21">
        <w:rPr>
          <w:lang w:val="es-PE"/>
        </w:rPr>
        <w:t xml:space="preserve">i) </w:t>
      </w:r>
      <w:r w:rsidR="003267CE" w:rsidRPr="00AB0D21">
        <w:rPr>
          <w:lang w:val="es-PE"/>
        </w:rPr>
        <w:t>la elaboración de</w:t>
      </w:r>
      <w:r w:rsidR="00A9382C" w:rsidRPr="00AB0D21">
        <w:rPr>
          <w:lang w:val="es-PE"/>
        </w:rPr>
        <w:t xml:space="preserve"> </w:t>
      </w:r>
      <w:r w:rsidR="003267CE" w:rsidRPr="00AB0D21">
        <w:rPr>
          <w:lang w:val="es-PE"/>
        </w:rPr>
        <w:t>l</w:t>
      </w:r>
      <w:r w:rsidR="00DE08C7" w:rsidRPr="00AB0D21">
        <w:rPr>
          <w:lang w:val="es-PE"/>
        </w:rPr>
        <w:t>os</w:t>
      </w:r>
      <w:r w:rsidR="003267CE" w:rsidRPr="00AB0D21">
        <w:rPr>
          <w:lang w:val="es-PE"/>
        </w:rPr>
        <w:t xml:space="preserve"> Expediente</w:t>
      </w:r>
      <w:r w:rsidR="00DE08C7" w:rsidRPr="00AB0D21">
        <w:rPr>
          <w:lang w:val="es-PE"/>
        </w:rPr>
        <w:t>s</w:t>
      </w:r>
      <w:r w:rsidR="003267CE" w:rsidRPr="00AB0D21">
        <w:rPr>
          <w:lang w:val="es-PE"/>
        </w:rPr>
        <w:t xml:space="preserve"> Técnico</w:t>
      </w:r>
      <w:r w:rsidR="00DE08C7" w:rsidRPr="00AB0D21">
        <w:rPr>
          <w:lang w:val="es-PE"/>
        </w:rPr>
        <w:t>s</w:t>
      </w:r>
      <w:r w:rsidR="003B103B" w:rsidRPr="00AB0D21">
        <w:rPr>
          <w:lang w:val="es-PE"/>
        </w:rPr>
        <w:t xml:space="preserve"> y los Estudios de Impacto Ambiental</w:t>
      </w:r>
      <w:r w:rsidR="003267CE" w:rsidRPr="00AB0D21">
        <w:rPr>
          <w:lang w:val="es-PE"/>
        </w:rPr>
        <w:t xml:space="preserve">, </w:t>
      </w:r>
      <w:r w:rsidR="00163759" w:rsidRPr="00AB0D21">
        <w:rPr>
          <w:lang w:val="es-PE"/>
        </w:rPr>
        <w:t xml:space="preserve">ii) </w:t>
      </w:r>
      <w:r w:rsidR="00AB4BC6" w:rsidRPr="00AB0D21">
        <w:rPr>
          <w:lang w:val="es-PE"/>
        </w:rPr>
        <w:t xml:space="preserve">la ejecución de las Obras Iniciales, </w:t>
      </w:r>
      <w:r w:rsidR="00163759" w:rsidRPr="00AB0D21">
        <w:rPr>
          <w:lang w:val="es-PE"/>
        </w:rPr>
        <w:t xml:space="preserve">iii) </w:t>
      </w:r>
      <w:r w:rsidR="003267CE" w:rsidRPr="00AB0D21">
        <w:rPr>
          <w:lang w:val="es-PE"/>
        </w:rPr>
        <w:t xml:space="preserve">la ejecución </w:t>
      </w:r>
      <w:r w:rsidR="00FF1CAC" w:rsidRPr="00AB0D21">
        <w:rPr>
          <w:lang w:val="es-PE"/>
        </w:rPr>
        <w:t xml:space="preserve">y la Puesta en Marcha </w:t>
      </w:r>
      <w:r w:rsidR="003267CE" w:rsidRPr="00AB0D21">
        <w:rPr>
          <w:lang w:val="es-PE"/>
        </w:rPr>
        <w:t>de las Obras</w:t>
      </w:r>
      <w:r w:rsidR="00203C6E" w:rsidRPr="00AB0D21">
        <w:rPr>
          <w:lang w:val="es-PE"/>
        </w:rPr>
        <w:t xml:space="preserve"> </w:t>
      </w:r>
      <w:r w:rsidR="00084D96" w:rsidRPr="00AB0D21">
        <w:rPr>
          <w:lang w:val="es-PE"/>
        </w:rPr>
        <w:t>Nuevas</w:t>
      </w:r>
      <w:r w:rsidR="00320B6F" w:rsidRPr="00AB0D21">
        <w:rPr>
          <w:lang w:val="es-PE"/>
        </w:rPr>
        <w:t xml:space="preserve">, </w:t>
      </w:r>
      <w:r w:rsidR="00163759" w:rsidRPr="00AB0D21">
        <w:rPr>
          <w:lang w:val="es-PE"/>
        </w:rPr>
        <w:t xml:space="preserve">iv) </w:t>
      </w:r>
      <w:r w:rsidR="008C38F1" w:rsidRPr="00AB0D21">
        <w:rPr>
          <w:lang w:val="es-PE"/>
        </w:rPr>
        <w:t xml:space="preserve">el Mantenimiento Inicial </w:t>
      </w:r>
      <w:r w:rsidR="00FF1CAC" w:rsidRPr="00AB0D21">
        <w:rPr>
          <w:lang w:val="es-PE"/>
        </w:rPr>
        <w:t>de las Obras Existentes</w:t>
      </w:r>
      <w:r w:rsidR="00163759" w:rsidRPr="00AB0D21">
        <w:rPr>
          <w:lang w:val="es-PE"/>
        </w:rPr>
        <w:t xml:space="preserve">, v) </w:t>
      </w:r>
      <w:r w:rsidR="00912718" w:rsidRPr="00AB0D21">
        <w:rPr>
          <w:lang w:val="es-PE"/>
        </w:rPr>
        <w:t xml:space="preserve">la operación y mantenimiento de las Obras Existentes </w:t>
      </w:r>
      <w:r w:rsidR="0038608E" w:rsidRPr="00AB0D21">
        <w:rPr>
          <w:lang w:val="es-PE"/>
        </w:rPr>
        <w:t xml:space="preserve">durante </w:t>
      </w:r>
      <w:r w:rsidR="002B6BBD" w:rsidRPr="00AB0D21">
        <w:rPr>
          <w:lang w:val="es-PE"/>
        </w:rPr>
        <w:t xml:space="preserve">el </w:t>
      </w:r>
      <w:r w:rsidR="00912718" w:rsidRPr="00AB0D21">
        <w:rPr>
          <w:lang w:val="es-PE"/>
        </w:rPr>
        <w:t xml:space="preserve">Periodo </w:t>
      </w:r>
      <w:r w:rsidR="0038608E" w:rsidRPr="00AB0D21">
        <w:rPr>
          <w:lang w:val="es-PE"/>
        </w:rPr>
        <w:t xml:space="preserve">Inicial </w:t>
      </w:r>
      <w:r w:rsidR="00912718" w:rsidRPr="00AB0D21">
        <w:rPr>
          <w:lang w:val="es-PE"/>
        </w:rPr>
        <w:t xml:space="preserve">de </w:t>
      </w:r>
      <w:r w:rsidR="0038608E" w:rsidRPr="00AB0D21">
        <w:rPr>
          <w:lang w:val="es-PE"/>
        </w:rPr>
        <w:t>Operación</w:t>
      </w:r>
      <w:r w:rsidR="00203C6E" w:rsidRPr="00AB0D21">
        <w:rPr>
          <w:lang w:val="es-PE"/>
        </w:rPr>
        <w:t xml:space="preserve"> </w:t>
      </w:r>
      <w:r w:rsidR="00163759" w:rsidRPr="00AB0D21">
        <w:rPr>
          <w:lang w:val="es-PE"/>
        </w:rPr>
        <w:t xml:space="preserve">y vi) la </w:t>
      </w:r>
      <w:r w:rsidR="00D11776" w:rsidRPr="00AB0D21">
        <w:rPr>
          <w:lang w:val="es-PE"/>
        </w:rPr>
        <w:t>ejecución del Cierre Definitivo</w:t>
      </w:r>
      <w:r w:rsidR="00163759" w:rsidRPr="00AB0D21">
        <w:rPr>
          <w:lang w:val="es-PE"/>
        </w:rPr>
        <w:t>.</w:t>
      </w:r>
    </w:p>
    <w:p w:rsidR="00871E60" w:rsidRPr="00A05A61" w:rsidRDefault="00871E60" w:rsidP="0025246F">
      <w:pPr>
        <w:keepNext w:val="0"/>
        <w:suppressLineNumbers/>
        <w:outlineLvl w:val="9"/>
        <w:rPr>
          <w:lang w:val="es-PE"/>
        </w:rPr>
      </w:pPr>
    </w:p>
    <w:p w:rsidR="00C430F1" w:rsidRPr="00A05A61" w:rsidRDefault="006136BA" w:rsidP="00C430F1">
      <w:pPr>
        <w:keepNext w:val="0"/>
        <w:rPr>
          <w:lang w:val="es-PE"/>
        </w:rPr>
      </w:pPr>
      <w:r>
        <w:rPr>
          <w:lang w:val="es-PE"/>
        </w:rPr>
        <w:t xml:space="preserve">Para tales efectos, la SUNASS podrá contratar a un </w:t>
      </w:r>
      <w:r w:rsidR="00531A68">
        <w:rPr>
          <w:lang w:val="es-PE"/>
        </w:rPr>
        <w:t>tercero supervisor</w:t>
      </w:r>
      <w:r w:rsidR="00362FB6">
        <w:rPr>
          <w:lang w:val="es-PE"/>
        </w:rPr>
        <w:t>, quien podrá ejercer todas las funciones de supervisión que la SUNASS considere tercerizar, las cuales deberán ser comunicadas al CONCESIONARIO en un plazo máximo de diez (10) Días luego de su contratación</w:t>
      </w:r>
      <w:r w:rsidR="008F5F7D">
        <w:rPr>
          <w:lang w:val="es-PE"/>
        </w:rPr>
        <w:t xml:space="preserve"> </w:t>
      </w:r>
      <w:r w:rsidR="008F5F7D" w:rsidRPr="008F5F7D">
        <w:rPr>
          <w:lang w:val="es-PE"/>
        </w:rPr>
        <w:t>o de suscrito el documento en el que se formaliza la tercerización de funciones de supervisión</w:t>
      </w:r>
      <w:r w:rsidR="00362FB6">
        <w:rPr>
          <w:lang w:val="es-PE"/>
        </w:rPr>
        <w:t xml:space="preserve">. El tercero supervisor </w:t>
      </w:r>
      <w:r w:rsidR="00C430F1" w:rsidRPr="00A05A61">
        <w:rPr>
          <w:lang w:val="es-PE"/>
        </w:rPr>
        <w:t>no deberá haber prestado directa o indirectamente algún tipo de servicio al CONCESIONARIO, sus accionistas o empresas vinculadas en el último año, en el Perú o en el extranjero, contados a partir del momento en que se realice la contratación.</w:t>
      </w:r>
      <w:r w:rsidR="00E15F2B">
        <w:rPr>
          <w:lang w:val="es-PE"/>
        </w:rPr>
        <w:t xml:space="preserve"> Dicha contratación deberá efectuarse mediante un proceso de selección abierto debidamente publicitado</w:t>
      </w:r>
      <w:r w:rsidR="001704B6">
        <w:rPr>
          <w:lang w:val="es-PE"/>
        </w:rPr>
        <w:t xml:space="preserve">, preferiblemente en un plazo </w:t>
      </w:r>
      <w:r w:rsidR="00163759">
        <w:rPr>
          <w:lang w:val="es-PE"/>
        </w:rPr>
        <w:t xml:space="preserve">no mayor </w:t>
      </w:r>
      <w:r w:rsidR="001704B6">
        <w:rPr>
          <w:lang w:val="es-PE"/>
        </w:rPr>
        <w:t xml:space="preserve">de </w:t>
      </w:r>
      <w:r w:rsidR="008F5F7D">
        <w:rPr>
          <w:lang w:val="es-PE"/>
        </w:rPr>
        <w:t xml:space="preserve">noventa </w:t>
      </w:r>
      <w:r w:rsidR="001704B6">
        <w:rPr>
          <w:lang w:val="es-PE"/>
        </w:rPr>
        <w:t>(</w:t>
      </w:r>
      <w:r w:rsidR="008F5F7D">
        <w:rPr>
          <w:lang w:val="es-PE"/>
        </w:rPr>
        <w:t>9</w:t>
      </w:r>
      <w:r w:rsidR="001704B6">
        <w:rPr>
          <w:lang w:val="es-PE"/>
        </w:rPr>
        <w:t>0) Días Calendario computados desde la Fecha de Cierre.</w:t>
      </w:r>
    </w:p>
    <w:p w:rsidR="0041099C" w:rsidRPr="00A05A61" w:rsidRDefault="0041099C" w:rsidP="00C430F1">
      <w:pPr>
        <w:keepNext w:val="0"/>
        <w:rPr>
          <w:lang w:val="es-PE"/>
        </w:rPr>
      </w:pPr>
    </w:p>
    <w:p w:rsidR="0041099C" w:rsidRPr="00A05A61" w:rsidRDefault="0041099C" w:rsidP="00C430F1">
      <w:pPr>
        <w:keepNext w:val="0"/>
        <w:rPr>
          <w:lang w:val="es-ES"/>
        </w:rPr>
      </w:pPr>
      <w:r w:rsidRPr="00A05A61">
        <w:rPr>
          <w:lang w:val="es-PE"/>
        </w:rPr>
        <w:t xml:space="preserve">En el contrato con el </w:t>
      </w:r>
      <w:r w:rsidR="00531A68">
        <w:rPr>
          <w:lang w:val="es-PE"/>
        </w:rPr>
        <w:t>tercero supervisor</w:t>
      </w:r>
      <w:r w:rsidRPr="00A05A61">
        <w:rPr>
          <w:lang w:val="es-PE"/>
        </w:rPr>
        <w:t xml:space="preserve">, se incluirán cláusulas de confidencialidad respecto a la información que le entregue el CONCESIONARIO y se deberá establecer que será </w:t>
      </w:r>
      <w:r w:rsidR="00E66B0F" w:rsidRPr="00A05A61">
        <w:rPr>
          <w:lang w:val="es-PE"/>
        </w:rPr>
        <w:t xml:space="preserve">el </w:t>
      </w:r>
      <w:r w:rsidRPr="00A05A61">
        <w:rPr>
          <w:lang w:val="es-PE"/>
        </w:rPr>
        <w:t>único responsable por cualquier daño o perjuicio que su personal pueda causar a las Obras durante las labores de supervisión.</w:t>
      </w:r>
    </w:p>
    <w:p w:rsidR="00C430F1" w:rsidRPr="00A05A61" w:rsidRDefault="00C430F1" w:rsidP="001F0BE5">
      <w:pPr>
        <w:keepNext w:val="0"/>
        <w:suppressLineNumbers/>
        <w:rPr>
          <w:lang w:val="es-PE"/>
        </w:rPr>
      </w:pPr>
    </w:p>
    <w:p w:rsidR="003267CE" w:rsidRPr="00A05A61" w:rsidRDefault="009B4579" w:rsidP="00A9382C">
      <w:pPr>
        <w:keepNext w:val="0"/>
        <w:numPr>
          <w:ilvl w:val="1"/>
          <w:numId w:val="9"/>
        </w:numPr>
        <w:suppressLineNumbers/>
        <w:tabs>
          <w:tab w:val="clear" w:pos="792"/>
        </w:tabs>
        <w:ind w:left="709" w:hanging="709"/>
        <w:outlineLvl w:val="9"/>
        <w:rPr>
          <w:lang w:val="es-PE"/>
        </w:rPr>
      </w:pPr>
      <w:bookmarkStart w:id="721" w:name="_Ref366580074"/>
      <w:r>
        <w:rPr>
          <w:lang w:val="es-PE"/>
        </w:rPr>
        <w:lastRenderedPageBreak/>
        <w:t>E</w:t>
      </w:r>
      <w:r w:rsidR="003267CE" w:rsidRPr="00A05A61">
        <w:rPr>
          <w:lang w:val="es-PE"/>
        </w:rPr>
        <w:t xml:space="preserve">l CONCESIONARIO </w:t>
      </w:r>
      <w:r>
        <w:rPr>
          <w:lang w:val="es-PE"/>
        </w:rPr>
        <w:t xml:space="preserve">deberá </w:t>
      </w:r>
      <w:r w:rsidR="00657241">
        <w:rPr>
          <w:lang w:val="es-PE"/>
        </w:rPr>
        <w:t>comunica</w:t>
      </w:r>
      <w:r>
        <w:rPr>
          <w:lang w:val="es-PE"/>
        </w:rPr>
        <w:t>r</w:t>
      </w:r>
      <w:r w:rsidR="00657241" w:rsidRPr="00A05A61">
        <w:rPr>
          <w:lang w:val="es-PE"/>
        </w:rPr>
        <w:t xml:space="preserve"> </w:t>
      </w:r>
      <w:r w:rsidR="00657241">
        <w:rPr>
          <w:lang w:val="es-PE"/>
        </w:rPr>
        <w:t>a</w:t>
      </w:r>
      <w:r w:rsidR="003267CE" w:rsidRPr="00A05A61">
        <w:rPr>
          <w:lang w:val="es-PE"/>
        </w:rPr>
        <w:t>l CONCEDENTE</w:t>
      </w:r>
      <w:r w:rsidR="00657241">
        <w:rPr>
          <w:lang w:val="es-PE"/>
        </w:rPr>
        <w:t xml:space="preserve"> y a </w:t>
      </w:r>
      <w:r w:rsidR="00531A68">
        <w:rPr>
          <w:lang w:val="es-PE"/>
        </w:rPr>
        <w:t xml:space="preserve">la </w:t>
      </w:r>
      <w:r w:rsidR="00657241">
        <w:rPr>
          <w:lang w:val="es-PE"/>
        </w:rPr>
        <w:t>SUNASS</w:t>
      </w:r>
      <w:r w:rsidR="003267CE" w:rsidRPr="00A05A61">
        <w:rPr>
          <w:lang w:val="es-PE"/>
        </w:rPr>
        <w:t xml:space="preserve">, </w:t>
      </w:r>
      <w:r w:rsidR="003C0552">
        <w:rPr>
          <w:lang w:val="es-PE"/>
        </w:rPr>
        <w:t xml:space="preserve">el inicio de </w:t>
      </w:r>
      <w:r w:rsidR="003267CE" w:rsidRPr="00A05A61">
        <w:rPr>
          <w:lang w:val="es-PE"/>
        </w:rPr>
        <w:t>la elaboración de</w:t>
      </w:r>
      <w:r w:rsidR="00EE7A91" w:rsidRPr="00A05A61">
        <w:rPr>
          <w:lang w:val="es-PE"/>
        </w:rPr>
        <w:t xml:space="preserve"> </w:t>
      </w:r>
      <w:r w:rsidR="00F872F3">
        <w:rPr>
          <w:lang w:val="es-PE"/>
        </w:rPr>
        <w:t xml:space="preserve">cada </w:t>
      </w:r>
      <w:r w:rsidR="00AF2FA0">
        <w:rPr>
          <w:lang w:val="es-PE"/>
        </w:rPr>
        <w:t xml:space="preserve">uno de </w:t>
      </w:r>
      <w:r w:rsidR="003267CE" w:rsidRPr="00A05A61">
        <w:rPr>
          <w:lang w:val="es-PE"/>
        </w:rPr>
        <w:t>l</w:t>
      </w:r>
      <w:r w:rsidR="00EE7A91" w:rsidRPr="00A05A61">
        <w:rPr>
          <w:lang w:val="es-PE"/>
        </w:rPr>
        <w:t>os</w:t>
      </w:r>
      <w:r w:rsidR="003267CE" w:rsidRPr="00A05A61">
        <w:rPr>
          <w:lang w:val="es-PE"/>
        </w:rPr>
        <w:t xml:space="preserve"> Expediente Técnico debiendo </w:t>
      </w:r>
      <w:r w:rsidR="00BE4F95">
        <w:rPr>
          <w:lang w:val="es-PE"/>
        </w:rPr>
        <w:t xml:space="preserve">la SUNASS, a partir de dicho momento, </w:t>
      </w:r>
      <w:r w:rsidR="003267CE" w:rsidRPr="00A05A61">
        <w:rPr>
          <w:lang w:val="es-PE"/>
        </w:rPr>
        <w:t xml:space="preserve">asumir las labores </w:t>
      </w:r>
      <w:r w:rsidR="009D6E39">
        <w:rPr>
          <w:lang w:val="es-PE"/>
        </w:rPr>
        <w:t>de supervisión</w:t>
      </w:r>
      <w:r w:rsidR="00BE4F95">
        <w:rPr>
          <w:lang w:val="es-PE"/>
        </w:rPr>
        <w:t xml:space="preserve"> de</w:t>
      </w:r>
      <w:r w:rsidR="004E42F8">
        <w:rPr>
          <w:lang w:val="es-PE"/>
        </w:rPr>
        <w:t>l</w:t>
      </w:r>
      <w:r w:rsidR="00BE4F95">
        <w:rPr>
          <w:lang w:val="es-PE"/>
        </w:rPr>
        <w:t xml:space="preserve"> diseño</w:t>
      </w:r>
      <w:r w:rsidR="004E42F8">
        <w:rPr>
          <w:lang w:val="es-PE"/>
        </w:rPr>
        <w:t>,</w:t>
      </w:r>
      <w:r w:rsidR="00BE4F95">
        <w:rPr>
          <w:lang w:val="es-PE"/>
        </w:rPr>
        <w:t xml:space="preserve"> obra</w:t>
      </w:r>
      <w:r w:rsidR="004E42F8">
        <w:rPr>
          <w:lang w:val="es-PE"/>
        </w:rPr>
        <w:t xml:space="preserve"> y operación inicial</w:t>
      </w:r>
      <w:r w:rsidR="00744C53" w:rsidRPr="00A05A61">
        <w:rPr>
          <w:lang w:val="es-PE"/>
        </w:rPr>
        <w:t>.</w:t>
      </w:r>
      <w:bookmarkEnd w:id="721"/>
      <w:r w:rsidR="00C46503" w:rsidRPr="00A05A61">
        <w:rPr>
          <w:lang w:val="es-PE"/>
        </w:rPr>
        <w:t xml:space="preserve"> </w:t>
      </w:r>
    </w:p>
    <w:p w:rsidR="00C46503" w:rsidRPr="00A05A61" w:rsidRDefault="00C46503" w:rsidP="00A9382C">
      <w:pPr>
        <w:keepNext w:val="0"/>
        <w:suppressLineNumbers/>
        <w:rPr>
          <w:lang w:val="es-PE"/>
        </w:rPr>
      </w:pPr>
    </w:p>
    <w:p w:rsidR="00D95EEE" w:rsidRDefault="004B0CE0" w:rsidP="00A9382C">
      <w:pPr>
        <w:keepNext w:val="0"/>
        <w:suppressLineNumbers/>
        <w:rPr>
          <w:lang w:val="es-PE"/>
        </w:rPr>
      </w:pPr>
      <w:r>
        <w:rPr>
          <w:lang w:val="es-PE"/>
        </w:rPr>
        <w:t>Si se produce la Suspensión del</w:t>
      </w:r>
      <w:r w:rsidR="00116946" w:rsidRPr="00A05A61">
        <w:rPr>
          <w:lang w:val="es-PE"/>
        </w:rPr>
        <w:t xml:space="preserve"> plazo de la </w:t>
      </w:r>
      <w:r w:rsidR="00A9382C" w:rsidRPr="00A05A61">
        <w:rPr>
          <w:lang w:val="es-PE"/>
        </w:rPr>
        <w:t xml:space="preserve">Concesión, el CONCEDENTE </w:t>
      </w:r>
      <w:r w:rsidRPr="00B90B03">
        <w:t xml:space="preserve">informará a </w:t>
      </w:r>
      <w:r w:rsidR="00BE4F95">
        <w:t xml:space="preserve">la </w:t>
      </w:r>
      <w:r w:rsidRPr="00B90B03">
        <w:t>SUNASS, a fin de que este último suspenda</w:t>
      </w:r>
      <w:r w:rsidR="00C46503" w:rsidRPr="00A05A61">
        <w:rPr>
          <w:lang w:val="es-PE"/>
        </w:rPr>
        <w:t xml:space="preserve"> </w:t>
      </w:r>
      <w:r w:rsidR="00BE4F95">
        <w:rPr>
          <w:lang w:val="es-PE"/>
        </w:rPr>
        <w:t>las labores de supervisión que correspondan</w:t>
      </w:r>
      <w:r w:rsidR="003D2B58" w:rsidRPr="00A05A61">
        <w:rPr>
          <w:lang w:val="es-PE"/>
        </w:rPr>
        <w:t xml:space="preserve">, </w:t>
      </w:r>
      <w:r w:rsidR="00116946" w:rsidRPr="00A05A61">
        <w:rPr>
          <w:lang w:val="es-PE"/>
        </w:rPr>
        <w:t>mientras dure la</w:t>
      </w:r>
      <w:r w:rsidR="00C46503" w:rsidRPr="00A05A61">
        <w:rPr>
          <w:lang w:val="es-PE"/>
        </w:rPr>
        <w:t xml:space="preserve"> Suspensión.</w:t>
      </w:r>
      <w:r w:rsidR="00A9382C" w:rsidRPr="00A05A61">
        <w:rPr>
          <w:lang w:val="es-PE"/>
        </w:rPr>
        <w:t xml:space="preserve"> </w:t>
      </w:r>
    </w:p>
    <w:p w:rsidR="003B103B" w:rsidRDefault="003B103B" w:rsidP="00A9382C">
      <w:pPr>
        <w:keepNext w:val="0"/>
        <w:suppressLineNumbers/>
        <w:rPr>
          <w:lang w:val="es-PE"/>
        </w:rPr>
      </w:pPr>
    </w:p>
    <w:p w:rsidR="003B103B" w:rsidRPr="00A05A61" w:rsidRDefault="003B103B" w:rsidP="00A9382C">
      <w:pPr>
        <w:keepNext w:val="0"/>
        <w:suppressLineNumbers/>
        <w:rPr>
          <w:lang w:val="es-PE"/>
        </w:rPr>
      </w:pPr>
      <w:r w:rsidRPr="003B103B">
        <w:rPr>
          <w:lang w:val="es-PE"/>
        </w:rPr>
        <w:t xml:space="preserve">En </w:t>
      </w:r>
      <w:r w:rsidR="00BE4F95">
        <w:rPr>
          <w:lang w:val="es-PE"/>
        </w:rPr>
        <w:t xml:space="preserve">cualquier </w:t>
      </w:r>
      <w:r w:rsidRPr="003B103B">
        <w:rPr>
          <w:lang w:val="es-PE"/>
        </w:rPr>
        <w:t>caso</w:t>
      </w:r>
      <w:r w:rsidR="00BE4F95">
        <w:rPr>
          <w:lang w:val="es-PE"/>
        </w:rPr>
        <w:t>,</w:t>
      </w:r>
      <w:r w:rsidRPr="003B103B">
        <w:rPr>
          <w:lang w:val="es-PE"/>
        </w:rPr>
        <w:t xml:space="preserve"> </w:t>
      </w:r>
      <w:r w:rsidR="00BE4F95">
        <w:rPr>
          <w:lang w:val="es-PE"/>
        </w:rPr>
        <w:t>l</w:t>
      </w:r>
      <w:r w:rsidRPr="003B103B">
        <w:rPr>
          <w:lang w:val="es-PE"/>
        </w:rPr>
        <w:t>os gastos de</w:t>
      </w:r>
      <w:r w:rsidR="00BE4F95">
        <w:rPr>
          <w:lang w:val="es-PE"/>
        </w:rPr>
        <w:t xml:space="preserve"> </w:t>
      </w:r>
      <w:r w:rsidRPr="003B103B">
        <w:rPr>
          <w:lang w:val="es-PE"/>
        </w:rPr>
        <w:t>l</w:t>
      </w:r>
      <w:r w:rsidR="00BE4F95">
        <w:rPr>
          <w:lang w:val="es-PE"/>
        </w:rPr>
        <w:t>a supervisión del diseño</w:t>
      </w:r>
      <w:r w:rsidR="00D36608">
        <w:rPr>
          <w:lang w:val="es-PE"/>
        </w:rPr>
        <w:t xml:space="preserve"> y</w:t>
      </w:r>
      <w:r w:rsidR="00BE4F95">
        <w:rPr>
          <w:lang w:val="es-PE"/>
        </w:rPr>
        <w:t xml:space="preserve"> obra </w:t>
      </w:r>
      <w:r w:rsidRPr="003B103B">
        <w:rPr>
          <w:lang w:val="es-PE"/>
        </w:rPr>
        <w:t>serán asumidas por el CONCESIONARIO</w:t>
      </w:r>
      <w:r>
        <w:rPr>
          <w:lang w:val="es-PE"/>
        </w:rPr>
        <w:t xml:space="preserve"> </w:t>
      </w:r>
      <w:r w:rsidR="00D46340">
        <w:rPr>
          <w:lang w:val="es-PE"/>
        </w:rPr>
        <w:t>conforme a lo</w:t>
      </w:r>
      <w:r>
        <w:rPr>
          <w:lang w:val="es-PE"/>
        </w:rPr>
        <w:t xml:space="preserve"> señala</w:t>
      </w:r>
      <w:r w:rsidR="00D46340">
        <w:rPr>
          <w:lang w:val="es-PE"/>
        </w:rPr>
        <w:t>do</w:t>
      </w:r>
      <w:r>
        <w:rPr>
          <w:lang w:val="es-PE"/>
        </w:rPr>
        <w:t xml:space="preserve"> en la Cláusula </w:t>
      </w:r>
      <w:r>
        <w:rPr>
          <w:lang w:val="es-PE"/>
        </w:rPr>
        <w:fldChar w:fldCharType="begin"/>
      </w:r>
      <w:r>
        <w:rPr>
          <w:lang w:val="es-PE"/>
        </w:rPr>
        <w:instrText xml:space="preserve"> REF _Ref297729145 \r \h </w:instrText>
      </w:r>
      <w:r>
        <w:rPr>
          <w:lang w:val="es-PE"/>
        </w:rPr>
      </w:r>
      <w:r>
        <w:rPr>
          <w:lang w:val="es-PE"/>
        </w:rPr>
        <w:fldChar w:fldCharType="separate"/>
      </w:r>
      <w:r w:rsidR="00ED6B76">
        <w:rPr>
          <w:lang w:val="es-PE"/>
        </w:rPr>
        <w:t>6.6</w:t>
      </w:r>
      <w:r>
        <w:rPr>
          <w:lang w:val="es-PE"/>
        </w:rPr>
        <w:fldChar w:fldCharType="end"/>
      </w:r>
      <w:r>
        <w:rPr>
          <w:lang w:val="es-PE"/>
        </w:rPr>
        <w:t xml:space="preserve"> del presente Contrato.</w:t>
      </w:r>
    </w:p>
    <w:p w:rsidR="00A9382C" w:rsidRPr="00A05A61" w:rsidRDefault="00A9382C" w:rsidP="00A9382C">
      <w:pPr>
        <w:keepNext w:val="0"/>
        <w:suppressLineNumbers/>
        <w:rPr>
          <w:lang w:val="es-PE"/>
        </w:rPr>
      </w:pPr>
    </w:p>
    <w:p w:rsidR="003267CE" w:rsidRPr="00966E36" w:rsidRDefault="003267CE" w:rsidP="00A9382C">
      <w:pPr>
        <w:keepNext w:val="0"/>
        <w:numPr>
          <w:ilvl w:val="1"/>
          <w:numId w:val="9"/>
        </w:numPr>
        <w:suppressLineNumbers/>
        <w:tabs>
          <w:tab w:val="clear" w:pos="792"/>
        </w:tabs>
        <w:ind w:left="709" w:hanging="709"/>
        <w:outlineLvl w:val="9"/>
        <w:rPr>
          <w:lang w:val="es-PE"/>
        </w:rPr>
      </w:pPr>
      <w:bookmarkStart w:id="722" w:name="_Ref297729145"/>
      <w:r w:rsidRPr="00A05A61">
        <w:rPr>
          <w:lang w:val="es-PE"/>
        </w:rPr>
        <w:t xml:space="preserve">El CONCESIONARIO asumirá los costos </w:t>
      </w:r>
      <w:r w:rsidR="009D6E39">
        <w:rPr>
          <w:lang w:val="es-PE"/>
        </w:rPr>
        <w:t>de supervisión</w:t>
      </w:r>
      <w:r w:rsidR="00BE4F95">
        <w:rPr>
          <w:lang w:val="es-PE"/>
        </w:rPr>
        <w:t xml:space="preserve"> de</w:t>
      </w:r>
      <w:r w:rsidR="004E42F8">
        <w:rPr>
          <w:lang w:val="es-PE"/>
        </w:rPr>
        <w:t>l</w:t>
      </w:r>
      <w:r w:rsidR="00BE4F95">
        <w:rPr>
          <w:lang w:val="es-PE"/>
        </w:rPr>
        <w:t xml:space="preserve"> diseño</w:t>
      </w:r>
      <w:r w:rsidR="004E42F8">
        <w:rPr>
          <w:lang w:val="es-PE"/>
        </w:rPr>
        <w:t>,</w:t>
      </w:r>
      <w:r w:rsidR="00BE4F95">
        <w:rPr>
          <w:lang w:val="es-PE"/>
        </w:rPr>
        <w:t xml:space="preserve"> obra</w:t>
      </w:r>
      <w:r w:rsidR="004E42F8">
        <w:rPr>
          <w:lang w:val="es-PE"/>
        </w:rPr>
        <w:t xml:space="preserve"> y operación inicial</w:t>
      </w:r>
      <w:r w:rsidRPr="00A05A61">
        <w:rPr>
          <w:lang w:val="es-PE"/>
        </w:rPr>
        <w:t xml:space="preserve">, incluido el IGV. El monto </w:t>
      </w:r>
      <w:r w:rsidR="00D730C4" w:rsidRPr="00A05A61">
        <w:rPr>
          <w:lang w:val="es-PE"/>
        </w:rPr>
        <w:t xml:space="preserve">total </w:t>
      </w:r>
      <w:r w:rsidRPr="00A05A61">
        <w:rPr>
          <w:lang w:val="es-PE"/>
        </w:rPr>
        <w:t>que el CONCESIONARIO destinará a los costos de supervisión</w:t>
      </w:r>
      <w:r w:rsidR="007E4949" w:rsidRPr="00A05A61">
        <w:rPr>
          <w:lang w:val="es-PE"/>
        </w:rPr>
        <w:t xml:space="preserve">, será </w:t>
      </w:r>
      <w:r w:rsidR="007D7B65" w:rsidRPr="00A05A61">
        <w:rPr>
          <w:lang w:val="es-PE"/>
        </w:rPr>
        <w:t>de Ochenta Millones Doscientos Cuarenta y Cuatro Mil Cuatrocientos Treinta y Cinco con 00/100</w:t>
      </w:r>
      <w:r w:rsidR="00F479BA" w:rsidRPr="00A05A61">
        <w:rPr>
          <w:lang w:val="es-PE"/>
        </w:rPr>
        <w:t xml:space="preserve"> </w:t>
      </w:r>
      <w:r w:rsidRPr="00A05A61">
        <w:rPr>
          <w:lang w:val="es-PE"/>
        </w:rPr>
        <w:t>Nuevos Soles</w:t>
      </w:r>
      <w:r w:rsidR="008C0787" w:rsidRPr="00A05A61">
        <w:rPr>
          <w:lang w:val="es-PE"/>
        </w:rPr>
        <w:t xml:space="preserve"> </w:t>
      </w:r>
      <w:r w:rsidR="00126D10" w:rsidRPr="00A05A61">
        <w:rPr>
          <w:lang w:val="es-PE"/>
        </w:rPr>
        <w:t xml:space="preserve">(S/. </w:t>
      </w:r>
      <w:r w:rsidR="007D7B65" w:rsidRPr="00A05A61">
        <w:rPr>
          <w:lang w:val="es-PE"/>
        </w:rPr>
        <w:t>80 244 435,00</w:t>
      </w:r>
      <w:r w:rsidR="00126D10" w:rsidRPr="00A05A61">
        <w:rPr>
          <w:lang w:val="es-PE"/>
        </w:rPr>
        <w:t>)</w:t>
      </w:r>
      <w:r w:rsidR="009D6E39">
        <w:rPr>
          <w:lang w:val="es-PE"/>
        </w:rPr>
        <w:t xml:space="preserve"> más </w:t>
      </w:r>
      <w:r w:rsidR="00066D73">
        <w:rPr>
          <w:lang w:val="es-PE"/>
        </w:rPr>
        <w:t xml:space="preserve">el </w:t>
      </w:r>
      <w:r w:rsidR="009D6E39">
        <w:rPr>
          <w:lang w:val="es-PE"/>
        </w:rPr>
        <w:t>IGV</w:t>
      </w:r>
      <w:r w:rsidR="00BF1097" w:rsidRPr="00A05A61">
        <w:rPr>
          <w:lang w:val="es-PE"/>
        </w:rPr>
        <w:t>,</w:t>
      </w:r>
      <w:r w:rsidR="00126D10" w:rsidRPr="00A05A61">
        <w:rPr>
          <w:lang w:val="es-PE"/>
        </w:rPr>
        <w:t xml:space="preserve"> </w:t>
      </w:r>
      <w:r w:rsidR="007E4949" w:rsidRPr="00A05A61">
        <w:rPr>
          <w:lang w:val="es-PE"/>
        </w:rPr>
        <w:t>los</w:t>
      </w:r>
      <w:r w:rsidRPr="00A05A61">
        <w:rPr>
          <w:lang w:val="es-PE"/>
        </w:rPr>
        <w:t xml:space="preserve"> cual</w:t>
      </w:r>
      <w:r w:rsidR="007E4949" w:rsidRPr="00A05A61">
        <w:rPr>
          <w:lang w:val="es-PE"/>
        </w:rPr>
        <w:t>es</w:t>
      </w:r>
      <w:r w:rsidRPr="00A05A61">
        <w:rPr>
          <w:lang w:val="es-PE"/>
        </w:rPr>
        <w:t xml:space="preserve"> </w:t>
      </w:r>
      <w:r w:rsidRPr="00660F70">
        <w:rPr>
          <w:lang w:val="es-PE"/>
        </w:rPr>
        <w:t>deberá</w:t>
      </w:r>
      <w:r w:rsidR="007E4949" w:rsidRPr="00660F70">
        <w:rPr>
          <w:lang w:val="es-PE"/>
        </w:rPr>
        <w:t>n</w:t>
      </w:r>
      <w:r w:rsidRPr="00660F70">
        <w:rPr>
          <w:lang w:val="es-PE"/>
        </w:rPr>
        <w:t xml:space="preserve"> ser </w:t>
      </w:r>
      <w:r w:rsidR="00531A68">
        <w:rPr>
          <w:lang w:val="es-PE"/>
        </w:rPr>
        <w:t xml:space="preserve">transferidos a la SUNASS </w:t>
      </w:r>
      <w:r w:rsidR="00561F53" w:rsidRPr="007A0ADB">
        <w:rPr>
          <w:lang w:val="es-PE"/>
        </w:rPr>
        <w:t xml:space="preserve">conforme al cronograma </w:t>
      </w:r>
      <w:r w:rsidR="00531A68">
        <w:rPr>
          <w:lang w:val="es-PE"/>
        </w:rPr>
        <w:t xml:space="preserve">de desembolsos </w:t>
      </w:r>
      <w:r w:rsidR="0060188D">
        <w:rPr>
          <w:lang w:val="es-PE"/>
        </w:rPr>
        <w:t>mensual</w:t>
      </w:r>
      <w:r w:rsidR="000059AE">
        <w:rPr>
          <w:lang w:val="es-PE"/>
        </w:rPr>
        <w:t>es</w:t>
      </w:r>
      <w:r w:rsidR="0060188D">
        <w:rPr>
          <w:lang w:val="es-PE"/>
        </w:rPr>
        <w:t xml:space="preserve"> </w:t>
      </w:r>
      <w:r w:rsidR="00561F53" w:rsidRPr="007A0ADB">
        <w:rPr>
          <w:lang w:val="es-PE"/>
        </w:rPr>
        <w:t>que le pr</w:t>
      </w:r>
      <w:r w:rsidR="00561F53" w:rsidRPr="00A56B7C">
        <w:rPr>
          <w:lang w:val="es-PE"/>
        </w:rPr>
        <w:t>oporcione el CONCEDENTE</w:t>
      </w:r>
      <w:r w:rsidRPr="00966E36">
        <w:rPr>
          <w:lang w:val="es-PE"/>
        </w:rPr>
        <w:t>.</w:t>
      </w:r>
      <w:bookmarkEnd w:id="722"/>
    </w:p>
    <w:p w:rsidR="00F94801" w:rsidRPr="00612770" w:rsidRDefault="00F94801" w:rsidP="001F0BE5">
      <w:pPr>
        <w:keepNext w:val="0"/>
        <w:suppressLineNumbers/>
        <w:rPr>
          <w:lang w:val="es-PE"/>
        </w:rPr>
      </w:pPr>
    </w:p>
    <w:p w:rsidR="003267CE" w:rsidRPr="002E3814" w:rsidRDefault="00F94801" w:rsidP="001F0BE5">
      <w:pPr>
        <w:keepNext w:val="0"/>
        <w:suppressLineNumbers/>
        <w:rPr>
          <w:lang w:val="es-PE"/>
        </w:rPr>
      </w:pPr>
      <w:r w:rsidRPr="00612770">
        <w:rPr>
          <w:lang w:val="es-PE"/>
        </w:rPr>
        <w:t>Dicho monto de supervisión</w:t>
      </w:r>
      <w:r w:rsidR="000059AE">
        <w:rPr>
          <w:lang w:val="es-PE"/>
        </w:rPr>
        <w:t xml:space="preserve"> </w:t>
      </w:r>
      <w:r w:rsidR="00D36608">
        <w:rPr>
          <w:lang w:val="es-PE"/>
        </w:rPr>
        <w:t>del</w:t>
      </w:r>
      <w:r w:rsidR="000059AE">
        <w:rPr>
          <w:lang w:val="es-PE"/>
        </w:rPr>
        <w:t xml:space="preserve"> diseño</w:t>
      </w:r>
      <w:r w:rsidR="004E42F8">
        <w:rPr>
          <w:lang w:val="es-PE"/>
        </w:rPr>
        <w:t>,</w:t>
      </w:r>
      <w:r w:rsidR="000059AE">
        <w:rPr>
          <w:lang w:val="es-PE"/>
        </w:rPr>
        <w:t xml:space="preserve"> obra</w:t>
      </w:r>
      <w:r w:rsidR="004E42F8">
        <w:rPr>
          <w:lang w:val="es-PE"/>
        </w:rPr>
        <w:t xml:space="preserve"> y operación inicial</w:t>
      </w:r>
      <w:r w:rsidRPr="00612770">
        <w:rPr>
          <w:lang w:val="es-PE"/>
        </w:rPr>
        <w:t>, se desagregará de la siguiente manera:</w:t>
      </w:r>
    </w:p>
    <w:p w:rsidR="00F94801" w:rsidRPr="00143EFB" w:rsidRDefault="00F94801" w:rsidP="001F0BE5">
      <w:pPr>
        <w:keepNext w:val="0"/>
        <w:suppressLineNumbers/>
        <w:rPr>
          <w:lang w:val="es-PE"/>
        </w:rPr>
      </w:pPr>
    </w:p>
    <w:p w:rsidR="00F94801" w:rsidRPr="001A602C" w:rsidRDefault="006356FD" w:rsidP="00187BE3">
      <w:pPr>
        <w:keepNext w:val="0"/>
        <w:numPr>
          <w:ilvl w:val="0"/>
          <w:numId w:val="383"/>
        </w:numPr>
        <w:suppressLineNumbers/>
        <w:rPr>
          <w:lang w:val="es-PE"/>
        </w:rPr>
      </w:pPr>
      <w:r w:rsidRPr="00C02182">
        <w:rPr>
          <w:lang w:val="es-PE"/>
        </w:rPr>
        <w:t xml:space="preserve">Para </w:t>
      </w:r>
      <w:r w:rsidR="00F34AE7" w:rsidRPr="00DB0974">
        <w:rPr>
          <w:lang w:val="es-PE"/>
        </w:rPr>
        <w:t xml:space="preserve">la </w:t>
      </w:r>
      <w:r w:rsidR="00F34AE7" w:rsidRPr="00DF5957">
        <w:rPr>
          <w:lang w:val="es-PE"/>
        </w:rPr>
        <w:t xml:space="preserve">primera </w:t>
      </w:r>
      <w:r w:rsidR="00F34AE7" w:rsidRPr="00A47672">
        <w:rPr>
          <w:lang w:val="es-PE"/>
        </w:rPr>
        <w:t>f</w:t>
      </w:r>
      <w:r w:rsidR="00F34AE7" w:rsidRPr="001E4EE3">
        <w:rPr>
          <w:lang w:val="es-PE"/>
        </w:rPr>
        <w:t>ase (</w:t>
      </w:r>
      <w:r w:rsidR="00F94801" w:rsidRPr="004C7BC4">
        <w:rPr>
          <w:lang w:val="es-PE"/>
        </w:rPr>
        <w:t>Componente</w:t>
      </w:r>
      <w:r w:rsidR="00F34AE7" w:rsidRPr="004C7BC4">
        <w:rPr>
          <w:lang w:val="es-PE"/>
        </w:rPr>
        <w:t>s</w:t>
      </w:r>
      <w:r w:rsidR="00F94801" w:rsidRPr="00541B1D">
        <w:rPr>
          <w:lang w:val="es-PE"/>
        </w:rPr>
        <w:t xml:space="preserve"> 1</w:t>
      </w:r>
      <w:r w:rsidR="00F94801" w:rsidRPr="00FC3800">
        <w:rPr>
          <w:lang w:val="es-PE"/>
        </w:rPr>
        <w:t xml:space="preserve"> 2, 3 y </w:t>
      </w:r>
      <w:r w:rsidR="000A3002" w:rsidRPr="004E7EC1">
        <w:rPr>
          <w:lang w:val="es-PE"/>
        </w:rPr>
        <w:t>5</w:t>
      </w:r>
      <w:r w:rsidR="00F34AE7" w:rsidRPr="004E7EC1">
        <w:rPr>
          <w:lang w:val="es-PE"/>
        </w:rPr>
        <w:t>)</w:t>
      </w:r>
      <w:r w:rsidR="00F94801" w:rsidRPr="002F2503">
        <w:rPr>
          <w:lang w:val="es-PE"/>
        </w:rPr>
        <w:t xml:space="preserve">: </w:t>
      </w:r>
      <w:r w:rsidR="00D730C4" w:rsidRPr="002F2503">
        <w:rPr>
          <w:lang w:val="es-PE"/>
        </w:rPr>
        <w:t xml:space="preserve">Setenta </w:t>
      </w:r>
      <w:r w:rsidR="000059AE">
        <w:rPr>
          <w:lang w:val="es-PE"/>
        </w:rPr>
        <w:t>y</w:t>
      </w:r>
      <w:r w:rsidR="000059AE" w:rsidRPr="002F2503">
        <w:rPr>
          <w:lang w:val="es-PE"/>
        </w:rPr>
        <w:t xml:space="preserve"> Cuatro Millones Doscientos Ochenta Mil Seiscien</w:t>
      </w:r>
      <w:r w:rsidR="000059AE" w:rsidRPr="00687124">
        <w:rPr>
          <w:lang w:val="es-PE"/>
        </w:rPr>
        <w:t>tos Tres</w:t>
      </w:r>
      <w:r w:rsidR="00187BE3" w:rsidRPr="00687124">
        <w:rPr>
          <w:lang w:val="es-PE"/>
        </w:rPr>
        <w:t xml:space="preserve"> </w:t>
      </w:r>
      <w:r w:rsidR="00D730C4" w:rsidRPr="00687124">
        <w:rPr>
          <w:lang w:val="es-PE"/>
        </w:rPr>
        <w:t>con 00/100 Nuevos Soles (S/.</w:t>
      </w:r>
      <w:r w:rsidR="00187BE3" w:rsidRPr="00687124">
        <w:rPr>
          <w:lang w:val="es-PE"/>
        </w:rPr>
        <w:t xml:space="preserve"> 74 280 603</w:t>
      </w:r>
      <w:r w:rsidR="00D730C4" w:rsidRPr="009949C7">
        <w:rPr>
          <w:lang w:val="es-PE"/>
        </w:rPr>
        <w:t>,00)</w:t>
      </w:r>
      <w:r w:rsidR="00066D73" w:rsidRPr="001A602C">
        <w:rPr>
          <w:lang w:val="es-PE"/>
        </w:rPr>
        <w:t xml:space="preserve"> más el IGV</w:t>
      </w:r>
    </w:p>
    <w:p w:rsidR="00F94801" w:rsidRPr="008E4DE7" w:rsidRDefault="006356FD" w:rsidP="00187BE3">
      <w:pPr>
        <w:keepNext w:val="0"/>
        <w:numPr>
          <w:ilvl w:val="0"/>
          <w:numId w:val="383"/>
        </w:numPr>
        <w:suppressLineNumbers/>
        <w:rPr>
          <w:lang w:val="es-PE"/>
        </w:rPr>
      </w:pPr>
      <w:r w:rsidRPr="004E7849">
        <w:rPr>
          <w:lang w:val="es-PE"/>
        </w:rPr>
        <w:t xml:space="preserve">Para </w:t>
      </w:r>
      <w:r w:rsidR="00F34AE7" w:rsidRPr="00531A68">
        <w:rPr>
          <w:lang w:val="es-PE"/>
        </w:rPr>
        <w:t>la segunda fase: (</w:t>
      </w:r>
      <w:r w:rsidR="00F94801" w:rsidRPr="00531A68">
        <w:rPr>
          <w:lang w:val="es-PE"/>
        </w:rPr>
        <w:t>Componente 4</w:t>
      </w:r>
      <w:r w:rsidR="00F34AE7" w:rsidRPr="00531A68">
        <w:rPr>
          <w:lang w:val="es-PE"/>
        </w:rPr>
        <w:t>)</w:t>
      </w:r>
      <w:r w:rsidR="00F94801" w:rsidRPr="00531A68">
        <w:rPr>
          <w:lang w:val="es-PE"/>
        </w:rPr>
        <w:t xml:space="preserve">: </w:t>
      </w:r>
      <w:r w:rsidR="00187BE3" w:rsidRPr="00531A68">
        <w:rPr>
          <w:lang w:val="es-PE"/>
        </w:rPr>
        <w:t xml:space="preserve">Cinco </w:t>
      </w:r>
      <w:r w:rsidR="000059AE" w:rsidRPr="00531A68">
        <w:rPr>
          <w:lang w:val="es-PE"/>
        </w:rPr>
        <w:t xml:space="preserve">Millones Novecientos Sesenta </w:t>
      </w:r>
      <w:r w:rsidR="000059AE">
        <w:rPr>
          <w:lang w:val="es-PE"/>
        </w:rPr>
        <w:t>y</w:t>
      </w:r>
      <w:r w:rsidR="000059AE" w:rsidRPr="00531A68">
        <w:rPr>
          <w:lang w:val="es-PE"/>
        </w:rPr>
        <w:t xml:space="preserve"> Tres Mil Ochocientos Treinta </w:t>
      </w:r>
      <w:r w:rsidR="000059AE">
        <w:rPr>
          <w:lang w:val="es-PE"/>
        </w:rPr>
        <w:t>y</w:t>
      </w:r>
      <w:r w:rsidR="000059AE" w:rsidRPr="00531A68">
        <w:rPr>
          <w:lang w:val="es-PE"/>
        </w:rPr>
        <w:t xml:space="preserve"> Dos</w:t>
      </w:r>
      <w:r w:rsidR="00187BE3" w:rsidRPr="00531A68">
        <w:rPr>
          <w:lang w:val="es-PE"/>
        </w:rPr>
        <w:t xml:space="preserve"> </w:t>
      </w:r>
      <w:r w:rsidR="00D730C4" w:rsidRPr="0060188D">
        <w:rPr>
          <w:lang w:val="es-PE"/>
        </w:rPr>
        <w:t xml:space="preserve">con 00/100 Nuevos Soles (S/. </w:t>
      </w:r>
      <w:r w:rsidR="00187BE3" w:rsidRPr="009B4579">
        <w:rPr>
          <w:lang w:val="es-PE"/>
        </w:rPr>
        <w:t>5 963 832,00</w:t>
      </w:r>
      <w:r w:rsidR="00D730C4" w:rsidRPr="008E4DE7">
        <w:rPr>
          <w:lang w:val="es-PE"/>
        </w:rPr>
        <w:t>)</w:t>
      </w:r>
      <w:r w:rsidR="00F94801" w:rsidRPr="008E4DE7">
        <w:rPr>
          <w:lang w:val="es-PE"/>
        </w:rPr>
        <w:t xml:space="preserve"> </w:t>
      </w:r>
      <w:r w:rsidR="00066D73" w:rsidRPr="008E4DE7">
        <w:rPr>
          <w:lang w:val="es-PE"/>
        </w:rPr>
        <w:t>más el IGV</w:t>
      </w:r>
    </w:p>
    <w:p w:rsidR="00F94801" w:rsidRDefault="00F94801" w:rsidP="001F0BE5">
      <w:pPr>
        <w:keepNext w:val="0"/>
        <w:suppressLineNumbers/>
        <w:rPr>
          <w:lang w:val="es-PE"/>
        </w:rPr>
      </w:pPr>
    </w:p>
    <w:p w:rsidR="006E6428" w:rsidRDefault="006E6428" w:rsidP="001F0BE5">
      <w:pPr>
        <w:keepNext w:val="0"/>
        <w:suppressLineNumbers/>
        <w:rPr>
          <w:lang w:val="es-PE"/>
        </w:rPr>
      </w:pPr>
      <w:r w:rsidRPr="006E6428">
        <w:rPr>
          <w:lang w:val="es-PE"/>
        </w:rPr>
        <w:t xml:space="preserve">Si como resultado del proceso de selección del tercero supervisor, el monto adjudicado por la SUNASS es inferior a los montos previstos en la presente Cláusula, el saldo no adjudicado será destinado por la SUNASS </w:t>
      </w:r>
      <w:r>
        <w:rPr>
          <w:lang w:val="es-PE"/>
        </w:rPr>
        <w:t>par</w:t>
      </w:r>
      <w:r w:rsidRPr="006E6428">
        <w:rPr>
          <w:lang w:val="es-PE"/>
        </w:rPr>
        <w:t>a sus funciones de supervisión</w:t>
      </w:r>
      <w:r w:rsidR="00F741BB">
        <w:rPr>
          <w:lang w:val="es-PE"/>
        </w:rPr>
        <w:t>, lo cual será debidamente calendarizado</w:t>
      </w:r>
      <w:r w:rsidRPr="006E6428">
        <w:rPr>
          <w:lang w:val="es-PE"/>
        </w:rPr>
        <w:t>.</w:t>
      </w:r>
    </w:p>
    <w:p w:rsidR="006E6428" w:rsidRPr="00B61B0A" w:rsidRDefault="006E6428" w:rsidP="001F0BE5">
      <w:pPr>
        <w:keepNext w:val="0"/>
        <w:suppressLineNumbers/>
        <w:rPr>
          <w:lang w:val="es-PE"/>
        </w:rPr>
      </w:pPr>
    </w:p>
    <w:p w:rsidR="00B83150" w:rsidRPr="002F79E9" w:rsidRDefault="00F34AE7" w:rsidP="001F0BE5">
      <w:pPr>
        <w:keepNext w:val="0"/>
        <w:suppressLineNumbers/>
        <w:rPr>
          <w:lang w:val="es-PE"/>
        </w:rPr>
      </w:pPr>
      <w:r w:rsidRPr="004E6C2F">
        <w:rPr>
          <w:lang w:val="es-PE"/>
        </w:rPr>
        <w:t xml:space="preserve">Para </w:t>
      </w:r>
      <w:r w:rsidR="006E6428">
        <w:rPr>
          <w:lang w:val="es-PE"/>
        </w:rPr>
        <w:t xml:space="preserve">tal efecto, en </w:t>
      </w:r>
      <w:r w:rsidRPr="004E6C2F">
        <w:rPr>
          <w:lang w:val="es-PE"/>
        </w:rPr>
        <w:t>cada fase l</w:t>
      </w:r>
      <w:r w:rsidR="00B83150" w:rsidRPr="00660F70">
        <w:rPr>
          <w:lang w:val="es-PE"/>
        </w:rPr>
        <w:t>a SUNASS</w:t>
      </w:r>
      <w:r w:rsidR="003267CE" w:rsidRPr="00660F70">
        <w:rPr>
          <w:lang w:val="es-PE"/>
        </w:rPr>
        <w:t xml:space="preserve"> </w:t>
      </w:r>
      <w:r w:rsidR="0060188D">
        <w:rPr>
          <w:lang w:val="es-PE"/>
        </w:rPr>
        <w:t>elaborará un cronograma de desembolsos mensual</w:t>
      </w:r>
      <w:r w:rsidR="000059AE">
        <w:rPr>
          <w:lang w:val="es-PE"/>
        </w:rPr>
        <w:t>es</w:t>
      </w:r>
      <w:r w:rsidR="0060188D">
        <w:rPr>
          <w:lang w:val="es-PE"/>
        </w:rPr>
        <w:t xml:space="preserve"> </w:t>
      </w:r>
      <w:r w:rsidR="006E6428">
        <w:rPr>
          <w:lang w:val="es-PE"/>
        </w:rPr>
        <w:t>en función de</w:t>
      </w:r>
      <w:r w:rsidR="0060188D">
        <w:rPr>
          <w:lang w:val="es-PE"/>
        </w:rPr>
        <w:t xml:space="preserve"> los avances y plazos de ejecución propuestos por el CONCESIONARIO en su Oferta Técnica. Cada cronograma deberá ser aprobado por el CONCEDENTE para su remisión </w:t>
      </w:r>
      <w:r w:rsidR="003267CE" w:rsidRPr="00660F70">
        <w:rPr>
          <w:lang w:val="es-PE"/>
        </w:rPr>
        <w:t xml:space="preserve">al CONCESIONARIO </w:t>
      </w:r>
      <w:r w:rsidR="00657241" w:rsidRPr="004E6C2F">
        <w:rPr>
          <w:lang w:val="es-PE"/>
        </w:rPr>
        <w:t xml:space="preserve">dentro de los </w:t>
      </w:r>
      <w:r w:rsidR="0060188D">
        <w:rPr>
          <w:lang w:val="es-PE"/>
        </w:rPr>
        <w:t xml:space="preserve">veinte </w:t>
      </w:r>
      <w:r w:rsidR="00657241" w:rsidRPr="004E6C2F">
        <w:rPr>
          <w:lang w:val="es-PE"/>
        </w:rPr>
        <w:t>(</w:t>
      </w:r>
      <w:r w:rsidR="0060188D">
        <w:rPr>
          <w:lang w:val="es-PE"/>
        </w:rPr>
        <w:t>20</w:t>
      </w:r>
      <w:r w:rsidR="00657241" w:rsidRPr="004E6C2F">
        <w:rPr>
          <w:lang w:val="es-PE"/>
        </w:rPr>
        <w:t xml:space="preserve">) Días </w:t>
      </w:r>
      <w:r w:rsidR="0060188D">
        <w:rPr>
          <w:lang w:val="es-PE"/>
        </w:rPr>
        <w:t xml:space="preserve">contados a partir de la comunicación del inicio de </w:t>
      </w:r>
      <w:r w:rsidR="000059AE">
        <w:rPr>
          <w:lang w:val="es-PE"/>
        </w:rPr>
        <w:t xml:space="preserve">la </w:t>
      </w:r>
      <w:r w:rsidR="0060188D">
        <w:rPr>
          <w:lang w:val="es-PE"/>
        </w:rPr>
        <w:t>elaboración de</w:t>
      </w:r>
      <w:r w:rsidR="000059AE">
        <w:rPr>
          <w:lang w:val="es-PE"/>
        </w:rPr>
        <w:t>l</w:t>
      </w:r>
      <w:r w:rsidR="0060188D">
        <w:rPr>
          <w:lang w:val="es-PE"/>
        </w:rPr>
        <w:t xml:space="preserve"> Expediente Técnico que corresponda. </w:t>
      </w:r>
      <w:r w:rsidR="00F741BB">
        <w:rPr>
          <w:lang w:val="es-PE"/>
        </w:rPr>
        <w:t>A solicitud de la SUNASS, d</w:t>
      </w:r>
      <w:r w:rsidR="0060188D">
        <w:rPr>
          <w:lang w:val="es-PE"/>
        </w:rPr>
        <w:t>ichos cronogramas podrán ser actualizados por el CONCEDENTE</w:t>
      </w:r>
      <w:r w:rsidR="00D46340">
        <w:rPr>
          <w:lang w:val="es-PE"/>
        </w:rPr>
        <w:t xml:space="preserve"> </w:t>
      </w:r>
      <w:r w:rsidR="0060188D">
        <w:rPr>
          <w:lang w:val="es-PE"/>
        </w:rPr>
        <w:t xml:space="preserve">una vez aprobados los Expedientes Técnicos. </w:t>
      </w:r>
    </w:p>
    <w:p w:rsidR="00B83150" w:rsidRPr="002850F6" w:rsidRDefault="00B83150" w:rsidP="001F0BE5">
      <w:pPr>
        <w:keepNext w:val="0"/>
        <w:suppressLineNumbers/>
        <w:rPr>
          <w:lang w:val="es-PE"/>
        </w:rPr>
      </w:pPr>
    </w:p>
    <w:p w:rsidR="006E6428" w:rsidRDefault="00F741BB" w:rsidP="001F0BE5">
      <w:pPr>
        <w:keepNext w:val="0"/>
        <w:suppressLineNumbers/>
        <w:rPr>
          <w:lang w:val="es-PE"/>
        </w:rPr>
      </w:pPr>
      <w:r>
        <w:rPr>
          <w:lang w:val="es-PE"/>
        </w:rPr>
        <w:t>En función de dicho cronograma, dentro de los cinco (5) primeros Días de cada mes, el</w:t>
      </w:r>
      <w:r w:rsidR="006E6428">
        <w:rPr>
          <w:lang w:val="es-PE"/>
        </w:rPr>
        <w:t xml:space="preserve"> CONCESIONARIO deberá transferir </w:t>
      </w:r>
      <w:r>
        <w:rPr>
          <w:lang w:val="es-PE"/>
        </w:rPr>
        <w:t xml:space="preserve">a la SUNASS, en la cuenta que éste le indique oportunamente, el </w:t>
      </w:r>
      <w:r w:rsidR="006E6428">
        <w:rPr>
          <w:lang w:val="es-PE"/>
        </w:rPr>
        <w:t>monto mensual</w:t>
      </w:r>
      <w:r>
        <w:rPr>
          <w:lang w:val="es-PE"/>
        </w:rPr>
        <w:t xml:space="preserve"> correspondiente por concepto de supervisión del diseño</w:t>
      </w:r>
      <w:r w:rsidR="004E42F8">
        <w:rPr>
          <w:lang w:val="es-PE"/>
        </w:rPr>
        <w:t>,</w:t>
      </w:r>
      <w:r>
        <w:rPr>
          <w:lang w:val="es-PE"/>
        </w:rPr>
        <w:t xml:space="preserve"> obra</w:t>
      </w:r>
      <w:r w:rsidR="004E42F8">
        <w:rPr>
          <w:lang w:val="es-PE"/>
        </w:rPr>
        <w:t xml:space="preserve"> y operación inicial</w:t>
      </w:r>
      <w:r w:rsidR="006E6428">
        <w:rPr>
          <w:lang w:val="es-PE"/>
        </w:rPr>
        <w:t>.</w:t>
      </w:r>
    </w:p>
    <w:p w:rsidR="00AB0D21" w:rsidRPr="00A05A61" w:rsidRDefault="00AB0D21" w:rsidP="001F0BE5">
      <w:pPr>
        <w:keepNext w:val="0"/>
        <w:suppressLineNumbers/>
        <w:rPr>
          <w:lang w:val="es-PE"/>
        </w:rPr>
      </w:pPr>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723" w:name="_Ref398571271"/>
      <w:r w:rsidRPr="00A05A61">
        <w:rPr>
          <w:lang w:val="es-PE"/>
        </w:rPr>
        <w:t>Durante la elaboración de</w:t>
      </w:r>
      <w:r w:rsidR="00E92D28" w:rsidRPr="00A05A61">
        <w:rPr>
          <w:lang w:val="es-PE"/>
        </w:rPr>
        <w:t xml:space="preserve"> </w:t>
      </w:r>
      <w:r w:rsidRPr="00A05A61">
        <w:rPr>
          <w:lang w:val="es-PE"/>
        </w:rPr>
        <w:t>l</w:t>
      </w:r>
      <w:r w:rsidR="00DE08C7" w:rsidRPr="00A05A61">
        <w:rPr>
          <w:lang w:val="es-PE"/>
        </w:rPr>
        <w:t>os</w:t>
      </w:r>
      <w:r w:rsidRPr="00A05A61">
        <w:rPr>
          <w:lang w:val="es-PE"/>
        </w:rPr>
        <w:t xml:space="preserve"> Expediente</w:t>
      </w:r>
      <w:r w:rsidR="00DE08C7" w:rsidRPr="00A05A61">
        <w:rPr>
          <w:lang w:val="es-PE"/>
        </w:rPr>
        <w:t>s</w:t>
      </w:r>
      <w:r w:rsidRPr="00A05A61">
        <w:rPr>
          <w:lang w:val="es-PE"/>
        </w:rPr>
        <w:t xml:space="preserve"> Técnico</w:t>
      </w:r>
      <w:r w:rsidR="00DE08C7" w:rsidRPr="00A05A61">
        <w:rPr>
          <w:lang w:val="es-PE"/>
        </w:rPr>
        <w:t>s</w:t>
      </w:r>
      <w:r w:rsidR="00EC2328">
        <w:rPr>
          <w:lang w:val="es-PE"/>
        </w:rPr>
        <w:t xml:space="preserve"> y de los Estudios de Impacto Ambiental</w:t>
      </w:r>
      <w:r w:rsidRPr="00A05A61">
        <w:rPr>
          <w:lang w:val="es-PE"/>
        </w:rPr>
        <w:t xml:space="preserve">, el CONCESIONARIO deberá proporcionar </w:t>
      </w:r>
      <w:r w:rsidR="0060188D">
        <w:rPr>
          <w:lang w:val="es-PE"/>
        </w:rPr>
        <w:t xml:space="preserve">a la SUNASS </w:t>
      </w:r>
      <w:r w:rsidR="00373796" w:rsidRPr="00A05A61">
        <w:rPr>
          <w:lang w:val="es-PE"/>
        </w:rPr>
        <w:t xml:space="preserve">avances trimestrales de los </w:t>
      </w:r>
      <w:r w:rsidR="00EC2328">
        <w:rPr>
          <w:lang w:val="es-PE"/>
        </w:rPr>
        <w:t>mismos</w:t>
      </w:r>
      <w:r w:rsidRPr="00A05A61">
        <w:rPr>
          <w:lang w:val="es-PE"/>
        </w:rPr>
        <w:t xml:space="preserve">, </w:t>
      </w:r>
      <w:r w:rsidR="00373796" w:rsidRPr="00A05A61">
        <w:rPr>
          <w:lang w:val="es-PE"/>
        </w:rPr>
        <w:t xml:space="preserve">incluyendo </w:t>
      </w:r>
      <w:r w:rsidRPr="00A05A61">
        <w:rPr>
          <w:lang w:val="es-PE"/>
        </w:rPr>
        <w:t xml:space="preserve">toda la información </w:t>
      </w:r>
      <w:r w:rsidR="00373796" w:rsidRPr="00A05A61">
        <w:rPr>
          <w:lang w:val="es-PE"/>
        </w:rPr>
        <w:t xml:space="preserve">complementaria </w:t>
      </w:r>
      <w:r w:rsidRPr="00A05A61">
        <w:rPr>
          <w:lang w:val="es-PE"/>
        </w:rPr>
        <w:t>que éste le solicite, así como el acceso a las actividades y estudios que el CONCE</w:t>
      </w:r>
      <w:r w:rsidR="00744C53" w:rsidRPr="00A05A61">
        <w:rPr>
          <w:lang w:val="es-PE"/>
        </w:rPr>
        <w:t>SIONARIO realice para este fin.</w:t>
      </w:r>
      <w:bookmarkEnd w:id="723"/>
    </w:p>
    <w:p w:rsidR="003267CE" w:rsidRPr="00A05A61" w:rsidRDefault="003267CE" w:rsidP="001F0BE5">
      <w:pPr>
        <w:keepNext w:val="0"/>
        <w:rPr>
          <w:lang w:val="es-PE"/>
        </w:rPr>
      </w:pPr>
    </w:p>
    <w:p w:rsidR="003267CE" w:rsidRPr="00A05A61" w:rsidRDefault="001A384F" w:rsidP="001F0BE5">
      <w:pPr>
        <w:keepNext w:val="0"/>
        <w:suppressLineNumbers/>
        <w:ind w:left="708"/>
        <w:rPr>
          <w:lang w:val="es-PE"/>
        </w:rPr>
      </w:pPr>
      <w:r>
        <w:rPr>
          <w:lang w:val="es-PE"/>
        </w:rPr>
        <w:lastRenderedPageBreak/>
        <w:t>La SUNASS</w:t>
      </w:r>
      <w:r w:rsidR="003267CE" w:rsidRPr="00A05A61">
        <w:rPr>
          <w:lang w:val="es-PE"/>
        </w:rPr>
        <w:t xml:space="preserve"> podrá solicitar al CONCESIONARIO información adicional relacionada a los documentos requeridos conforme a este Capítulo, la cual deberá ser presentada en un plazo no mayor de diez (10) Días contados a partir de la fecha en que se haya </w:t>
      </w:r>
      <w:r w:rsidR="00C72A6A" w:rsidRPr="00A05A61">
        <w:rPr>
          <w:lang w:val="es-PE"/>
        </w:rPr>
        <w:t>recibido</w:t>
      </w:r>
      <w:r w:rsidR="003267CE" w:rsidRPr="00A05A61">
        <w:rPr>
          <w:lang w:val="es-PE"/>
        </w:rPr>
        <w:t xml:space="preserve"> la solicitud correspondiente.</w:t>
      </w:r>
    </w:p>
    <w:p w:rsidR="003267CE" w:rsidRPr="00A05A61" w:rsidRDefault="003267CE" w:rsidP="001F0BE5">
      <w:pPr>
        <w:keepNext w:val="0"/>
        <w:suppressLineNumbers/>
        <w:ind w:left="708"/>
        <w:rPr>
          <w:lang w:val="es-PE"/>
        </w:rPr>
      </w:pPr>
    </w:p>
    <w:p w:rsidR="003267CE" w:rsidRPr="00A05A61" w:rsidRDefault="003267CE" w:rsidP="001F0BE5">
      <w:pPr>
        <w:keepNext w:val="0"/>
        <w:suppressLineNumbers/>
        <w:ind w:left="708"/>
        <w:rPr>
          <w:lang w:val="es-PE"/>
        </w:rPr>
      </w:pPr>
      <w:r w:rsidRPr="00A05A61">
        <w:rPr>
          <w:lang w:val="es-PE"/>
        </w:rPr>
        <w:t xml:space="preserve">La solicitud de información que realice </w:t>
      </w:r>
      <w:r w:rsidR="001A384F">
        <w:rPr>
          <w:lang w:val="es-PE"/>
        </w:rPr>
        <w:t>la SUNASS</w:t>
      </w:r>
      <w:r w:rsidRPr="00A05A61">
        <w:rPr>
          <w:lang w:val="es-PE"/>
        </w:rPr>
        <w:t xml:space="preserve"> al CONCESIONARIO deberá encontrarse limitada a aquella que sea necesaria para el cumplimiento de sus funciones, de acuerdo a lo previsto en el presente Contrato</w:t>
      </w:r>
      <w:r w:rsidR="00F741BB">
        <w:rPr>
          <w:lang w:val="es-PE"/>
        </w:rPr>
        <w:t xml:space="preserve"> </w:t>
      </w:r>
      <w:r w:rsidR="00F741BB" w:rsidRPr="00F741BB">
        <w:rPr>
          <w:lang w:val="es-PE"/>
        </w:rPr>
        <w:t>y las Leyes y Disposiciones Aplicables</w:t>
      </w:r>
      <w:r w:rsidRPr="00A05A61">
        <w:rPr>
          <w:lang w:val="es-PE"/>
        </w:rPr>
        <w:t xml:space="preserve">. </w:t>
      </w:r>
    </w:p>
    <w:p w:rsidR="003267CE" w:rsidRPr="00A05A61" w:rsidRDefault="003267CE" w:rsidP="001F0BE5">
      <w:pPr>
        <w:keepNext w:val="0"/>
        <w:suppressLineNumbers/>
        <w:rPr>
          <w:lang w:val="es-PE"/>
        </w:rPr>
      </w:pPr>
    </w:p>
    <w:p w:rsidR="003267CE" w:rsidRPr="00A05A61" w:rsidRDefault="00F34AE7" w:rsidP="00C701DC">
      <w:pPr>
        <w:keepNext w:val="0"/>
        <w:numPr>
          <w:ilvl w:val="1"/>
          <w:numId w:val="9"/>
        </w:numPr>
        <w:suppressLineNumbers/>
        <w:tabs>
          <w:tab w:val="clear" w:pos="792"/>
        </w:tabs>
        <w:ind w:left="709" w:hanging="709"/>
        <w:outlineLvl w:val="9"/>
        <w:rPr>
          <w:lang w:val="es-PE"/>
        </w:rPr>
      </w:pPr>
      <w:bookmarkStart w:id="724" w:name="_Ref398225431"/>
      <w:r>
        <w:rPr>
          <w:lang w:val="es-PE"/>
        </w:rPr>
        <w:t xml:space="preserve">Para </w:t>
      </w:r>
      <w:r w:rsidR="003C1020">
        <w:rPr>
          <w:lang w:val="es-PE"/>
        </w:rPr>
        <w:t xml:space="preserve">los </w:t>
      </w:r>
      <w:r>
        <w:rPr>
          <w:lang w:val="es-PE"/>
        </w:rPr>
        <w:t>Componentes 1, 2, 3 y 5 c</w:t>
      </w:r>
      <w:r w:rsidR="003267CE" w:rsidRPr="00A05A61">
        <w:rPr>
          <w:lang w:val="es-PE"/>
        </w:rPr>
        <w:t>orresponderá a</w:t>
      </w:r>
      <w:r w:rsidR="00111775">
        <w:rPr>
          <w:lang w:val="es-PE"/>
        </w:rPr>
        <w:t xml:space="preserve"> </w:t>
      </w:r>
      <w:r w:rsidR="003267CE" w:rsidRPr="00A05A61">
        <w:rPr>
          <w:lang w:val="es-PE"/>
        </w:rPr>
        <w:t>l</w:t>
      </w:r>
      <w:r w:rsidR="00111775">
        <w:rPr>
          <w:lang w:val="es-PE"/>
        </w:rPr>
        <w:t>a SUNASS</w:t>
      </w:r>
      <w:r w:rsidR="003267CE" w:rsidRPr="00A05A61">
        <w:rPr>
          <w:lang w:val="es-PE"/>
        </w:rPr>
        <w:t xml:space="preserve"> realizar las siguientes funciones:</w:t>
      </w:r>
      <w:bookmarkEnd w:id="724"/>
    </w:p>
    <w:p w:rsidR="003267CE" w:rsidRDefault="003267CE" w:rsidP="001F0BE5">
      <w:pPr>
        <w:keepNext w:val="0"/>
        <w:suppressLineNumbers/>
        <w:rPr>
          <w:lang w:val="es-PE"/>
        </w:rPr>
      </w:pPr>
    </w:p>
    <w:p w:rsidR="003267CE" w:rsidRPr="00A05A61" w:rsidRDefault="00074AEE" w:rsidP="009E7C66">
      <w:pPr>
        <w:keepNext w:val="0"/>
        <w:numPr>
          <w:ilvl w:val="2"/>
          <w:numId w:val="8"/>
        </w:numPr>
        <w:suppressLineNumbers/>
        <w:tabs>
          <w:tab w:val="clear" w:pos="3536"/>
        </w:tabs>
        <w:ind w:left="1134" w:hanging="425"/>
        <w:outlineLvl w:val="9"/>
        <w:rPr>
          <w:lang w:val="es-PE"/>
        </w:rPr>
      </w:pPr>
      <w:bookmarkStart w:id="725" w:name="_Ref297731863"/>
      <w:r w:rsidRPr="00A05A61">
        <w:rPr>
          <w:lang w:val="es-PE"/>
        </w:rPr>
        <w:t xml:space="preserve">Emitir opinión sobre </w:t>
      </w:r>
      <w:r w:rsidR="003267CE" w:rsidRPr="00A05A61">
        <w:rPr>
          <w:lang w:val="es-PE"/>
        </w:rPr>
        <w:t>l</w:t>
      </w:r>
      <w:r w:rsidR="00DE08C7" w:rsidRPr="00A05A61">
        <w:rPr>
          <w:lang w:val="es-PE"/>
        </w:rPr>
        <w:t>os</w:t>
      </w:r>
      <w:r w:rsidR="003267CE" w:rsidRPr="00A05A61">
        <w:rPr>
          <w:lang w:val="es-PE"/>
        </w:rPr>
        <w:t xml:space="preserve"> Expediente</w:t>
      </w:r>
      <w:r w:rsidR="00DE08C7" w:rsidRPr="00A05A61">
        <w:rPr>
          <w:lang w:val="es-PE"/>
        </w:rPr>
        <w:t>s</w:t>
      </w:r>
      <w:r w:rsidR="003267CE" w:rsidRPr="00A05A61">
        <w:rPr>
          <w:lang w:val="es-PE"/>
        </w:rPr>
        <w:t xml:space="preserve"> Técnico</w:t>
      </w:r>
      <w:r w:rsidR="00DE08C7" w:rsidRPr="00A05A61">
        <w:rPr>
          <w:lang w:val="es-PE"/>
        </w:rPr>
        <w:t>s</w:t>
      </w:r>
      <w:r w:rsidR="003267CE" w:rsidRPr="00A05A61">
        <w:rPr>
          <w:lang w:val="es-PE"/>
        </w:rPr>
        <w:t xml:space="preserve">, incluso durante su elaboración, a que se refiere la Cláusula </w:t>
      </w:r>
      <w:r w:rsidR="00254A71" w:rsidRPr="00A05A61">
        <w:fldChar w:fldCharType="begin"/>
      </w:r>
      <w:r w:rsidR="00254A71" w:rsidRPr="00A05A61">
        <w:instrText xml:space="preserve"> REF _Ref297717822 \r \h  \* MERGEFORMAT </w:instrText>
      </w:r>
      <w:r w:rsidR="00254A71" w:rsidRPr="00A05A61">
        <w:fldChar w:fldCharType="separate"/>
      </w:r>
      <w:r w:rsidR="00ED6B76" w:rsidRPr="00ED6B76">
        <w:rPr>
          <w:lang w:val="es-PE"/>
        </w:rPr>
        <w:t>6.10</w:t>
      </w:r>
      <w:r w:rsidR="00254A71" w:rsidRPr="00A05A61">
        <w:fldChar w:fldCharType="end"/>
      </w:r>
      <w:r w:rsidR="003267CE" w:rsidRPr="00A05A61">
        <w:rPr>
          <w:lang w:val="es-PE"/>
        </w:rPr>
        <w:t xml:space="preserve"> del presente Contrato</w:t>
      </w:r>
      <w:r w:rsidR="00DE1647" w:rsidRPr="00A05A61">
        <w:rPr>
          <w:lang w:val="es-PE"/>
        </w:rPr>
        <w:t>, debiendo verificar la consistencia entre los Expedientes Técnicos y la Oferta Técnica</w:t>
      </w:r>
      <w:r w:rsidR="005E13CC" w:rsidRPr="00A05A61">
        <w:rPr>
          <w:lang w:val="es-PE"/>
        </w:rPr>
        <w:t xml:space="preserve"> o el </w:t>
      </w:r>
      <w:r w:rsidR="005403CE" w:rsidRPr="00A05A61">
        <w:rPr>
          <w:lang w:val="es-PE"/>
        </w:rPr>
        <w:t xml:space="preserve">Estudio </w:t>
      </w:r>
      <w:r w:rsidR="005E13CC" w:rsidRPr="00A05A61">
        <w:rPr>
          <w:lang w:val="es-PE"/>
        </w:rPr>
        <w:t>Plan de Abandono, según corresponda</w:t>
      </w:r>
      <w:r w:rsidR="003267CE" w:rsidRPr="00A05A61">
        <w:rPr>
          <w:lang w:val="es-PE"/>
        </w:rPr>
        <w:t>.</w:t>
      </w:r>
      <w:bookmarkEnd w:id="725"/>
    </w:p>
    <w:p w:rsidR="003267CE" w:rsidRPr="00A05A61" w:rsidRDefault="00074AEE" w:rsidP="009E7C66">
      <w:pPr>
        <w:keepNext w:val="0"/>
        <w:numPr>
          <w:ilvl w:val="2"/>
          <w:numId w:val="8"/>
        </w:numPr>
        <w:suppressLineNumbers/>
        <w:tabs>
          <w:tab w:val="clear" w:pos="3536"/>
        </w:tabs>
        <w:ind w:left="1134" w:hanging="425"/>
        <w:outlineLvl w:val="9"/>
        <w:rPr>
          <w:lang w:val="es-PE"/>
        </w:rPr>
      </w:pPr>
      <w:bookmarkStart w:id="726" w:name="_Ref297731877"/>
      <w:r w:rsidRPr="00A05A61">
        <w:rPr>
          <w:lang w:val="es-PE"/>
        </w:rPr>
        <w:t xml:space="preserve">Verificar </w:t>
      </w:r>
      <w:r w:rsidR="001905CA" w:rsidRPr="00A05A61">
        <w:rPr>
          <w:lang w:val="es-PE"/>
        </w:rPr>
        <w:t xml:space="preserve">el cumplimiento de </w:t>
      </w:r>
      <w:r w:rsidR="00AC7373" w:rsidRPr="00A05A61">
        <w:rPr>
          <w:lang w:val="es-PE"/>
        </w:rPr>
        <w:t>los</w:t>
      </w:r>
      <w:r w:rsidR="001905CA" w:rsidRPr="00A05A61">
        <w:rPr>
          <w:lang w:val="es-PE"/>
        </w:rPr>
        <w:t xml:space="preserve"> </w:t>
      </w:r>
      <w:r w:rsidR="00AC7373" w:rsidRPr="00A05A61">
        <w:rPr>
          <w:lang w:val="es-PE"/>
        </w:rPr>
        <w:t xml:space="preserve">Requerimientos Mínimos del Proyecto establecidos en </w:t>
      </w:r>
      <w:r w:rsidR="001905CA" w:rsidRPr="00A05A61">
        <w:rPr>
          <w:lang w:val="es-PE"/>
        </w:rPr>
        <w:t xml:space="preserve">el Anexo </w:t>
      </w:r>
      <w:r w:rsidR="00D16BF5" w:rsidRPr="00A05A61">
        <w:rPr>
          <w:lang w:val="es-PE"/>
        </w:rPr>
        <w:t>5</w:t>
      </w:r>
      <w:r w:rsidR="001905CA" w:rsidRPr="00A05A61">
        <w:rPr>
          <w:lang w:val="es-PE"/>
        </w:rPr>
        <w:t xml:space="preserve"> del presente Contrato, durante la elaboración de los Expedientes Técnicos</w:t>
      </w:r>
      <w:r w:rsidR="00B844E0" w:rsidRPr="00A05A61">
        <w:rPr>
          <w:lang w:val="es-PE"/>
        </w:rPr>
        <w:t xml:space="preserve">, </w:t>
      </w:r>
      <w:r w:rsidR="00AB4BC6" w:rsidRPr="00A05A61">
        <w:rPr>
          <w:lang w:val="es-PE"/>
        </w:rPr>
        <w:t xml:space="preserve">la ejecución de las Obras Iniciales, </w:t>
      </w:r>
      <w:r w:rsidR="004B2774" w:rsidRPr="00A05A61">
        <w:rPr>
          <w:lang w:val="es-PE"/>
        </w:rPr>
        <w:t xml:space="preserve">la </w:t>
      </w:r>
      <w:r w:rsidR="001905CA" w:rsidRPr="00A05A61">
        <w:rPr>
          <w:lang w:val="es-PE"/>
        </w:rPr>
        <w:t>ejecución</w:t>
      </w:r>
      <w:r w:rsidR="004B2774" w:rsidRPr="00A05A61">
        <w:rPr>
          <w:lang w:val="es-PE"/>
        </w:rPr>
        <w:t xml:space="preserve"> </w:t>
      </w:r>
      <w:r w:rsidR="00FF1CAC" w:rsidRPr="00A05A61">
        <w:rPr>
          <w:lang w:val="es-PE"/>
        </w:rPr>
        <w:t xml:space="preserve">y Puesta en Marcha </w:t>
      </w:r>
      <w:r w:rsidR="004B2774" w:rsidRPr="00A05A61">
        <w:rPr>
          <w:lang w:val="es-PE"/>
        </w:rPr>
        <w:t>de las Obras</w:t>
      </w:r>
      <w:r w:rsidR="00B844E0" w:rsidRPr="00A05A61">
        <w:rPr>
          <w:lang w:val="es-PE"/>
        </w:rPr>
        <w:t xml:space="preserve"> Nuevas</w:t>
      </w:r>
      <w:r w:rsidR="003E327F" w:rsidRPr="00A05A61">
        <w:rPr>
          <w:lang w:val="es-PE"/>
        </w:rPr>
        <w:t xml:space="preserve"> y</w:t>
      </w:r>
      <w:r w:rsidR="00B844E0" w:rsidRPr="00A05A61">
        <w:rPr>
          <w:lang w:val="es-PE"/>
        </w:rPr>
        <w:t xml:space="preserve"> </w:t>
      </w:r>
      <w:r w:rsidR="008C38F1" w:rsidRPr="00A05A61">
        <w:rPr>
          <w:lang w:val="es-PE"/>
        </w:rPr>
        <w:t xml:space="preserve">el Mantenimiento Inicial </w:t>
      </w:r>
      <w:r w:rsidR="00B844E0" w:rsidRPr="00A05A61">
        <w:rPr>
          <w:lang w:val="es-PE"/>
        </w:rPr>
        <w:t>de las Obras Existentes</w:t>
      </w:r>
      <w:r w:rsidR="003267CE" w:rsidRPr="00A05A61">
        <w:rPr>
          <w:lang w:val="es-PE"/>
        </w:rPr>
        <w:t>.</w:t>
      </w:r>
      <w:bookmarkEnd w:id="726"/>
      <w:r w:rsidR="00DE1647" w:rsidRPr="00A05A61">
        <w:rPr>
          <w:lang w:val="es-PE"/>
        </w:rPr>
        <w:t xml:space="preserve"> </w:t>
      </w:r>
    </w:p>
    <w:p w:rsidR="003E327F" w:rsidRPr="00A05A61" w:rsidRDefault="003E327F" w:rsidP="00CA7175">
      <w:pPr>
        <w:keepNext w:val="0"/>
        <w:numPr>
          <w:ilvl w:val="2"/>
          <w:numId w:val="8"/>
        </w:numPr>
        <w:suppressLineNumbers/>
        <w:tabs>
          <w:tab w:val="clear" w:pos="3536"/>
        </w:tabs>
        <w:ind w:left="1134" w:hanging="425"/>
        <w:outlineLvl w:val="9"/>
        <w:rPr>
          <w:lang w:val="es-PE"/>
        </w:rPr>
      </w:pPr>
      <w:bookmarkStart w:id="727" w:name="_Ref426022056"/>
      <w:r w:rsidRPr="00A05A61">
        <w:rPr>
          <w:lang w:val="es-PE"/>
        </w:rPr>
        <w:t xml:space="preserve">Verificar el cumplimiento de las condiciones establecidas en el Anexo 18 del presente Contrato, durante la elaboración del Expediente Técnico 5 y la </w:t>
      </w:r>
      <w:r w:rsidR="00D11776">
        <w:rPr>
          <w:lang w:val="es-PE"/>
        </w:rPr>
        <w:t>ejecución</w:t>
      </w:r>
      <w:r w:rsidR="00D11776" w:rsidRPr="00A05A61">
        <w:rPr>
          <w:lang w:val="es-PE"/>
        </w:rPr>
        <w:t xml:space="preserve"> </w:t>
      </w:r>
      <w:r w:rsidRPr="00A05A61">
        <w:rPr>
          <w:lang w:val="es-PE"/>
        </w:rPr>
        <w:t>del Cierre Definitivo.</w:t>
      </w:r>
      <w:bookmarkEnd w:id="727"/>
    </w:p>
    <w:p w:rsidR="00DE1647" w:rsidRPr="00A05A61" w:rsidRDefault="00C64461" w:rsidP="009E7C66">
      <w:pPr>
        <w:keepNext w:val="0"/>
        <w:numPr>
          <w:ilvl w:val="2"/>
          <w:numId w:val="8"/>
        </w:numPr>
        <w:suppressLineNumbers/>
        <w:tabs>
          <w:tab w:val="clear" w:pos="3536"/>
        </w:tabs>
        <w:ind w:left="1134" w:hanging="425"/>
        <w:outlineLvl w:val="9"/>
        <w:rPr>
          <w:lang w:val="es-PE"/>
        </w:rPr>
      </w:pPr>
      <w:bookmarkStart w:id="728" w:name="_Ref429062202"/>
      <w:r>
        <w:rPr>
          <w:lang w:val="es-PE"/>
        </w:rPr>
        <w:t>Verificar</w:t>
      </w:r>
      <w:r w:rsidRPr="00A05A61">
        <w:rPr>
          <w:lang w:val="es-PE"/>
        </w:rPr>
        <w:t xml:space="preserve"> </w:t>
      </w:r>
      <w:r w:rsidR="00DE1647" w:rsidRPr="00A05A61">
        <w:rPr>
          <w:lang w:val="es-PE"/>
        </w:rPr>
        <w:t xml:space="preserve">la elaboración del(los) Estudio(s) del Impacto Ambiental verificando </w:t>
      </w:r>
      <w:r>
        <w:rPr>
          <w:lang w:val="es-PE"/>
        </w:rPr>
        <w:t>y su</w:t>
      </w:r>
      <w:r w:rsidRPr="00A05A61">
        <w:rPr>
          <w:lang w:val="es-PE"/>
        </w:rPr>
        <w:t xml:space="preserve"> </w:t>
      </w:r>
      <w:r w:rsidR="00DE1647" w:rsidRPr="00A05A61">
        <w:rPr>
          <w:lang w:val="es-PE"/>
        </w:rPr>
        <w:t>consistencia con el diseño desarrollado en los Expedientes Técnicos.</w:t>
      </w:r>
      <w:bookmarkEnd w:id="728"/>
    </w:p>
    <w:p w:rsidR="003267CE" w:rsidRPr="00A05A61" w:rsidRDefault="00074AEE" w:rsidP="009E7C66">
      <w:pPr>
        <w:keepNext w:val="0"/>
        <w:numPr>
          <w:ilvl w:val="2"/>
          <w:numId w:val="8"/>
        </w:numPr>
        <w:suppressLineNumbers/>
        <w:tabs>
          <w:tab w:val="clear" w:pos="3536"/>
        </w:tabs>
        <w:ind w:left="1134" w:hanging="425"/>
        <w:outlineLvl w:val="9"/>
        <w:rPr>
          <w:lang w:val="es-PE"/>
        </w:rPr>
      </w:pPr>
      <w:bookmarkStart w:id="729" w:name="_Ref429062221"/>
      <w:r w:rsidRPr="00A05A61">
        <w:rPr>
          <w:lang w:val="es-PE"/>
        </w:rPr>
        <w:t xml:space="preserve">Hacer las anotaciones pertinentes </w:t>
      </w:r>
      <w:r w:rsidR="003267CE" w:rsidRPr="00A05A61">
        <w:rPr>
          <w:lang w:val="es-PE"/>
        </w:rPr>
        <w:t xml:space="preserve">en el Cuaderno de Diseño y Obra </w:t>
      </w:r>
      <w:r w:rsidRPr="00A05A61">
        <w:rPr>
          <w:lang w:val="es-PE"/>
        </w:rPr>
        <w:t xml:space="preserve">respecto a </w:t>
      </w:r>
      <w:r w:rsidR="003267CE" w:rsidRPr="00A05A61">
        <w:rPr>
          <w:lang w:val="es-PE"/>
        </w:rPr>
        <w:t>las incidencias relativas al diseño</w:t>
      </w:r>
      <w:r w:rsidR="0054166F" w:rsidRPr="00A05A61">
        <w:rPr>
          <w:lang w:val="es-PE"/>
        </w:rPr>
        <w:t>,</w:t>
      </w:r>
      <w:r w:rsidR="003267CE" w:rsidRPr="00A05A61">
        <w:rPr>
          <w:lang w:val="es-PE"/>
        </w:rPr>
        <w:t xml:space="preserve"> </w:t>
      </w:r>
      <w:r w:rsidR="001E4F39" w:rsidRPr="00A05A61">
        <w:rPr>
          <w:lang w:val="es-PE"/>
        </w:rPr>
        <w:t>c</w:t>
      </w:r>
      <w:r w:rsidR="003267CE" w:rsidRPr="00A05A61">
        <w:rPr>
          <w:lang w:val="es-PE"/>
        </w:rPr>
        <w:t>onstrucción</w:t>
      </w:r>
      <w:r w:rsidR="0054166F" w:rsidRPr="00A05A61">
        <w:rPr>
          <w:lang w:val="es-PE"/>
        </w:rPr>
        <w:t xml:space="preserve"> y Puesta en Marcha</w:t>
      </w:r>
      <w:r w:rsidR="00320B6F" w:rsidRPr="00A05A61">
        <w:rPr>
          <w:lang w:val="es-PE"/>
        </w:rPr>
        <w:t xml:space="preserve"> de las Obras Nuevas, así como al Mantenimiento Inicial de las Obras Existentes</w:t>
      </w:r>
      <w:r w:rsidR="00F250D8" w:rsidRPr="00A05A61">
        <w:rPr>
          <w:lang w:val="es-PE"/>
        </w:rPr>
        <w:t xml:space="preserve"> y la implementación del </w:t>
      </w:r>
      <w:r w:rsidR="005B7C23" w:rsidRPr="00A05A61">
        <w:rPr>
          <w:lang w:val="es-PE"/>
        </w:rPr>
        <w:t>Cierre Definitivo</w:t>
      </w:r>
      <w:r w:rsidR="003267CE" w:rsidRPr="00A05A61">
        <w:rPr>
          <w:lang w:val="es-PE"/>
        </w:rPr>
        <w:t>.</w:t>
      </w:r>
      <w:bookmarkEnd w:id="729"/>
    </w:p>
    <w:p w:rsidR="00AF698A" w:rsidRPr="00A05A61" w:rsidRDefault="003267CE" w:rsidP="009E7C66">
      <w:pPr>
        <w:keepNext w:val="0"/>
        <w:numPr>
          <w:ilvl w:val="2"/>
          <w:numId w:val="8"/>
        </w:numPr>
        <w:suppressLineNumbers/>
        <w:tabs>
          <w:tab w:val="clear" w:pos="3536"/>
        </w:tabs>
        <w:ind w:left="1134" w:hanging="425"/>
        <w:outlineLvl w:val="9"/>
        <w:rPr>
          <w:lang w:val="es-PE"/>
        </w:rPr>
      </w:pPr>
      <w:bookmarkStart w:id="730" w:name="_Ref429062224"/>
      <w:bookmarkStart w:id="731" w:name="_Ref297731888"/>
      <w:r w:rsidRPr="00A05A61">
        <w:rPr>
          <w:lang w:val="es-PE"/>
        </w:rPr>
        <w:t xml:space="preserve">Verificar </w:t>
      </w:r>
      <w:r w:rsidR="009D44FB" w:rsidRPr="00A05A61">
        <w:rPr>
          <w:lang w:val="es-PE"/>
        </w:rPr>
        <w:t xml:space="preserve">mensualmente </w:t>
      </w:r>
      <w:r w:rsidRPr="00A05A61">
        <w:rPr>
          <w:lang w:val="es-PE"/>
        </w:rPr>
        <w:t xml:space="preserve">el cumplimiento del Calendario de Ejecución </w:t>
      </w:r>
      <w:r w:rsidR="00F02815" w:rsidRPr="00A05A61">
        <w:rPr>
          <w:lang w:val="es-PE"/>
        </w:rPr>
        <w:t xml:space="preserve">de Obras </w:t>
      </w:r>
      <w:r w:rsidRPr="00A05A61">
        <w:rPr>
          <w:lang w:val="es-PE"/>
        </w:rPr>
        <w:t xml:space="preserve">a que se refieren las Cláusulas </w:t>
      </w:r>
      <w:r w:rsidR="00254A71" w:rsidRPr="00A05A61">
        <w:fldChar w:fldCharType="begin"/>
      </w:r>
      <w:r w:rsidR="00254A71" w:rsidRPr="00A05A61">
        <w:instrText xml:space="preserve"> REF _Ref290910425 \r \h  \* MERGEFORMAT </w:instrText>
      </w:r>
      <w:r w:rsidR="00254A71" w:rsidRPr="00A05A61">
        <w:fldChar w:fldCharType="separate"/>
      </w:r>
      <w:r w:rsidR="00ED6B76" w:rsidRPr="00ED6B76">
        <w:rPr>
          <w:lang w:val="es-PE"/>
        </w:rPr>
        <w:t>6.17</w:t>
      </w:r>
      <w:r w:rsidR="00254A71" w:rsidRPr="00A05A61">
        <w:fldChar w:fldCharType="end"/>
      </w:r>
      <w:r w:rsidRPr="00A05A61">
        <w:rPr>
          <w:lang w:val="es-PE"/>
        </w:rPr>
        <w:t xml:space="preserve"> y </w:t>
      </w:r>
      <w:r w:rsidR="00254A71" w:rsidRPr="00A05A61">
        <w:fldChar w:fldCharType="begin"/>
      </w:r>
      <w:r w:rsidR="00254A71" w:rsidRPr="00A05A61">
        <w:instrText xml:space="preserve"> REF _Ref290910444 \r \h  \* MERGEFORMAT </w:instrText>
      </w:r>
      <w:r w:rsidR="00254A71" w:rsidRPr="00A05A61">
        <w:fldChar w:fldCharType="separate"/>
      </w:r>
      <w:r w:rsidR="00ED6B76" w:rsidRPr="00ED6B76">
        <w:rPr>
          <w:lang w:val="es-PE"/>
        </w:rPr>
        <w:t>6.18</w:t>
      </w:r>
      <w:r w:rsidR="00254A71" w:rsidRPr="00A05A61">
        <w:fldChar w:fldCharType="end"/>
      </w:r>
      <w:r w:rsidR="00AF698A" w:rsidRPr="00A05A61">
        <w:rPr>
          <w:lang w:val="es-PE"/>
        </w:rPr>
        <w:t>.</w:t>
      </w:r>
      <w:bookmarkEnd w:id="730"/>
      <w:r w:rsidR="00AF698A" w:rsidRPr="00A05A61">
        <w:rPr>
          <w:lang w:val="es-PE"/>
        </w:rPr>
        <w:t xml:space="preserve"> </w:t>
      </w:r>
    </w:p>
    <w:p w:rsidR="003267CE" w:rsidRPr="00A05A61" w:rsidRDefault="00AF698A" w:rsidP="00AF698A">
      <w:pPr>
        <w:keepNext w:val="0"/>
        <w:numPr>
          <w:ilvl w:val="2"/>
          <w:numId w:val="8"/>
        </w:numPr>
        <w:suppressLineNumbers/>
        <w:tabs>
          <w:tab w:val="clear" w:pos="3536"/>
        </w:tabs>
        <w:ind w:left="1134" w:hanging="425"/>
        <w:outlineLvl w:val="9"/>
        <w:rPr>
          <w:lang w:val="es-PE"/>
        </w:rPr>
      </w:pPr>
      <w:bookmarkStart w:id="732" w:name="_Ref429062227"/>
      <w:r w:rsidRPr="00A05A61">
        <w:rPr>
          <w:lang w:val="es-PE"/>
        </w:rPr>
        <w:t xml:space="preserve">Reportar </w:t>
      </w:r>
      <w:r w:rsidR="00506669" w:rsidRPr="00A05A61">
        <w:rPr>
          <w:lang w:val="es-PE"/>
        </w:rPr>
        <w:t xml:space="preserve">al CONCEDENTE </w:t>
      </w:r>
      <w:r w:rsidRPr="00A05A61">
        <w:rPr>
          <w:lang w:val="es-PE"/>
        </w:rPr>
        <w:t xml:space="preserve">en </w:t>
      </w:r>
      <w:r w:rsidR="009D767B" w:rsidRPr="00A05A61">
        <w:rPr>
          <w:lang w:val="es-PE"/>
        </w:rPr>
        <w:t xml:space="preserve">un </w:t>
      </w:r>
      <w:r w:rsidRPr="00A05A61">
        <w:rPr>
          <w:lang w:val="es-PE"/>
        </w:rPr>
        <w:t xml:space="preserve">plazo </w:t>
      </w:r>
      <w:r w:rsidR="009D767B" w:rsidRPr="00A05A61">
        <w:rPr>
          <w:lang w:val="es-PE"/>
        </w:rPr>
        <w:t xml:space="preserve">máximo de 72 horas </w:t>
      </w:r>
      <w:r w:rsidRPr="00A05A61">
        <w:rPr>
          <w:lang w:val="es-PE"/>
        </w:rPr>
        <w:t xml:space="preserve">cualquier incumplimiento en </w:t>
      </w:r>
      <w:r w:rsidR="00C64461">
        <w:rPr>
          <w:lang w:val="es-PE"/>
        </w:rPr>
        <w:t xml:space="preserve">la elaboración de los Expediente Técnicos, </w:t>
      </w:r>
      <w:r w:rsidRPr="00A05A61">
        <w:rPr>
          <w:lang w:val="es-PE"/>
        </w:rPr>
        <w:t xml:space="preserve">la ejecución de las </w:t>
      </w:r>
      <w:r w:rsidR="003E327F" w:rsidRPr="00A05A61">
        <w:rPr>
          <w:lang w:val="es-PE"/>
        </w:rPr>
        <w:t xml:space="preserve">Obras Iniciales, </w:t>
      </w:r>
      <w:r w:rsidRPr="00A05A61">
        <w:rPr>
          <w:lang w:val="es-PE"/>
        </w:rPr>
        <w:t>Obras</w:t>
      </w:r>
      <w:r w:rsidR="00B844E0" w:rsidRPr="00A05A61">
        <w:rPr>
          <w:lang w:val="es-PE"/>
        </w:rPr>
        <w:t xml:space="preserve"> Nuevas</w:t>
      </w:r>
      <w:r w:rsidR="00F250D8" w:rsidRPr="00A05A61">
        <w:rPr>
          <w:lang w:val="es-PE"/>
        </w:rPr>
        <w:t>,</w:t>
      </w:r>
      <w:r w:rsidR="009D767B" w:rsidRPr="00A05A61">
        <w:rPr>
          <w:lang w:val="es-PE"/>
        </w:rPr>
        <w:t xml:space="preserve"> el Mantenimiento Inicial de las Obras Existentes</w:t>
      </w:r>
      <w:r w:rsidR="00F250D8" w:rsidRPr="00A05A61">
        <w:rPr>
          <w:lang w:val="es-PE"/>
        </w:rPr>
        <w:t xml:space="preserve"> y la implementación del </w:t>
      </w:r>
      <w:r w:rsidR="00E66B0F" w:rsidRPr="00A05A61">
        <w:rPr>
          <w:lang w:val="es-PE"/>
        </w:rPr>
        <w:t>Cierre Definitivo</w:t>
      </w:r>
      <w:r w:rsidRPr="00A05A61">
        <w:rPr>
          <w:lang w:val="es-PE"/>
        </w:rPr>
        <w:t>.</w:t>
      </w:r>
      <w:bookmarkEnd w:id="731"/>
      <w:bookmarkEnd w:id="732"/>
    </w:p>
    <w:p w:rsidR="00111775" w:rsidRPr="00A05A61" w:rsidRDefault="00074AEE" w:rsidP="009E7C66">
      <w:pPr>
        <w:keepNext w:val="0"/>
        <w:numPr>
          <w:ilvl w:val="2"/>
          <w:numId w:val="8"/>
        </w:numPr>
        <w:suppressLineNumbers/>
        <w:tabs>
          <w:tab w:val="clear" w:pos="3536"/>
        </w:tabs>
        <w:ind w:left="1134" w:hanging="425"/>
        <w:outlineLvl w:val="9"/>
        <w:rPr>
          <w:lang w:val="es-PE"/>
        </w:rPr>
      </w:pPr>
      <w:bookmarkStart w:id="733" w:name="_Ref429062232"/>
      <w:r w:rsidRPr="00A05A61">
        <w:rPr>
          <w:lang w:val="es-PE"/>
        </w:rPr>
        <w:t xml:space="preserve">Emitir opinión respecto a </w:t>
      </w:r>
      <w:r w:rsidR="00AF698A" w:rsidRPr="00A05A61">
        <w:rPr>
          <w:lang w:val="es-PE"/>
        </w:rPr>
        <w:t>los</w:t>
      </w:r>
      <w:r w:rsidR="003267CE" w:rsidRPr="00A05A61">
        <w:rPr>
          <w:lang w:val="es-PE"/>
        </w:rPr>
        <w:t xml:space="preserve"> Reportes de Avance de Obra, de acuerdo a lo previsto en el Numeral </w:t>
      </w:r>
      <w:r w:rsidR="00300ADD" w:rsidRPr="00A05A61">
        <w:rPr>
          <w:lang w:val="es-PE"/>
        </w:rPr>
        <w:t xml:space="preserve">2.3 </w:t>
      </w:r>
      <w:r w:rsidR="003267CE" w:rsidRPr="00A05A61">
        <w:rPr>
          <w:lang w:val="es-PE"/>
        </w:rPr>
        <w:t>del Anexo 10.</w:t>
      </w:r>
      <w:bookmarkEnd w:id="733"/>
    </w:p>
    <w:p w:rsidR="001D0D45" w:rsidRDefault="001D0D45" w:rsidP="009E7C66">
      <w:pPr>
        <w:keepNext w:val="0"/>
        <w:numPr>
          <w:ilvl w:val="2"/>
          <w:numId w:val="8"/>
        </w:numPr>
        <w:suppressLineNumbers/>
        <w:tabs>
          <w:tab w:val="clear" w:pos="3536"/>
        </w:tabs>
        <w:ind w:left="1134" w:hanging="425"/>
        <w:outlineLvl w:val="9"/>
        <w:rPr>
          <w:lang w:val="es-PE"/>
        </w:rPr>
      </w:pPr>
      <w:bookmarkStart w:id="734" w:name="_Ref429062236"/>
      <w:r w:rsidRPr="00A05A61">
        <w:rPr>
          <w:lang w:val="es-PE"/>
        </w:rPr>
        <w:t xml:space="preserve">Emitir </w:t>
      </w:r>
      <w:r>
        <w:rPr>
          <w:lang w:val="es-PE"/>
        </w:rPr>
        <w:t>cada CAO</w:t>
      </w:r>
      <w:r w:rsidRPr="00A05A61">
        <w:rPr>
          <w:lang w:val="es-PE"/>
        </w:rPr>
        <w:t xml:space="preserve">, de acuerdo a lo previsto en el Numeral </w:t>
      </w:r>
      <w:r w:rsidR="00A555ED">
        <w:rPr>
          <w:lang w:val="es-PE"/>
        </w:rPr>
        <w:t>3.1</w:t>
      </w:r>
      <w:r w:rsidRPr="00A05A61">
        <w:rPr>
          <w:lang w:val="es-PE"/>
        </w:rPr>
        <w:t xml:space="preserve"> del Anexo 10.</w:t>
      </w:r>
      <w:bookmarkEnd w:id="734"/>
    </w:p>
    <w:p w:rsidR="003267CE" w:rsidRPr="00A05A61" w:rsidRDefault="003267CE" w:rsidP="009E7C66">
      <w:pPr>
        <w:keepNext w:val="0"/>
        <w:numPr>
          <w:ilvl w:val="2"/>
          <w:numId w:val="8"/>
        </w:numPr>
        <w:suppressLineNumbers/>
        <w:tabs>
          <w:tab w:val="clear" w:pos="3536"/>
        </w:tabs>
        <w:ind w:left="1134" w:hanging="425"/>
        <w:outlineLvl w:val="9"/>
        <w:rPr>
          <w:lang w:val="es-PE"/>
        </w:rPr>
      </w:pPr>
      <w:bookmarkStart w:id="735" w:name="_Ref429062242"/>
      <w:r w:rsidRPr="00A05A61">
        <w:rPr>
          <w:lang w:val="es-PE"/>
        </w:rPr>
        <w:t>Supervis</w:t>
      </w:r>
      <w:r w:rsidR="00AF698A" w:rsidRPr="00A05A61">
        <w:rPr>
          <w:lang w:val="es-PE"/>
        </w:rPr>
        <w:t>ar</w:t>
      </w:r>
      <w:r w:rsidRPr="00A05A61">
        <w:rPr>
          <w:lang w:val="es-PE"/>
        </w:rPr>
        <w:t xml:space="preserve"> la correcta ejecución de</w:t>
      </w:r>
      <w:r w:rsidR="00465E30" w:rsidRPr="00A05A61">
        <w:rPr>
          <w:lang w:val="es-PE"/>
        </w:rPr>
        <w:t xml:space="preserve"> </w:t>
      </w:r>
      <w:r w:rsidRPr="00A05A61">
        <w:rPr>
          <w:lang w:val="es-PE"/>
        </w:rPr>
        <w:t>l</w:t>
      </w:r>
      <w:r w:rsidR="00465E30" w:rsidRPr="00A05A61">
        <w:rPr>
          <w:lang w:val="es-PE"/>
        </w:rPr>
        <w:t>a</w:t>
      </w:r>
      <w:r w:rsidRPr="00A05A61">
        <w:rPr>
          <w:lang w:val="es-PE"/>
        </w:rPr>
        <w:t xml:space="preserve"> Puesta en Marcha, a que se refiere la Cláusula </w:t>
      </w:r>
      <w:r w:rsidR="00132439" w:rsidRPr="00A05A61">
        <w:rPr>
          <w:lang w:val="es-PE"/>
        </w:rPr>
        <w:fldChar w:fldCharType="begin"/>
      </w:r>
      <w:r w:rsidR="00132439" w:rsidRPr="00A05A61">
        <w:rPr>
          <w:lang w:val="es-PE"/>
        </w:rPr>
        <w:instrText xml:space="preserve"> REF _Ref366742424 \r \h </w:instrText>
      </w:r>
      <w:r w:rsidR="000F027A" w:rsidRPr="00A05A61">
        <w:rPr>
          <w:lang w:val="es-PE"/>
        </w:rPr>
        <w:instrText xml:space="preserve"> \* MERGEFORMAT </w:instrText>
      </w:r>
      <w:r w:rsidR="00132439" w:rsidRPr="00A05A61">
        <w:rPr>
          <w:lang w:val="es-PE"/>
        </w:rPr>
      </w:r>
      <w:r w:rsidR="00132439" w:rsidRPr="00A05A61">
        <w:rPr>
          <w:lang w:val="es-PE"/>
        </w:rPr>
        <w:fldChar w:fldCharType="separate"/>
      </w:r>
      <w:r w:rsidR="00ED6B76">
        <w:rPr>
          <w:lang w:val="es-PE"/>
        </w:rPr>
        <w:t>6.37</w:t>
      </w:r>
      <w:r w:rsidR="00132439" w:rsidRPr="00A05A61">
        <w:rPr>
          <w:lang w:val="es-PE"/>
        </w:rPr>
        <w:fldChar w:fldCharType="end"/>
      </w:r>
      <w:r w:rsidRPr="00A05A61">
        <w:rPr>
          <w:lang w:val="es-PE"/>
        </w:rPr>
        <w:t xml:space="preserve"> del presente Contrato.</w:t>
      </w:r>
      <w:bookmarkEnd w:id="735"/>
    </w:p>
    <w:p w:rsidR="00224C1A" w:rsidRPr="00A05A61" w:rsidRDefault="00224C1A" w:rsidP="009E7C66">
      <w:pPr>
        <w:keepNext w:val="0"/>
        <w:numPr>
          <w:ilvl w:val="2"/>
          <w:numId w:val="8"/>
        </w:numPr>
        <w:suppressLineNumbers/>
        <w:tabs>
          <w:tab w:val="clear" w:pos="3536"/>
        </w:tabs>
        <w:ind w:left="1134" w:hanging="425"/>
        <w:outlineLvl w:val="9"/>
        <w:rPr>
          <w:lang w:val="es-PE"/>
        </w:rPr>
      </w:pPr>
      <w:bookmarkStart w:id="736" w:name="_Ref429062246"/>
      <w:r w:rsidRPr="00A05A61">
        <w:rPr>
          <w:lang w:val="es-PE"/>
        </w:rPr>
        <w:t xml:space="preserve">Verificar la </w:t>
      </w:r>
      <w:r w:rsidR="00003B09" w:rsidRPr="00A05A61">
        <w:rPr>
          <w:lang w:val="es-PE"/>
        </w:rPr>
        <w:t xml:space="preserve">consistencia y </w:t>
      </w:r>
      <w:r w:rsidRPr="00A05A61">
        <w:rPr>
          <w:lang w:val="es-PE"/>
        </w:rPr>
        <w:t xml:space="preserve">funcionalidad de los Manuales de </w:t>
      </w:r>
      <w:r w:rsidR="00296C42" w:rsidRPr="00A05A61">
        <w:rPr>
          <w:lang w:val="es-PE"/>
        </w:rPr>
        <w:t xml:space="preserve">Operación y </w:t>
      </w:r>
      <w:r w:rsidRPr="00A05A61">
        <w:rPr>
          <w:lang w:val="es-PE"/>
        </w:rPr>
        <w:t>Mantenimiento preparados por el CONCESIONARIO</w:t>
      </w:r>
      <w:r w:rsidR="007448E3" w:rsidRPr="00A05A61">
        <w:rPr>
          <w:lang w:val="es-PE"/>
        </w:rPr>
        <w:t xml:space="preserve"> y remitir sus observaciones al CONCEDENTE</w:t>
      </w:r>
      <w:r w:rsidRPr="00A05A61">
        <w:rPr>
          <w:lang w:val="es-PE"/>
        </w:rPr>
        <w:t>.</w:t>
      </w:r>
      <w:bookmarkEnd w:id="736"/>
    </w:p>
    <w:p w:rsidR="00F815BD" w:rsidRPr="00A05A61" w:rsidRDefault="00224C1A" w:rsidP="009E7C66">
      <w:pPr>
        <w:keepNext w:val="0"/>
        <w:numPr>
          <w:ilvl w:val="2"/>
          <w:numId w:val="8"/>
        </w:numPr>
        <w:suppressLineNumbers/>
        <w:tabs>
          <w:tab w:val="clear" w:pos="3536"/>
        </w:tabs>
        <w:ind w:left="1134" w:hanging="425"/>
        <w:outlineLvl w:val="9"/>
        <w:rPr>
          <w:lang w:val="es-PE"/>
        </w:rPr>
      </w:pPr>
      <w:bookmarkStart w:id="737" w:name="_Ref393302098"/>
      <w:r w:rsidRPr="00A05A61">
        <w:rPr>
          <w:lang w:val="es-PE"/>
        </w:rPr>
        <w:t xml:space="preserve">Verificar el correcto funcionamiento </w:t>
      </w:r>
      <w:r w:rsidR="004E42F8">
        <w:rPr>
          <w:lang w:val="es-PE"/>
        </w:rPr>
        <w:t xml:space="preserve">y mantenimiento </w:t>
      </w:r>
      <w:r w:rsidRPr="00A05A61">
        <w:rPr>
          <w:lang w:val="es-PE"/>
        </w:rPr>
        <w:t>de la</w:t>
      </w:r>
      <w:r w:rsidR="002B6BBD" w:rsidRPr="00A05A61">
        <w:rPr>
          <w:lang w:val="es-PE"/>
        </w:rPr>
        <w:t xml:space="preserve">s Obras Existentes </w:t>
      </w:r>
      <w:r w:rsidR="0038608E" w:rsidRPr="00A05A61">
        <w:rPr>
          <w:lang w:val="es-PE"/>
        </w:rPr>
        <w:t xml:space="preserve">durante </w:t>
      </w:r>
      <w:r w:rsidR="002B6BBD" w:rsidRPr="00A05A61">
        <w:rPr>
          <w:lang w:val="es-PE"/>
        </w:rPr>
        <w:t xml:space="preserve">el Periodo </w:t>
      </w:r>
      <w:r w:rsidR="0038608E" w:rsidRPr="00A05A61">
        <w:rPr>
          <w:lang w:val="es-PE"/>
        </w:rPr>
        <w:t>Inicial de Operación</w:t>
      </w:r>
      <w:r w:rsidRPr="00A05A61">
        <w:rPr>
          <w:lang w:val="es-PE"/>
        </w:rPr>
        <w:t>.</w:t>
      </w:r>
      <w:bookmarkEnd w:id="737"/>
      <w:r w:rsidRPr="00A05A61">
        <w:rPr>
          <w:lang w:val="es-PE"/>
        </w:rPr>
        <w:t xml:space="preserve"> </w:t>
      </w:r>
    </w:p>
    <w:p w:rsidR="003267CE" w:rsidRPr="00A05A61" w:rsidRDefault="00465E30" w:rsidP="009E7C66">
      <w:pPr>
        <w:keepNext w:val="0"/>
        <w:numPr>
          <w:ilvl w:val="2"/>
          <w:numId w:val="8"/>
        </w:numPr>
        <w:suppressLineNumbers/>
        <w:tabs>
          <w:tab w:val="clear" w:pos="3536"/>
        </w:tabs>
        <w:ind w:left="1134" w:hanging="425"/>
        <w:outlineLvl w:val="9"/>
        <w:rPr>
          <w:lang w:val="es-PE"/>
        </w:rPr>
      </w:pPr>
      <w:bookmarkStart w:id="738" w:name="_Ref297731903"/>
      <w:r w:rsidRPr="00A05A61">
        <w:rPr>
          <w:lang w:val="es-PE"/>
        </w:rPr>
        <w:t>Contrastar</w:t>
      </w:r>
      <w:r w:rsidR="00666106">
        <w:rPr>
          <w:lang w:val="es-PE"/>
        </w:rPr>
        <w:t xml:space="preserve"> los metrados y</w:t>
      </w:r>
      <w:r w:rsidRPr="00A05A61">
        <w:rPr>
          <w:lang w:val="es-PE"/>
        </w:rPr>
        <w:t xml:space="preserve"> </w:t>
      </w:r>
      <w:r w:rsidR="003267CE" w:rsidRPr="00A05A61">
        <w:rPr>
          <w:lang w:val="es-PE"/>
        </w:rPr>
        <w:t xml:space="preserve">montos de </w:t>
      </w:r>
      <w:r w:rsidR="002B6BBD" w:rsidRPr="00A05A61">
        <w:rPr>
          <w:lang w:val="es-PE"/>
        </w:rPr>
        <w:t>i</w:t>
      </w:r>
      <w:r w:rsidR="003267CE" w:rsidRPr="00A05A61">
        <w:rPr>
          <w:lang w:val="es-PE"/>
        </w:rPr>
        <w:t xml:space="preserve">nversión ejecutados </w:t>
      </w:r>
      <w:r w:rsidRPr="00A05A61">
        <w:rPr>
          <w:lang w:val="es-PE"/>
        </w:rPr>
        <w:t xml:space="preserve">respecto de los </w:t>
      </w:r>
      <w:r w:rsidR="00666106">
        <w:rPr>
          <w:lang w:val="es-PE"/>
        </w:rPr>
        <w:t xml:space="preserve">valores </w:t>
      </w:r>
      <w:r w:rsidR="003267CE" w:rsidRPr="00A05A61">
        <w:rPr>
          <w:lang w:val="es-PE"/>
        </w:rPr>
        <w:t>declarados por el CONCESIONARIO en su</w:t>
      </w:r>
      <w:r w:rsidR="00DE08C7" w:rsidRPr="00A05A61">
        <w:rPr>
          <w:lang w:val="es-PE"/>
        </w:rPr>
        <w:t>s</w:t>
      </w:r>
      <w:r w:rsidR="003267CE" w:rsidRPr="00A05A61">
        <w:rPr>
          <w:lang w:val="es-PE"/>
        </w:rPr>
        <w:t xml:space="preserve"> </w:t>
      </w:r>
      <w:r w:rsidR="00F250D8" w:rsidRPr="00A05A61">
        <w:rPr>
          <w:lang w:val="es-PE"/>
        </w:rPr>
        <w:t xml:space="preserve">respectivos </w:t>
      </w:r>
      <w:r w:rsidR="003267CE" w:rsidRPr="00A05A61">
        <w:rPr>
          <w:lang w:val="es-PE"/>
        </w:rPr>
        <w:t>Expediente</w:t>
      </w:r>
      <w:r w:rsidR="00DE08C7" w:rsidRPr="00A05A61">
        <w:rPr>
          <w:lang w:val="es-PE"/>
        </w:rPr>
        <w:t>s</w:t>
      </w:r>
      <w:r w:rsidR="003267CE" w:rsidRPr="00A05A61">
        <w:rPr>
          <w:lang w:val="es-PE"/>
        </w:rPr>
        <w:t xml:space="preserve"> Técnico</w:t>
      </w:r>
      <w:r w:rsidR="00DE08C7" w:rsidRPr="00A05A61">
        <w:rPr>
          <w:lang w:val="es-PE"/>
        </w:rPr>
        <w:t>s</w:t>
      </w:r>
      <w:r w:rsidR="003267CE" w:rsidRPr="00A05A61">
        <w:rPr>
          <w:lang w:val="es-PE"/>
        </w:rPr>
        <w:t>.</w:t>
      </w:r>
      <w:bookmarkEnd w:id="738"/>
    </w:p>
    <w:p w:rsidR="003267CE" w:rsidRPr="00A05A61" w:rsidRDefault="003267CE" w:rsidP="009E7C66">
      <w:pPr>
        <w:keepNext w:val="0"/>
        <w:numPr>
          <w:ilvl w:val="2"/>
          <w:numId w:val="8"/>
        </w:numPr>
        <w:suppressLineNumbers/>
        <w:tabs>
          <w:tab w:val="clear" w:pos="3536"/>
        </w:tabs>
        <w:ind w:left="1134" w:hanging="425"/>
        <w:outlineLvl w:val="9"/>
        <w:rPr>
          <w:lang w:val="es-PE"/>
        </w:rPr>
      </w:pPr>
      <w:bookmarkStart w:id="739" w:name="_Ref393302102"/>
      <w:r w:rsidRPr="00A05A61">
        <w:rPr>
          <w:lang w:val="es-PE"/>
        </w:rPr>
        <w:t>Control</w:t>
      </w:r>
      <w:r w:rsidR="00AF698A" w:rsidRPr="00A05A61">
        <w:rPr>
          <w:lang w:val="es-PE"/>
        </w:rPr>
        <w:t>ar</w:t>
      </w:r>
      <w:r w:rsidRPr="00A05A61">
        <w:rPr>
          <w:lang w:val="es-PE"/>
        </w:rPr>
        <w:t xml:space="preserve"> el cumplimiento de lo establecido en </w:t>
      </w:r>
      <w:r w:rsidR="00E66B0F" w:rsidRPr="00A05A61">
        <w:rPr>
          <w:lang w:val="es-PE"/>
        </w:rPr>
        <w:t xml:space="preserve">los </w:t>
      </w:r>
      <w:r w:rsidRPr="00A05A61">
        <w:rPr>
          <w:lang w:val="es-PE"/>
        </w:rPr>
        <w:t>Estudio</w:t>
      </w:r>
      <w:r w:rsidR="00E66B0F" w:rsidRPr="00A05A61">
        <w:rPr>
          <w:lang w:val="es-PE"/>
        </w:rPr>
        <w:t>s</w:t>
      </w:r>
      <w:r w:rsidRPr="00A05A61">
        <w:rPr>
          <w:lang w:val="es-PE"/>
        </w:rPr>
        <w:t xml:space="preserve"> de Impacto Ambiental, enunciado</w:t>
      </w:r>
      <w:r w:rsidR="00E66B0F" w:rsidRPr="00A05A61">
        <w:rPr>
          <w:lang w:val="es-PE"/>
        </w:rPr>
        <w:t>s</w:t>
      </w:r>
      <w:r w:rsidRPr="00A05A61">
        <w:rPr>
          <w:lang w:val="es-PE"/>
        </w:rPr>
        <w:t xml:space="preserve"> en la</w:t>
      </w:r>
      <w:r w:rsidR="00E66B0F" w:rsidRPr="00A05A61">
        <w:rPr>
          <w:lang w:val="es-PE"/>
        </w:rPr>
        <w:t>s</w:t>
      </w:r>
      <w:r w:rsidRPr="00A05A61">
        <w:rPr>
          <w:lang w:val="es-PE"/>
        </w:rPr>
        <w:t xml:space="preserve"> Cláusula</w:t>
      </w:r>
      <w:r w:rsidR="00E66B0F" w:rsidRPr="00A05A61">
        <w:rPr>
          <w:lang w:val="es-PE"/>
        </w:rPr>
        <w:t>s</w:t>
      </w:r>
      <w:r w:rsidRPr="00A05A61">
        <w:rPr>
          <w:lang w:val="es-PE"/>
        </w:rPr>
        <w:t xml:space="preserve"> </w:t>
      </w:r>
      <w:r w:rsidR="00E66B0F" w:rsidRPr="00A05A61">
        <w:rPr>
          <w:lang w:val="es-PE"/>
        </w:rPr>
        <w:fldChar w:fldCharType="begin"/>
      </w:r>
      <w:r w:rsidR="00E66B0F" w:rsidRPr="00A05A61">
        <w:rPr>
          <w:lang w:val="es-PE"/>
        </w:rPr>
        <w:instrText xml:space="preserve"> REF _Ref350508139 \r \h </w:instrText>
      </w:r>
      <w:r w:rsidR="006356FD" w:rsidRPr="00A05A61">
        <w:rPr>
          <w:lang w:val="es-PE"/>
        </w:rPr>
        <w:instrText xml:space="preserve"> \* MERGEFORMAT </w:instrText>
      </w:r>
      <w:r w:rsidR="00E66B0F" w:rsidRPr="00A05A61">
        <w:rPr>
          <w:lang w:val="es-PE"/>
        </w:rPr>
      </w:r>
      <w:r w:rsidR="00E66B0F" w:rsidRPr="00A05A61">
        <w:rPr>
          <w:lang w:val="es-PE"/>
        </w:rPr>
        <w:fldChar w:fldCharType="separate"/>
      </w:r>
      <w:r w:rsidR="00ED6B76">
        <w:rPr>
          <w:lang w:val="es-PE"/>
        </w:rPr>
        <w:t>12.2</w:t>
      </w:r>
      <w:r w:rsidR="00E66B0F" w:rsidRPr="00A05A61">
        <w:rPr>
          <w:lang w:val="es-PE"/>
        </w:rPr>
        <w:fldChar w:fldCharType="end"/>
      </w:r>
      <w:r w:rsidR="00E66B0F" w:rsidRPr="00A05A61">
        <w:rPr>
          <w:lang w:val="es-PE"/>
        </w:rPr>
        <w:t xml:space="preserve"> y </w:t>
      </w:r>
      <w:r w:rsidR="00254A71" w:rsidRPr="00A05A61">
        <w:fldChar w:fldCharType="begin"/>
      </w:r>
      <w:r w:rsidR="00254A71" w:rsidRPr="00A05A61">
        <w:instrText xml:space="preserve"> REF _Ref297717988 \r \h  \* MERGEFORMAT </w:instrText>
      </w:r>
      <w:r w:rsidR="00254A71" w:rsidRPr="00A05A61">
        <w:fldChar w:fldCharType="separate"/>
      </w:r>
      <w:r w:rsidR="00ED6B76" w:rsidRPr="00ED6B76">
        <w:rPr>
          <w:lang w:val="es-PE"/>
        </w:rPr>
        <w:t>12.9</w:t>
      </w:r>
      <w:r w:rsidR="00254A71" w:rsidRPr="00A05A61">
        <w:fldChar w:fldCharType="end"/>
      </w:r>
      <w:r w:rsidRPr="00A05A61">
        <w:rPr>
          <w:lang w:val="es-PE"/>
        </w:rPr>
        <w:t xml:space="preserve"> del Contrato, </w:t>
      </w:r>
      <w:r w:rsidR="00F250D8" w:rsidRPr="00A05A61">
        <w:rPr>
          <w:lang w:val="es-PE"/>
        </w:rPr>
        <w:t>la c</w:t>
      </w:r>
      <w:r w:rsidRPr="00A05A61">
        <w:rPr>
          <w:lang w:val="es-PE"/>
        </w:rPr>
        <w:t>onstrucción</w:t>
      </w:r>
      <w:r w:rsidR="00F250D8" w:rsidRPr="00A05A61">
        <w:rPr>
          <w:lang w:val="es-PE"/>
        </w:rPr>
        <w:t xml:space="preserve"> de las Obras Nuevas</w:t>
      </w:r>
      <w:r w:rsidR="00151083" w:rsidRPr="00A05A61">
        <w:rPr>
          <w:lang w:val="es-PE"/>
        </w:rPr>
        <w:t xml:space="preserve">, incluyendo </w:t>
      </w:r>
      <w:r w:rsidR="001B4780" w:rsidRPr="00A05A61">
        <w:rPr>
          <w:lang w:val="es-PE"/>
        </w:rPr>
        <w:t>la</w:t>
      </w:r>
      <w:r w:rsidR="001E4F39" w:rsidRPr="00A05A61">
        <w:rPr>
          <w:lang w:val="es-PE"/>
        </w:rPr>
        <w:t xml:space="preserve"> Puesta en Marcha</w:t>
      </w:r>
      <w:r w:rsidR="00B83150">
        <w:t xml:space="preserve">, sin perjuicio de las acciones </w:t>
      </w:r>
      <w:r w:rsidR="00666106">
        <w:t xml:space="preserve">de </w:t>
      </w:r>
      <w:r w:rsidR="00B83150">
        <w:t xml:space="preserve">supervisión y fiscalización </w:t>
      </w:r>
      <w:r w:rsidR="00666106">
        <w:t xml:space="preserve">que le </w:t>
      </w:r>
      <w:r w:rsidR="00B83150">
        <w:t>corresponden a la Autoridad Gubernamental Competente</w:t>
      </w:r>
      <w:r w:rsidRPr="00A05A61">
        <w:rPr>
          <w:lang w:val="es-PE"/>
        </w:rPr>
        <w:t>.</w:t>
      </w:r>
      <w:bookmarkEnd w:id="739"/>
    </w:p>
    <w:p w:rsidR="003267CE" w:rsidRPr="00A05A61" w:rsidRDefault="003267CE" w:rsidP="009E7C66">
      <w:pPr>
        <w:keepNext w:val="0"/>
        <w:numPr>
          <w:ilvl w:val="2"/>
          <w:numId w:val="8"/>
        </w:numPr>
        <w:suppressLineNumbers/>
        <w:tabs>
          <w:tab w:val="clear" w:pos="3536"/>
        </w:tabs>
        <w:ind w:left="1134" w:hanging="425"/>
        <w:outlineLvl w:val="9"/>
        <w:rPr>
          <w:lang w:val="es-PE"/>
        </w:rPr>
      </w:pPr>
      <w:bookmarkStart w:id="740" w:name="_Ref429062567"/>
      <w:r w:rsidRPr="00A05A61">
        <w:rPr>
          <w:lang w:val="es-PE"/>
        </w:rPr>
        <w:lastRenderedPageBreak/>
        <w:t>Verificar la reposición o replanteo de las vías de comunicación y cualquier infraestructura que se vea afectada como consecuencia de la ejecución de las obras.</w:t>
      </w:r>
      <w:bookmarkEnd w:id="740"/>
    </w:p>
    <w:p w:rsidR="00F30CAB" w:rsidRPr="00A05A61" w:rsidRDefault="00F30CAB" w:rsidP="009E7C66">
      <w:pPr>
        <w:keepNext w:val="0"/>
        <w:numPr>
          <w:ilvl w:val="2"/>
          <w:numId w:val="8"/>
        </w:numPr>
        <w:suppressLineNumbers/>
        <w:tabs>
          <w:tab w:val="clear" w:pos="3536"/>
        </w:tabs>
        <w:ind w:left="1134" w:hanging="425"/>
        <w:outlineLvl w:val="9"/>
        <w:rPr>
          <w:lang w:val="es-PE"/>
        </w:rPr>
      </w:pPr>
      <w:bookmarkStart w:id="741" w:name="_Ref429062271"/>
      <w:r w:rsidRPr="00A05A61">
        <w:rPr>
          <w:lang w:val="es-PE"/>
        </w:rPr>
        <w:t xml:space="preserve">Elaborar los informes que sustenten las aprobaciones de </w:t>
      </w:r>
      <w:r w:rsidR="008873DD" w:rsidRPr="00A05A61">
        <w:rPr>
          <w:lang w:val="es-PE"/>
        </w:rPr>
        <w:t xml:space="preserve">obra </w:t>
      </w:r>
      <w:r w:rsidRPr="00A05A61">
        <w:rPr>
          <w:lang w:val="es-PE"/>
        </w:rPr>
        <w:t>de cada Componente.</w:t>
      </w:r>
      <w:bookmarkEnd w:id="741"/>
      <w:r w:rsidRPr="00A05A61">
        <w:rPr>
          <w:lang w:val="es-PE"/>
        </w:rPr>
        <w:t xml:space="preserve"> </w:t>
      </w:r>
    </w:p>
    <w:p w:rsidR="00BB16A5" w:rsidRPr="00A05A61" w:rsidRDefault="00321846" w:rsidP="008D57C6">
      <w:pPr>
        <w:keepNext w:val="0"/>
        <w:numPr>
          <w:ilvl w:val="2"/>
          <w:numId w:val="8"/>
        </w:numPr>
        <w:suppressLineNumbers/>
        <w:tabs>
          <w:tab w:val="clear" w:pos="3536"/>
        </w:tabs>
        <w:ind w:left="1134" w:hanging="425"/>
        <w:outlineLvl w:val="9"/>
        <w:rPr>
          <w:lang w:val="es-PE"/>
        </w:rPr>
      </w:pPr>
      <w:bookmarkStart w:id="742" w:name="_Ref429062274"/>
      <w:r w:rsidRPr="00A05A61">
        <w:rPr>
          <w:lang w:val="es-PE"/>
        </w:rPr>
        <w:t>Emitir opinión respecto a las solicitudes de ampliación de plazo en el diseño y ejecuci</w:t>
      </w:r>
      <w:r w:rsidR="009A29F8" w:rsidRPr="00A05A61">
        <w:rPr>
          <w:lang w:val="es-PE"/>
        </w:rPr>
        <w:t xml:space="preserve">ón de las </w:t>
      </w:r>
      <w:r w:rsidR="008873DD" w:rsidRPr="00A05A61">
        <w:rPr>
          <w:lang w:val="es-PE"/>
        </w:rPr>
        <w:t>o</w:t>
      </w:r>
      <w:r w:rsidRPr="00A05A61">
        <w:rPr>
          <w:lang w:val="es-PE"/>
        </w:rPr>
        <w:t>bras.</w:t>
      </w:r>
      <w:bookmarkEnd w:id="742"/>
    </w:p>
    <w:p w:rsidR="001905CA" w:rsidRPr="00A05A61" w:rsidRDefault="001905CA" w:rsidP="009E7C66">
      <w:pPr>
        <w:keepNext w:val="0"/>
        <w:numPr>
          <w:ilvl w:val="2"/>
          <w:numId w:val="8"/>
        </w:numPr>
        <w:suppressLineNumbers/>
        <w:tabs>
          <w:tab w:val="clear" w:pos="3536"/>
        </w:tabs>
        <w:ind w:left="1134" w:hanging="425"/>
        <w:outlineLvl w:val="9"/>
        <w:rPr>
          <w:lang w:val="es-PE"/>
        </w:rPr>
      </w:pPr>
      <w:bookmarkStart w:id="743" w:name="_Ref429062278"/>
      <w:r w:rsidRPr="00A05A61">
        <w:rPr>
          <w:lang w:val="es-PE"/>
        </w:rPr>
        <w:t>Atender los requerimientos de información o informes técnicos solicitados por</w:t>
      </w:r>
      <w:r w:rsidR="00B83150">
        <w:rPr>
          <w:lang w:val="es-PE"/>
        </w:rPr>
        <w:t xml:space="preserve"> </w:t>
      </w:r>
      <w:r w:rsidRPr="00A05A61">
        <w:rPr>
          <w:lang w:val="es-PE"/>
        </w:rPr>
        <w:t>el CONCEDENTE</w:t>
      </w:r>
      <w:r w:rsidR="00B0051B" w:rsidRPr="00A05A61">
        <w:rPr>
          <w:lang w:val="es-PE"/>
        </w:rPr>
        <w:t>.</w:t>
      </w:r>
      <w:bookmarkEnd w:id="743"/>
    </w:p>
    <w:p w:rsidR="001D0D45" w:rsidRDefault="001D0D45" w:rsidP="000E73C6">
      <w:pPr>
        <w:keepNext w:val="0"/>
        <w:numPr>
          <w:ilvl w:val="2"/>
          <w:numId w:val="8"/>
        </w:numPr>
        <w:suppressLineNumbers/>
        <w:tabs>
          <w:tab w:val="clear" w:pos="3536"/>
        </w:tabs>
        <w:ind w:left="1134" w:hanging="425"/>
        <w:outlineLvl w:val="9"/>
        <w:rPr>
          <w:lang w:val="es-PE"/>
        </w:rPr>
      </w:pPr>
      <w:bookmarkStart w:id="744" w:name="_Ref429062569"/>
      <w:bookmarkStart w:id="745" w:name="_Ref428887616"/>
      <w:r>
        <w:rPr>
          <w:lang w:val="es-PE"/>
        </w:rPr>
        <w:t xml:space="preserve">Caracterizar y realizar la medición de los tramos en función del tipo de roca </w:t>
      </w:r>
      <w:r w:rsidR="00D11776">
        <w:rPr>
          <w:lang w:val="es-PE"/>
        </w:rPr>
        <w:t xml:space="preserve">encontrado </w:t>
      </w:r>
      <w:r>
        <w:rPr>
          <w:lang w:val="es-PE"/>
        </w:rPr>
        <w:t>durante la ejecución de los túneles del Proyecto.</w:t>
      </w:r>
      <w:bookmarkEnd w:id="744"/>
    </w:p>
    <w:p w:rsidR="000E73C6" w:rsidRPr="00A05A61" w:rsidRDefault="00D11776" w:rsidP="000E73C6">
      <w:pPr>
        <w:keepNext w:val="0"/>
        <w:numPr>
          <w:ilvl w:val="2"/>
          <w:numId w:val="8"/>
        </w:numPr>
        <w:suppressLineNumbers/>
        <w:tabs>
          <w:tab w:val="clear" w:pos="3536"/>
        </w:tabs>
        <w:ind w:left="1134" w:hanging="425"/>
        <w:outlineLvl w:val="9"/>
        <w:rPr>
          <w:lang w:val="es-PE"/>
        </w:rPr>
      </w:pPr>
      <w:bookmarkStart w:id="746" w:name="_Ref429062571"/>
      <w:r>
        <w:rPr>
          <w:lang w:val="es-PE"/>
        </w:rPr>
        <w:t>Calcular el monto global a pagar por</w:t>
      </w:r>
      <w:r w:rsidR="000E73C6" w:rsidRPr="00A05A61">
        <w:rPr>
          <w:lang w:val="es-PE"/>
        </w:rPr>
        <w:t xml:space="preserve"> la ocurrencia de Eventos Geológicos según lo establecido en el Anexo 4.</w:t>
      </w:r>
      <w:bookmarkEnd w:id="745"/>
      <w:bookmarkEnd w:id="746"/>
    </w:p>
    <w:p w:rsidR="009E7FC4" w:rsidRPr="00A05A61" w:rsidRDefault="002B6BBD" w:rsidP="009E7C66">
      <w:pPr>
        <w:keepNext w:val="0"/>
        <w:numPr>
          <w:ilvl w:val="2"/>
          <w:numId w:val="8"/>
        </w:numPr>
        <w:suppressLineNumbers/>
        <w:tabs>
          <w:tab w:val="clear" w:pos="3536"/>
        </w:tabs>
        <w:ind w:left="1134" w:hanging="425"/>
        <w:outlineLvl w:val="9"/>
        <w:rPr>
          <w:lang w:val="es-PE"/>
        </w:rPr>
      </w:pPr>
      <w:bookmarkStart w:id="747" w:name="_Ref429062282"/>
      <w:r w:rsidRPr="00A05A61">
        <w:rPr>
          <w:lang w:val="es-PE"/>
        </w:rPr>
        <w:t>Las demás</w:t>
      </w:r>
      <w:r w:rsidR="009E7FC4" w:rsidRPr="00A05A61">
        <w:rPr>
          <w:lang w:val="es-PE"/>
        </w:rPr>
        <w:t xml:space="preserve"> funciones establecidas en el presente Contrato de Concesión.</w:t>
      </w:r>
      <w:bookmarkEnd w:id="747"/>
    </w:p>
    <w:p w:rsidR="003267CE" w:rsidRPr="00A05A61" w:rsidRDefault="003267CE" w:rsidP="001F0BE5">
      <w:pPr>
        <w:keepNext w:val="0"/>
        <w:suppressLineNumbers/>
        <w:rPr>
          <w:lang w:val="es-PE"/>
        </w:rPr>
      </w:pPr>
    </w:p>
    <w:p w:rsidR="003267CE" w:rsidRPr="00A05A61" w:rsidRDefault="003267CE" w:rsidP="001F0BE5">
      <w:pPr>
        <w:keepNext w:val="0"/>
        <w:suppressLineNumbers/>
        <w:rPr>
          <w:lang w:val="es-PE"/>
        </w:rPr>
      </w:pPr>
      <w:r w:rsidRPr="00A05A61">
        <w:rPr>
          <w:lang w:val="es-PE"/>
        </w:rPr>
        <w:t xml:space="preserve">En </w:t>
      </w:r>
      <w:r w:rsidR="001E5387" w:rsidRPr="00A05A61">
        <w:rPr>
          <w:lang w:val="es-PE"/>
        </w:rPr>
        <w:t>la</w:t>
      </w:r>
      <w:r w:rsidR="003F1EF2">
        <w:rPr>
          <w:lang w:val="es-PE"/>
        </w:rPr>
        <w:t>s</w:t>
      </w:r>
      <w:r w:rsidR="001E5387" w:rsidRPr="00A05A61">
        <w:rPr>
          <w:lang w:val="es-PE"/>
        </w:rPr>
        <w:t xml:space="preserve"> funci</w:t>
      </w:r>
      <w:r w:rsidR="003F1EF2">
        <w:rPr>
          <w:lang w:val="es-PE"/>
        </w:rPr>
        <w:t>ones</w:t>
      </w:r>
      <w:r w:rsidRPr="00A05A61">
        <w:rPr>
          <w:lang w:val="es-PE"/>
        </w:rPr>
        <w:t xml:space="preserve"> ref</w:t>
      </w:r>
      <w:r w:rsidR="008873DD" w:rsidRPr="00A05A61">
        <w:rPr>
          <w:lang w:val="es-PE"/>
        </w:rPr>
        <w:t>erida</w:t>
      </w:r>
      <w:r w:rsidR="003F1EF2">
        <w:rPr>
          <w:lang w:val="es-PE"/>
        </w:rPr>
        <w:t>s</w:t>
      </w:r>
      <w:r w:rsidR="008873DD" w:rsidRPr="00A05A61">
        <w:rPr>
          <w:lang w:val="es-PE"/>
        </w:rPr>
        <w:t xml:space="preserve"> en </w:t>
      </w:r>
      <w:r w:rsidR="003F1EF2">
        <w:rPr>
          <w:lang w:val="es-PE"/>
        </w:rPr>
        <w:t>los</w:t>
      </w:r>
      <w:r w:rsidRPr="00A05A61">
        <w:rPr>
          <w:lang w:val="es-PE"/>
        </w:rPr>
        <w:t xml:space="preserve"> Literal</w:t>
      </w:r>
      <w:r w:rsidR="003F1EF2">
        <w:rPr>
          <w:lang w:val="es-PE"/>
        </w:rPr>
        <w:t>es</w:t>
      </w:r>
      <w:r w:rsidRPr="00A05A61">
        <w:rPr>
          <w:lang w:val="es-PE"/>
        </w:rPr>
        <w:t xml:space="preserve"> </w:t>
      </w:r>
      <w:r w:rsidR="00254A71" w:rsidRPr="00A05A61">
        <w:fldChar w:fldCharType="begin"/>
      </w:r>
      <w:r w:rsidR="00254A71" w:rsidRPr="00A05A61">
        <w:instrText xml:space="preserve"> REF _Ref297731877 \r \h  \* MERGEFORMAT </w:instrText>
      </w:r>
      <w:r w:rsidR="00254A71" w:rsidRPr="00A05A61">
        <w:fldChar w:fldCharType="separate"/>
      </w:r>
      <w:r w:rsidR="00ED6B76" w:rsidRPr="00ED6B76">
        <w:rPr>
          <w:lang w:val="es-PE"/>
        </w:rPr>
        <w:t>b)</w:t>
      </w:r>
      <w:r w:rsidR="00254A71" w:rsidRPr="00A05A61">
        <w:fldChar w:fldCharType="end"/>
      </w:r>
      <w:r w:rsidRPr="00A05A61">
        <w:rPr>
          <w:lang w:val="es-PE"/>
        </w:rPr>
        <w:t xml:space="preserve"> </w:t>
      </w:r>
      <w:r w:rsidR="003F1EF2">
        <w:rPr>
          <w:lang w:val="es-PE"/>
        </w:rPr>
        <w:t xml:space="preserve">y </w:t>
      </w:r>
      <w:r w:rsidR="003F1EF2">
        <w:rPr>
          <w:lang w:val="es-PE"/>
        </w:rPr>
        <w:fldChar w:fldCharType="begin"/>
      </w:r>
      <w:r w:rsidR="003F1EF2">
        <w:rPr>
          <w:lang w:val="es-PE"/>
        </w:rPr>
        <w:instrText xml:space="preserve"> REF _Ref426022056 \r \h </w:instrText>
      </w:r>
      <w:r w:rsidR="003F1EF2">
        <w:rPr>
          <w:lang w:val="es-PE"/>
        </w:rPr>
      </w:r>
      <w:r w:rsidR="003F1EF2">
        <w:rPr>
          <w:lang w:val="es-PE"/>
        </w:rPr>
        <w:fldChar w:fldCharType="separate"/>
      </w:r>
      <w:r w:rsidR="00ED6B76">
        <w:rPr>
          <w:lang w:val="es-PE"/>
        </w:rPr>
        <w:t>c)</w:t>
      </w:r>
      <w:r w:rsidR="003F1EF2">
        <w:rPr>
          <w:lang w:val="es-PE"/>
        </w:rPr>
        <w:fldChar w:fldCharType="end"/>
      </w:r>
      <w:r w:rsidR="003F1EF2">
        <w:rPr>
          <w:lang w:val="es-PE"/>
        </w:rPr>
        <w:t xml:space="preserve"> </w:t>
      </w:r>
      <w:r w:rsidRPr="00A05A61">
        <w:rPr>
          <w:lang w:val="es-PE"/>
        </w:rPr>
        <w:t>precedente</w:t>
      </w:r>
      <w:r w:rsidR="003F1EF2">
        <w:rPr>
          <w:lang w:val="es-PE"/>
        </w:rPr>
        <w:t>s</w:t>
      </w:r>
      <w:r w:rsidRPr="00A05A61">
        <w:rPr>
          <w:lang w:val="es-PE"/>
        </w:rPr>
        <w:t xml:space="preserve">, </w:t>
      </w:r>
      <w:r w:rsidR="00111775">
        <w:rPr>
          <w:lang w:val="es-PE"/>
        </w:rPr>
        <w:t>la SUNASS</w:t>
      </w:r>
      <w:r w:rsidRPr="00A05A61">
        <w:rPr>
          <w:lang w:val="es-PE"/>
        </w:rPr>
        <w:t xml:space="preserve"> deberá elaborar un informe para cada Hito </w:t>
      </w:r>
      <w:r w:rsidR="0084001E" w:rsidRPr="00A05A61">
        <w:rPr>
          <w:lang w:val="es-PE"/>
        </w:rPr>
        <w:t xml:space="preserve">Constructivo </w:t>
      </w:r>
      <w:r w:rsidRPr="00A05A61">
        <w:rPr>
          <w:lang w:val="es-PE"/>
        </w:rPr>
        <w:t>que se someta a aprobación y remitir el mismo al CONCEDENTE para su consideración y al CONCESIONARIO para su conocimiento.</w:t>
      </w:r>
    </w:p>
    <w:p w:rsidR="003267CE" w:rsidRPr="00A05A61" w:rsidRDefault="003267CE" w:rsidP="001F0BE5">
      <w:pPr>
        <w:keepNext w:val="0"/>
        <w:suppressLineNumbers/>
        <w:rPr>
          <w:lang w:val="es-PE"/>
        </w:rPr>
      </w:pPr>
    </w:p>
    <w:p w:rsidR="003267CE" w:rsidRPr="00A05A61" w:rsidRDefault="003267CE" w:rsidP="001F0BE5">
      <w:pPr>
        <w:keepNext w:val="0"/>
        <w:suppressLineNumbers/>
        <w:rPr>
          <w:lang w:val="es-PE"/>
        </w:rPr>
      </w:pPr>
      <w:r w:rsidRPr="00A05A61">
        <w:rPr>
          <w:lang w:val="es-PE"/>
        </w:rPr>
        <w:t xml:space="preserve">En </w:t>
      </w:r>
      <w:r w:rsidR="001E5387" w:rsidRPr="00A05A61">
        <w:rPr>
          <w:lang w:val="es-PE"/>
        </w:rPr>
        <w:t>las funciones</w:t>
      </w:r>
      <w:r w:rsidRPr="00A05A61">
        <w:rPr>
          <w:lang w:val="es-PE"/>
        </w:rPr>
        <w:t xml:space="preserve"> ref</w:t>
      </w:r>
      <w:r w:rsidR="008873DD" w:rsidRPr="00A05A61">
        <w:rPr>
          <w:lang w:val="es-PE"/>
        </w:rPr>
        <w:t xml:space="preserve">eridas en </w:t>
      </w:r>
      <w:r w:rsidRPr="00A05A61">
        <w:rPr>
          <w:lang w:val="es-PE"/>
        </w:rPr>
        <w:t xml:space="preserve">los Literales </w:t>
      </w:r>
      <w:r w:rsidR="008873DD" w:rsidRPr="00A05A61">
        <w:fldChar w:fldCharType="begin"/>
      </w:r>
      <w:r w:rsidR="008873DD" w:rsidRPr="00A05A61">
        <w:rPr>
          <w:lang w:val="es-PE"/>
        </w:rPr>
        <w:instrText xml:space="preserve"> REF _Ref297731863 \r \h </w:instrText>
      </w:r>
      <w:r w:rsidR="006356FD" w:rsidRPr="00A05A61">
        <w:instrText xml:space="preserve"> \* MERGEFORMAT </w:instrText>
      </w:r>
      <w:r w:rsidR="008873DD" w:rsidRPr="00A05A61">
        <w:fldChar w:fldCharType="separate"/>
      </w:r>
      <w:r w:rsidR="00ED6B76">
        <w:rPr>
          <w:lang w:val="es-PE"/>
        </w:rPr>
        <w:t>a)</w:t>
      </w:r>
      <w:r w:rsidR="008873DD" w:rsidRPr="00A05A61">
        <w:fldChar w:fldCharType="end"/>
      </w:r>
      <w:r w:rsidR="008873DD" w:rsidRPr="00A05A61">
        <w:t>,</w:t>
      </w:r>
      <w:r w:rsidR="008873DD" w:rsidRPr="00A05A61">
        <w:rPr>
          <w:lang w:val="es-PE"/>
        </w:rPr>
        <w:t xml:space="preserve"> </w:t>
      </w:r>
      <w:r w:rsidR="00254A71" w:rsidRPr="00A05A61">
        <w:fldChar w:fldCharType="begin"/>
      </w:r>
      <w:r w:rsidR="00254A71" w:rsidRPr="00A05A61">
        <w:instrText xml:space="preserve"> REF _Ref297731888 \r \h  \* MERGEFORMAT </w:instrText>
      </w:r>
      <w:r w:rsidR="00254A71" w:rsidRPr="00A05A61">
        <w:fldChar w:fldCharType="separate"/>
      </w:r>
      <w:r w:rsidR="00ED6B76" w:rsidRPr="00ED6B76">
        <w:rPr>
          <w:lang w:val="es-PE"/>
        </w:rPr>
        <w:t>f)</w:t>
      </w:r>
      <w:r w:rsidR="00254A71" w:rsidRPr="00A05A61">
        <w:fldChar w:fldCharType="end"/>
      </w:r>
      <w:r w:rsidR="00FB2A5A">
        <w:t xml:space="preserve"> </w:t>
      </w:r>
      <w:r w:rsidR="00C24527" w:rsidRPr="00A05A61">
        <w:t xml:space="preserve">y </w:t>
      </w:r>
      <w:r w:rsidR="00772ECE">
        <w:fldChar w:fldCharType="begin"/>
      </w:r>
      <w:r w:rsidR="00772ECE">
        <w:instrText xml:space="preserve"> REF _Ref428887616 \r \h </w:instrText>
      </w:r>
      <w:r w:rsidR="00772ECE">
        <w:fldChar w:fldCharType="separate"/>
      </w:r>
      <w:r w:rsidR="00ED6B76">
        <w:t>s)</w:t>
      </w:r>
      <w:r w:rsidR="00772ECE">
        <w:fldChar w:fldCharType="end"/>
      </w:r>
      <w:r w:rsidRPr="00A05A61">
        <w:rPr>
          <w:lang w:val="es-PE"/>
        </w:rPr>
        <w:t xml:space="preserve"> precedentes, </w:t>
      </w:r>
      <w:r w:rsidR="00C92A0E">
        <w:rPr>
          <w:lang w:val="es-PE"/>
        </w:rPr>
        <w:t>la SUNASS</w:t>
      </w:r>
      <w:r w:rsidRPr="00A05A61">
        <w:rPr>
          <w:lang w:val="es-PE"/>
        </w:rPr>
        <w:t xml:space="preserve"> deberá elaborar un informe trimestral </w:t>
      </w:r>
      <w:r w:rsidR="00DE1647" w:rsidRPr="00A05A61">
        <w:rPr>
          <w:lang w:val="es-PE"/>
        </w:rPr>
        <w:t>detallado</w:t>
      </w:r>
      <w:r w:rsidR="00790291">
        <w:rPr>
          <w:lang w:val="es-PE"/>
        </w:rPr>
        <w:t xml:space="preserve"> </w:t>
      </w:r>
      <w:r w:rsidRPr="00A05A61">
        <w:rPr>
          <w:lang w:val="es-PE"/>
        </w:rPr>
        <w:t>y presentarlo ante el CONCEDENTE para su consideración y al CONCESIONARIO para su conocimiento.</w:t>
      </w:r>
    </w:p>
    <w:p w:rsidR="003267CE" w:rsidRDefault="003267CE" w:rsidP="001F0BE5">
      <w:pPr>
        <w:keepNext w:val="0"/>
        <w:suppressLineNumbers/>
        <w:rPr>
          <w:lang w:val="es-PE"/>
        </w:rPr>
      </w:pPr>
    </w:p>
    <w:p w:rsidR="00F34AE7" w:rsidRDefault="00F34AE7" w:rsidP="00F34AE7">
      <w:pPr>
        <w:keepNext w:val="0"/>
        <w:suppressLineNumbers/>
        <w:rPr>
          <w:lang w:val="es-PE"/>
        </w:rPr>
      </w:pPr>
      <w:r>
        <w:rPr>
          <w:lang w:val="es-PE"/>
        </w:rPr>
        <w:t xml:space="preserve">Para </w:t>
      </w:r>
      <w:r w:rsidR="003C1020">
        <w:rPr>
          <w:lang w:val="es-PE"/>
        </w:rPr>
        <w:t xml:space="preserve">el </w:t>
      </w:r>
      <w:r>
        <w:rPr>
          <w:lang w:val="es-PE"/>
        </w:rPr>
        <w:t>Componente 4 c</w:t>
      </w:r>
      <w:r w:rsidRPr="00A05A61">
        <w:rPr>
          <w:lang w:val="es-PE"/>
        </w:rPr>
        <w:t>orresponderá a</w:t>
      </w:r>
      <w:r w:rsidR="00C92A0E">
        <w:rPr>
          <w:lang w:val="es-PE"/>
        </w:rPr>
        <w:t xml:space="preserve"> </w:t>
      </w:r>
      <w:r w:rsidRPr="00A05A61">
        <w:rPr>
          <w:lang w:val="es-PE"/>
        </w:rPr>
        <w:t>l</w:t>
      </w:r>
      <w:r w:rsidR="00C92A0E">
        <w:rPr>
          <w:lang w:val="es-PE"/>
        </w:rPr>
        <w:t xml:space="preserve">a SUNASS </w:t>
      </w:r>
      <w:r w:rsidR="00C54838">
        <w:rPr>
          <w:lang w:val="es-PE"/>
        </w:rPr>
        <w:t xml:space="preserve">deberá </w:t>
      </w:r>
      <w:r w:rsidRPr="00A05A61">
        <w:rPr>
          <w:lang w:val="es-PE"/>
        </w:rPr>
        <w:t>realizar las funciones</w:t>
      </w:r>
      <w:r w:rsidR="00C54838">
        <w:rPr>
          <w:lang w:val="es-PE"/>
        </w:rPr>
        <w:t xml:space="preserve"> antes</w:t>
      </w:r>
      <w:r w:rsidR="00335AD8">
        <w:rPr>
          <w:lang w:val="es-PE"/>
        </w:rPr>
        <w:t xml:space="preserve"> detalladas </w:t>
      </w:r>
      <w:r w:rsidR="00C54838">
        <w:rPr>
          <w:lang w:val="es-PE"/>
        </w:rPr>
        <w:t xml:space="preserve">con excepción de aquellas establecidas en </w:t>
      </w:r>
      <w:r w:rsidR="00335AD8">
        <w:rPr>
          <w:lang w:val="es-PE"/>
        </w:rPr>
        <w:t xml:space="preserve">los </w:t>
      </w:r>
      <w:r w:rsidR="00D66AEC">
        <w:rPr>
          <w:lang w:val="es-PE"/>
        </w:rPr>
        <w:t>L</w:t>
      </w:r>
      <w:r w:rsidR="00335AD8">
        <w:rPr>
          <w:lang w:val="es-PE"/>
        </w:rPr>
        <w:t>iterales</w:t>
      </w:r>
      <w:r w:rsidR="00A555ED">
        <w:rPr>
          <w:lang w:val="es-PE"/>
        </w:rPr>
        <w:t xml:space="preserve"> </w:t>
      </w:r>
      <w:r w:rsidR="00C54838">
        <w:rPr>
          <w:lang w:val="es-PE"/>
        </w:rPr>
        <w:fldChar w:fldCharType="begin"/>
      </w:r>
      <w:r w:rsidR="00C54838">
        <w:rPr>
          <w:lang w:val="es-PE"/>
        </w:rPr>
        <w:instrText xml:space="preserve"> REF _Ref426022056 \r \h </w:instrText>
      </w:r>
      <w:r w:rsidR="00C54838">
        <w:rPr>
          <w:lang w:val="es-PE"/>
        </w:rPr>
      </w:r>
      <w:r w:rsidR="00C54838">
        <w:rPr>
          <w:lang w:val="es-PE"/>
        </w:rPr>
        <w:fldChar w:fldCharType="separate"/>
      </w:r>
      <w:r w:rsidR="00ED6B76">
        <w:rPr>
          <w:lang w:val="es-PE"/>
        </w:rPr>
        <w:t>c)</w:t>
      </w:r>
      <w:r w:rsidR="00C54838">
        <w:rPr>
          <w:lang w:val="es-PE"/>
        </w:rPr>
        <w:fldChar w:fldCharType="end"/>
      </w:r>
      <w:r w:rsidR="00C54838">
        <w:rPr>
          <w:lang w:val="es-PE"/>
        </w:rPr>
        <w:t xml:space="preserve">, </w:t>
      </w:r>
      <w:r w:rsidR="00C54838">
        <w:rPr>
          <w:lang w:val="es-PE"/>
        </w:rPr>
        <w:fldChar w:fldCharType="begin"/>
      </w:r>
      <w:r w:rsidR="00C54838">
        <w:rPr>
          <w:lang w:val="es-PE"/>
        </w:rPr>
        <w:instrText xml:space="preserve"> REF _Ref393302098 \r \h </w:instrText>
      </w:r>
      <w:r w:rsidR="00C54838">
        <w:rPr>
          <w:lang w:val="es-PE"/>
        </w:rPr>
      </w:r>
      <w:r w:rsidR="00C54838">
        <w:rPr>
          <w:lang w:val="es-PE"/>
        </w:rPr>
        <w:fldChar w:fldCharType="separate"/>
      </w:r>
      <w:r w:rsidR="00ED6B76">
        <w:rPr>
          <w:lang w:val="es-PE"/>
        </w:rPr>
        <w:t>l)</w:t>
      </w:r>
      <w:r w:rsidR="00C54838">
        <w:rPr>
          <w:lang w:val="es-PE"/>
        </w:rPr>
        <w:fldChar w:fldCharType="end"/>
      </w:r>
      <w:r w:rsidR="00C54838">
        <w:rPr>
          <w:lang w:val="es-PE"/>
        </w:rPr>
        <w:t xml:space="preserve">, </w:t>
      </w:r>
      <w:r w:rsidR="00C54838">
        <w:rPr>
          <w:lang w:val="es-PE"/>
        </w:rPr>
        <w:fldChar w:fldCharType="begin"/>
      </w:r>
      <w:r w:rsidR="00C54838">
        <w:rPr>
          <w:lang w:val="es-PE"/>
        </w:rPr>
        <w:instrText xml:space="preserve"> REF _Ref297731903 \r \h </w:instrText>
      </w:r>
      <w:r w:rsidR="00C54838">
        <w:rPr>
          <w:lang w:val="es-PE"/>
        </w:rPr>
      </w:r>
      <w:r w:rsidR="00C54838">
        <w:rPr>
          <w:lang w:val="es-PE"/>
        </w:rPr>
        <w:fldChar w:fldCharType="separate"/>
      </w:r>
      <w:r w:rsidR="00ED6B76">
        <w:rPr>
          <w:lang w:val="es-PE"/>
        </w:rPr>
        <w:t>m)</w:t>
      </w:r>
      <w:r w:rsidR="00C54838">
        <w:rPr>
          <w:lang w:val="es-PE"/>
        </w:rPr>
        <w:fldChar w:fldCharType="end"/>
      </w:r>
      <w:r w:rsidR="00C54838">
        <w:rPr>
          <w:lang w:val="es-PE"/>
        </w:rPr>
        <w:t xml:space="preserve">, </w:t>
      </w:r>
      <w:r w:rsidR="00C54838">
        <w:rPr>
          <w:lang w:val="es-PE"/>
        </w:rPr>
        <w:fldChar w:fldCharType="begin"/>
      </w:r>
      <w:r w:rsidR="00C54838">
        <w:rPr>
          <w:lang w:val="es-PE"/>
        </w:rPr>
        <w:instrText xml:space="preserve"> REF _Ref429062567 \r \h </w:instrText>
      </w:r>
      <w:r w:rsidR="00C54838">
        <w:rPr>
          <w:lang w:val="es-PE"/>
        </w:rPr>
      </w:r>
      <w:r w:rsidR="00C54838">
        <w:rPr>
          <w:lang w:val="es-PE"/>
        </w:rPr>
        <w:fldChar w:fldCharType="separate"/>
      </w:r>
      <w:r w:rsidR="00ED6B76">
        <w:rPr>
          <w:lang w:val="es-PE"/>
        </w:rPr>
        <w:t>o)</w:t>
      </w:r>
      <w:r w:rsidR="00C54838">
        <w:rPr>
          <w:lang w:val="es-PE"/>
        </w:rPr>
        <w:fldChar w:fldCharType="end"/>
      </w:r>
      <w:r w:rsidR="00C54838">
        <w:rPr>
          <w:lang w:val="es-PE"/>
        </w:rPr>
        <w:t xml:space="preserve">, </w:t>
      </w:r>
      <w:r w:rsidR="00C54838">
        <w:rPr>
          <w:lang w:val="es-PE"/>
        </w:rPr>
        <w:fldChar w:fldCharType="begin"/>
      </w:r>
      <w:r w:rsidR="00C54838">
        <w:rPr>
          <w:lang w:val="es-PE"/>
        </w:rPr>
        <w:instrText xml:space="preserve"> REF _Ref429062569 \r \h </w:instrText>
      </w:r>
      <w:r w:rsidR="00C54838">
        <w:rPr>
          <w:lang w:val="es-PE"/>
        </w:rPr>
      </w:r>
      <w:r w:rsidR="00C54838">
        <w:rPr>
          <w:lang w:val="es-PE"/>
        </w:rPr>
        <w:fldChar w:fldCharType="separate"/>
      </w:r>
      <w:r w:rsidR="00ED6B76">
        <w:rPr>
          <w:lang w:val="es-PE"/>
        </w:rPr>
        <w:t>s)</w:t>
      </w:r>
      <w:r w:rsidR="00C54838">
        <w:rPr>
          <w:lang w:val="es-PE"/>
        </w:rPr>
        <w:fldChar w:fldCharType="end"/>
      </w:r>
      <w:r w:rsidR="00C54838">
        <w:rPr>
          <w:lang w:val="es-PE"/>
        </w:rPr>
        <w:t xml:space="preserve"> y </w:t>
      </w:r>
      <w:r w:rsidR="00C54838">
        <w:rPr>
          <w:lang w:val="es-PE"/>
        </w:rPr>
        <w:fldChar w:fldCharType="begin"/>
      </w:r>
      <w:r w:rsidR="00C54838">
        <w:rPr>
          <w:lang w:val="es-PE"/>
        </w:rPr>
        <w:instrText xml:space="preserve"> REF _Ref429062571 \r \h </w:instrText>
      </w:r>
      <w:r w:rsidR="00C54838">
        <w:rPr>
          <w:lang w:val="es-PE"/>
        </w:rPr>
      </w:r>
      <w:r w:rsidR="00C54838">
        <w:rPr>
          <w:lang w:val="es-PE"/>
        </w:rPr>
        <w:fldChar w:fldCharType="separate"/>
      </w:r>
      <w:r w:rsidR="00ED6B76">
        <w:rPr>
          <w:lang w:val="es-PE"/>
        </w:rPr>
        <w:t>t)</w:t>
      </w:r>
      <w:r w:rsidR="00C54838">
        <w:rPr>
          <w:lang w:val="es-PE"/>
        </w:rPr>
        <w:fldChar w:fldCharType="end"/>
      </w:r>
      <w:r w:rsidR="00C54838">
        <w:rPr>
          <w:lang w:val="es-PE"/>
        </w:rPr>
        <w:t xml:space="preserve"> </w:t>
      </w:r>
      <w:r w:rsidR="00335AD8">
        <w:rPr>
          <w:lang w:val="es-PE"/>
        </w:rPr>
        <w:t>precedentes.</w:t>
      </w:r>
      <w:r w:rsidR="00C54838">
        <w:rPr>
          <w:lang w:val="es-PE"/>
        </w:rPr>
        <w:t xml:space="preserve"> </w:t>
      </w:r>
    </w:p>
    <w:p w:rsidR="00F34AE7" w:rsidRPr="00A05A61" w:rsidRDefault="00F34AE7" w:rsidP="001F0BE5">
      <w:pPr>
        <w:keepNext w:val="0"/>
        <w:suppressLineNumbers/>
        <w:rPr>
          <w:lang w:val="es-PE"/>
        </w:rPr>
      </w:pPr>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748" w:name="_Ref430076869"/>
      <w:r w:rsidRPr="00A05A61">
        <w:rPr>
          <w:lang w:val="es-PE"/>
        </w:rPr>
        <w:t>El CONCESIONARIO deberá proveer a</w:t>
      </w:r>
      <w:r w:rsidR="00790291">
        <w:rPr>
          <w:lang w:val="es-PE"/>
        </w:rPr>
        <w:t xml:space="preserve"> </w:t>
      </w:r>
      <w:r w:rsidR="00772ECE">
        <w:rPr>
          <w:lang w:val="es-PE"/>
        </w:rPr>
        <w:t xml:space="preserve">la </w:t>
      </w:r>
      <w:r w:rsidR="00790291">
        <w:rPr>
          <w:lang w:val="es-PE"/>
        </w:rPr>
        <w:t>SUNASS</w:t>
      </w:r>
      <w:r w:rsidRPr="00A05A61">
        <w:rPr>
          <w:lang w:val="es-PE"/>
        </w:rPr>
        <w:t xml:space="preserve"> libre acceso a</w:t>
      </w:r>
      <w:r w:rsidR="009E7FC4" w:rsidRPr="00A05A61">
        <w:rPr>
          <w:lang w:val="es-PE"/>
        </w:rPr>
        <w:t xml:space="preserve"> </w:t>
      </w:r>
      <w:r w:rsidRPr="00A05A61">
        <w:rPr>
          <w:lang w:val="es-PE"/>
        </w:rPr>
        <w:t>l</w:t>
      </w:r>
      <w:r w:rsidR="009E7FC4" w:rsidRPr="00A05A61">
        <w:rPr>
          <w:lang w:val="es-PE"/>
        </w:rPr>
        <w:t>as</w:t>
      </w:r>
      <w:r w:rsidRPr="00A05A61">
        <w:rPr>
          <w:lang w:val="es-PE"/>
        </w:rPr>
        <w:t xml:space="preserve"> área</w:t>
      </w:r>
      <w:r w:rsidR="009E7FC4" w:rsidRPr="00A05A61">
        <w:rPr>
          <w:lang w:val="es-PE"/>
        </w:rPr>
        <w:t>s</w:t>
      </w:r>
      <w:r w:rsidRPr="00A05A61">
        <w:rPr>
          <w:lang w:val="es-PE"/>
        </w:rPr>
        <w:t xml:space="preserve"> donde se </w:t>
      </w:r>
      <w:r w:rsidR="005E0C19" w:rsidRPr="00A05A61">
        <w:rPr>
          <w:lang w:val="es-PE"/>
        </w:rPr>
        <w:t xml:space="preserve">ubican las Obras Existentes y </w:t>
      </w:r>
      <w:r w:rsidR="00A17AC5" w:rsidRPr="00A05A61">
        <w:rPr>
          <w:lang w:val="es-PE"/>
        </w:rPr>
        <w:t xml:space="preserve">donde </w:t>
      </w:r>
      <w:r w:rsidR="005E0C19" w:rsidRPr="00A05A61">
        <w:rPr>
          <w:lang w:val="es-PE"/>
        </w:rPr>
        <w:t xml:space="preserve">se </w:t>
      </w:r>
      <w:r w:rsidRPr="00A05A61">
        <w:rPr>
          <w:lang w:val="es-PE"/>
        </w:rPr>
        <w:t>construirá</w:t>
      </w:r>
      <w:r w:rsidR="004D1EEF" w:rsidRPr="00A05A61">
        <w:rPr>
          <w:lang w:val="es-PE"/>
        </w:rPr>
        <w:t>n</w:t>
      </w:r>
      <w:r w:rsidRPr="00A05A61">
        <w:rPr>
          <w:lang w:val="es-PE"/>
        </w:rPr>
        <w:t xml:space="preserve"> la</w:t>
      </w:r>
      <w:r w:rsidR="004D1EEF" w:rsidRPr="00A05A61">
        <w:rPr>
          <w:lang w:val="es-PE"/>
        </w:rPr>
        <w:t xml:space="preserve">s Obras </w:t>
      </w:r>
      <w:r w:rsidR="005E0C19" w:rsidRPr="00A05A61">
        <w:rPr>
          <w:lang w:val="es-PE"/>
        </w:rPr>
        <w:t xml:space="preserve">Nuevas </w:t>
      </w:r>
      <w:r w:rsidRPr="00A05A61">
        <w:rPr>
          <w:lang w:val="es-PE"/>
        </w:rPr>
        <w:t>para realizar sin obstáculos la labor de supervisión</w:t>
      </w:r>
      <w:r w:rsidR="00A17AC5" w:rsidRPr="00A05A61">
        <w:rPr>
          <w:lang w:val="es-PE"/>
        </w:rPr>
        <w:t>. Asimismo, el CONCESIONARIO deberá dotar</w:t>
      </w:r>
      <w:r w:rsidR="004D1EEF" w:rsidRPr="00A05A61">
        <w:rPr>
          <w:lang w:val="es-PE"/>
        </w:rPr>
        <w:t>,</w:t>
      </w:r>
      <w:r w:rsidRPr="00A05A61">
        <w:rPr>
          <w:lang w:val="es-PE"/>
        </w:rPr>
        <w:t xml:space="preserve"> </w:t>
      </w:r>
      <w:r w:rsidR="004D1EEF" w:rsidRPr="00A05A61">
        <w:rPr>
          <w:lang w:val="es-PE"/>
        </w:rPr>
        <w:t xml:space="preserve">a su costo, </w:t>
      </w:r>
      <w:r w:rsidRPr="00A05A61">
        <w:rPr>
          <w:lang w:val="es-PE"/>
        </w:rPr>
        <w:t xml:space="preserve">de </w:t>
      </w:r>
      <w:r w:rsidR="00A17AC5" w:rsidRPr="00A05A61">
        <w:rPr>
          <w:lang w:val="es-PE"/>
        </w:rPr>
        <w:t xml:space="preserve">dos (2) </w:t>
      </w:r>
      <w:r w:rsidRPr="00A05A61">
        <w:rPr>
          <w:lang w:val="es-PE"/>
        </w:rPr>
        <w:t>oficina</w:t>
      </w:r>
      <w:r w:rsidR="00A17AC5" w:rsidRPr="00A05A61">
        <w:rPr>
          <w:lang w:val="es-PE"/>
        </w:rPr>
        <w:t>s</w:t>
      </w:r>
      <w:r w:rsidRPr="00A05A61">
        <w:rPr>
          <w:lang w:val="es-PE"/>
        </w:rPr>
        <w:t xml:space="preserve"> </w:t>
      </w:r>
      <w:r w:rsidR="004D1EEF" w:rsidRPr="00A05A61">
        <w:rPr>
          <w:lang w:val="es-PE"/>
        </w:rPr>
        <w:t>independiente</w:t>
      </w:r>
      <w:r w:rsidR="00A17AC5" w:rsidRPr="00A05A61">
        <w:rPr>
          <w:lang w:val="es-PE"/>
        </w:rPr>
        <w:t>s</w:t>
      </w:r>
      <w:r w:rsidR="004D1EEF" w:rsidRPr="00A05A61">
        <w:rPr>
          <w:lang w:val="es-PE"/>
        </w:rPr>
        <w:t xml:space="preserve"> </w:t>
      </w:r>
      <w:r w:rsidR="00BF1097" w:rsidRPr="00A05A61">
        <w:rPr>
          <w:lang w:val="es-PE"/>
        </w:rPr>
        <w:t xml:space="preserve">con un área </w:t>
      </w:r>
      <w:r w:rsidR="009C2A73" w:rsidRPr="00A05A61">
        <w:rPr>
          <w:lang w:val="es-PE"/>
        </w:rPr>
        <w:t>no meno</w:t>
      </w:r>
      <w:r w:rsidR="00BF1097" w:rsidRPr="00A05A61">
        <w:rPr>
          <w:lang w:val="es-PE"/>
        </w:rPr>
        <w:t>r</w:t>
      </w:r>
      <w:r w:rsidR="009C2A73" w:rsidRPr="00A05A61">
        <w:rPr>
          <w:lang w:val="es-PE"/>
        </w:rPr>
        <w:t xml:space="preserve"> </w:t>
      </w:r>
      <w:r w:rsidR="00BF1097" w:rsidRPr="00A05A61">
        <w:rPr>
          <w:lang w:val="es-PE"/>
        </w:rPr>
        <w:t>a</w:t>
      </w:r>
      <w:r w:rsidR="009C2A73" w:rsidRPr="00A05A61">
        <w:rPr>
          <w:lang w:val="es-PE"/>
        </w:rPr>
        <w:t xml:space="preserve"> </w:t>
      </w:r>
      <w:r w:rsidR="00DD0747" w:rsidRPr="00A05A61">
        <w:rPr>
          <w:lang w:val="es-PE"/>
        </w:rPr>
        <w:t>sesenta metros cuadrados (</w:t>
      </w:r>
      <w:r w:rsidR="00FA3F20" w:rsidRPr="00A05A61">
        <w:rPr>
          <w:lang w:val="es-PE"/>
        </w:rPr>
        <w:t>6</w:t>
      </w:r>
      <w:r w:rsidR="00F479BA" w:rsidRPr="00A05A61">
        <w:rPr>
          <w:lang w:val="es-PE"/>
        </w:rPr>
        <w:t xml:space="preserve">0 </w:t>
      </w:r>
      <w:r w:rsidR="009C2A73" w:rsidRPr="00A05A61">
        <w:rPr>
          <w:lang w:val="es-PE"/>
        </w:rPr>
        <w:t>m</w:t>
      </w:r>
      <w:r w:rsidR="009C2A73" w:rsidRPr="00A05A61">
        <w:rPr>
          <w:vertAlign w:val="superscript"/>
          <w:lang w:val="es-PE"/>
        </w:rPr>
        <w:t>2</w:t>
      </w:r>
      <w:r w:rsidR="00DD0747" w:rsidRPr="00A05A61">
        <w:rPr>
          <w:lang w:val="es-PE"/>
        </w:rPr>
        <w:t>)</w:t>
      </w:r>
      <w:r w:rsidR="00A17AC5" w:rsidRPr="00A05A61">
        <w:rPr>
          <w:lang w:val="es-PE"/>
        </w:rPr>
        <w:t xml:space="preserve"> cada una</w:t>
      </w:r>
      <w:r w:rsidR="00DD0747" w:rsidRPr="00A05A61">
        <w:rPr>
          <w:lang w:val="es-PE"/>
        </w:rPr>
        <w:t>,</w:t>
      </w:r>
      <w:r w:rsidRPr="00A05A61">
        <w:rPr>
          <w:lang w:val="es-PE"/>
        </w:rPr>
        <w:t xml:space="preserve"> </w:t>
      </w:r>
      <w:r w:rsidR="00BF1097" w:rsidRPr="00A05A61">
        <w:rPr>
          <w:lang w:val="es-PE"/>
        </w:rPr>
        <w:t xml:space="preserve">incluyendo el </w:t>
      </w:r>
      <w:r w:rsidRPr="00A05A61">
        <w:rPr>
          <w:lang w:val="es-PE"/>
        </w:rPr>
        <w:t>m</w:t>
      </w:r>
      <w:r w:rsidR="00744C53" w:rsidRPr="00A05A61">
        <w:rPr>
          <w:lang w:val="es-PE"/>
        </w:rPr>
        <w:t>obiliario</w:t>
      </w:r>
      <w:r w:rsidR="005612E5" w:rsidRPr="00A05A61">
        <w:rPr>
          <w:lang w:val="es-PE"/>
        </w:rPr>
        <w:t>,</w:t>
      </w:r>
      <w:r w:rsidR="00744C53" w:rsidRPr="00A05A61">
        <w:rPr>
          <w:lang w:val="es-PE"/>
        </w:rPr>
        <w:t xml:space="preserve"> servicios</w:t>
      </w:r>
      <w:r w:rsidR="009C2A73" w:rsidRPr="00A05A61">
        <w:rPr>
          <w:lang w:val="es-PE"/>
        </w:rPr>
        <w:t xml:space="preserve"> higiénicos</w:t>
      </w:r>
      <w:r w:rsidR="004D1EEF" w:rsidRPr="00A05A61">
        <w:rPr>
          <w:lang w:val="es-PE"/>
        </w:rPr>
        <w:t xml:space="preserve">, </w:t>
      </w:r>
      <w:r w:rsidR="00373796" w:rsidRPr="00A05A61">
        <w:rPr>
          <w:lang w:val="es-PE"/>
        </w:rPr>
        <w:t xml:space="preserve">telefonía, </w:t>
      </w:r>
      <w:r w:rsidR="005D3468">
        <w:rPr>
          <w:lang w:val="es-PE"/>
        </w:rPr>
        <w:t>i</w:t>
      </w:r>
      <w:r w:rsidR="004D1EEF" w:rsidRPr="00A05A61">
        <w:rPr>
          <w:lang w:val="es-PE"/>
        </w:rPr>
        <w:t>nternet</w:t>
      </w:r>
      <w:r w:rsidR="009C2A73" w:rsidRPr="00A05A61">
        <w:rPr>
          <w:lang w:val="es-PE"/>
        </w:rPr>
        <w:t xml:space="preserve"> y </w:t>
      </w:r>
      <w:r w:rsidR="00BF1097" w:rsidRPr="00A05A61">
        <w:rPr>
          <w:lang w:val="es-PE"/>
        </w:rPr>
        <w:t xml:space="preserve">suministro de </w:t>
      </w:r>
      <w:r w:rsidR="009C2A73" w:rsidRPr="00A05A61">
        <w:rPr>
          <w:lang w:val="es-PE"/>
        </w:rPr>
        <w:t>energía eléctrica.</w:t>
      </w:r>
      <w:r w:rsidR="004D1EEF" w:rsidRPr="00A05A61">
        <w:rPr>
          <w:lang w:val="es-PE"/>
        </w:rPr>
        <w:t xml:space="preserve"> </w:t>
      </w:r>
      <w:r w:rsidR="00A17AC5" w:rsidRPr="00A05A61">
        <w:rPr>
          <w:lang w:val="es-PE"/>
        </w:rPr>
        <w:t xml:space="preserve">La primera oficina deberá encontrarse </w:t>
      </w:r>
      <w:r w:rsidR="00373796" w:rsidRPr="00A05A61">
        <w:rPr>
          <w:lang w:val="es-PE"/>
        </w:rPr>
        <w:t xml:space="preserve">en el campamento que se ubique </w:t>
      </w:r>
      <w:r w:rsidR="00A17AC5" w:rsidRPr="00A05A61">
        <w:rPr>
          <w:lang w:val="es-PE"/>
        </w:rPr>
        <w:t>cerca de</w:t>
      </w:r>
      <w:r w:rsidR="0041099C" w:rsidRPr="00A05A61">
        <w:rPr>
          <w:lang w:val="es-PE"/>
        </w:rPr>
        <w:t>l embalse</w:t>
      </w:r>
      <w:r w:rsidR="00A17AC5" w:rsidRPr="00A05A61">
        <w:rPr>
          <w:lang w:val="es-PE"/>
        </w:rPr>
        <w:t xml:space="preserve"> Pomacocha y la segunda </w:t>
      </w:r>
      <w:r w:rsidR="004D1EEF" w:rsidRPr="00A05A61">
        <w:rPr>
          <w:lang w:val="es-PE"/>
        </w:rPr>
        <w:t xml:space="preserve">oficina deberá ubicarse </w:t>
      </w:r>
      <w:r w:rsidR="00FA3F20" w:rsidRPr="00A05A61">
        <w:rPr>
          <w:lang w:val="es-PE"/>
        </w:rPr>
        <w:t>dentro de las áreas administrativas de la P</w:t>
      </w:r>
      <w:r w:rsidR="00664E1E" w:rsidRPr="00A05A61">
        <w:rPr>
          <w:lang w:val="es-PE"/>
        </w:rPr>
        <w:t xml:space="preserve">lanta </w:t>
      </w:r>
      <w:r w:rsidR="00FA3F20" w:rsidRPr="00A05A61">
        <w:rPr>
          <w:lang w:val="es-PE"/>
        </w:rPr>
        <w:t>Huachipa</w:t>
      </w:r>
      <w:r w:rsidR="004D1EEF" w:rsidRPr="00A05A61">
        <w:rPr>
          <w:lang w:val="es-PE"/>
        </w:rPr>
        <w:t>.</w:t>
      </w:r>
      <w:bookmarkEnd w:id="748"/>
    </w:p>
    <w:p w:rsidR="003267CE" w:rsidRPr="00A05A61" w:rsidRDefault="003267CE" w:rsidP="001F0BE5">
      <w:pPr>
        <w:pStyle w:val="Ttulo20"/>
        <w:keepNext w:val="0"/>
        <w:rPr>
          <w:rFonts w:cs="Arial"/>
          <w:sz w:val="22"/>
          <w:szCs w:val="22"/>
        </w:rPr>
      </w:pPr>
      <w:bookmarkStart w:id="749" w:name="_Toc297794166"/>
      <w:bookmarkStart w:id="750" w:name="_Toc430879750"/>
      <w:r w:rsidRPr="00A05A61">
        <w:rPr>
          <w:rFonts w:cs="Arial"/>
          <w:sz w:val="22"/>
          <w:szCs w:val="22"/>
        </w:rPr>
        <w:t>EXPEDIENTE</w:t>
      </w:r>
      <w:r w:rsidR="0094615A" w:rsidRPr="00A05A61">
        <w:rPr>
          <w:rFonts w:cs="Arial"/>
          <w:sz w:val="22"/>
          <w:szCs w:val="22"/>
        </w:rPr>
        <w:t>S</w:t>
      </w:r>
      <w:r w:rsidR="00C23FB5" w:rsidRPr="00A05A61">
        <w:rPr>
          <w:rFonts w:cs="Arial"/>
          <w:sz w:val="22"/>
          <w:szCs w:val="22"/>
        </w:rPr>
        <w:t xml:space="preserve"> </w:t>
      </w:r>
      <w:r w:rsidRPr="00A05A61">
        <w:rPr>
          <w:rFonts w:cs="Arial"/>
          <w:sz w:val="22"/>
          <w:szCs w:val="22"/>
        </w:rPr>
        <w:t>TÉCNICO</w:t>
      </w:r>
      <w:bookmarkEnd w:id="749"/>
      <w:r w:rsidR="0094615A" w:rsidRPr="00A05A61">
        <w:rPr>
          <w:rFonts w:cs="Arial"/>
          <w:sz w:val="22"/>
          <w:szCs w:val="22"/>
        </w:rPr>
        <w:t>S</w:t>
      </w:r>
      <w:bookmarkEnd w:id="750"/>
    </w:p>
    <w:p w:rsidR="000D78CC" w:rsidRPr="00A05A61" w:rsidRDefault="003267CE" w:rsidP="008E1D28">
      <w:pPr>
        <w:keepNext w:val="0"/>
        <w:numPr>
          <w:ilvl w:val="1"/>
          <w:numId w:val="9"/>
        </w:numPr>
        <w:suppressLineNumbers/>
        <w:tabs>
          <w:tab w:val="clear" w:pos="792"/>
        </w:tabs>
        <w:ind w:left="709" w:hanging="709"/>
        <w:outlineLvl w:val="9"/>
        <w:rPr>
          <w:lang w:val="es-PE"/>
        </w:rPr>
      </w:pPr>
      <w:bookmarkStart w:id="751" w:name="_Ref398571291"/>
      <w:bookmarkStart w:id="752" w:name="_Ref365400663"/>
      <w:bookmarkStart w:id="753" w:name="_Ref297717822"/>
      <w:r w:rsidRPr="00A05A61">
        <w:rPr>
          <w:lang w:val="es-PE"/>
        </w:rPr>
        <w:t>El</w:t>
      </w:r>
      <w:r w:rsidR="009E7C66" w:rsidRPr="00A05A61">
        <w:rPr>
          <w:lang w:val="es-PE"/>
        </w:rPr>
        <w:t xml:space="preserve"> </w:t>
      </w:r>
      <w:r w:rsidRPr="00A05A61">
        <w:rPr>
          <w:lang w:val="es-PE"/>
        </w:rPr>
        <w:t xml:space="preserve">CONCESIONARIO deberá </w:t>
      </w:r>
      <w:r w:rsidR="008B4D6F" w:rsidRPr="00A05A61">
        <w:rPr>
          <w:lang w:val="es-PE"/>
        </w:rPr>
        <w:t xml:space="preserve">elaborar los Expedientes Técnicos y </w:t>
      </w:r>
      <w:r w:rsidRPr="00A05A61">
        <w:rPr>
          <w:lang w:val="es-PE"/>
        </w:rPr>
        <w:t>presentar</w:t>
      </w:r>
      <w:r w:rsidR="008B4D6F" w:rsidRPr="00A05A61">
        <w:rPr>
          <w:lang w:val="es-PE"/>
        </w:rPr>
        <w:t>los</w:t>
      </w:r>
      <w:r w:rsidRPr="00A05A61">
        <w:rPr>
          <w:lang w:val="es-PE"/>
        </w:rPr>
        <w:t xml:space="preserve"> al CONCEDENTE </w:t>
      </w:r>
      <w:r w:rsidR="00790291">
        <w:rPr>
          <w:lang w:val="es-PE"/>
        </w:rPr>
        <w:t>y a la SUNASS</w:t>
      </w:r>
      <w:r w:rsidRPr="00A05A61">
        <w:rPr>
          <w:lang w:val="es-PE"/>
        </w:rPr>
        <w:t xml:space="preserve">, </w:t>
      </w:r>
      <w:r w:rsidR="000D78CC" w:rsidRPr="00A05A61">
        <w:rPr>
          <w:lang w:val="es-PE"/>
        </w:rPr>
        <w:t>dentro de los siguientes plazos:</w:t>
      </w:r>
      <w:bookmarkEnd w:id="751"/>
    </w:p>
    <w:p w:rsidR="000D78CC" w:rsidRPr="00A05A61" w:rsidRDefault="000D78CC" w:rsidP="008D57C6">
      <w:pPr>
        <w:keepNext w:val="0"/>
        <w:suppressLineNumbers/>
        <w:outlineLvl w:val="9"/>
        <w:rPr>
          <w:lang w:val="es-PE"/>
        </w:rPr>
      </w:pPr>
    </w:p>
    <w:p w:rsidR="000D78CC" w:rsidRPr="00A05A61" w:rsidRDefault="009D6885" w:rsidP="0028082D">
      <w:pPr>
        <w:keepNext w:val="0"/>
        <w:numPr>
          <w:ilvl w:val="1"/>
          <w:numId w:val="202"/>
        </w:numPr>
        <w:suppressLineNumbers/>
        <w:tabs>
          <w:tab w:val="left" w:pos="1418"/>
        </w:tabs>
        <w:ind w:left="1418" w:hanging="284"/>
        <w:outlineLvl w:val="9"/>
        <w:rPr>
          <w:lang w:val="es-PE"/>
        </w:rPr>
      </w:pPr>
      <w:r w:rsidRPr="00A05A61">
        <w:rPr>
          <w:lang w:val="es-PE"/>
        </w:rPr>
        <w:t xml:space="preserve">Expediente Técnico 1A: </w:t>
      </w:r>
      <w:r w:rsidR="000D78CC" w:rsidRPr="00A05A61">
        <w:rPr>
          <w:lang w:val="es-PE"/>
        </w:rPr>
        <w:t xml:space="preserve">dentro de los </w:t>
      </w:r>
      <w:r w:rsidR="00D576ED">
        <w:rPr>
          <w:lang w:val="es-PE"/>
        </w:rPr>
        <w:t xml:space="preserve">veinte </w:t>
      </w:r>
      <w:r w:rsidR="000D78CC" w:rsidRPr="00A05A61">
        <w:rPr>
          <w:lang w:val="es-PE"/>
        </w:rPr>
        <w:t>(</w:t>
      </w:r>
      <w:r w:rsidR="00D576ED">
        <w:rPr>
          <w:lang w:val="es-PE"/>
        </w:rPr>
        <w:t>20</w:t>
      </w:r>
      <w:r w:rsidR="000D78CC" w:rsidRPr="00A05A61">
        <w:rPr>
          <w:lang w:val="es-PE"/>
        </w:rPr>
        <w:t xml:space="preserve">) </w:t>
      </w:r>
      <w:r w:rsidR="00B64BF2">
        <w:rPr>
          <w:lang w:val="es-PE"/>
        </w:rPr>
        <w:t xml:space="preserve">Días Calendario </w:t>
      </w:r>
      <w:r w:rsidR="000D78CC" w:rsidRPr="00A05A61">
        <w:rPr>
          <w:lang w:val="es-PE"/>
        </w:rPr>
        <w:t>computados desde la Fecha de Cierre.</w:t>
      </w:r>
    </w:p>
    <w:p w:rsidR="009D6885" w:rsidRPr="00A05A61" w:rsidRDefault="009D6885" w:rsidP="0028082D">
      <w:pPr>
        <w:keepNext w:val="0"/>
        <w:numPr>
          <w:ilvl w:val="1"/>
          <w:numId w:val="202"/>
        </w:numPr>
        <w:suppressLineNumbers/>
        <w:tabs>
          <w:tab w:val="left" w:pos="1418"/>
        </w:tabs>
        <w:ind w:left="1418" w:hanging="284"/>
        <w:outlineLvl w:val="9"/>
        <w:rPr>
          <w:lang w:val="es-PE"/>
        </w:rPr>
      </w:pPr>
      <w:r w:rsidRPr="00A05A61">
        <w:rPr>
          <w:lang w:val="es-PE"/>
        </w:rPr>
        <w:t>Expediente Técnico 1: dentro de los doce (12) meses computados desde la Fecha de Cierre.</w:t>
      </w:r>
    </w:p>
    <w:p w:rsidR="000D78CC" w:rsidRPr="00A05A61" w:rsidRDefault="009D6885" w:rsidP="0028082D">
      <w:pPr>
        <w:keepNext w:val="0"/>
        <w:numPr>
          <w:ilvl w:val="1"/>
          <w:numId w:val="202"/>
        </w:numPr>
        <w:suppressLineNumbers/>
        <w:tabs>
          <w:tab w:val="left" w:pos="1418"/>
        </w:tabs>
        <w:ind w:left="1418" w:hanging="284"/>
        <w:outlineLvl w:val="9"/>
        <w:rPr>
          <w:lang w:val="es-PE"/>
        </w:rPr>
      </w:pPr>
      <w:r w:rsidRPr="00A05A61">
        <w:rPr>
          <w:lang w:val="es-PE"/>
        </w:rPr>
        <w:t xml:space="preserve">Expediente Técnico 2: </w:t>
      </w:r>
      <w:r w:rsidR="000D78CC" w:rsidRPr="00A05A61">
        <w:rPr>
          <w:lang w:val="es-PE"/>
        </w:rPr>
        <w:t>dentro de los doce (12) meses computados desde la Fecha de Cierre.</w:t>
      </w:r>
    </w:p>
    <w:p w:rsidR="004E3D26" w:rsidRPr="00A05A61" w:rsidRDefault="009D6885" w:rsidP="0028082D">
      <w:pPr>
        <w:keepNext w:val="0"/>
        <w:numPr>
          <w:ilvl w:val="1"/>
          <w:numId w:val="202"/>
        </w:numPr>
        <w:suppressLineNumbers/>
        <w:tabs>
          <w:tab w:val="left" w:pos="1418"/>
        </w:tabs>
        <w:ind w:left="1418" w:hanging="284"/>
        <w:outlineLvl w:val="9"/>
        <w:rPr>
          <w:lang w:val="es-PE"/>
        </w:rPr>
      </w:pPr>
      <w:r w:rsidRPr="00A05A61">
        <w:rPr>
          <w:lang w:val="es-PE"/>
        </w:rPr>
        <w:t xml:space="preserve">Expediente Técnico 3: </w:t>
      </w:r>
      <w:r w:rsidR="004E3D26" w:rsidRPr="00A05A61">
        <w:rPr>
          <w:lang w:val="es-PE"/>
        </w:rPr>
        <w:t xml:space="preserve">dentro de los </w:t>
      </w:r>
      <w:bookmarkEnd w:id="752"/>
      <w:r w:rsidR="005E0C19" w:rsidRPr="00A05A61">
        <w:rPr>
          <w:lang w:val="es-PE"/>
        </w:rPr>
        <w:t xml:space="preserve">tres </w:t>
      </w:r>
      <w:r w:rsidR="004E3D26" w:rsidRPr="00A05A61">
        <w:rPr>
          <w:lang w:val="es-PE"/>
        </w:rPr>
        <w:t>(</w:t>
      </w:r>
      <w:r w:rsidR="005E0C19" w:rsidRPr="00A05A61">
        <w:rPr>
          <w:lang w:val="es-PE"/>
        </w:rPr>
        <w:t>3</w:t>
      </w:r>
      <w:r w:rsidR="004E3D26" w:rsidRPr="00A05A61">
        <w:rPr>
          <w:lang w:val="es-PE"/>
        </w:rPr>
        <w:t>) meses computados desde la Fecha de Cierre.</w:t>
      </w:r>
    </w:p>
    <w:p w:rsidR="00412AE0" w:rsidRPr="00A05A61" w:rsidRDefault="00412AE0" w:rsidP="00412AE0">
      <w:pPr>
        <w:keepNext w:val="0"/>
        <w:numPr>
          <w:ilvl w:val="1"/>
          <w:numId w:val="202"/>
        </w:numPr>
        <w:suppressLineNumbers/>
        <w:tabs>
          <w:tab w:val="left" w:pos="1418"/>
        </w:tabs>
        <w:ind w:left="1418" w:hanging="284"/>
        <w:outlineLvl w:val="9"/>
        <w:rPr>
          <w:lang w:val="es-PE"/>
        </w:rPr>
      </w:pPr>
      <w:r w:rsidRPr="00A05A61">
        <w:rPr>
          <w:lang w:val="es-PE"/>
        </w:rPr>
        <w:t xml:space="preserve">Expediente Técnico 4: dentro de los </w:t>
      </w:r>
      <w:r w:rsidR="00C87B65" w:rsidRPr="00A05A61">
        <w:rPr>
          <w:lang w:val="es-PE"/>
        </w:rPr>
        <w:t xml:space="preserve">ciento veintiséis (126) </w:t>
      </w:r>
      <w:r w:rsidRPr="00A05A61">
        <w:rPr>
          <w:lang w:val="es-PE"/>
        </w:rPr>
        <w:t>meses computados desde la Fecha de Cierre.</w:t>
      </w:r>
    </w:p>
    <w:p w:rsidR="00706D1D" w:rsidRPr="00A05A61" w:rsidRDefault="00706D1D" w:rsidP="00706D1D">
      <w:pPr>
        <w:keepNext w:val="0"/>
        <w:numPr>
          <w:ilvl w:val="1"/>
          <w:numId w:val="202"/>
        </w:numPr>
        <w:suppressLineNumbers/>
        <w:tabs>
          <w:tab w:val="left" w:pos="1418"/>
        </w:tabs>
        <w:ind w:left="1418" w:hanging="284"/>
        <w:outlineLvl w:val="9"/>
        <w:rPr>
          <w:lang w:val="es-PE"/>
        </w:rPr>
      </w:pPr>
      <w:r w:rsidRPr="00A05A61">
        <w:rPr>
          <w:lang w:val="es-PE"/>
        </w:rPr>
        <w:t xml:space="preserve">Expediente Técnico 5: dentro de los </w:t>
      </w:r>
      <w:r w:rsidR="004244BB" w:rsidRPr="00A05A61">
        <w:rPr>
          <w:lang w:val="es-PE"/>
        </w:rPr>
        <w:t>tres</w:t>
      </w:r>
      <w:r w:rsidRPr="00A05A61">
        <w:rPr>
          <w:lang w:val="es-PE"/>
        </w:rPr>
        <w:t xml:space="preserve"> (</w:t>
      </w:r>
      <w:r w:rsidR="004244BB" w:rsidRPr="00A05A61">
        <w:rPr>
          <w:lang w:val="es-PE"/>
        </w:rPr>
        <w:t>3</w:t>
      </w:r>
      <w:r w:rsidRPr="00A05A61">
        <w:rPr>
          <w:lang w:val="es-PE"/>
        </w:rPr>
        <w:t xml:space="preserve">) meses computados desde la </w:t>
      </w:r>
      <w:r w:rsidR="004244BB" w:rsidRPr="00A05A61">
        <w:rPr>
          <w:lang w:val="es-PE"/>
        </w:rPr>
        <w:t>fecha de aprobación del Estudio Plan de Abandono</w:t>
      </w:r>
      <w:r w:rsidRPr="00A05A61">
        <w:rPr>
          <w:lang w:val="es-PE"/>
        </w:rPr>
        <w:t>.</w:t>
      </w:r>
    </w:p>
    <w:p w:rsidR="004E3D26" w:rsidRPr="00A05A61" w:rsidRDefault="004E3D26" w:rsidP="00C701DC">
      <w:pPr>
        <w:keepNext w:val="0"/>
        <w:suppressLineNumbers/>
        <w:outlineLvl w:val="9"/>
        <w:rPr>
          <w:lang w:val="es-PE"/>
        </w:rPr>
      </w:pPr>
    </w:p>
    <w:p w:rsidR="003267CE" w:rsidRPr="00A05A61" w:rsidRDefault="000D78CC" w:rsidP="000F027A">
      <w:pPr>
        <w:keepNext w:val="0"/>
        <w:numPr>
          <w:ilvl w:val="1"/>
          <w:numId w:val="9"/>
        </w:numPr>
        <w:suppressLineNumbers/>
        <w:tabs>
          <w:tab w:val="clear" w:pos="792"/>
        </w:tabs>
        <w:ind w:left="709" w:hanging="709"/>
        <w:outlineLvl w:val="9"/>
        <w:rPr>
          <w:lang w:val="es-PE"/>
        </w:rPr>
      </w:pPr>
      <w:r w:rsidRPr="00A05A61">
        <w:rPr>
          <w:lang w:val="es-PE"/>
        </w:rPr>
        <w:lastRenderedPageBreak/>
        <w:t xml:space="preserve">Todos los </w:t>
      </w:r>
      <w:r w:rsidR="00074AEE" w:rsidRPr="00A05A61">
        <w:rPr>
          <w:lang w:val="es-PE"/>
        </w:rPr>
        <w:t>E</w:t>
      </w:r>
      <w:r w:rsidR="004E3D26" w:rsidRPr="00A05A61">
        <w:rPr>
          <w:lang w:val="es-PE"/>
        </w:rPr>
        <w:t xml:space="preserve">xpedientes </w:t>
      </w:r>
      <w:r w:rsidR="00074AEE" w:rsidRPr="00A05A61">
        <w:rPr>
          <w:lang w:val="es-PE"/>
        </w:rPr>
        <w:t xml:space="preserve">Técnicos </w:t>
      </w:r>
      <w:r w:rsidR="004E3D26" w:rsidRPr="00A05A61">
        <w:rPr>
          <w:lang w:val="es-PE"/>
        </w:rPr>
        <w:t xml:space="preserve">deberán elaborarse </w:t>
      </w:r>
      <w:r w:rsidR="003267CE" w:rsidRPr="00A05A61">
        <w:rPr>
          <w:lang w:val="es-PE"/>
        </w:rPr>
        <w:t xml:space="preserve">conforme a </w:t>
      </w:r>
      <w:r w:rsidR="004B5608" w:rsidRPr="00A05A61">
        <w:rPr>
          <w:lang w:val="es-PE"/>
        </w:rPr>
        <w:t xml:space="preserve">la Oferta Técnica y a </w:t>
      </w:r>
      <w:r w:rsidR="003267CE" w:rsidRPr="00A05A61">
        <w:rPr>
          <w:lang w:val="es-PE"/>
        </w:rPr>
        <w:t xml:space="preserve">los </w:t>
      </w:r>
      <w:r w:rsidR="00C23FB5" w:rsidRPr="00A05A61">
        <w:rPr>
          <w:lang w:val="es-PE"/>
        </w:rPr>
        <w:t>R</w:t>
      </w:r>
      <w:r w:rsidR="003267CE" w:rsidRPr="00A05A61">
        <w:rPr>
          <w:lang w:val="es-PE"/>
        </w:rPr>
        <w:t xml:space="preserve">equerimientos </w:t>
      </w:r>
      <w:r w:rsidR="00C23FB5" w:rsidRPr="00A05A61">
        <w:rPr>
          <w:lang w:val="es-PE"/>
        </w:rPr>
        <w:t>M</w:t>
      </w:r>
      <w:r w:rsidR="003267CE" w:rsidRPr="00A05A61">
        <w:rPr>
          <w:lang w:val="es-PE"/>
        </w:rPr>
        <w:t xml:space="preserve">ínimos del </w:t>
      </w:r>
      <w:r w:rsidR="00C23FB5" w:rsidRPr="00A05A61">
        <w:rPr>
          <w:lang w:val="es-PE"/>
        </w:rPr>
        <w:t>P</w:t>
      </w:r>
      <w:r w:rsidR="003267CE" w:rsidRPr="00A05A61">
        <w:rPr>
          <w:lang w:val="es-PE"/>
        </w:rPr>
        <w:t>royecto previstos en el Anexo 5 del presente Contrato</w:t>
      </w:r>
      <w:r w:rsidR="00706D1D" w:rsidRPr="00A05A61">
        <w:rPr>
          <w:lang w:val="es-PE"/>
        </w:rPr>
        <w:t>, con excepción del Expediente Técnico 5 que deberá elaborarse con</w:t>
      </w:r>
      <w:r w:rsidR="004244BB" w:rsidRPr="00A05A61">
        <w:rPr>
          <w:lang w:val="es-PE"/>
        </w:rPr>
        <w:t>siderando también e</w:t>
      </w:r>
      <w:r w:rsidR="00706D1D" w:rsidRPr="00A05A61">
        <w:rPr>
          <w:lang w:val="es-PE"/>
        </w:rPr>
        <w:t>l Anexo 18</w:t>
      </w:r>
      <w:r w:rsidR="003267CE" w:rsidRPr="00A05A61">
        <w:rPr>
          <w:lang w:val="es-PE"/>
        </w:rPr>
        <w:t>.</w:t>
      </w:r>
      <w:bookmarkEnd w:id="753"/>
    </w:p>
    <w:p w:rsidR="003267CE" w:rsidRPr="00A05A61" w:rsidRDefault="003267CE" w:rsidP="001F0BE5">
      <w:pPr>
        <w:keepNext w:val="0"/>
        <w:rPr>
          <w:lang w:val="es-PE"/>
        </w:rPr>
      </w:pPr>
    </w:p>
    <w:p w:rsidR="00892472" w:rsidRPr="00A05A61" w:rsidRDefault="003267CE" w:rsidP="0030409F">
      <w:pPr>
        <w:keepNext w:val="0"/>
        <w:numPr>
          <w:ilvl w:val="1"/>
          <w:numId w:val="9"/>
        </w:numPr>
        <w:suppressLineNumbers/>
        <w:tabs>
          <w:tab w:val="clear" w:pos="792"/>
        </w:tabs>
        <w:ind w:left="709" w:hanging="709"/>
        <w:outlineLvl w:val="9"/>
        <w:rPr>
          <w:lang w:val="es-PE"/>
        </w:rPr>
      </w:pPr>
      <w:bookmarkStart w:id="754" w:name="_Ref297723935"/>
      <w:bookmarkStart w:id="755" w:name="_Ref415681973"/>
      <w:r w:rsidRPr="00A05A61">
        <w:rPr>
          <w:lang w:val="es-PE"/>
        </w:rPr>
        <w:t xml:space="preserve">El CONCEDENTE dispondrá de un plazo máximo de </w:t>
      </w:r>
      <w:r w:rsidR="009E3996" w:rsidRPr="00A05A61">
        <w:rPr>
          <w:lang w:val="es-PE"/>
        </w:rPr>
        <w:t xml:space="preserve">cuarenta </w:t>
      </w:r>
      <w:r w:rsidRPr="00A05A61">
        <w:rPr>
          <w:lang w:val="es-PE"/>
        </w:rPr>
        <w:t>(</w:t>
      </w:r>
      <w:r w:rsidR="00B8195D" w:rsidRPr="00A05A61">
        <w:rPr>
          <w:lang w:val="es-PE"/>
        </w:rPr>
        <w:t>40</w:t>
      </w:r>
      <w:r w:rsidRPr="00A05A61">
        <w:rPr>
          <w:lang w:val="es-PE"/>
        </w:rPr>
        <w:t>) Días Calendario contados desde la fecha de presentación del Expediente Técnico</w:t>
      </w:r>
      <w:r w:rsidR="0094615A" w:rsidRPr="00A05A61">
        <w:rPr>
          <w:lang w:val="es-PE"/>
        </w:rPr>
        <w:t xml:space="preserve"> </w:t>
      </w:r>
      <w:r w:rsidR="00892472" w:rsidRPr="00A05A61">
        <w:rPr>
          <w:lang w:val="es-PE"/>
        </w:rPr>
        <w:t>1, 2 o 4</w:t>
      </w:r>
      <w:r w:rsidRPr="00A05A61">
        <w:rPr>
          <w:lang w:val="es-PE"/>
        </w:rPr>
        <w:t>, para aprobarlo</w:t>
      </w:r>
      <w:r w:rsidR="00C54838">
        <w:rPr>
          <w:lang w:val="es-PE"/>
        </w:rPr>
        <w:t xml:space="preserve"> previa opinión de la SUNASS</w:t>
      </w:r>
      <w:r w:rsidRPr="00A05A61">
        <w:rPr>
          <w:lang w:val="es-PE"/>
        </w:rPr>
        <w:t xml:space="preserve">, </w:t>
      </w:r>
      <w:r w:rsidR="00C64461">
        <w:rPr>
          <w:lang w:val="es-PE"/>
        </w:rPr>
        <w:t xml:space="preserve">quien dispondrá de un plazo de veinticinco (25) Días Calendario, </w:t>
      </w:r>
      <w:r w:rsidRPr="00A05A61">
        <w:rPr>
          <w:lang w:val="es-PE"/>
        </w:rPr>
        <w:t xml:space="preserve">o de ser el caso, emitir las observaciones correspondientes. </w:t>
      </w:r>
      <w:r w:rsidR="00892472" w:rsidRPr="00A05A61">
        <w:rPr>
          <w:lang w:val="es-PE"/>
        </w:rPr>
        <w:t>Para los Expedientes Técnicos 1A, 3 y 5 el plazo del CONCEDENTE será de treinta (30) Días Calendario</w:t>
      </w:r>
      <w:r w:rsidR="00B607A0" w:rsidRPr="00B607A0">
        <w:rPr>
          <w:lang w:val="es-PE"/>
        </w:rPr>
        <w:t xml:space="preserve"> </w:t>
      </w:r>
      <w:r w:rsidR="00B607A0">
        <w:rPr>
          <w:lang w:val="es-PE"/>
        </w:rPr>
        <w:t>contando con previa opinión de la SUNASS</w:t>
      </w:r>
      <w:r w:rsidR="00C64461">
        <w:rPr>
          <w:lang w:val="es-PE"/>
        </w:rPr>
        <w:t>,</w:t>
      </w:r>
      <w:r w:rsidR="00C64461" w:rsidRPr="00C64461">
        <w:rPr>
          <w:lang w:val="es-PE"/>
        </w:rPr>
        <w:t xml:space="preserve"> </w:t>
      </w:r>
      <w:r w:rsidR="00C64461">
        <w:rPr>
          <w:lang w:val="es-PE"/>
        </w:rPr>
        <w:t>quien dispondrá de un plazo de veinte (20) Días Calendario</w:t>
      </w:r>
      <w:r w:rsidR="00892472" w:rsidRPr="00A05A61">
        <w:rPr>
          <w:lang w:val="es-PE"/>
        </w:rPr>
        <w:t xml:space="preserve">. </w:t>
      </w:r>
      <w:r w:rsidR="00B607A0">
        <w:rPr>
          <w:lang w:val="es-PE"/>
        </w:rPr>
        <w:t>En el caso particular del Expediente Técnico 2, previo a su aprobación se requerirá también la opinión favorable de SEDAPAL respecto al diseño de las Líneas de Interconexión.</w:t>
      </w:r>
    </w:p>
    <w:p w:rsidR="00892472" w:rsidRPr="00A05A61" w:rsidRDefault="00892472" w:rsidP="00CA7175">
      <w:pPr>
        <w:pStyle w:val="Prrafodelista"/>
        <w:rPr>
          <w:lang w:val="es-PE"/>
        </w:rPr>
      </w:pPr>
    </w:p>
    <w:p w:rsidR="00F75C65" w:rsidRDefault="00F75C65" w:rsidP="00F75C65">
      <w:pPr>
        <w:keepNext w:val="0"/>
        <w:suppressLineNumbers/>
        <w:outlineLvl w:val="9"/>
        <w:rPr>
          <w:lang w:val="es-PE"/>
        </w:rPr>
      </w:pPr>
      <w:r>
        <w:rPr>
          <w:lang w:val="es-PE"/>
        </w:rPr>
        <w:t xml:space="preserve">Para la presentación de un Expediente Técnico al CONCEDENTE, no será necesario que el Estudio de Impacto Ambiental correspondiente se encuentre aprobado por Autoridad Gubernamental Competente.  </w:t>
      </w:r>
    </w:p>
    <w:p w:rsidR="00F75C65" w:rsidRPr="00A05A61" w:rsidRDefault="00F75C65" w:rsidP="00F75C65">
      <w:pPr>
        <w:keepNext w:val="0"/>
        <w:suppressLineNumbers/>
        <w:outlineLvl w:val="9"/>
        <w:rPr>
          <w:lang w:val="es-PE"/>
        </w:rPr>
      </w:pPr>
    </w:p>
    <w:p w:rsidR="003267CE" w:rsidRDefault="003267CE" w:rsidP="00CA7175">
      <w:pPr>
        <w:keepNext w:val="0"/>
        <w:suppressLineNumbers/>
        <w:outlineLvl w:val="9"/>
        <w:rPr>
          <w:lang w:val="es-PE"/>
        </w:rPr>
      </w:pPr>
      <w:r w:rsidRPr="00A05A61">
        <w:rPr>
          <w:lang w:val="es-PE"/>
        </w:rPr>
        <w:t>En caso</w:t>
      </w:r>
      <w:r w:rsidR="00892472" w:rsidRPr="00A05A61">
        <w:rPr>
          <w:lang w:val="es-PE"/>
        </w:rPr>
        <w:t xml:space="preserve"> el CONCEDENTE emita observaciones</w:t>
      </w:r>
      <w:r w:rsidRPr="00A05A61">
        <w:rPr>
          <w:lang w:val="es-PE"/>
        </w:rPr>
        <w:t xml:space="preserve">, </w:t>
      </w:r>
      <w:r w:rsidR="00892472" w:rsidRPr="00A05A61">
        <w:rPr>
          <w:lang w:val="es-PE"/>
        </w:rPr>
        <w:t xml:space="preserve">éste </w:t>
      </w:r>
      <w:r w:rsidRPr="00A05A61">
        <w:rPr>
          <w:lang w:val="es-PE"/>
        </w:rPr>
        <w:t xml:space="preserve">deberá acompañar la respectiva explicación y/o justificación técnica, de manera tal que permita al CONCESIONARIO absolver </w:t>
      </w:r>
      <w:r w:rsidR="00C54838">
        <w:rPr>
          <w:lang w:val="es-PE"/>
        </w:rPr>
        <w:t xml:space="preserve">y/o subsanar </w:t>
      </w:r>
      <w:r w:rsidRPr="00A05A61">
        <w:rPr>
          <w:lang w:val="es-PE"/>
        </w:rPr>
        <w:t>las observaciones formuladas.</w:t>
      </w:r>
      <w:bookmarkEnd w:id="754"/>
      <w:r w:rsidR="00B32973" w:rsidRPr="00A05A61">
        <w:rPr>
          <w:lang w:val="es-PE"/>
        </w:rPr>
        <w:t xml:space="preserve"> </w:t>
      </w:r>
      <w:bookmarkEnd w:id="755"/>
    </w:p>
    <w:p w:rsidR="003267CE" w:rsidRPr="00A05A61" w:rsidRDefault="003267CE" w:rsidP="001F0BE5">
      <w:pPr>
        <w:keepNext w:val="0"/>
        <w:ind w:left="720"/>
        <w:rPr>
          <w:lang w:val="es-PE" w:eastAsia="ar-SA"/>
        </w:rPr>
      </w:pPr>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756" w:name="_Ref350522640"/>
      <w:r w:rsidRPr="00A05A61">
        <w:rPr>
          <w:lang w:val="es-PE"/>
        </w:rPr>
        <w:t>De formularse observaciones por parte del CONCEDENTE</w:t>
      </w:r>
      <w:r w:rsidR="00892472" w:rsidRPr="00A05A61">
        <w:rPr>
          <w:lang w:val="es-PE"/>
        </w:rPr>
        <w:t xml:space="preserve"> a los Expedientes Técnicos 1, 2 o 4</w:t>
      </w:r>
      <w:r w:rsidRPr="00A05A61">
        <w:rPr>
          <w:lang w:val="es-PE"/>
        </w:rPr>
        <w:t xml:space="preserve">, el CONCESIONARIO dispondrá de un plazo máximo de </w:t>
      </w:r>
      <w:r w:rsidR="00B8195D" w:rsidRPr="00A05A61">
        <w:rPr>
          <w:lang w:val="es-PE"/>
        </w:rPr>
        <w:t>treinta</w:t>
      </w:r>
      <w:r w:rsidRPr="00A05A61">
        <w:rPr>
          <w:lang w:val="es-PE"/>
        </w:rPr>
        <w:t xml:space="preserve"> (</w:t>
      </w:r>
      <w:r w:rsidR="00B8195D" w:rsidRPr="00A05A61">
        <w:rPr>
          <w:lang w:val="es-PE"/>
        </w:rPr>
        <w:t>30</w:t>
      </w:r>
      <w:r w:rsidRPr="00A05A61">
        <w:rPr>
          <w:lang w:val="es-PE"/>
        </w:rPr>
        <w:t>) Días Calendario para subsanar las mismas, contados desde la fecha de recepción de dichas observaciones.</w:t>
      </w:r>
      <w:r w:rsidRPr="00A05A61">
        <w:rPr>
          <w:bCs/>
          <w:lang w:val="es-PE"/>
        </w:rPr>
        <w:t xml:space="preserve"> </w:t>
      </w:r>
      <w:r w:rsidR="00892472" w:rsidRPr="00A05A61">
        <w:rPr>
          <w:lang w:val="es-PE"/>
        </w:rPr>
        <w:t xml:space="preserve">Para los Expedientes Técnicos 1A, 3 y 5 el plazo máximo del CONCESIONARIO será de quince (15) Días Calendario. En cualquier caso, </w:t>
      </w:r>
      <w:r w:rsidR="00892472" w:rsidRPr="00A05A61">
        <w:rPr>
          <w:bCs/>
          <w:lang w:val="es-PE"/>
        </w:rPr>
        <w:t>e</w:t>
      </w:r>
      <w:r w:rsidRPr="00A05A61">
        <w:rPr>
          <w:bCs/>
          <w:lang w:val="es-PE"/>
        </w:rPr>
        <w:t>l CONCEDENTE podrá fijar un plazo mayor al CONCESIONARIO para que proceda a levantar dichas observaciones, en función a la magnitud y a la naturaleza de las observaciones formuladas.</w:t>
      </w:r>
      <w:bookmarkEnd w:id="756"/>
    </w:p>
    <w:p w:rsidR="003267CE" w:rsidRPr="00A05A61" w:rsidRDefault="003267CE" w:rsidP="001F0BE5">
      <w:pPr>
        <w:keepNext w:val="0"/>
        <w:rPr>
          <w:lang w:val="es-PE"/>
        </w:rPr>
      </w:pPr>
    </w:p>
    <w:p w:rsidR="003267CE" w:rsidRPr="00A05A61" w:rsidRDefault="003267CE" w:rsidP="001F0BE5">
      <w:pPr>
        <w:keepNext w:val="0"/>
        <w:suppressLineNumbers/>
        <w:ind w:left="708"/>
        <w:rPr>
          <w:lang w:val="es-PE"/>
        </w:rPr>
      </w:pPr>
      <w:r w:rsidRPr="00A05A61">
        <w:rPr>
          <w:lang w:val="es-PE"/>
        </w:rPr>
        <w:t>E</w:t>
      </w:r>
      <w:r w:rsidR="00A36108" w:rsidRPr="00A05A61">
        <w:rPr>
          <w:lang w:val="es-PE"/>
        </w:rPr>
        <w:t>l</w:t>
      </w:r>
      <w:r w:rsidRPr="00A05A61">
        <w:rPr>
          <w:lang w:val="es-PE"/>
        </w:rPr>
        <w:t xml:space="preserve"> CONCEDENTE</w:t>
      </w:r>
      <w:r w:rsidR="00F75C65">
        <w:rPr>
          <w:lang w:val="es-PE"/>
        </w:rPr>
        <w:t>, previa opinión de la SUNASS,</w:t>
      </w:r>
      <w:r w:rsidRPr="00A05A61">
        <w:rPr>
          <w:lang w:val="es-PE"/>
        </w:rPr>
        <w:t xml:space="preserve"> dispondrá de quince (15) Días Calendario para evaluar las subsanaciones presentadas por el CONCESIONARIO, contados desde la fecha de recepción de las mismas.</w:t>
      </w:r>
      <w:r w:rsidR="0056708F" w:rsidRPr="00A05A61">
        <w:rPr>
          <w:lang w:val="es-PE"/>
        </w:rPr>
        <w:t xml:space="preserve"> </w:t>
      </w:r>
    </w:p>
    <w:p w:rsidR="00E147C4" w:rsidRPr="00A05A61" w:rsidRDefault="00E147C4" w:rsidP="001F0BE5">
      <w:pPr>
        <w:keepNext w:val="0"/>
        <w:suppressLineNumbers/>
        <w:ind w:left="708"/>
        <w:rPr>
          <w:lang w:val="es-PE"/>
        </w:rPr>
      </w:pPr>
    </w:p>
    <w:p w:rsidR="00E147C4" w:rsidRPr="00A05A61" w:rsidRDefault="00E147C4" w:rsidP="00E147C4">
      <w:pPr>
        <w:keepNext w:val="0"/>
        <w:suppressLineNumbers/>
        <w:ind w:left="708"/>
        <w:rPr>
          <w:lang w:val="es-PE"/>
        </w:rPr>
      </w:pPr>
      <w:r w:rsidRPr="00A05A61">
        <w:rPr>
          <w:lang w:val="es-PE"/>
        </w:rPr>
        <w:t xml:space="preserve">En caso de subsistir las observaciones, dependiendo de la naturaleza de las mismas, el CONCEDENTE podrá otorgar </w:t>
      </w:r>
      <w:r w:rsidR="00F75C65">
        <w:rPr>
          <w:lang w:val="es-PE"/>
        </w:rPr>
        <w:t xml:space="preserve">un </w:t>
      </w:r>
      <w:r w:rsidRPr="00A05A61">
        <w:rPr>
          <w:lang w:val="es-PE"/>
        </w:rPr>
        <w:t xml:space="preserve">plazo </w:t>
      </w:r>
      <w:r w:rsidR="002C43E8" w:rsidRPr="00A05A61">
        <w:rPr>
          <w:lang w:val="es-PE"/>
        </w:rPr>
        <w:t xml:space="preserve">máximo </w:t>
      </w:r>
      <w:r w:rsidRPr="00A05A61">
        <w:rPr>
          <w:lang w:val="es-PE"/>
        </w:rPr>
        <w:t>adicional</w:t>
      </w:r>
      <w:r w:rsidR="002C43E8" w:rsidRPr="00A05A61">
        <w:rPr>
          <w:lang w:val="es-PE"/>
        </w:rPr>
        <w:t xml:space="preserve"> de </w:t>
      </w:r>
      <w:r w:rsidR="00A05FCD" w:rsidRPr="00A05A61">
        <w:rPr>
          <w:lang w:val="es-PE"/>
        </w:rPr>
        <w:t>quince</w:t>
      </w:r>
      <w:r w:rsidR="002C43E8" w:rsidRPr="00A05A61">
        <w:rPr>
          <w:lang w:val="es-PE"/>
        </w:rPr>
        <w:t xml:space="preserve"> (</w:t>
      </w:r>
      <w:r w:rsidR="00A05FCD" w:rsidRPr="00A05A61">
        <w:rPr>
          <w:lang w:val="es-PE"/>
        </w:rPr>
        <w:t>15</w:t>
      </w:r>
      <w:r w:rsidR="002C43E8" w:rsidRPr="00A05A61">
        <w:rPr>
          <w:lang w:val="es-PE"/>
        </w:rPr>
        <w:t>) Días Calendario</w:t>
      </w:r>
      <w:r w:rsidRPr="00A05A61">
        <w:rPr>
          <w:lang w:val="es-PE"/>
        </w:rPr>
        <w:t>, por única vez, para la subsanación</w:t>
      </w:r>
      <w:r w:rsidR="00F75C65">
        <w:rPr>
          <w:lang w:val="es-PE"/>
        </w:rPr>
        <w:t>, sin perjuicio de la aplicación de las penalidades que correspondan</w:t>
      </w:r>
      <w:r w:rsidRPr="00A05A61">
        <w:rPr>
          <w:lang w:val="es-PE"/>
        </w:rPr>
        <w:t xml:space="preserve">. De persistir las observaciones pendientes, el CONCEDENTE </w:t>
      </w:r>
      <w:r w:rsidR="007C56FB" w:rsidRPr="00A05A61">
        <w:rPr>
          <w:lang w:val="es-PE"/>
        </w:rPr>
        <w:t>podrá invocar la Caducidad de la Concesión</w:t>
      </w:r>
      <w:r w:rsidRPr="00A05A61">
        <w:rPr>
          <w:lang w:val="es-PE"/>
        </w:rPr>
        <w:t>.</w:t>
      </w:r>
    </w:p>
    <w:p w:rsidR="003267CE" w:rsidRPr="00A05A61" w:rsidRDefault="003267CE" w:rsidP="001F0BE5">
      <w:pPr>
        <w:keepNext w:val="0"/>
        <w:rPr>
          <w:lang w:val="es-PE"/>
        </w:rPr>
      </w:pPr>
    </w:p>
    <w:p w:rsidR="00AA2D15" w:rsidRPr="00A05A61" w:rsidRDefault="001905CA" w:rsidP="00C701DC">
      <w:pPr>
        <w:keepNext w:val="0"/>
        <w:numPr>
          <w:ilvl w:val="1"/>
          <w:numId w:val="9"/>
        </w:numPr>
        <w:suppressLineNumbers/>
        <w:tabs>
          <w:tab w:val="clear" w:pos="792"/>
        </w:tabs>
        <w:ind w:left="709" w:hanging="709"/>
        <w:outlineLvl w:val="9"/>
        <w:rPr>
          <w:lang w:val="es-PE"/>
        </w:rPr>
      </w:pPr>
      <w:bookmarkStart w:id="757" w:name="_Ref415681977"/>
      <w:r w:rsidRPr="00A05A61">
        <w:rPr>
          <w:lang w:val="es-PE"/>
        </w:rPr>
        <w:t xml:space="preserve">Aprobado el Expediente Técnico </w:t>
      </w:r>
      <w:r w:rsidR="00AA2D15" w:rsidRPr="00A05A61">
        <w:rPr>
          <w:lang w:val="es-PE"/>
        </w:rPr>
        <w:t xml:space="preserve">correspondiente </w:t>
      </w:r>
      <w:r w:rsidRPr="00A05A61">
        <w:rPr>
          <w:lang w:val="es-PE"/>
        </w:rPr>
        <w:t xml:space="preserve">se entenderá que el CONCESIONARIO cuenta con la autorización del CONCEDENTE para la ejecución de las </w:t>
      </w:r>
      <w:r w:rsidR="008D62C6" w:rsidRPr="00A05A61">
        <w:rPr>
          <w:lang w:val="es-PE"/>
        </w:rPr>
        <w:t xml:space="preserve">obras </w:t>
      </w:r>
      <w:r w:rsidR="00127AA5" w:rsidRPr="00A05A61">
        <w:rPr>
          <w:lang w:val="es-PE"/>
        </w:rPr>
        <w:t>correspondientes</w:t>
      </w:r>
      <w:r w:rsidRPr="00A05A61">
        <w:rPr>
          <w:lang w:val="es-PE"/>
        </w:rPr>
        <w:t xml:space="preserve">, sin perjuicio de las demás licencias, permisos y/o autorizaciones que, para </w:t>
      </w:r>
      <w:r w:rsidR="008D62C6" w:rsidRPr="00A05A61">
        <w:rPr>
          <w:lang w:val="es-PE"/>
        </w:rPr>
        <w:t>la etapa</w:t>
      </w:r>
      <w:r w:rsidR="006E6240" w:rsidRPr="00A05A61">
        <w:rPr>
          <w:lang w:val="es-PE"/>
        </w:rPr>
        <w:t xml:space="preserve"> de </w:t>
      </w:r>
      <w:r w:rsidR="008D62C6" w:rsidRPr="00A05A61">
        <w:rPr>
          <w:lang w:val="es-PE"/>
        </w:rPr>
        <w:t>c</w:t>
      </w:r>
      <w:r w:rsidR="006E6240" w:rsidRPr="00A05A61">
        <w:rPr>
          <w:lang w:val="es-PE"/>
        </w:rPr>
        <w:t>onstrucción</w:t>
      </w:r>
      <w:r w:rsidRPr="00A05A61">
        <w:rPr>
          <w:lang w:val="es-PE"/>
        </w:rPr>
        <w:t>, pudiera requerir el CONCESIONARIO, de conformidad con las Leyes y Disposiciones Aplicables.</w:t>
      </w:r>
      <w:bookmarkEnd w:id="757"/>
      <w:r w:rsidRPr="00A05A61">
        <w:rPr>
          <w:lang w:val="es-PE"/>
        </w:rPr>
        <w:t xml:space="preserve"> </w:t>
      </w:r>
    </w:p>
    <w:p w:rsidR="00AA2D15" w:rsidRPr="00A05A61" w:rsidRDefault="00AA2D15" w:rsidP="0030409F">
      <w:pPr>
        <w:keepNext w:val="0"/>
        <w:suppressLineNumbers/>
        <w:outlineLvl w:val="9"/>
        <w:rPr>
          <w:lang w:val="es-PE"/>
        </w:rPr>
      </w:pPr>
    </w:p>
    <w:p w:rsidR="00950619" w:rsidRPr="00A05A61" w:rsidRDefault="00950619" w:rsidP="00950619">
      <w:pPr>
        <w:keepNext w:val="0"/>
        <w:suppressLineNumbers/>
        <w:outlineLvl w:val="9"/>
        <w:rPr>
          <w:lang w:val="es-PE"/>
        </w:rPr>
      </w:pPr>
      <w:r w:rsidRPr="00A05A61">
        <w:rPr>
          <w:lang w:val="es-PE"/>
        </w:rPr>
        <w:t>Cualquier aprobación del CONCEDENTE respecto de los Expedientes Técnicos no debe interpretarse como un traslado de responsabilidad del diseño, el cual es competencia y responsabilidad única del CONCESIONARIO.</w:t>
      </w:r>
    </w:p>
    <w:p w:rsidR="00950619" w:rsidRPr="00A05A61" w:rsidRDefault="00950619" w:rsidP="0030409F">
      <w:pPr>
        <w:keepNext w:val="0"/>
        <w:suppressLineNumbers/>
        <w:outlineLvl w:val="9"/>
        <w:rPr>
          <w:lang w:val="es-PE"/>
        </w:rPr>
      </w:pPr>
    </w:p>
    <w:p w:rsidR="00473EA5" w:rsidRPr="00A05A61" w:rsidRDefault="001905CA" w:rsidP="0030409F">
      <w:pPr>
        <w:keepNext w:val="0"/>
        <w:suppressLineNumbers/>
        <w:outlineLvl w:val="9"/>
        <w:rPr>
          <w:lang w:val="es-PE"/>
        </w:rPr>
      </w:pPr>
      <w:r w:rsidRPr="00A05A61">
        <w:rPr>
          <w:lang w:val="es-PE"/>
        </w:rPr>
        <w:t>El CONCEDENTE</w:t>
      </w:r>
      <w:r w:rsidR="004F5D24" w:rsidRPr="00A05A61">
        <w:rPr>
          <w:lang w:val="es-PE"/>
        </w:rPr>
        <w:t>,</w:t>
      </w:r>
      <w:r w:rsidRPr="00A05A61">
        <w:rPr>
          <w:lang w:val="es-PE"/>
        </w:rPr>
        <w:t xml:space="preserve"> </w:t>
      </w:r>
      <w:r w:rsidR="004F5D24" w:rsidRPr="00A05A61">
        <w:rPr>
          <w:lang w:val="es-PE"/>
        </w:rPr>
        <w:t xml:space="preserve">conforme a sus competencias, </w:t>
      </w:r>
      <w:r w:rsidRPr="00A05A61">
        <w:rPr>
          <w:lang w:val="es-PE"/>
        </w:rPr>
        <w:t xml:space="preserve">realizará sus mejores esfuerzos para que el CONCESIONARIO obtenga </w:t>
      </w:r>
      <w:r w:rsidR="003E327F" w:rsidRPr="00A05A61">
        <w:rPr>
          <w:lang w:val="es-PE"/>
        </w:rPr>
        <w:t xml:space="preserve">las </w:t>
      </w:r>
      <w:r w:rsidRPr="00A05A61">
        <w:rPr>
          <w:lang w:val="es-PE"/>
        </w:rPr>
        <w:t>licencias, permisos y/o autorizaciones correspondientes</w:t>
      </w:r>
      <w:r w:rsidR="00473EA5" w:rsidRPr="00A05A61">
        <w:rPr>
          <w:lang w:val="es-PE"/>
        </w:rPr>
        <w:t>.</w:t>
      </w:r>
    </w:p>
    <w:p w:rsidR="00E63A67" w:rsidRPr="00A05A61" w:rsidRDefault="00E63A67" w:rsidP="00E63A67">
      <w:pPr>
        <w:keepNext w:val="0"/>
        <w:suppressLineNumbers/>
        <w:outlineLvl w:val="9"/>
        <w:rPr>
          <w:lang w:val="es-PE"/>
        </w:rPr>
      </w:pPr>
    </w:p>
    <w:p w:rsidR="00F92FE7" w:rsidRPr="00A05A61" w:rsidRDefault="00F92FE7" w:rsidP="0030409F">
      <w:pPr>
        <w:keepNext w:val="0"/>
        <w:suppressLineNumbers/>
        <w:outlineLvl w:val="9"/>
        <w:rPr>
          <w:lang w:val="es-PE"/>
        </w:rPr>
      </w:pPr>
      <w:r w:rsidRPr="00A05A61">
        <w:rPr>
          <w:lang w:val="es-PE"/>
        </w:rPr>
        <w:t xml:space="preserve">El </w:t>
      </w:r>
      <w:r w:rsidR="00F9773B" w:rsidRPr="00A05A61">
        <w:rPr>
          <w:lang w:val="es-PE"/>
        </w:rPr>
        <w:t>CONCESIONARIO</w:t>
      </w:r>
      <w:r w:rsidRPr="00A05A61">
        <w:rPr>
          <w:lang w:val="es-PE"/>
        </w:rPr>
        <w:t xml:space="preserve"> asumirá las contingencias que puedan surgir en la ejecución de las Obras</w:t>
      </w:r>
      <w:r w:rsidR="00127AA5" w:rsidRPr="00A05A61">
        <w:rPr>
          <w:lang w:val="es-PE"/>
        </w:rPr>
        <w:t xml:space="preserve"> Nuevas</w:t>
      </w:r>
      <w:r w:rsidR="003E327F" w:rsidRPr="00A05A61">
        <w:rPr>
          <w:lang w:val="es-PE"/>
        </w:rPr>
        <w:t>, Mantenimiento Inicial</w:t>
      </w:r>
      <w:r w:rsidR="001166BE" w:rsidRPr="00A05A61">
        <w:rPr>
          <w:lang w:val="es-PE"/>
        </w:rPr>
        <w:t xml:space="preserve"> y el Plan de Abandono</w:t>
      </w:r>
      <w:r w:rsidR="00B331E0" w:rsidRPr="00A05A61">
        <w:rPr>
          <w:lang w:val="es-PE"/>
        </w:rPr>
        <w:t xml:space="preserve">, salvo que éstas sean imputables </w:t>
      </w:r>
      <w:r w:rsidR="003E327F" w:rsidRPr="00A05A61">
        <w:rPr>
          <w:lang w:val="es-PE"/>
        </w:rPr>
        <w:t xml:space="preserve">expresamente </w:t>
      </w:r>
      <w:r w:rsidR="00B331E0" w:rsidRPr="00A05A61">
        <w:rPr>
          <w:lang w:val="es-PE"/>
        </w:rPr>
        <w:t>al CONCEDENTE</w:t>
      </w:r>
      <w:r w:rsidRPr="00A05A61">
        <w:rPr>
          <w:lang w:val="es-PE"/>
        </w:rPr>
        <w:t>.</w:t>
      </w:r>
      <w:r w:rsidR="00950619" w:rsidRPr="00A05A61">
        <w:rPr>
          <w:lang w:val="es-PE"/>
        </w:rPr>
        <w:t xml:space="preserve"> </w:t>
      </w:r>
    </w:p>
    <w:p w:rsidR="003267CE" w:rsidRPr="00A05A61" w:rsidRDefault="003267CE" w:rsidP="004E6C2F">
      <w:pPr>
        <w:pStyle w:val="Ttulo20"/>
        <w:rPr>
          <w:rFonts w:cs="Arial"/>
          <w:sz w:val="22"/>
          <w:szCs w:val="22"/>
        </w:rPr>
      </w:pPr>
      <w:bookmarkStart w:id="758" w:name="_Toc297794168"/>
      <w:bookmarkStart w:id="759" w:name="_Toc430879751"/>
      <w:r w:rsidRPr="00A05A61">
        <w:rPr>
          <w:rFonts w:cs="Arial"/>
          <w:sz w:val="22"/>
          <w:szCs w:val="22"/>
        </w:rPr>
        <w:t>CUADERNO</w:t>
      </w:r>
      <w:r w:rsidR="00C403CB" w:rsidRPr="00A05A61">
        <w:rPr>
          <w:rFonts w:cs="Arial"/>
          <w:sz w:val="22"/>
          <w:szCs w:val="22"/>
        </w:rPr>
        <w:t>S</w:t>
      </w:r>
      <w:r w:rsidRPr="00A05A61">
        <w:rPr>
          <w:rFonts w:cs="Arial"/>
          <w:sz w:val="22"/>
          <w:szCs w:val="22"/>
        </w:rPr>
        <w:t xml:space="preserve"> DE DISEÑO Y OBRA</w:t>
      </w:r>
      <w:bookmarkEnd w:id="758"/>
      <w:bookmarkEnd w:id="759"/>
    </w:p>
    <w:p w:rsidR="003267CE" w:rsidRPr="00A05A61" w:rsidRDefault="004E594B" w:rsidP="004E6C2F">
      <w:pPr>
        <w:numPr>
          <w:ilvl w:val="1"/>
          <w:numId w:val="9"/>
        </w:numPr>
        <w:suppressLineNumbers/>
        <w:tabs>
          <w:tab w:val="clear" w:pos="792"/>
        </w:tabs>
        <w:ind w:left="709" w:hanging="709"/>
        <w:outlineLvl w:val="9"/>
        <w:rPr>
          <w:lang w:val="es-PE"/>
        </w:rPr>
      </w:pPr>
      <w:bookmarkStart w:id="760" w:name="_Ref398571341"/>
      <w:r w:rsidRPr="00A05A61">
        <w:rPr>
          <w:lang w:val="es-PE"/>
        </w:rPr>
        <w:t xml:space="preserve">Dentro de los diez (10) Días Calendario contados a partir de la Fecha de Cierre, </w:t>
      </w:r>
      <w:r w:rsidR="003267CE" w:rsidRPr="00A05A61">
        <w:rPr>
          <w:lang w:val="es-PE"/>
        </w:rPr>
        <w:t>el CONCESIONARIO se obliga a abrir</w:t>
      </w:r>
      <w:r w:rsidR="00991A1A" w:rsidRPr="00A05A61">
        <w:rPr>
          <w:lang w:val="es-PE"/>
        </w:rPr>
        <w:t>,</w:t>
      </w:r>
      <w:r w:rsidR="003267CE" w:rsidRPr="00A05A61">
        <w:rPr>
          <w:lang w:val="es-PE"/>
        </w:rPr>
        <w:t xml:space="preserve"> mantener </w:t>
      </w:r>
      <w:r w:rsidR="00991A1A" w:rsidRPr="00A05A61">
        <w:rPr>
          <w:lang w:val="es-PE"/>
        </w:rPr>
        <w:t xml:space="preserve">y custodiar </w:t>
      </w:r>
      <w:r w:rsidR="003267CE" w:rsidRPr="00A05A61">
        <w:rPr>
          <w:lang w:val="es-PE"/>
        </w:rPr>
        <w:t>un Cuaderno de Diseño y Obra</w:t>
      </w:r>
      <w:r w:rsidR="00A85F32" w:rsidRPr="00A05A61">
        <w:rPr>
          <w:lang w:val="es-PE"/>
        </w:rPr>
        <w:t xml:space="preserve"> por cada Componente</w:t>
      </w:r>
      <w:r w:rsidR="003267CE" w:rsidRPr="00A05A61">
        <w:rPr>
          <w:lang w:val="es-PE"/>
        </w:rPr>
        <w:t xml:space="preserve">, </w:t>
      </w:r>
      <w:r w:rsidR="00A96C78" w:rsidRPr="00A05A61">
        <w:rPr>
          <w:lang w:val="es-PE"/>
        </w:rPr>
        <w:t>los</w:t>
      </w:r>
      <w:r w:rsidR="003267CE" w:rsidRPr="00A05A61">
        <w:rPr>
          <w:lang w:val="es-PE"/>
        </w:rPr>
        <w:t xml:space="preserve"> cual</w:t>
      </w:r>
      <w:r w:rsidR="00A96C78" w:rsidRPr="00A05A61">
        <w:rPr>
          <w:lang w:val="es-PE"/>
        </w:rPr>
        <w:t>es</w:t>
      </w:r>
      <w:r w:rsidR="003267CE" w:rsidRPr="00A05A61">
        <w:rPr>
          <w:lang w:val="es-PE"/>
        </w:rPr>
        <w:t xml:space="preserve"> deberá</w:t>
      </w:r>
      <w:r w:rsidR="00A96C78" w:rsidRPr="00A05A61">
        <w:rPr>
          <w:lang w:val="es-PE"/>
        </w:rPr>
        <w:t>n</w:t>
      </w:r>
      <w:r w:rsidR="003267CE" w:rsidRPr="00A05A61">
        <w:rPr>
          <w:lang w:val="es-PE"/>
        </w:rPr>
        <w:t xml:space="preserve"> llevarse en original. Adicionalmente, se deberán tener hasta </w:t>
      </w:r>
      <w:r w:rsidR="00C64461">
        <w:rPr>
          <w:lang w:val="es-PE"/>
        </w:rPr>
        <w:t>tres (3)</w:t>
      </w:r>
      <w:r w:rsidR="00C64461" w:rsidRPr="00A05A61">
        <w:rPr>
          <w:lang w:val="es-PE"/>
        </w:rPr>
        <w:t xml:space="preserve"> </w:t>
      </w:r>
      <w:r w:rsidR="003267CE" w:rsidRPr="00A05A61">
        <w:rPr>
          <w:lang w:val="es-PE"/>
        </w:rPr>
        <w:t>juegos de copias, a ser distribuidas de acuerdo a lo establecido en la cláusula siguiente. Las páginas deberán estar legalizadas notarialmente, numeradas correlativamente, pudiendo adoptarse el siste</w:t>
      </w:r>
      <w:r w:rsidR="00744C53" w:rsidRPr="00A05A61">
        <w:rPr>
          <w:lang w:val="es-PE"/>
        </w:rPr>
        <w:t>ma mecanizado de hojas sueltas.</w:t>
      </w:r>
      <w:bookmarkEnd w:id="760"/>
      <w:r w:rsidR="00C64461" w:rsidRPr="00C64461">
        <w:rPr>
          <w:lang w:val="es-PE"/>
        </w:rPr>
        <w:t xml:space="preserve"> </w:t>
      </w:r>
      <w:r w:rsidR="00C64461">
        <w:rPr>
          <w:lang w:val="es-PE"/>
        </w:rPr>
        <w:t xml:space="preserve">En el caso del Componente 4, la obligación de </w:t>
      </w:r>
      <w:r w:rsidR="00C64461" w:rsidRPr="00A05A61">
        <w:rPr>
          <w:lang w:val="es-PE"/>
        </w:rPr>
        <w:t xml:space="preserve">abrir, mantener y custodiar un Cuaderno de Diseño y Obra </w:t>
      </w:r>
      <w:r w:rsidR="00C64461">
        <w:rPr>
          <w:lang w:val="es-PE"/>
        </w:rPr>
        <w:t xml:space="preserve">es aplicable a partir </w:t>
      </w:r>
      <w:r w:rsidR="00DB20DB">
        <w:rPr>
          <w:lang w:val="es-PE"/>
        </w:rPr>
        <w:t xml:space="preserve">de </w:t>
      </w:r>
      <w:r w:rsidR="00C64461" w:rsidRPr="00A05A61">
        <w:rPr>
          <w:lang w:val="es-PE"/>
        </w:rPr>
        <w:t xml:space="preserve">los diez (10) Días Calendario contados a partir de la </w:t>
      </w:r>
      <w:r w:rsidR="00DB20DB">
        <w:rPr>
          <w:lang w:val="es-PE"/>
        </w:rPr>
        <w:t>fecha en que el CONCESIONARIO comunique al CONCEDENTE el inicio de la elaboración del Expediente Técnico 4.</w:t>
      </w:r>
      <w:r w:rsidR="00C64461" w:rsidRPr="00A05A61">
        <w:rPr>
          <w:lang w:val="es-PE"/>
        </w:rPr>
        <w:t xml:space="preserve"> </w:t>
      </w:r>
    </w:p>
    <w:p w:rsidR="003267CE" w:rsidRPr="00A05A61" w:rsidRDefault="003267CE" w:rsidP="001F0BE5">
      <w:pPr>
        <w:keepNext w:val="0"/>
        <w:suppressLineNumbers/>
        <w:rPr>
          <w:lang w:val="es-PE"/>
        </w:rPr>
      </w:pPr>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761" w:name="_Ref398571358"/>
      <w:r w:rsidRPr="00A05A61">
        <w:rPr>
          <w:lang w:val="es-PE"/>
        </w:rPr>
        <w:t>Tanto el CONCEDENTE</w:t>
      </w:r>
      <w:r w:rsidR="00802E3E">
        <w:rPr>
          <w:lang w:val="es-PE"/>
        </w:rPr>
        <w:t xml:space="preserve"> como</w:t>
      </w:r>
      <w:r w:rsidR="000D1BC7">
        <w:rPr>
          <w:lang w:val="es-PE"/>
        </w:rPr>
        <w:t xml:space="preserve"> la SUNASS y</w:t>
      </w:r>
      <w:r w:rsidRPr="00A05A61">
        <w:rPr>
          <w:lang w:val="es-PE"/>
        </w:rPr>
        <w:t xml:space="preserve"> </w:t>
      </w:r>
      <w:r w:rsidR="00C64461">
        <w:rPr>
          <w:lang w:val="es-PE"/>
        </w:rPr>
        <w:t xml:space="preserve">SEDAPAL </w:t>
      </w:r>
      <w:r w:rsidRPr="00A05A61">
        <w:rPr>
          <w:lang w:val="es-PE"/>
        </w:rPr>
        <w:t>tendrán libre acceso a</w:t>
      </w:r>
      <w:r w:rsidR="00C403CB" w:rsidRPr="00A05A61">
        <w:rPr>
          <w:lang w:val="es-PE"/>
        </w:rPr>
        <w:t xml:space="preserve"> </w:t>
      </w:r>
      <w:r w:rsidRPr="00A05A61">
        <w:rPr>
          <w:lang w:val="es-PE"/>
        </w:rPr>
        <w:t>l</w:t>
      </w:r>
      <w:r w:rsidR="00C403CB" w:rsidRPr="00A05A61">
        <w:rPr>
          <w:lang w:val="es-PE"/>
        </w:rPr>
        <w:t>os</w:t>
      </w:r>
      <w:r w:rsidRPr="00A05A61">
        <w:rPr>
          <w:lang w:val="es-PE"/>
        </w:rPr>
        <w:t xml:space="preserve"> Cuaderno</w:t>
      </w:r>
      <w:r w:rsidR="00C403CB" w:rsidRPr="00A05A61">
        <w:rPr>
          <w:lang w:val="es-PE"/>
        </w:rPr>
        <w:t>s</w:t>
      </w:r>
      <w:r w:rsidRPr="00A05A61">
        <w:rPr>
          <w:lang w:val="es-PE"/>
        </w:rPr>
        <w:t xml:space="preserve"> de Diseño y Obra durante la elaboración de</w:t>
      </w:r>
      <w:r w:rsidR="00847BAC" w:rsidRPr="00A05A61">
        <w:rPr>
          <w:lang w:val="es-PE"/>
        </w:rPr>
        <w:t xml:space="preserve"> </w:t>
      </w:r>
      <w:r w:rsidRPr="00A05A61">
        <w:rPr>
          <w:lang w:val="es-PE"/>
        </w:rPr>
        <w:t>l</w:t>
      </w:r>
      <w:r w:rsidR="00847BAC" w:rsidRPr="00A05A61">
        <w:rPr>
          <w:lang w:val="es-PE"/>
        </w:rPr>
        <w:t>os</w:t>
      </w:r>
      <w:r w:rsidRPr="00A05A61">
        <w:rPr>
          <w:lang w:val="es-PE"/>
        </w:rPr>
        <w:t xml:space="preserve"> Expediente</w:t>
      </w:r>
      <w:r w:rsidR="00847BAC" w:rsidRPr="00A05A61">
        <w:rPr>
          <w:lang w:val="es-PE"/>
        </w:rPr>
        <w:t>s</w:t>
      </w:r>
      <w:r w:rsidRPr="00A05A61">
        <w:rPr>
          <w:lang w:val="es-PE"/>
        </w:rPr>
        <w:t xml:space="preserve"> Técnico</w:t>
      </w:r>
      <w:r w:rsidR="00847BAC" w:rsidRPr="00A05A61">
        <w:rPr>
          <w:lang w:val="es-PE"/>
        </w:rPr>
        <w:t>s</w:t>
      </w:r>
      <w:r w:rsidR="00A515FA" w:rsidRPr="00A05A61">
        <w:rPr>
          <w:lang w:val="es-PE"/>
        </w:rPr>
        <w:t>,</w:t>
      </w:r>
      <w:r w:rsidRPr="00A05A61">
        <w:rPr>
          <w:lang w:val="es-PE"/>
        </w:rPr>
        <w:t xml:space="preserve"> </w:t>
      </w:r>
      <w:r w:rsidR="003E327F" w:rsidRPr="00A05A61">
        <w:rPr>
          <w:lang w:val="es-PE"/>
        </w:rPr>
        <w:t xml:space="preserve">la ejecución de las Obras Iniciales, </w:t>
      </w:r>
      <w:r w:rsidR="00A515FA" w:rsidRPr="00A05A61">
        <w:rPr>
          <w:lang w:val="es-PE"/>
        </w:rPr>
        <w:t xml:space="preserve">la ejecución de las </w:t>
      </w:r>
      <w:r w:rsidR="008E06D4" w:rsidRPr="00A05A61">
        <w:rPr>
          <w:lang w:val="es-PE"/>
        </w:rPr>
        <w:t>O</w:t>
      </w:r>
      <w:r w:rsidR="00A515FA" w:rsidRPr="00A05A61">
        <w:rPr>
          <w:lang w:val="es-PE"/>
        </w:rPr>
        <w:t>bras</w:t>
      </w:r>
      <w:r w:rsidR="008E06D4" w:rsidRPr="00A05A61">
        <w:rPr>
          <w:lang w:val="es-PE"/>
        </w:rPr>
        <w:t xml:space="preserve"> Nuevas</w:t>
      </w:r>
      <w:r w:rsidR="00A515FA" w:rsidRPr="00A05A61">
        <w:rPr>
          <w:lang w:val="es-PE"/>
        </w:rPr>
        <w:t>, la Puesta en Marcha</w:t>
      </w:r>
      <w:r w:rsidR="00A96C78" w:rsidRPr="00A05A61">
        <w:rPr>
          <w:lang w:val="es-PE"/>
        </w:rPr>
        <w:t>,</w:t>
      </w:r>
      <w:r w:rsidR="00A515FA" w:rsidRPr="00A05A61">
        <w:rPr>
          <w:lang w:val="es-PE"/>
        </w:rPr>
        <w:t xml:space="preserve"> </w:t>
      </w:r>
      <w:r w:rsidR="00F9773B" w:rsidRPr="00A05A61">
        <w:rPr>
          <w:lang w:val="es-PE"/>
        </w:rPr>
        <w:t xml:space="preserve">el </w:t>
      </w:r>
      <w:r w:rsidR="00A96C78" w:rsidRPr="00A05A61">
        <w:rPr>
          <w:lang w:val="es-PE"/>
        </w:rPr>
        <w:t xml:space="preserve">Mantenimiento Inicial y la implementación del </w:t>
      </w:r>
      <w:r w:rsidR="005B7C23" w:rsidRPr="00A05A61">
        <w:rPr>
          <w:lang w:val="es-PE"/>
        </w:rPr>
        <w:t>Cierre Definitivo</w:t>
      </w:r>
      <w:r w:rsidRPr="00A05A61">
        <w:rPr>
          <w:lang w:val="es-PE"/>
        </w:rPr>
        <w:t xml:space="preserve">. </w:t>
      </w:r>
      <w:r w:rsidR="00A85F32" w:rsidRPr="00A05A61">
        <w:rPr>
          <w:lang w:val="es-PE"/>
        </w:rPr>
        <w:t>El CONCESIONARIO entregará e</w:t>
      </w:r>
      <w:r w:rsidRPr="00A05A61">
        <w:rPr>
          <w:lang w:val="es-PE"/>
        </w:rPr>
        <w:t>l original al CONCEDENTE, dentro de los treinta (30) Días Calendario contados a partir de la fecha de entrega del Certificado de Puesta en Marcha</w:t>
      </w:r>
      <w:r w:rsidR="00AB5B2B" w:rsidRPr="00A05A61">
        <w:rPr>
          <w:lang w:val="es-PE"/>
        </w:rPr>
        <w:t xml:space="preserve"> o del acta de culminación correspondiente</w:t>
      </w:r>
      <w:r w:rsidRPr="00A05A61">
        <w:rPr>
          <w:lang w:val="es-PE"/>
        </w:rPr>
        <w:t>, quedando un juego de copias en poder del CONCESIONARIO</w:t>
      </w:r>
      <w:r w:rsidR="00C64461">
        <w:rPr>
          <w:lang w:val="es-PE"/>
        </w:rPr>
        <w:t>, otro en poder de SEDAPAL</w:t>
      </w:r>
      <w:r w:rsidR="00802E3E">
        <w:rPr>
          <w:lang w:val="es-PE"/>
        </w:rPr>
        <w:t xml:space="preserve"> </w:t>
      </w:r>
      <w:r w:rsidRPr="00A05A61">
        <w:rPr>
          <w:lang w:val="es-PE"/>
        </w:rPr>
        <w:t>y otro en poder d</w:t>
      </w:r>
      <w:r w:rsidR="009716CE" w:rsidRPr="00A05A61">
        <w:rPr>
          <w:lang w:val="es-PE"/>
        </w:rPr>
        <w:t>e</w:t>
      </w:r>
      <w:r w:rsidR="00802E3E">
        <w:rPr>
          <w:lang w:val="es-PE"/>
        </w:rPr>
        <w:t xml:space="preserve"> </w:t>
      </w:r>
      <w:r w:rsidR="009716CE" w:rsidRPr="00A05A61">
        <w:rPr>
          <w:lang w:val="es-PE"/>
        </w:rPr>
        <w:t>l</w:t>
      </w:r>
      <w:r w:rsidR="00802E3E">
        <w:rPr>
          <w:lang w:val="es-PE"/>
        </w:rPr>
        <w:t>a SUNASS</w:t>
      </w:r>
      <w:r w:rsidR="009716CE" w:rsidRPr="00A05A61">
        <w:rPr>
          <w:lang w:val="es-PE"/>
        </w:rPr>
        <w:t>.</w:t>
      </w:r>
      <w:bookmarkEnd w:id="761"/>
    </w:p>
    <w:p w:rsidR="003267CE" w:rsidRPr="00A05A61" w:rsidRDefault="00F5572E" w:rsidP="001F0BE5">
      <w:pPr>
        <w:pStyle w:val="Ttulo20"/>
        <w:keepNext w:val="0"/>
        <w:rPr>
          <w:rFonts w:cs="Arial"/>
          <w:sz w:val="22"/>
          <w:szCs w:val="22"/>
        </w:rPr>
      </w:pPr>
      <w:bookmarkStart w:id="762" w:name="_Toc297794169"/>
      <w:bookmarkStart w:id="763" w:name="_Toc430879752"/>
      <w:r w:rsidRPr="00A05A61">
        <w:rPr>
          <w:rFonts w:cs="Arial"/>
          <w:sz w:val="22"/>
          <w:szCs w:val="22"/>
        </w:rPr>
        <w:t>CALENDARIO DE EJECUCIÓ</w:t>
      </w:r>
      <w:r w:rsidR="003267CE" w:rsidRPr="00A05A61">
        <w:rPr>
          <w:rFonts w:cs="Arial"/>
          <w:sz w:val="22"/>
          <w:szCs w:val="22"/>
        </w:rPr>
        <w:t>N DE OBRA</w:t>
      </w:r>
      <w:bookmarkEnd w:id="762"/>
      <w:r w:rsidR="00F02815" w:rsidRPr="00A05A61">
        <w:rPr>
          <w:rFonts w:cs="Arial"/>
          <w:sz w:val="22"/>
          <w:szCs w:val="22"/>
        </w:rPr>
        <w:t>S</w:t>
      </w:r>
      <w:bookmarkEnd w:id="763"/>
      <w:r w:rsidR="00276E04" w:rsidRPr="00A05A61">
        <w:rPr>
          <w:rFonts w:cs="Arial"/>
          <w:sz w:val="22"/>
          <w:szCs w:val="22"/>
        </w:rPr>
        <w:t xml:space="preserve"> </w:t>
      </w:r>
    </w:p>
    <w:p w:rsidR="003267CE" w:rsidRPr="00A05A61" w:rsidRDefault="00540801" w:rsidP="00C701DC">
      <w:pPr>
        <w:keepNext w:val="0"/>
        <w:numPr>
          <w:ilvl w:val="1"/>
          <w:numId w:val="9"/>
        </w:numPr>
        <w:suppressLineNumbers/>
        <w:tabs>
          <w:tab w:val="clear" w:pos="792"/>
        </w:tabs>
        <w:ind w:left="709" w:hanging="709"/>
        <w:outlineLvl w:val="9"/>
        <w:rPr>
          <w:lang w:val="es-PE"/>
        </w:rPr>
      </w:pPr>
      <w:bookmarkStart w:id="764" w:name="_Ref290910425"/>
      <w:r w:rsidRPr="00A05A61">
        <w:rPr>
          <w:lang w:val="es-PE"/>
        </w:rPr>
        <w:t>En cada Expediente Técnico, e</w:t>
      </w:r>
      <w:r w:rsidR="003267CE" w:rsidRPr="00A05A61">
        <w:rPr>
          <w:lang w:val="es-PE"/>
        </w:rPr>
        <w:t>l CONCESIONARIO</w:t>
      </w:r>
      <w:r w:rsidRPr="00A05A61">
        <w:rPr>
          <w:lang w:val="es-PE"/>
        </w:rPr>
        <w:t xml:space="preserve"> </w:t>
      </w:r>
      <w:r w:rsidR="003267CE" w:rsidRPr="00A05A61">
        <w:rPr>
          <w:lang w:val="es-PE"/>
        </w:rPr>
        <w:t xml:space="preserve">deberá presentar un Calendario de Ejecución </w:t>
      </w:r>
      <w:r w:rsidR="00F02815" w:rsidRPr="00A05A61">
        <w:rPr>
          <w:lang w:val="es-PE"/>
        </w:rPr>
        <w:t>de Obras</w:t>
      </w:r>
      <w:r w:rsidR="00D665EC" w:rsidRPr="00A05A61">
        <w:rPr>
          <w:lang w:val="es-PE"/>
        </w:rPr>
        <w:t xml:space="preserve">, </w:t>
      </w:r>
      <w:r w:rsidR="003267CE" w:rsidRPr="00A05A61">
        <w:rPr>
          <w:lang w:val="es-PE"/>
        </w:rPr>
        <w:t xml:space="preserve">que incluya </w:t>
      </w:r>
      <w:r w:rsidR="00D665EC" w:rsidRPr="00A05A61">
        <w:rPr>
          <w:lang w:val="es-PE"/>
        </w:rPr>
        <w:t xml:space="preserve">los </w:t>
      </w:r>
      <w:r w:rsidR="003267CE" w:rsidRPr="00A05A61">
        <w:rPr>
          <w:lang w:val="es-PE"/>
        </w:rPr>
        <w:t xml:space="preserve">tiempos </w:t>
      </w:r>
      <w:r w:rsidR="002339DC" w:rsidRPr="00A05A61">
        <w:rPr>
          <w:lang w:val="es-PE"/>
        </w:rPr>
        <w:t xml:space="preserve">y montos </w:t>
      </w:r>
      <w:r w:rsidR="003267CE" w:rsidRPr="00A05A61">
        <w:rPr>
          <w:lang w:val="es-PE"/>
        </w:rPr>
        <w:t xml:space="preserve">de ejecución </w:t>
      </w:r>
      <w:r w:rsidR="002339DC" w:rsidRPr="00A05A61">
        <w:rPr>
          <w:lang w:val="es-PE"/>
        </w:rPr>
        <w:t>de</w:t>
      </w:r>
      <w:r w:rsidR="003267CE" w:rsidRPr="00A05A61">
        <w:rPr>
          <w:lang w:val="es-PE"/>
        </w:rPr>
        <w:t xml:space="preserve"> </w:t>
      </w:r>
      <w:r w:rsidR="00D665EC" w:rsidRPr="00A05A61">
        <w:rPr>
          <w:lang w:val="es-PE"/>
        </w:rPr>
        <w:t xml:space="preserve">las </w:t>
      </w:r>
      <w:r w:rsidR="003267CE" w:rsidRPr="00A05A61">
        <w:rPr>
          <w:lang w:val="es-PE"/>
        </w:rPr>
        <w:t xml:space="preserve">partidas relativas a las </w:t>
      </w:r>
      <w:r w:rsidRPr="00A05A61">
        <w:rPr>
          <w:lang w:val="es-PE"/>
        </w:rPr>
        <w:t xml:space="preserve">obras </w:t>
      </w:r>
      <w:r w:rsidR="00D665EC" w:rsidRPr="00A05A61">
        <w:rPr>
          <w:lang w:val="es-PE"/>
        </w:rPr>
        <w:t xml:space="preserve">correspondientes </w:t>
      </w:r>
      <w:r w:rsidR="003267CE" w:rsidRPr="00A05A61">
        <w:rPr>
          <w:lang w:val="es-PE"/>
        </w:rPr>
        <w:t xml:space="preserve">hasta su culminación. El Calendario de Ejecución </w:t>
      </w:r>
      <w:r w:rsidR="00F02815" w:rsidRPr="00A05A61">
        <w:rPr>
          <w:lang w:val="es-PE"/>
        </w:rPr>
        <w:t xml:space="preserve">de Obras </w:t>
      </w:r>
      <w:r w:rsidR="00EB6C3E">
        <w:rPr>
          <w:lang w:val="es-PE"/>
        </w:rPr>
        <w:t xml:space="preserve">de cada Componente </w:t>
      </w:r>
      <w:r w:rsidR="003267CE" w:rsidRPr="00A05A61">
        <w:rPr>
          <w:lang w:val="es-PE"/>
        </w:rPr>
        <w:t xml:space="preserve">deberá definir claramente las actividades de la ruta crítica y determinar los plazos máximos de cada actividad. Para tal efecto, la ruta crítica estará comprendida por aquellas actividades que por efecto de la demora en su ejecución conlleven al retraso del plazo máximo indicado en la Cláusula </w:t>
      </w:r>
      <w:r w:rsidR="00525972" w:rsidRPr="00A05A61">
        <w:fldChar w:fldCharType="begin"/>
      </w:r>
      <w:r w:rsidR="00525972" w:rsidRPr="00A05A61">
        <w:rPr>
          <w:lang w:val="es-PE"/>
        </w:rPr>
        <w:instrText xml:space="preserve"> REF _Ref411591183 \r \h </w:instrText>
      </w:r>
      <w:r w:rsidR="006356FD" w:rsidRPr="00A05A61">
        <w:instrText xml:space="preserve"> \* MERGEFORMAT </w:instrText>
      </w:r>
      <w:r w:rsidR="00525972" w:rsidRPr="00A05A61">
        <w:fldChar w:fldCharType="separate"/>
      </w:r>
      <w:r w:rsidR="00ED6B76">
        <w:rPr>
          <w:lang w:val="es-PE"/>
        </w:rPr>
        <w:t>6.24</w:t>
      </w:r>
      <w:r w:rsidR="00525972" w:rsidRPr="00A05A61">
        <w:fldChar w:fldCharType="end"/>
      </w:r>
      <w:r w:rsidR="003267CE" w:rsidRPr="00A05A61">
        <w:rPr>
          <w:lang w:val="es-PE"/>
        </w:rPr>
        <w:t>.</w:t>
      </w:r>
      <w:bookmarkEnd w:id="764"/>
      <w:r w:rsidR="00FF51FF" w:rsidRPr="00A05A61">
        <w:rPr>
          <w:lang w:val="es-PE"/>
        </w:rPr>
        <w:t xml:space="preserve"> </w:t>
      </w:r>
      <w:r w:rsidR="00B8614A" w:rsidRPr="00A05A61">
        <w:rPr>
          <w:lang w:val="es-PE"/>
        </w:rPr>
        <w:t>El</w:t>
      </w:r>
      <w:r w:rsidR="00FF51FF" w:rsidRPr="00A05A61">
        <w:rPr>
          <w:lang w:val="es-PE"/>
        </w:rPr>
        <w:t xml:space="preserve"> Calendario de Ejecución de Obras deberá contener </w:t>
      </w:r>
      <w:r w:rsidR="00B8614A" w:rsidRPr="00A05A61">
        <w:rPr>
          <w:lang w:val="es-PE"/>
        </w:rPr>
        <w:t xml:space="preserve">como mínimo </w:t>
      </w:r>
      <w:r w:rsidR="00FF51FF" w:rsidRPr="00A05A61">
        <w:rPr>
          <w:lang w:val="es-PE"/>
        </w:rPr>
        <w:t>lo dispuesto en la Sección II del Anexo 10.</w:t>
      </w:r>
    </w:p>
    <w:p w:rsidR="003267CE" w:rsidRPr="00A05A61" w:rsidRDefault="003267CE" w:rsidP="001F0BE5">
      <w:pPr>
        <w:keepNext w:val="0"/>
        <w:suppressLineNumbers/>
        <w:rPr>
          <w:lang w:val="es-PE"/>
        </w:rPr>
      </w:pPr>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765" w:name="_Ref290910444"/>
      <w:r w:rsidRPr="00A05A61">
        <w:rPr>
          <w:lang w:val="es-PE"/>
        </w:rPr>
        <w:t xml:space="preserve">El Calendario de Ejecución </w:t>
      </w:r>
      <w:r w:rsidR="00F02815" w:rsidRPr="00A05A61">
        <w:rPr>
          <w:lang w:val="es-PE"/>
        </w:rPr>
        <w:t xml:space="preserve">de Obras </w:t>
      </w:r>
      <w:r w:rsidRPr="00A05A61">
        <w:rPr>
          <w:lang w:val="es-PE"/>
        </w:rPr>
        <w:t xml:space="preserve">deberá respetar el plazo máximo establecido en el presente Contrato. Asimismo, deberá ser presentado en medio </w:t>
      </w:r>
      <w:r w:rsidR="0075502A" w:rsidRPr="00A05A61">
        <w:rPr>
          <w:lang w:val="es-PE"/>
        </w:rPr>
        <w:t xml:space="preserve">digital </w:t>
      </w:r>
      <w:r w:rsidRPr="00A05A61">
        <w:rPr>
          <w:lang w:val="es-PE"/>
        </w:rPr>
        <w:t>y físico como parte integrante del Expediente Técnico</w:t>
      </w:r>
      <w:r w:rsidR="0094615A" w:rsidRPr="00A05A61">
        <w:rPr>
          <w:lang w:val="es-PE"/>
        </w:rPr>
        <w:t xml:space="preserve"> correspondiente</w:t>
      </w:r>
      <w:r w:rsidRPr="00A05A61">
        <w:rPr>
          <w:lang w:val="es-PE"/>
        </w:rPr>
        <w:t>.</w:t>
      </w:r>
      <w:bookmarkEnd w:id="765"/>
      <w:r w:rsidR="007B4DD6" w:rsidRPr="00A05A61">
        <w:rPr>
          <w:lang w:val="es-PE"/>
        </w:rPr>
        <w:t xml:space="preserve"> </w:t>
      </w:r>
    </w:p>
    <w:p w:rsidR="007C0C39" w:rsidRPr="00A05A61" w:rsidRDefault="00BC2970" w:rsidP="007C0C39">
      <w:pPr>
        <w:pStyle w:val="Ttulo20"/>
        <w:keepNext w:val="0"/>
        <w:rPr>
          <w:rFonts w:cs="Arial"/>
          <w:bCs/>
          <w:sz w:val="22"/>
          <w:szCs w:val="22"/>
          <w:u w:val="single"/>
        </w:rPr>
      </w:pPr>
      <w:bookmarkStart w:id="766" w:name="_Toc430879753"/>
      <w:bookmarkStart w:id="767" w:name="_Ref297718487"/>
      <w:bookmarkStart w:id="768" w:name="_Ref383188368"/>
      <w:r w:rsidRPr="00A05A61">
        <w:rPr>
          <w:rFonts w:cs="Arial"/>
          <w:sz w:val="22"/>
          <w:szCs w:val="22"/>
        </w:rPr>
        <w:t>INICIO DE</w:t>
      </w:r>
      <w:r w:rsidR="00782873" w:rsidRPr="00A05A61">
        <w:rPr>
          <w:rFonts w:cs="Arial"/>
          <w:sz w:val="22"/>
          <w:szCs w:val="22"/>
        </w:rPr>
        <w:t xml:space="preserve"> </w:t>
      </w:r>
      <w:r w:rsidR="002339DC" w:rsidRPr="00A05A61">
        <w:rPr>
          <w:rFonts w:cs="Arial"/>
          <w:sz w:val="22"/>
          <w:szCs w:val="22"/>
        </w:rPr>
        <w:t xml:space="preserve">CONSTRUCCIÓN DE </w:t>
      </w:r>
      <w:r w:rsidR="00782873" w:rsidRPr="00A05A61">
        <w:rPr>
          <w:rFonts w:cs="Arial"/>
          <w:sz w:val="22"/>
          <w:szCs w:val="22"/>
        </w:rPr>
        <w:t>LAS O</w:t>
      </w:r>
      <w:r w:rsidR="00CC321E" w:rsidRPr="00A05A61">
        <w:rPr>
          <w:rFonts w:cs="Arial"/>
          <w:sz w:val="22"/>
          <w:szCs w:val="22"/>
        </w:rPr>
        <w:t>BRAS INICIALES</w:t>
      </w:r>
      <w:bookmarkEnd w:id="766"/>
      <w:r w:rsidR="0000740D" w:rsidRPr="00A05A61">
        <w:rPr>
          <w:rFonts w:cs="Arial"/>
          <w:sz w:val="22"/>
          <w:szCs w:val="22"/>
        </w:rPr>
        <w:t xml:space="preserve"> </w:t>
      </w:r>
    </w:p>
    <w:p w:rsidR="007C0C39" w:rsidRPr="00A05A61" w:rsidRDefault="00BC2970" w:rsidP="007C0C39">
      <w:pPr>
        <w:keepNext w:val="0"/>
        <w:numPr>
          <w:ilvl w:val="1"/>
          <w:numId w:val="9"/>
        </w:numPr>
        <w:suppressLineNumbers/>
        <w:tabs>
          <w:tab w:val="clear" w:pos="792"/>
        </w:tabs>
        <w:ind w:left="709" w:hanging="709"/>
        <w:outlineLvl w:val="9"/>
        <w:rPr>
          <w:lang w:val="es-PE"/>
        </w:rPr>
      </w:pPr>
      <w:bookmarkStart w:id="769" w:name="_Ref398571746"/>
      <w:r w:rsidRPr="00A05A61">
        <w:rPr>
          <w:lang w:val="es-PE"/>
        </w:rPr>
        <w:t xml:space="preserve">Para iniciar la </w:t>
      </w:r>
      <w:r w:rsidR="002339DC" w:rsidRPr="00A05A61">
        <w:rPr>
          <w:lang w:val="es-PE"/>
        </w:rPr>
        <w:t>construcción</w:t>
      </w:r>
      <w:r w:rsidRPr="00A05A61">
        <w:rPr>
          <w:lang w:val="es-PE"/>
        </w:rPr>
        <w:t xml:space="preserve"> de las Obras Iniciales, las Partes tendrán </w:t>
      </w:r>
      <w:r w:rsidR="00442D50" w:rsidRPr="00A05A61">
        <w:rPr>
          <w:lang w:val="es-PE"/>
        </w:rPr>
        <w:t xml:space="preserve">hasta </w:t>
      </w:r>
      <w:r w:rsidR="00EC3D63" w:rsidRPr="00A05A61">
        <w:rPr>
          <w:lang w:val="es-PE"/>
        </w:rPr>
        <w:t xml:space="preserve">el </w:t>
      </w:r>
      <w:r w:rsidR="00400E9E">
        <w:rPr>
          <w:lang w:val="es-PE"/>
        </w:rPr>
        <w:t>2</w:t>
      </w:r>
      <w:r w:rsidR="00400E9E" w:rsidRPr="00A05A61">
        <w:rPr>
          <w:lang w:val="es-PE"/>
        </w:rPr>
        <w:t xml:space="preserve"> </w:t>
      </w:r>
      <w:r w:rsidR="00EC3D63" w:rsidRPr="00A05A61">
        <w:rPr>
          <w:lang w:val="es-PE"/>
        </w:rPr>
        <w:t xml:space="preserve">de </w:t>
      </w:r>
      <w:r w:rsidR="00400E9E">
        <w:rPr>
          <w:lang w:val="es-PE"/>
        </w:rPr>
        <w:t xml:space="preserve">marzo </w:t>
      </w:r>
      <w:r w:rsidR="00EC3D63" w:rsidRPr="00A05A61">
        <w:rPr>
          <w:lang w:val="es-PE"/>
        </w:rPr>
        <w:t>de 2016</w:t>
      </w:r>
      <w:r w:rsidRPr="00A05A61">
        <w:rPr>
          <w:lang w:val="es-PE"/>
        </w:rPr>
        <w:t xml:space="preserve"> para satisfacer las siguientes condiciones</w:t>
      </w:r>
      <w:bookmarkStart w:id="770" w:name="_Ref398480019"/>
      <w:r w:rsidR="007C0C39" w:rsidRPr="00A05A61">
        <w:rPr>
          <w:lang w:val="es-PE"/>
        </w:rPr>
        <w:t>:</w:t>
      </w:r>
      <w:bookmarkEnd w:id="769"/>
      <w:bookmarkEnd w:id="770"/>
    </w:p>
    <w:p w:rsidR="007C0C39" w:rsidRPr="00A05A61" w:rsidRDefault="007C0C39" w:rsidP="007C0C39">
      <w:pPr>
        <w:keepNext w:val="0"/>
        <w:suppressLineNumbers/>
        <w:rPr>
          <w:lang w:val="es-PE"/>
        </w:rPr>
      </w:pPr>
    </w:p>
    <w:p w:rsidR="00BB25C1" w:rsidRPr="00A05A61" w:rsidRDefault="00BB25C1" w:rsidP="007C0C39">
      <w:pPr>
        <w:keepNext w:val="0"/>
        <w:numPr>
          <w:ilvl w:val="0"/>
          <w:numId w:val="353"/>
        </w:numPr>
        <w:tabs>
          <w:tab w:val="num" w:pos="1648"/>
        </w:tabs>
        <w:suppressAutoHyphens w:val="0"/>
        <w:ind w:right="74"/>
        <w:outlineLvl w:val="9"/>
        <w:rPr>
          <w:lang w:val="es-PE"/>
        </w:rPr>
      </w:pPr>
      <w:r w:rsidRPr="00A05A61">
        <w:rPr>
          <w:lang w:val="es-PE"/>
        </w:rPr>
        <w:t>Las Partes hayan suscrito el Acta de Entrega de los Bienes de la Concesión correspondiente a las Represas Pomacocha y Huallacocha Bajo del Componente 1.</w:t>
      </w:r>
    </w:p>
    <w:p w:rsidR="007C0C39" w:rsidRPr="00A05A61" w:rsidRDefault="007C0C39" w:rsidP="007C0C39">
      <w:pPr>
        <w:keepNext w:val="0"/>
        <w:numPr>
          <w:ilvl w:val="0"/>
          <w:numId w:val="353"/>
        </w:numPr>
        <w:tabs>
          <w:tab w:val="num" w:pos="1648"/>
        </w:tabs>
        <w:suppressAutoHyphens w:val="0"/>
        <w:ind w:right="74"/>
        <w:outlineLvl w:val="9"/>
        <w:rPr>
          <w:lang w:val="es-PE"/>
        </w:rPr>
      </w:pPr>
      <w:r w:rsidRPr="00A05A61">
        <w:rPr>
          <w:lang w:val="es-PE"/>
        </w:rPr>
        <w:t xml:space="preserve">El CONCEDENTE haya aprobado el Expediente Técnico </w:t>
      </w:r>
      <w:r w:rsidR="005F0406" w:rsidRPr="00A05A61">
        <w:rPr>
          <w:lang w:val="es-PE"/>
        </w:rPr>
        <w:t xml:space="preserve">1A </w:t>
      </w:r>
      <w:r w:rsidRPr="00A05A61">
        <w:rPr>
          <w:lang w:val="es-PE"/>
        </w:rPr>
        <w:t>según solicitud oportuna y completa del CONCESIONARIO.</w:t>
      </w:r>
    </w:p>
    <w:p w:rsidR="007C0C39" w:rsidRPr="00A05A61" w:rsidRDefault="007C0C39" w:rsidP="007C0C39">
      <w:pPr>
        <w:keepNext w:val="0"/>
        <w:numPr>
          <w:ilvl w:val="0"/>
          <w:numId w:val="353"/>
        </w:numPr>
        <w:tabs>
          <w:tab w:val="num" w:pos="1648"/>
        </w:tabs>
        <w:suppressAutoHyphens w:val="0"/>
        <w:ind w:right="74"/>
        <w:outlineLvl w:val="9"/>
        <w:rPr>
          <w:lang w:val="es-PE"/>
        </w:rPr>
      </w:pPr>
      <w:bookmarkStart w:id="771" w:name="_Ref423542950"/>
      <w:r w:rsidRPr="00A05A61">
        <w:rPr>
          <w:lang w:val="es-PE"/>
        </w:rPr>
        <w:lastRenderedPageBreak/>
        <w:t xml:space="preserve">El CONCESIONARIO haya obtenido </w:t>
      </w:r>
      <w:r w:rsidR="006124C1">
        <w:rPr>
          <w:lang w:val="es-PE"/>
        </w:rPr>
        <w:t xml:space="preserve">para las Obras Iniciales </w:t>
      </w:r>
      <w:r w:rsidRPr="00A05A61">
        <w:rPr>
          <w:lang w:val="es-PE"/>
        </w:rPr>
        <w:t xml:space="preserve">la aprobación del Estudio de Impacto Ambiental </w:t>
      </w:r>
      <w:r w:rsidR="008334B0" w:rsidRPr="00A05A61">
        <w:rPr>
          <w:lang w:val="es-PE"/>
        </w:rPr>
        <w:t xml:space="preserve">u otro instrumento </w:t>
      </w:r>
      <w:r w:rsidR="00400E9E">
        <w:rPr>
          <w:lang w:val="es-PE"/>
        </w:rPr>
        <w:t xml:space="preserve">ambiental </w:t>
      </w:r>
      <w:r w:rsidR="008334B0" w:rsidRPr="00A05A61">
        <w:rPr>
          <w:lang w:val="es-PE"/>
        </w:rPr>
        <w:t xml:space="preserve">requerido por parte de </w:t>
      </w:r>
      <w:r w:rsidRPr="00A05A61">
        <w:rPr>
          <w:lang w:val="es-PE"/>
        </w:rPr>
        <w:t>la Autoridad Gubernamental Competente</w:t>
      </w:r>
      <w:r w:rsidR="00C51C14" w:rsidRPr="00A05A61">
        <w:rPr>
          <w:lang w:val="es-PE"/>
        </w:rPr>
        <w:t>, de corresponder</w:t>
      </w:r>
      <w:r w:rsidRPr="00A05A61">
        <w:rPr>
          <w:lang w:val="es-PE"/>
        </w:rPr>
        <w:t>.</w:t>
      </w:r>
      <w:bookmarkEnd w:id="771"/>
    </w:p>
    <w:p w:rsidR="007C0C39" w:rsidRPr="00A05A61" w:rsidRDefault="007C0C39" w:rsidP="007C0C39">
      <w:pPr>
        <w:keepNext w:val="0"/>
        <w:numPr>
          <w:ilvl w:val="0"/>
          <w:numId w:val="353"/>
        </w:numPr>
        <w:tabs>
          <w:tab w:val="num" w:pos="1648"/>
        </w:tabs>
        <w:suppressAutoHyphens w:val="0"/>
        <w:ind w:right="74"/>
        <w:outlineLvl w:val="9"/>
        <w:rPr>
          <w:lang w:val="es-PE"/>
        </w:rPr>
      </w:pPr>
      <w:bookmarkStart w:id="772" w:name="_Ref423542951"/>
      <w:r w:rsidRPr="00A05A61">
        <w:rPr>
          <w:lang w:val="es-PE"/>
        </w:rPr>
        <w:t xml:space="preserve">De ser el caso, el CONCESIONARIO haya </w:t>
      </w:r>
      <w:r w:rsidR="0044498B" w:rsidRPr="00A05A61">
        <w:rPr>
          <w:lang w:val="es-PE"/>
        </w:rPr>
        <w:t>obten</w:t>
      </w:r>
      <w:r w:rsidR="002339DC" w:rsidRPr="00A05A61">
        <w:rPr>
          <w:lang w:val="es-PE"/>
        </w:rPr>
        <w:t>ido</w:t>
      </w:r>
      <w:r w:rsidR="0044498B" w:rsidRPr="00A05A61">
        <w:rPr>
          <w:lang w:val="es-PE"/>
        </w:rPr>
        <w:t xml:space="preserve"> las autorizaciones y licencias que se requieran por parte de las Autoridades Gubernamentales Competentes, para la construcción de las </w:t>
      </w:r>
      <w:r w:rsidR="000F72E2" w:rsidRPr="00A05A61">
        <w:rPr>
          <w:lang w:val="es-PE"/>
        </w:rPr>
        <w:t>obras</w:t>
      </w:r>
      <w:r w:rsidR="002339DC" w:rsidRPr="00A05A61">
        <w:rPr>
          <w:lang w:val="es-PE"/>
        </w:rPr>
        <w:t xml:space="preserve"> correspondientes</w:t>
      </w:r>
      <w:r w:rsidRPr="00A05A61">
        <w:rPr>
          <w:lang w:val="es-PE"/>
        </w:rPr>
        <w:t>.</w:t>
      </w:r>
      <w:bookmarkEnd w:id="772"/>
    </w:p>
    <w:p w:rsidR="007C0C39" w:rsidRPr="00A05A61" w:rsidRDefault="00CC321E" w:rsidP="007C0C39">
      <w:pPr>
        <w:keepNext w:val="0"/>
        <w:numPr>
          <w:ilvl w:val="0"/>
          <w:numId w:val="353"/>
        </w:numPr>
        <w:tabs>
          <w:tab w:val="num" w:pos="1648"/>
        </w:tabs>
        <w:suppressAutoHyphens w:val="0"/>
        <w:ind w:right="74"/>
        <w:outlineLvl w:val="9"/>
        <w:rPr>
          <w:lang w:val="es-PE"/>
        </w:rPr>
      </w:pPr>
      <w:bookmarkStart w:id="773" w:name="_Ref423542952"/>
      <w:r w:rsidRPr="00A05A61">
        <w:rPr>
          <w:lang w:val="es-PE"/>
        </w:rPr>
        <w:t>De ser el caso, e</w:t>
      </w:r>
      <w:r w:rsidR="007C0C39" w:rsidRPr="00A05A61">
        <w:rPr>
          <w:lang w:val="es-PE"/>
        </w:rPr>
        <w:t>l CONCESIONARIO haya obtenido el Certificado de Inexistencia de Restos Arqueológicos (CIRA)</w:t>
      </w:r>
      <w:r w:rsidR="002339DC" w:rsidRPr="00A05A61">
        <w:rPr>
          <w:lang w:val="es-PE"/>
        </w:rPr>
        <w:t xml:space="preserve"> por parte de la Autoridad Gubernamental Competente</w:t>
      </w:r>
      <w:r w:rsidR="00D65E53" w:rsidRPr="00A05A61">
        <w:rPr>
          <w:lang w:val="es-PE"/>
        </w:rPr>
        <w:t xml:space="preserve">, </w:t>
      </w:r>
      <w:r w:rsidR="006124C1" w:rsidRPr="00A05A61">
        <w:rPr>
          <w:lang w:val="es-PE"/>
        </w:rPr>
        <w:t xml:space="preserve">para la construcción de las obras correspondientes </w:t>
      </w:r>
      <w:r w:rsidR="00D65E53" w:rsidRPr="00A05A61">
        <w:rPr>
          <w:lang w:val="es-PE"/>
        </w:rPr>
        <w:t>asumiendo todos los costos necesarios hasta su obtención</w:t>
      </w:r>
      <w:r w:rsidR="002339DC" w:rsidRPr="00A05A61">
        <w:rPr>
          <w:lang w:val="es-PE"/>
        </w:rPr>
        <w:t>.</w:t>
      </w:r>
      <w:bookmarkEnd w:id="773"/>
    </w:p>
    <w:p w:rsidR="007C0C39" w:rsidRPr="00A05A61" w:rsidRDefault="007C0C39" w:rsidP="003F1B94">
      <w:pPr>
        <w:keepNext w:val="0"/>
        <w:rPr>
          <w:lang w:val="es-PE"/>
        </w:rPr>
      </w:pPr>
    </w:p>
    <w:p w:rsidR="007C0C39" w:rsidRPr="00A05A61" w:rsidRDefault="007C0C39" w:rsidP="003F1B94">
      <w:pPr>
        <w:keepNext w:val="0"/>
        <w:rPr>
          <w:lang w:val="es-PE"/>
        </w:rPr>
      </w:pPr>
      <w:r w:rsidRPr="00A05A61">
        <w:rPr>
          <w:lang w:val="es-PE"/>
        </w:rPr>
        <w:t xml:space="preserve">Una vez cumplidas las condiciones establecidas, las Partes </w:t>
      </w:r>
      <w:r w:rsidR="00CC321E" w:rsidRPr="00A05A61">
        <w:rPr>
          <w:lang w:val="es-PE"/>
        </w:rPr>
        <w:t xml:space="preserve">suscribirán el Acta de Inicio de </w:t>
      </w:r>
      <w:r w:rsidR="0031150C" w:rsidRPr="00A05A61">
        <w:rPr>
          <w:lang w:val="es-PE"/>
        </w:rPr>
        <w:t>Obras</w:t>
      </w:r>
      <w:r w:rsidRPr="00A05A61">
        <w:rPr>
          <w:lang w:val="es-PE"/>
        </w:rPr>
        <w:t xml:space="preserve">, dejando constancia del cumplimiento de </w:t>
      </w:r>
      <w:r w:rsidR="008F64AC" w:rsidRPr="00A05A61">
        <w:rPr>
          <w:lang w:val="es-PE"/>
        </w:rPr>
        <w:t>ello</w:t>
      </w:r>
      <w:r w:rsidRPr="00A05A61">
        <w:rPr>
          <w:lang w:val="es-PE"/>
        </w:rPr>
        <w:t>.</w:t>
      </w:r>
      <w:r w:rsidR="00BC2970" w:rsidRPr="00A05A61">
        <w:rPr>
          <w:lang w:val="es-PE"/>
        </w:rPr>
        <w:t xml:space="preserve"> A partir del Día Calendario siguiente de suscrita dicha acta, se entenderá que las </w:t>
      </w:r>
      <w:r w:rsidR="003156E7" w:rsidRPr="00A05A61">
        <w:rPr>
          <w:lang w:val="es-PE"/>
        </w:rPr>
        <w:t>o</w:t>
      </w:r>
      <w:r w:rsidR="00BC2970" w:rsidRPr="00A05A61">
        <w:rPr>
          <w:lang w:val="es-PE"/>
        </w:rPr>
        <w:t xml:space="preserve">bras han iniciado. </w:t>
      </w:r>
    </w:p>
    <w:p w:rsidR="00193BD3" w:rsidRPr="00A05A61" w:rsidRDefault="00193BD3" w:rsidP="003F1B94">
      <w:pPr>
        <w:keepNext w:val="0"/>
        <w:rPr>
          <w:lang w:val="es-PE"/>
        </w:rPr>
      </w:pPr>
    </w:p>
    <w:p w:rsidR="002529E1" w:rsidRPr="00A05A61" w:rsidRDefault="00193BD3" w:rsidP="003F1B94">
      <w:pPr>
        <w:keepNext w:val="0"/>
        <w:rPr>
          <w:lang w:val="es-PE"/>
        </w:rPr>
      </w:pPr>
      <w:r w:rsidRPr="00A05A61">
        <w:rPr>
          <w:lang w:val="es-PE"/>
        </w:rPr>
        <w:t xml:space="preserve">En el supuesto que las condiciones establecidas no hayan sido satisfechas por las Partes </w:t>
      </w:r>
      <w:r w:rsidR="003E2DF2" w:rsidRPr="00A05A61">
        <w:rPr>
          <w:lang w:val="es-PE"/>
        </w:rPr>
        <w:t>en la fecha</w:t>
      </w:r>
      <w:r w:rsidRPr="00A05A61">
        <w:rPr>
          <w:lang w:val="es-PE"/>
        </w:rPr>
        <w:t xml:space="preserve"> antes señalad</w:t>
      </w:r>
      <w:r w:rsidR="003E2DF2" w:rsidRPr="00A05A61">
        <w:rPr>
          <w:lang w:val="es-PE"/>
        </w:rPr>
        <w:t>a</w:t>
      </w:r>
      <w:r w:rsidRPr="00A05A61">
        <w:rPr>
          <w:lang w:val="es-PE"/>
        </w:rPr>
        <w:t xml:space="preserve">, </w:t>
      </w:r>
      <w:r w:rsidR="00B934BE" w:rsidRPr="00A05A61">
        <w:rPr>
          <w:lang w:val="es-PE"/>
        </w:rPr>
        <w:t xml:space="preserve">se podrá suscribir el Acta de Inicio de Obras aun cuando faltase cumplir alguna de las condiciones previstas, dejándose constancia de este hecho en dicha acta otorgándose un plazo prudencial para su cumplimiento. </w:t>
      </w:r>
    </w:p>
    <w:p w:rsidR="002529E1" w:rsidRPr="00A05A61" w:rsidRDefault="002529E1" w:rsidP="003F1B94">
      <w:pPr>
        <w:keepNext w:val="0"/>
        <w:rPr>
          <w:lang w:val="es-PE"/>
        </w:rPr>
      </w:pPr>
    </w:p>
    <w:p w:rsidR="00193BD3" w:rsidRPr="00A05A61" w:rsidRDefault="002529E1" w:rsidP="006356FD">
      <w:pPr>
        <w:keepNext w:val="0"/>
        <w:numPr>
          <w:ilvl w:val="1"/>
          <w:numId w:val="9"/>
        </w:numPr>
        <w:suppressLineNumbers/>
        <w:tabs>
          <w:tab w:val="clear" w:pos="792"/>
        </w:tabs>
        <w:ind w:left="709" w:hanging="709"/>
        <w:outlineLvl w:val="9"/>
        <w:rPr>
          <w:lang w:val="es-PE"/>
        </w:rPr>
      </w:pPr>
      <w:r w:rsidRPr="00A05A61">
        <w:rPr>
          <w:lang w:val="es-PE"/>
        </w:rPr>
        <w:t xml:space="preserve">Desde la suscripción del Acta de Inicio de Obras hasta el término del Periodo de Construcción </w:t>
      </w:r>
      <w:r w:rsidR="008671D2" w:rsidRPr="00A05A61">
        <w:rPr>
          <w:lang w:val="es-PE"/>
        </w:rPr>
        <w:t xml:space="preserve">Primera Fase </w:t>
      </w:r>
      <w:r w:rsidRPr="00A05A61">
        <w:rPr>
          <w:lang w:val="es-PE"/>
        </w:rPr>
        <w:t xml:space="preserve">1, el CONCESIONARIO se encargará de la operación de las Represas Pomacocha y Huallacocha Bajo con el fin de almacenar agua durante todo el año y descargarla en el canal Pomacocha-Pachachaca existente, conforme al procedimiento establecido en el Literal A.1 del Anexo 1.3 del presente Contrato. El costo que demande esta obligación será parte de la </w:t>
      </w:r>
      <w:r w:rsidR="006124C1">
        <w:rPr>
          <w:lang w:val="es-PE"/>
        </w:rPr>
        <w:t>I</w:t>
      </w:r>
      <w:r w:rsidRPr="00A05A61">
        <w:rPr>
          <w:lang w:val="es-PE"/>
        </w:rPr>
        <w:t>nversión requerida para ejecución de las Obras Nuevas del Componente 1.</w:t>
      </w:r>
      <w:r w:rsidR="00193BD3" w:rsidRPr="00A05A61">
        <w:rPr>
          <w:lang w:val="es-PE"/>
        </w:rPr>
        <w:t xml:space="preserve"> </w:t>
      </w:r>
    </w:p>
    <w:p w:rsidR="003267CE" w:rsidRPr="00A05A61" w:rsidRDefault="00BC2970" w:rsidP="001F0BE5">
      <w:pPr>
        <w:pStyle w:val="Ttulo20"/>
        <w:keepNext w:val="0"/>
        <w:rPr>
          <w:rFonts w:cs="Arial"/>
          <w:bCs/>
          <w:sz w:val="22"/>
          <w:szCs w:val="22"/>
          <w:u w:val="single"/>
        </w:rPr>
      </w:pPr>
      <w:bookmarkStart w:id="774" w:name="_Toc297794170"/>
      <w:bookmarkStart w:id="775" w:name="_Toc430879754"/>
      <w:bookmarkEnd w:id="767"/>
      <w:bookmarkEnd w:id="768"/>
      <w:r w:rsidRPr="00A05A61">
        <w:rPr>
          <w:rFonts w:cs="Arial"/>
          <w:sz w:val="22"/>
          <w:szCs w:val="22"/>
        </w:rPr>
        <w:t>INICIO DE</w:t>
      </w:r>
      <w:r w:rsidR="003267CE" w:rsidRPr="00A05A61">
        <w:rPr>
          <w:rFonts w:cs="Arial"/>
          <w:sz w:val="22"/>
          <w:szCs w:val="22"/>
        </w:rPr>
        <w:t xml:space="preserve"> </w:t>
      </w:r>
      <w:r w:rsidR="002339DC" w:rsidRPr="00A05A61">
        <w:rPr>
          <w:rFonts w:cs="Arial"/>
          <w:sz w:val="22"/>
          <w:szCs w:val="22"/>
        </w:rPr>
        <w:t xml:space="preserve">CONSTRUCCIÓN DE </w:t>
      </w:r>
      <w:r w:rsidR="003267CE" w:rsidRPr="00A05A61">
        <w:rPr>
          <w:rFonts w:cs="Arial"/>
          <w:sz w:val="22"/>
          <w:szCs w:val="22"/>
        </w:rPr>
        <w:t>LAS OB</w:t>
      </w:r>
      <w:r w:rsidR="00782873" w:rsidRPr="00A05A61">
        <w:rPr>
          <w:rFonts w:cs="Arial"/>
          <w:sz w:val="22"/>
          <w:szCs w:val="22"/>
        </w:rPr>
        <w:t xml:space="preserve">RAS NUEVAS </w:t>
      </w:r>
      <w:bookmarkEnd w:id="774"/>
      <w:r w:rsidR="008A1411" w:rsidRPr="00A05A61">
        <w:rPr>
          <w:rFonts w:cs="Arial"/>
          <w:sz w:val="22"/>
          <w:szCs w:val="22"/>
        </w:rPr>
        <w:t>DE LOS COMPONENTES 1 Y 2</w:t>
      </w:r>
      <w:bookmarkEnd w:id="775"/>
    </w:p>
    <w:p w:rsidR="003267CE" w:rsidRPr="00A05A61" w:rsidRDefault="001F71EB" w:rsidP="00C701DC">
      <w:pPr>
        <w:keepNext w:val="0"/>
        <w:numPr>
          <w:ilvl w:val="1"/>
          <w:numId w:val="9"/>
        </w:numPr>
        <w:suppressLineNumbers/>
        <w:tabs>
          <w:tab w:val="clear" w:pos="792"/>
        </w:tabs>
        <w:ind w:left="709" w:hanging="709"/>
        <w:outlineLvl w:val="9"/>
        <w:rPr>
          <w:lang w:val="es-PE"/>
        </w:rPr>
      </w:pPr>
      <w:bookmarkStart w:id="776" w:name="_Ref297715989"/>
      <w:r w:rsidRPr="00A05A61">
        <w:rPr>
          <w:lang w:val="es-PE"/>
        </w:rPr>
        <w:t xml:space="preserve">Para iniciar </w:t>
      </w:r>
      <w:r w:rsidR="00D577B2" w:rsidRPr="00A05A61">
        <w:rPr>
          <w:lang w:val="es-PE"/>
        </w:rPr>
        <w:t xml:space="preserve">los </w:t>
      </w:r>
      <w:r w:rsidR="00BC2970" w:rsidRPr="00A05A61">
        <w:rPr>
          <w:lang w:val="es-PE"/>
        </w:rPr>
        <w:t>Periodo</w:t>
      </w:r>
      <w:r w:rsidR="00D577B2" w:rsidRPr="00A05A61">
        <w:rPr>
          <w:lang w:val="es-PE"/>
        </w:rPr>
        <w:t>s</w:t>
      </w:r>
      <w:r w:rsidR="00BC2970" w:rsidRPr="00A05A61">
        <w:rPr>
          <w:lang w:val="es-PE"/>
        </w:rPr>
        <w:t xml:space="preserve"> de C</w:t>
      </w:r>
      <w:r w:rsidRPr="00A05A61">
        <w:rPr>
          <w:lang w:val="es-PE"/>
        </w:rPr>
        <w:t xml:space="preserve">onstrucción </w:t>
      </w:r>
      <w:r w:rsidR="00812D8F" w:rsidRPr="00A05A61">
        <w:rPr>
          <w:lang w:val="es-PE"/>
        </w:rPr>
        <w:t xml:space="preserve">Primera Fase </w:t>
      </w:r>
      <w:r w:rsidR="008A1411" w:rsidRPr="00A05A61">
        <w:rPr>
          <w:lang w:val="es-PE"/>
        </w:rPr>
        <w:t>1 y 2</w:t>
      </w:r>
      <w:r w:rsidRPr="00A05A61">
        <w:rPr>
          <w:lang w:val="es-PE"/>
        </w:rPr>
        <w:t>, las Partes tendrán un plazo máximo de dieciocho (18) meses computados desde la Fecha de Cierre para satisfacer las siguientes condiciones</w:t>
      </w:r>
      <w:r w:rsidR="003267CE" w:rsidRPr="00A05A61">
        <w:rPr>
          <w:lang w:val="es-PE"/>
        </w:rPr>
        <w:t>:</w:t>
      </w:r>
      <w:bookmarkEnd w:id="776"/>
    </w:p>
    <w:p w:rsidR="008E223D" w:rsidRPr="00A05A61" w:rsidRDefault="008E223D" w:rsidP="008E223D">
      <w:pPr>
        <w:keepNext w:val="0"/>
        <w:suppressLineNumbers/>
        <w:rPr>
          <w:lang w:val="es-PE"/>
        </w:rPr>
      </w:pPr>
    </w:p>
    <w:p w:rsidR="002128E1" w:rsidRPr="00A05A61" w:rsidRDefault="00BB25C1" w:rsidP="003F1B94">
      <w:pPr>
        <w:keepNext w:val="0"/>
        <w:numPr>
          <w:ilvl w:val="0"/>
          <w:numId w:val="373"/>
        </w:numPr>
        <w:tabs>
          <w:tab w:val="num" w:pos="1648"/>
        </w:tabs>
        <w:suppressAutoHyphens w:val="0"/>
        <w:ind w:right="74"/>
        <w:outlineLvl w:val="9"/>
        <w:rPr>
          <w:lang w:val="es-PE"/>
        </w:rPr>
      </w:pPr>
      <w:bookmarkStart w:id="777" w:name="_Ref393303373"/>
      <w:r w:rsidRPr="00A05A61">
        <w:rPr>
          <w:lang w:val="es-PE"/>
        </w:rPr>
        <w:t>Las Partes hayan suscrito el Acta de Entrega de los Bienes de la Concesión correspondiente al Componente 2 y al resto de terrenos del Componente 1.</w:t>
      </w:r>
      <w:bookmarkEnd w:id="777"/>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78" w:name="_Ref423542330"/>
      <w:r w:rsidRPr="00A05A61">
        <w:rPr>
          <w:lang w:val="es-PE"/>
        </w:rPr>
        <w:t>De ser el caso, el CONCESIONARIO haya adquirido en favor del CONCEDENTE los terrenos requeridos y que forman parte de su Oferta Técnica.</w:t>
      </w:r>
      <w:bookmarkEnd w:id="778"/>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79" w:name="_Ref423542372"/>
      <w:r w:rsidRPr="00A05A61">
        <w:rPr>
          <w:lang w:val="es-PE"/>
        </w:rPr>
        <w:t>El CONCESIONARIO o el CONCEDENTE a solicitud de SEDAPAL, de ser el caso, haya obtenido o impuesto las servidumbres requeridas, según las condiciones establecidas en el Capítulo V</w:t>
      </w:r>
      <w:r w:rsidR="00537AD3">
        <w:rPr>
          <w:lang w:val="es-PE"/>
        </w:rPr>
        <w:t xml:space="preserve"> del Contrato</w:t>
      </w:r>
      <w:r w:rsidRPr="00A05A61">
        <w:rPr>
          <w:lang w:val="es-PE"/>
        </w:rPr>
        <w:t>.</w:t>
      </w:r>
      <w:bookmarkEnd w:id="779"/>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80" w:name="_Ref393303163"/>
      <w:r w:rsidRPr="00A05A61">
        <w:rPr>
          <w:lang w:val="es-PE"/>
        </w:rPr>
        <w:t>El CONCEDENTE haya aprobado</w:t>
      </w:r>
      <w:r w:rsidR="00A97AAD" w:rsidRPr="00A05A61">
        <w:rPr>
          <w:lang w:val="es-PE"/>
        </w:rPr>
        <w:t xml:space="preserve"> </w:t>
      </w:r>
      <w:r w:rsidR="00A47F29" w:rsidRPr="00A05A61">
        <w:rPr>
          <w:lang w:val="es-PE"/>
        </w:rPr>
        <w:t>los</w:t>
      </w:r>
      <w:r w:rsidRPr="00A05A61">
        <w:rPr>
          <w:lang w:val="es-PE"/>
        </w:rPr>
        <w:t xml:space="preserve"> Expediente</w:t>
      </w:r>
      <w:r w:rsidR="00A47F29" w:rsidRPr="00A05A61">
        <w:rPr>
          <w:lang w:val="es-PE"/>
        </w:rPr>
        <w:t>s</w:t>
      </w:r>
      <w:r w:rsidRPr="00A05A61">
        <w:rPr>
          <w:lang w:val="es-PE"/>
        </w:rPr>
        <w:t xml:space="preserve"> Técnico</w:t>
      </w:r>
      <w:r w:rsidR="00A47F29" w:rsidRPr="00A05A61">
        <w:rPr>
          <w:lang w:val="es-PE"/>
        </w:rPr>
        <w:t>s</w:t>
      </w:r>
      <w:r w:rsidRPr="00A05A61">
        <w:rPr>
          <w:lang w:val="es-PE"/>
        </w:rPr>
        <w:t xml:space="preserve"> </w:t>
      </w:r>
      <w:r w:rsidR="004C43A3" w:rsidRPr="00A05A61">
        <w:rPr>
          <w:lang w:val="es-PE"/>
        </w:rPr>
        <w:t xml:space="preserve">1 y 2 </w:t>
      </w:r>
      <w:r w:rsidRPr="00A05A61">
        <w:rPr>
          <w:lang w:val="es-PE"/>
        </w:rPr>
        <w:t>según solicitud oportuna y completa del CONCESIONARIO.</w:t>
      </w:r>
      <w:bookmarkEnd w:id="780"/>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81" w:name="_Ref393303166"/>
      <w:r w:rsidRPr="00A05A61">
        <w:rPr>
          <w:lang w:val="es-PE"/>
        </w:rPr>
        <w:t>El CONCESIONARIO haya obtenido</w:t>
      </w:r>
      <w:r w:rsidR="006124C1">
        <w:rPr>
          <w:lang w:val="es-PE"/>
        </w:rPr>
        <w:t>, para los Componentes 1 y 2,</w:t>
      </w:r>
      <w:r w:rsidRPr="00A05A61">
        <w:rPr>
          <w:lang w:val="es-PE"/>
        </w:rPr>
        <w:t xml:space="preserve"> la </w:t>
      </w:r>
      <w:r w:rsidR="00024A3E" w:rsidRPr="00A05A61">
        <w:rPr>
          <w:lang w:val="es-PE"/>
        </w:rPr>
        <w:t xml:space="preserve">Certificación Ambiental Global o la </w:t>
      </w:r>
      <w:r w:rsidRPr="00A05A61">
        <w:rPr>
          <w:lang w:val="es-PE"/>
        </w:rPr>
        <w:t xml:space="preserve">aprobación del </w:t>
      </w:r>
      <w:r w:rsidR="00EA43A6" w:rsidRPr="00A05A61">
        <w:rPr>
          <w:lang w:val="es-PE"/>
        </w:rPr>
        <w:t>Estudio de Impacto A</w:t>
      </w:r>
      <w:r w:rsidRPr="00A05A61">
        <w:rPr>
          <w:lang w:val="es-PE"/>
        </w:rPr>
        <w:t xml:space="preserve">mbiental ante la </w:t>
      </w:r>
      <w:r w:rsidR="00115B63" w:rsidRPr="00A05A61">
        <w:rPr>
          <w:lang w:val="es-PE"/>
        </w:rPr>
        <w:t>A</w:t>
      </w:r>
      <w:r w:rsidRPr="00A05A61">
        <w:rPr>
          <w:lang w:val="es-PE"/>
        </w:rPr>
        <w:t xml:space="preserve">utoridad </w:t>
      </w:r>
      <w:r w:rsidR="00115B63" w:rsidRPr="00A05A61">
        <w:rPr>
          <w:lang w:val="es-PE"/>
        </w:rPr>
        <w:t>G</w:t>
      </w:r>
      <w:r w:rsidRPr="00A05A61">
        <w:rPr>
          <w:lang w:val="es-PE"/>
        </w:rPr>
        <w:t>ubernamental</w:t>
      </w:r>
      <w:r w:rsidR="00115B63" w:rsidRPr="00A05A61">
        <w:rPr>
          <w:lang w:val="es-PE"/>
        </w:rPr>
        <w:t xml:space="preserve"> Competente</w:t>
      </w:r>
      <w:r w:rsidRPr="00A05A61">
        <w:rPr>
          <w:lang w:val="es-PE"/>
        </w:rPr>
        <w:t>.</w:t>
      </w:r>
      <w:bookmarkEnd w:id="781"/>
    </w:p>
    <w:p w:rsidR="002128E1" w:rsidRPr="00A05A61" w:rsidRDefault="00847BAC" w:rsidP="003F1B94">
      <w:pPr>
        <w:keepNext w:val="0"/>
        <w:numPr>
          <w:ilvl w:val="0"/>
          <w:numId w:val="373"/>
        </w:numPr>
        <w:tabs>
          <w:tab w:val="num" w:pos="1648"/>
        </w:tabs>
        <w:suppressAutoHyphens w:val="0"/>
        <w:ind w:right="74"/>
        <w:outlineLvl w:val="9"/>
        <w:rPr>
          <w:lang w:val="es-PE"/>
        </w:rPr>
      </w:pPr>
      <w:bookmarkStart w:id="782" w:name="_Ref393303170"/>
      <w:r w:rsidRPr="00A05A61">
        <w:rPr>
          <w:lang w:val="es-PE"/>
        </w:rPr>
        <w:t>De ser el caso, e</w:t>
      </w:r>
      <w:r w:rsidR="002128E1" w:rsidRPr="00A05A61">
        <w:rPr>
          <w:lang w:val="es-PE"/>
        </w:rPr>
        <w:t>l CONCESIONARIO haya obtenido la autorización de la instalación o construcción de obras temporales o permanentes en las áreas acuáticas, por parte de la Autoridad Gubernamental Competente.</w:t>
      </w:r>
      <w:bookmarkEnd w:id="782"/>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83" w:name="_Ref393303172"/>
      <w:r w:rsidRPr="00A05A61">
        <w:rPr>
          <w:lang w:val="es-PE"/>
        </w:rPr>
        <w:t xml:space="preserve">El CONCESIONARIO haya obtenido </w:t>
      </w:r>
      <w:r w:rsidR="00AC3A51" w:rsidRPr="00A05A61">
        <w:rPr>
          <w:lang w:val="es-PE"/>
        </w:rPr>
        <w:t xml:space="preserve">el(los) Certificado(s) de Inexistencia de Restos Arqueológicos (CIRA) </w:t>
      </w:r>
      <w:r w:rsidR="00BE020E" w:rsidRPr="00A05A61">
        <w:rPr>
          <w:lang w:val="es-PE"/>
        </w:rPr>
        <w:t xml:space="preserve">u otro instrumento requerido </w:t>
      </w:r>
      <w:r w:rsidR="00AC3A51" w:rsidRPr="00A05A61">
        <w:rPr>
          <w:lang w:val="es-PE"/>
        </w:rPr>
        <w:t xml:space="preserve">por parte </w:t>
      </w:r>
      <w:r w:rsidRPr="00A05A61">
        <w:rPr>
          <w:lang w:val="es-PE"/>
        </w:rPr>
        <w:t>de la Autoridad Gubernamental Competente</w:t>
      </w:r>
      <w:r w:rsidR="00D65E53" w:rsidRPr="00A05A61">
        <w:rPr>
          <w:lang w:val="es-PE"/>
        </w:rPr>
        <w:t>, asumiendo todos los costos necesarios hasta su obtención</w:t>
      </w:r>
      <w:r w:rsidRPr="00A05A61">
        <w:rPr>
          <w:lang w:val="es-PE"/>
        </w:rPr>
        <w:t>.</w:t>
      </w:r>
      <w:bookmarkEnd w:id="783"/>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84" w:name="_Ref393303178"/>
      <w:r w:rsidRPr="00A05A61">
        <w:rPr>
          <w:lang w:val="es-PE"/>
        </w:rPr>
        <w:lastRenderedPageBreak/>
        <w:t>En el caso que el</w:t>
      </w:r>
      <w:r w:rsidR="005B5259" w:rsidRPr="00A05A61">
        <w:rPr>
          <w:lang w:val="es-PE"/>
        </w:rPr>
        <w:t xml:space="preserve">(los) </w:t>
      </w:r>
      <w:r w:rsidRPr="00A05A61">
        <w:rPr>
          <w:lang w:val="es-PE"/>
        </w:rPr>
        <w:t>Constructor</w:t>
      </w:r>
      <w:r w:rsidR="005B5259" w:rsidRPr="00A05A61">
        <w:rPr>
          <w:lang w:val="es-PE"/>
        </w:rPr>
        <w:t>(es)</w:t>
      </w:r>
      <w:r w:rsidRPr="00A05A61">
        <w:rPr>
          <w:lang w:val="es-PE"/>
        </w:rPr>
        <w:t xml:space="preserve"> sea</w:t>
      </w:r>
      <w:r w:rsidR="00F0715A" w:rsidRPr="00A05A61">
        <w:rPr>
          <w:lang w:val="es-PE"/>
        </w:rPr>
        <w:t>(n)</w:t>
      </w:r>
      <w:r w:rsidRPr="00A05A61">
        <w:rPr>
          <w:lang w:val="es-PE"/>
        </w:rPr>
        <w:t xml:space="preserve"> contratad</w:t>
      </w:r>
      <w:r w:rsidR="00F0715A" w:rsidRPr="00A05A61">
        <w:rPr>
          <w:lang w:val="es-PE"/>
        </w:rPr>
        <w:t>o(s)</w:t>
      </w:r>
      <w:r w:rsidRPr="00A05A61">
        <w:rPr>
          <w:lang w:val="es-PE"/>
        </w:rPr>
        <w:t xml:space="preserve"> por el CONCESIONARIO, éste</w:t>
      </w:r>
      <w:r w:rsidR="00F0715A" w:rsidRPr="00A05A61">
        <w:rPr>
          <w:lang w:val="es-PE"/>
        </w:rPr>
        <w:t>(os)</w:t>
      </w:r>
      <w:r w:rsidRPr="00A05A61">
        <w:rPr>
          <w:lang w:val="es-PE"/>
        </w:rPr>
        <w:t xml:space="preserve"> deberá</w:t>
      </w:r>
      <w:r w:rsidR="005B5259" w:rsidRPr="00A05A61">
        <w:rPr>
          <w:lang w:val="es-PE"/>
        </w:rPr>
        <w:t>(n)</w:t>
      </w:r>
      <w:r w:rsidRPr="00A05A61">
        <w:rPr>
          <w:lang w:val="es-PE"/>
        </w:rPr>
        <w:t xml:space="preserve"> haber entregado al CONCEDENTE</w:t>
      </w:r>
      <w:r w:rsidR="003E5796">
        <w:rPr>
          <w:lang w:val="es-PE"/>
        </w:rPr>
        <w:t>, con copia</w:t>
      </w:r>
      <w:r w:rsidR="000D1BC7">
        <w:rPr>
          <w:lang w:val="es-PE"/>
        </w:rPr>
        <w:t xml:space="preserve"> a la SUNASS</w:t>
      </w:r>
      <w:r w:rsidRPr="00A05A61">
        <w:rPr>
          <w:lang w:val="es-PE"/>
        </w:rPr>
        <w:t>, copia legalizada del</w:t>
      </w:r>
      <w:r w:rsidR="005B5259" w:rsidRPr="00A05A61">
        <w:rPr>
          <w:lang w:val="es-PE"/>
        </w:rPr>
        <w:t>(los)</w:t>
      </w:r>
      <w:r w:rsidRPr="00A05A61">
        <w:rPr>
          <w:lang w:val="es-PE"/>
        </w:rPr>
        <w:t xml:space="preserve"> contrato</w:t>
      </w:r>
      <w:r w:rsidR="00F0715A" w:rsidRPr="00A05A61">
        <w:rPr>
          <w:lang w:val="es-PE"/>
        </w:rPr>
        <w:t>(s)</w:t>
      </w:r>
      <w:r w:rsidRPr="00A05A61">
        <w:rPr>
          <w:lang w:val="es-PE"/>
        </w:rPr>
        <w:t xml:space="preserve"> de construcción correspondiente</w:t>
      </w:r>
      <w:r w:rsidR="005B5259" w:rsidRPr="00A05A61">
        <w:rPr>
          <w:lang w:val="es-PE"/>
        </w:rPr>
        <w:t>(s)</w:t>
      </w:r>
      <w:r w:rsidRPr="00A05A61">
        <w:rPr>
          <w:lang w:val="es-PE"/>
        </w:rPr>
        <w:t>.</w:t>
      </w:r>
      <w:bookmarkEnd w:id="784"/>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85" w:name="_Ref393303183"/>
      <w:r w:rsidRPr="00A05A61">
        <w:rPr>
          <w:lang w:val="es-PE"/>
        </w:rPr>
        <w:t>El CONCESIONARIO haya obten</w:t>
      </w:r>
      <w:r w:rsidR="00AC3A51" w:rsidRPr="00A05A61">
        <w:rPr>
          <w:lang w:val="es-PE"/>
        </w:rPr>
        <w:t>ido</w:t>
      </w:r>
      <w:r w:rsidRPr="00A05A61">
        <w:rPr>
          <w:lang w:val="es-PE"/>
        </w:rPr>
        <w:t xml:space="preserve"> las autorizaciones y licencias que se requieran por parte de las Autoridades Gubernamentales Competentes, para la construcción de las Obras </w:t>
      </w:r>
      <w:r w:rsidR="00480DF7" w:rsidRPr="00A05A61">
        <w:rPr>
          <w:lang w:val="es-PE"/>
        </w:rPr>
        <w:t>Nuevas</w:t>
      </w:r>
      <w:r w:rsidRPr="00A05A61">
        <w:rPr>
          <w:lang w:val="es-PE"/>
        </w:rPr>
        <w:t>.</w:t>
      </w:r>
      <w:bookmarkEnd w:id="785"/>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86" w:name="_Ref418183653"/>
      <w:r w:rsidRPr="00A05A61">
        <w:rPr>
          <w:lang w:val="es-PE"/>
        </w:rPr>
        <w:t xml:space="preserve">El CONCESIONARIO debe </w:t>
      </w:r>
      <w:r w:rsidR="00BF327B" w:rsidRPr="00A05A61">
        <w:rPr>
          <w:lang w:val="es-PE"/>
        </w:rPr>
        <w:t xml:space="preserve">haber </w:t>
      </w:r>
      <w:r w:rsidRPr="00A05A61">
        <w:rPr>
          <w:lang w:val="es-PE"/>
        </w:rPr>
        <w:t>acredita</w:t>
      </w:r>
      <w:r w:rsidR="00BF327B" w:rsidRPr="00A05A61">
        <w:rPr>
          <w:lang w:val="es-PE"/>
        </w:rPr>
        <w:t>do</w:t>
      </w:r>
      <w:r w:rsidRPr="00A05A61">
        <w:rPr>
          <w:lang w:val="es-PE"/>
        </w:rPr>
        <w:t xml:space="preserve"> el </w:t>
      </w:r>
      <w:r w:rsidR="00B02040" w:rsidRPr="00A05A61">
        <w:rPr>
          <w:lang w:val="es-PE"/>
        </w:rPr>
        <w:t>cierre f</w:t>
      </w:r>
      <w:r w:rsidRPr="00A05A61">
        <w:rPr>
          <w:lang w:val="es-PE"/>
        </w:rPr>
        <w:t xml:space="preserve">inanciero </w:t>
      </w:r>
      <w:r w:rsidR="003F6A38" w:rsidRPr="00A05A61">
        <w:rPr>
          <w:lang w:val="es-PE"/>
        </w:rPr>
        <w:t xml:space="preserve">de las Obras </w:t>
      </w:r>
      <w:r w:rsidR="00A97AAD" w:rsidRPr="00A05A61">
        <w:rPr>
          <w:lang w:val="es-PE"/>
        </w:rPr>
        <w:t>Nuevas</w:t>
      </w:r>
      <w:r w:rsidR="002E65B6" w:rsidRPr="00A05A61">
        <w:rPr>
          <w:lang w:val="es-PE"/>
        </w:rPr>
        <w:t xml:space="preserve"> de los Componentes 1</w:t>
      </w:r>
      <w:r w:rsidR="00D727FD" w:rsidRPr="00A05A61">
        <w:rPr>
          <w:lang w:val="es-PE"/>
        </w:rPr>
        <w:t>,</w:t>
      </w:r>
      <w:r w:rsidR="002E65B6" w:rsidRPr="00A05A61">
        <w:rPr>
          <w:lang w:val="es-PE"/>
        </w:rPr>
        <w:t xml:space="preserve"> 2</w:t>
      </w:r>
      <w:r w:rsidR="00D727FD" w:rsidRPr="00A05A61">
        <w:rPr>
          <w:lang w:val="es-PE"/>
        </w:rPr>
        <w:t xml:space="preserve"> y 5</w:t>
      </w:r>
      <w:r w:rsidR="002E65B6" w:rsidRPr="00A05A61">
        <w:rPr>
          <w:lang w:val="es-PE"/>
        </w:rPr>
        <w:t>,</w:t>
      </w:r>
      <w:r w:rsidR="00260E96" w:rsidRPr="00A05A61">
        <w:rPr>
          <w:lang w:val="es-PE"/>
        </w:rPr>
        <w:t xml:space="preserve"> de acuerdo a la</w:t>
      </w:r>
      <w:r w:rsidR="002E65B6" w:rsidRPr="00A05A61">
        <w:rPr>
          <w:lang w:val="es-PE"/>
        </w:rPr>
        <w:t>s</w:t>
      </w:r>
      <w:r w:rsidR="00260E96" w:rsidRPr="00A05A61">
        <w:rPr>
          <w:lang w:val="es-PE"/>
        </w:rPr>
        <w:t xml:space="preserve"> Cláusula</w:t>
      </w:r>
      <w:r w:rsidR="002E65B6" w:rsidRPr="00A05A61">
        <w:rPr>
          <w:lang w:val="es-PE"/>
        </w:rPr>
        <w:t>s</w:t>
      </w:r>
      <w:r w:rsidR="00260E96" w:rsidRPr="00A05A61">
        <w:rPr>
          <w:lang w:val="es-PE"/>
        </w:rPr>
        <w:t xml:space="preserve"> </w:t>
      </w:r>
      <w:r w:rsidR="002E65B6" w:rsidRPr="00A05A61">
        <w:rPr>
          <w:lang w:val="es-PE"/>
        </w:rPr>
        <w:t>9.1 y 9.</w:t>
      </w:r>
      <w:r w:rsidR="008832C2">
        <w:rPr>
          <w:lang w:val="es-PE"/>
        </w:rPr>
        <w:t>2</w:t>
      </w:r>
      <w:r w:rsidR="00260E96" w:rsidRPr="00A05A61">
        <w:rPr>
          <w:lang w:val="es-PE"/>
        </w:rPr>
        <w:t xml:space="preserve"> del presente Contrato</w:t>
      </w:r>
      <w:r w:rsidRPr="00A05A61">
        <w:rPr>
          <w:lang w:val="es-PE"/>
        </w:rPr>
        <w:t>.</w:t>
      </w:r>
      <w:bookmarkEnd w:id="786"/>
    </w:p>
    <w:p w:rsidR="002128E1" w:rsidRPr="00A05A61" w:rsidRDefault="002128E1" w:rsidP="003F1B94">
      <w:pPr>
        <w:keepNext w:val="0"/>
        <w:numPr>
          <w:ilvl w:val="0"/>
          <w:numId w:val="373"/>
        </w:numPr>
        <w:tabs>
          <w:tab w:val="num" w:pos="1648"/>
        </w:tabs>
        <w:suppressAutoHyphens w:val="0"/>
        <w:ind w:right="74"/>
        <w:outlineLvl w:val="9"/>
        <w:rPr>
          <w:lang w:val="es-PE"/>
        </w:rPr>
      </w:pPr>
      <w:bookmarkStart w:id="787" w:name="_Ref409166806"/>
      <w:r w:rsidRPr="00A05A61">
        <w:rPr>
          <w:lang w:val="es-PE"/>
        </w:rPr>
        <w:t xml:space="preserve">El CONCESIONARIO haya acreditado el pago en efectivo del capital social, de acuerdo al Literal </w:t>
      </w:r>
      <w:r w:rsidRPr="00A05A61">
        <w:fldChar w:fldCharType="begin"/>
      </w:r>
      <w:r w:rsidRPr="00A05A61">
        <w:instrText xml:space="preserve"> REF _Ref297731936 \r \h  \* MERGEFORMAT </w:instrText>
      </w:r>
      <w:r w:rsidRPr="00A05A61">
        <w:fldChar w:fldCharType="separate"/>
      </w:r>
      <w:r w:rsidR="00ED6B76" w:rsidRPr="00ED6B76">
        <w:rPr>
          <w:lang w:val="es-PE"/>
        </w:rPr>
        <w:t>b)</w:t>
      </w:r>
      <w:r w:rsidRPr="00A05A61">
        <w:fldChar w:fldCharType="end"/>
      </w:r>
      <w:r w:rsidRPr="00A05A61">
        <w:rPr>
          <w:lang w:val="es-PE"/>
        </w:rPr>
        <w:t xml:space="preserve"> de la Cláusula </w:t>
      </w:r>
      <w:r w:rsidRPr="00A05A61">
        <w:fldChar w:fldCharType="begin"/>
      </w:r>
      <w:r w:rsidRPr="00A05A61">
        <w:instrText xml:space="preserve"> REF _Ref296608656 \r \h  \* MERGEFORMAT </w:instrText>
      </w:r>
      <w:r w:rsidRPr="00A05A61">
        <w:fldChar w:fldCharType="separate"/>
      </w:r>
      <w:r w:rsidR="00ED6B76" w:rsidRPr="00ED6B76">
        <w:rPr>
          <w:lang w:val="es-PE"/>
        </w:rPr>
        <w:t>3.3</w:t>
      </w:r>
      <w:r w:rsidRPr="00A05A61">
        <w:fldChar w:fldCharType="end"/>
      </w:r>
      <w:r w:rsidRPr="00A05A61">
        <w:rPr>
          <w:lang w:val="es-PE"/>
        </w:rPr>
        <w:t xml:space="preserve"> del presente Contrato.</w:t>
      </w:r>
      <w:bookmarkEnd w:id="787"/>
    </w:p>
    <w:p w:rsidR="00061520" w:rsidRDefault="00D36608" w:rsidP="00061520">
      <w:pPr>
        <w:keepNext w:val="0"/>
        <w:numPr>
          <w:ilvl w:val="0"/>
          <w:numId w:val="373"/>
        </w:numPr>
        <w:tabs>
          <w:tab w:val="num" w:pos="1648"/>
        </w:tabs>
        <w:suppressAutoHyphens w:val="0"/>
        <w:ind w:right="74"/>
        <w:outlineLvl w:val="9"/>
        <w:rPr>
          <w:lang w:val="es-PE"/>
        </w:rPr>
      </w:pPr>
      <w:bookmarkStart w:id="788" w:name="_Ref423030400"/>
      <w:r>
        <w:rPr>
          <w:lang w:val="es-PE"/>
        </w:rPr>
        <w:t xml:space="preserve">La </w:t>
      </w:r>
      <w:r w:rsidR="00061520" w:rsidRPr="00A05A61">
        <w:rPr>
          <w:lang w:val="es-PE"/>
        </w:rPr>
        <w:t xml:space="preserve">SUNASS, </w:t>
      </w:r>
      <w:r w:rsidR="00DB20DB">
        <w:rPr>
          <w:lang w:val="es-PE"/>
        </w:rPr>
        <w:t>a solicitud de SEDAPAL</w:t>
      </w:r>
      <w:r w:rsidR="00061520" w:rsidRPr="00A05A61">
        <w:rPr>
          <w:lang w:val="es-PE"/>
        </w:rPr>
        <w:t xml:space="preserve">, </w:t>
      </w:r>
      <w:r w:rsidR="00DB20DB">
        <w:rPr>
          <w:lang w:val="es-PE"/>
        </w:rPr>
        <w:t xml:space="preserve">apruebe </w:t>
      </w:r>
      <w:r w:rsidR="00061520" w:rsidRPr="00A05A61">
        <w:rPr>
          <w:lang w:val="es-PE"/>
        </w:rPr>
        <w:t xml:space="preserve">el Incremento Tarifario </w:t>
      </w:r>
      <w:r w:rsidR="00BE020E" w:rsidRPr="00A05A61">
        <w:rPr>
          <w:lang w:val="es-PE"/>
        </w:rPr>
        <w:t xml:space="preserve">requerido </w:t>
      </w:r>
      <w:r w:rsidR="00061520" w:rsidRPr="00A05A61">
        <w:rPr>
          <w:lang w:val="es-PE"/>
        </w:rPr>
        <w:t>para el pago de las obligaciones derivadas de</w:t>
      </w:r>
      <w:r w:rsidR="00157A30">
        <w:rPr>
          <w:lang w:val="es-PE"/>
        </w:rPr>
        <w:t xml:space="preserve"> </w:t>
      </w:r>
      <w:r w:rsidR="00061520" w:rsidRPr="00A05A61">
        <w:rPr>
          <w:lang w:val="es-PE"/>
        </w:rPr>
        <w:t>l</w:t>
      </w:r>
      <w:r w:rsidR="00157A30">
        <w:rPr>
          <w:lang w:val="es-PE"/>
        </w:rPr>
        <w:t>os</w:t>
      </w:r>
      <w:r w:rsidR="00061520" w:rsidRPr="00A05A61">
        <w:rPr>
          <w:lang w:val="es-PE"/>
        </w:rPr>
        <w:t xml:space="preserve"> </w:t>
      </w:r>
      <w:r w:rsidR="00157A30" w:rsidRPr="00A05A61">
        <w:rPr>
          <w:lang w:val="es-PE"/>
        </w:rPr>
        <w:t>Componentes 1, 2 y 5</w:t>
      </w:r>
      <w:r w:rsidR="00061520" w:rsidRPr="00A05A61">
        <w:rPr>
          <w:lang w:val="es-PE"/>
        </w:rPr>
        <w:t xml:space="preserve">, de conformidad con lo establecido en la Resolución de Consejo Directivo Nº </w:t>
      </w:r>
      <w:r w:rsidR="00BE020E" w:rsidRPr="00A05A61">
        <w:rPr>
          <w:lang w:val="es-PE"/>
        </w:rPr>
        <w:t>016-2014</w:t>
      </w:r>
      <w:r w:rsidR="00061520" w:rsidRPr="00A05A61">
        <w:rPr>
          <w:lang w:val="es-PE"/>
        </w:rPr>
        <w:t>-SUNASS-CD</w:t>
      </w:r>
      <w:r w:rsidR="00F01149" w:rsidRPr="00A05A61">
        <w:rPr>
          <w:lang w:val="es-PE"/>
        </w:rPr>
        <w:t xml:space="preserve"> y normas modificatorias</w:t>
      </w:r>
      <w:r w:rsidR="00050CC4" w:rsidRPr="00A05A61">
        <w:rPr>
          <w:lang w:val="es-PE"/>
        </w:rPr>
        <w:t>.</w:t>
      </w:r>
      <w:bookmarkEnd w:id="788"/>
    </w:p>
    <w:p w:rsidR="0056708F" w:rsidRPr="00A05A61" w:rsidRDefault="0056708F" w:rsidP="001F0BE5">
      <w:pPr>
        <w:keepNext w:val="0"/>
        <w:rPr>
          <w:lang w:val="es-PE"/>
        </w:rPr>
      </w:pPr>
    </w:p>
    <w:p w:rsidR="0003456B" w:rsidRPr="00A05A61" w:rsidRDefault="003267CE" w:rsidP="003352B1">
      <w:pPr>
        <w:keepNext w:val="0"/>
        <w:rPr>
          <w:lang w:val="es-PE"/>
        </w:rPr>
      </w:pPr>
      <w:r w:rsidRPr="00A05A61">
        <w:rPr>
          <w:lang w:val="es-PE"/>
        </w:rPr>
        <w:t xml:space="preserve">Una vez cumplidas </w:t>
      </w:r>
      <w:r w:rsidR="001F71EB" w:rsidRPr="00A05A61">
        <w:rPr>
          <w:lang w:val="es-PE"/>
        </w:rPr>
        <w:t xml:space="preserve">todas y cada una de </w:t>
      </w:r>
      <w:r w:rsidRPr="00A05A61">
        <w:rPr>
          <w:lang w:val="es-PE"/>
        </w:rPr>
        <w:t xml:space="preserve">las condiciones establecidas, las Partes </w:t>
      </w:r>
      <w:r w:rsidR="00782873" w:rsidRPr="00A05A61">
        <w:rPr>
          <w:lang w:val="es-PE"/>
        </w:rPr>
        <w:t>suscribirán el Acta de Inicio de Construcción</w:t>
      </w:r>
      <w:r w:rsidR="00734448" w:rsidRPr="00A05A61">
        <w:rPr>
          <w:lang w:val="es-PE"/>
        </w:rPr>
        <w:t xml:space="preserve"> Primera Fase</w:t>
      </w:r>
      <w:r w:rsidRPr="00A05A61">
        <w:rPr>
          <w:lang w:val="es-PE"/>
        </w:rPr>
        <w:t xml:space="preserve">, dejando constancia del cumplimiento de </w:t>
      </w:r>
      <w:r w:rsidR="008F64AC" w:rsidRPr="00A05A61">
        <w:rPr>
          <w:lang w:val="es-PE"/>
        </w:rPr>
        <w:t>ello</w:t>
      </w:r>
      <w:r w:rsidR="001F71EB" w:rsidRPr="00A05A61">
        <w:rPr>
          <w:lang w:val="es-PE"/>
        </w:rPr>
        <w:t xml:space="preserve">. A partir de </w:t>
      </w:r>
      <w:r w:rsidR="00BE020E" w:rsidRPr="00A05A61">
        <w:rPr>
          <w:lang w:val="es-PE"/>
        </w:rPr>
        <w:t xml:space="preserve">la fecha </w:t>
      </w:r>
      <w:r w:rsidR="001F71EB" w:rsidRPr="00A05A61">
        <w:rPr>
          <w:lang w:val="es-PE"/>
        </w:rPr>
        <w:t xml:space="preserve">de </w:t>
      </w:r>
      <w:r w:rsidR="00BE020E" w:rsidRPr="00A05A61">
        <w:rPr>
          <w:lang w:val="es-PE"/>
        </w:rPr>
        <w:t xml:space="preserve">suscripción de </w:t>
      </w:r>
      <w:r w:rsidR="001F71EB" w:rsidRPr="00A05A61">
        <w:rPr>
          <w:lang w:val="es-PE"/>
        </w:rPr>
        <w:t xml:space="preserve">dicha acta, </w:t>
      </w:r>
      <w:r w:rsidRPr="00A05A61">
        <w:rPr>
          <w:lang w:val="es-PE"/>
        </w:rPr>
        <w:t xml:space="preserve">se </w:t>
      </w:r>
      <w:r w:rsidR="00782873" w:rsidRPr="00A05A61">
        <w:rPr>
          <w:lang w:val="es-PE"/>
        </w:rPr>
        <w:t>iniciará</w:t>
      </w:r>
      <w:r w:rsidR="00734448" w:rsidRPr="00A05A61">
        <w:rPr>
          <w:lang w:val="es-PE"/>
        </w:rPr>
        <w:t>n</w:t>
      </w:r>
      <w:r w:rsidR="00782873" w:rsidRPr="00A05A61">
        <w:rPr>
          <w:lang w:val="es-PE"/>
        </w:rPr>
        <w:t xml:space="preserve"> </w:t>
      </w:r>
      <w:r w:rsidR="00734448" w:rsidRPr="00A05A61">
        <w:rPr>
          <w:lang w:val="es-PE"/>
        </w:rPr>
        <w:t>los</w:t>
      </w:r>
      <w:r w:rsidR="00782873" w:rsidRPr="00A05A61">
        <w:rPr>
          <w:lang w:val="es-PE"/>
        </w:rPr>
        <w:t xml:space="preserve"> Periodo</w:t>
      </w:r>
      <w:r w:rsidR="00734448" w:rsidRPr="00A05A61">
        <w:rPr>
          <w:lang w:val="es-PE"/>
        </w:rPr>
        <w:t>s</w:t>
      </w:r>
      <w:r w:rsidR="00782873" w:rsidRPr="00A05A61">
        <w:rPr>
          <w:lang w:val="es-PE"/>
        </w:rPr>
        <w:t xml:space="preserve"> de Construcción</w:t>
      </w:r>
      <w:r w:rsidR="00BE020E" w:rsidRPr="00A05A61">
        <w:rPr>
          <w:lang w:val="es-PE"/>
        </w:rPr>
        <w:t xml:space="preserve"> </w:t>
      </w:r>
      <w:r w:rsidR="00812D8F" w:rsidRPr="00A05A61">
        <w:rPr>
          <w:lang w:val="es-PE"/>
        </w:rPr>
        <w:t xml:space="preserve">Primera Fase </w:t>
      </w:r>
      <w:r w:rsidR="00734448" w:rsidRPr="00A05A61">
        <w:rPr>
          <w:lang w:val="es-PE"/>
        </w:rPr>
        <w:t>1 y 2</w:t>
      </w:r>
      <w:r w:rsidR="00744C53" w:rsidRPr="00A05A61">
        <w:rPr>
          <w:lang w:val="es-PE"/>
        </w:rPr>
        <w:t>.</w:t>
      </w:r>
      <w:r w:rsidR="00A75812" w:rsidRPr="00A05A61">
        <w:rPr>
          <w:lang w:val="es-PE"/>
        </w:rPr>
        <w:t xml:space="preserve"> </w:t>
      </w:r>
    </w:p>
    <w:p w:rsidR="0003456B" w:rsidRPr="00A05A61" w:rsidRDefault="0003456B" w:rsidP="003352B1">
      <w:pPr>
        <w:keepNext w:val="0"/>
        <w:rPr>
          <w:lang w:val="es-PE"/>
        </w:rPr>
      </w:pPr>
    </w:p>
    <w:p w:rsidR="003267CE" w:rsidRPr="00A05A61" w:rsidRDefault="003352B1" w:rsidP="003352B1">
      <w:pPr>
        <w:keepNext w:val="0"/>
        <w:rPr>
          <w:lang w:val="es-PE"/>
        </w:rPr>
      </w:pPr>
      <w:r w:rsidRPr="00A05A61">
        <w:rPr>
          <w:lang w:val="es-PE"/>
        </w:rPr>
        <w:t>En el supuesto que las condiciones establecidas no hayan sido satisfechas por las Partes dentro de</w:t>
      </w:r>
      <w:r w:rsidR="00193BD3" w:rsidRPr="00A05A61">
        <w:rPr>
          <w:lang w:val="es-PE"/>
        </w:rPr>
        <w:t>l</w:t>
      </w:r>
      <w:r w:rsidRPr="00A05A61">
        <w:rPr>
          <w:lang w:val="es-PE"/>
        </w:rPr>
        <w:t xml:space="preserve"> plazo antes señalado, </w:t>
      </w:r>
      <w:r w:rsidR="00946582" w:rsidRPr="00A05A61">
        <w:rPr>
          <w:lang w:val="es-PE"/>
        </w:rPr>
        <w:t xml:space="preserve">o no se haya declarado la Suspensión de la Concesión, </w:t>
      </w:r>
      <w:r w:rsidRPr="00A05A61">
        <w:rPr>
          <w:lang w:val="es-PE"/>
        </w:rPr>
        <w:t>se podrá invocar la Caducidad de la Concesión, salvo que alguna de las Partes recurra a los mecanismos de solución de controversias establecidos en el Capítulo XVI del Contrato</w:t>
      </w:r>
      <w:r w:rsidR="003267CE" w:rsidRPr="00A05A61">
        <w:rPr>
          <w:lang w:val="es-PE"/>
        </w:rPr>
        <w:t>.</w:t>
      </w:r>
      <w:r w:rsidR="00335756" w:rsidRPr="00A05A61">
        <w:rPr>
          <w:lang w:val="es-PE"/>
        </w:rPr>
        <w:t xml:space="preserve"> </w:t>
      </w:r>
    </w:p>
    <w:p w:rsidR="00E90DC7" w:rsidRPr="00A05A61" w:rsidRDefault="00E90DC7" w:rsidP="00E90DC7">
      <w:pPr>
        <w:keepNext w:val="0"/>
        <w:rPr>
          <w:lang w:val="es-PE"/>
        </w:rPr>
      </w:pPr>
    </w:p>
    <w:p w:rsidR="008D16BB" w:rsidRPr="00A05A61" w:rsidRDefault="007000F7" w:rsidP="003F1B94">
      <w:pPr>
        <w:keepNext w:val="0"/>
        <w:rPr>
          <w:lang w:val="es-PE"/>
        </w:rPr>
      </w:pPr>
      <w:r w:rsidRPr="00A05A61">
        <w:rPr>
          <w:lang w:val="es-PE"/>
        </w:rPr>
        <w:t xml:space="preserve">Por excepción y contando con la conformidad de las Partes y </w:t>
      </w:r>
      <w:r w:rsidR="000D1BC7">
        <w:rPr>
          <w:lang w:val="es-PE"/>
        </w:rPr>
        <w:t>la opinión favorable de la SUNASS</w:t>
      </w:r>
      <w:r w:rsidRPr="00A05A61">
        <w:rPr>
          <w:lang w:val="es-PE"/>
        </w:rPr>
        <w:t xml:space="preserve">, se podrá </w:t>
      </w:r>
      <w:r w:rsidR="006E6240" w:rsidRPr="00A05A61">
        <w:rPr>
          <w:lang w:val="es-PE"/>
        </w:rPr>
        <w:t xml:space="preserve">iniciar </w:t>
      </w:r>
      <w:r w:rsidR="00734448" w:rsidRPr="00A05A61">
        <w:rPr>
          <w:lang w:val="es-PE"/>
        </w:rPr>
        <w:t xml:space="preserve">los </w:t>
      </w:r>
      <w:r w:rsidR="006E6240" w:rsidRPr="00A05A61">
        <w:rPr>
          <w:lang w:val="es-PE"/>
        </w:rPr>
        <w:t>Periodo</w:t>
      </w:r>
      <w:r w:rsidR="00734448" w:rsidRPr="00A05A61">
        <w:rPr>
          <w:lang w:val="es-PE"/>
        </w:rPr>
        <w:t>s</w:t>
      </w:r>
      <w:r w:rsidR="006E6240" w:rsidRPr="00A05A61">
        <w:rPr>
          <w:lang w:val="es-PE"/>
        </w:rPr>
        <w:t xml:space="preserve"> de Construcción</w:t>
      </w:r>
      <w:r w:rsidRPr="00A05A61">
        <w:rPr>
          <w:lang w:val="es-PE"/>
        </w:rPr>
        <w:t xml:space="preserve"> </w:t>
      </w:r>
      <w:r w:rsidR="00812D8F" w:rsidRPr="00A05A61">
        <w:rPr>
          <w:lang w:val="es-PE"/>
        </w:rPr>
        <w:t xml:space="preserve">Primera Fase </w:t>
      </w:r>
      <w:r w:rsidR="00734448" w:rsidRPr="00A05A61">
        <w:rPr>
          <w:lang w:val="es-PE"/>
        </w:rPr>
        <w:t xml:space="preserve">1 y 2 </w:t>
      </w:r>
      <w:r w:rsidRPr="00A05A61">
        <w:rPr>
          <w:lang w:val="es-PE"/>
        </w:rPr>
        <w:t>aun cuando faltase cumplir alguna de las condiciones previstas</w:t>
      </w:r>
      <w:r w:rsidR="003A472F">
        <w:rPr>
          <w:lang w:val="es-PE"/>
        </w:rPr>
        <w:t xml:space="preserve"> o se hayan cumplido parcialmente</w:t>
      </w:r>
      <w:r w:rsidRPr="00A05A61">
        <w:rPr>
          <w:lang w:val="es-PE"/>
        </w:rPr>
        <w:t xml:space="preserve">, dejándose constancia de este hecho en el </w:t>
      </w:r>
      <w:r w:rsidR="00AC3A51" w:rsidRPr="00A05A61">
        <w:rPr>
          <w:lang w:val="es-PE"/>
        </w:rPr>
        <w:t>Acta de Inicio de Construcción</w:t>
      </w:r>
      <w:r w:rsidRPr="00A05A61">
        <w:rPr>
          <w:lang w:val="es-PE"/>
        </w:rPr>
        <w:t xml:space="preserve"> </w:t>
      </w:r>
      <w:r w:rsidR="00734448" w:rsidRPr="00A05A61">
        <w:rPr>
          <w:lang w:val="es-PE"/>
        </w:rPr>
        <w:t xml:space="preserve">Primera Fase </w:t>
      </w:r>
      <w:r w:rsidRPr="00A05A61">
        <w:rPr>
          <w:lang w:val="es-PE"/>
        </w:rPr>
        <w:t xml:space="preserve">otorgándose un plazo </w:t>
      </w:r>
      <w:r w:rsidR="00FE5529">
        <w:rPr>
          <w:lang w:val="es-PE"/>
        </w:rPr>
        <w:t>máximo de seis (6) meses</w:t>
      </w:r>
      <w:r w:rsidR="00FE5529" w:rsidRPr="00A05A61">
        <w:rPr>
          <w:lang w:val="es-PE"/>
        </w:rPr>
        <w:t xml:space="preserve"> </w:t>
      </w:r>
      <w:r w:rsidRPr="00A05A61">
        <w:rPr>
          <w:lang w:val="es-PE"/>
        </w:rPr>
        <w:t>para su cumplimiento.</w:t>
      </w:r>
      <w:r w:rsidR="001F35D9" w:rsidRPr="00A05A61">
        <w:rPr>
          <w:lang w:val="es-PE"/>
        </w:rPr>
        <w:t xml:space="preserve"> Dicha excepción no será aplicable para </w:t>
      </w:r>
      <w:r w:rsidR="000D78CC" w:rsidRPr="00A05A61">
        <w:rPr>
          <w:lang w:val="es-PE"/>
        </w:rPr>
        <w:t>las condiciones</w:t>
      </w:r>
      <w:r w:rsidR="00782873" w:rsidRPr="00A05A61">
        <w:rPr>
          <w:lang w:val="es-PE"/>
        </w:rPr>
        <w:t xml:space="preserve"> señaladas en </w:t>
      </w:r>
      <w:r w:rsidR="008D16BB" w:rsidRPr="00A05A61">
        <w:rPr>
          <w:lang w:val="es-PE"/>
        </w:rPr>
        <w:t xml:space="preserve">los Literales </w:t>
      </w:r>
      <w:r w:rsidR="008D16BB" w:rsidRPr="00A05A61">
        <w:rPr>
          <w:lang w:val="es-PE"/>
        </w:rPr>
        <w:fldChar w:fldCharType="begin"/>
      </w:r>
      <w:r w:rsidR="008D16BB" w:rsidRPr="00A05A61">
        <w:rPr>
          <w:lang w:val="es-PE"/>
        </w:rPr>
        <w:instrText xml:space="preserve"> REF _Ref393303163 \r \h </w:instrText>
      </w:r>
      <w:r w:rsidR="00782873" w:rsidRPr="00A05A61">
        <w:rPr>
          <w:lang w:val="es-PE"/>
        </w:rPr>
        <w:instrText xml:space="preserve"> \* MERGEFORMAT </w:instrText>
      </w:r>
      <w:r w:rsidR="008D16BB" w:rsidRPr="00A05A61">
        <w:rPr>
          <w:lang w:val="es-PE"/>
        </w:rPr>
      </w:r>
      <w:r w:rsidR="008D16BB" w:rsidRPr="00A05A61">
        <w:rPr>
          <w:lang w:val="es-PE"/>
        </w:rPr>
        <w:fldChar w:fldCharType="separate"/>
      </w:r>
      <w:r w:rsidR="00ED6B76">
        <w:rPr>
          <w:lang w:val="es-PE"/>
        </w:rPr>
        <w:t>d)</w:t>
      </w:r>
      <w:r w:rsidR="008D16BB" w:rsidRPr="00A05A61">
        <w:rPr>
          <w:lang w:val="es-PE"/>
        </w:rPr>
        <w:fldChar w:fldCharType="end"/>
      </w:r>
      <w:r w:rsidR="008D16BB" w:rsidRPr="00A05A61">
        <w:rPr>
          <w:lang w:val="es-PE"/>
        </w:rPr>
        <w:t xml:space="preserve">, </w:t>
      </w:r>
      <w:r w:rsidR="008D16BB" w:rsidRPr="00A05A61">
        <w:rPr>
          <w:lang w:val="es-PE"/>
        </w:rPr>
        <w:fldChar w:fldCharType="begin"/>
      </w:r>
      <w:r w:rsidR="008D16BB" w:rsidRPr="00A05A61">
        <w:rPr>
          <w:lang w:val="es-PE"/>
        </w:rPr>
        <w:instrText xml:space="preserve"> REF _Ref393303166 \r \h </w:instrText>
      </w:r>
      <w:r w:rsidR="00782873" w:rsidRPr="00A05A61">
        <w:rPr>
          <w:lang w:val="es-PE"/>
        </w:rPr>
        <w:instrText xml:space="preserve"> \* MERGEFORMAT </w:instrText>
      </w:r>
      <w:r w:rsidR="008D16BB" w:rsidRPr="00A05A61">
        <w:rPr>
          <w:lang w:val="es-PE"/>
        </w:rPr>
      </w:r>
      <w:r w:rsidR="008D16BB" w:rsidRPr="00A05A61">
        <w:rPr>
          <w:lang w:val="es-PE"/>
        </w:rPr>
        <w:fldChar w:fldCharType="separate"/>
      </w:r>
      <w:r w:rsidR="00ED6B76">
        <w:rPr>
          <w:lang w:val="es-PE"/>
        </w:rPr>
        <w:t>e)</w:t>
      </w:r>
      <w:r w:rsidR="008D16BB" w:rsidRPr="00A05A61">
        <w:rPr>
          <w:lang w:val="es-PE"/>
        </w:rPr>
        <w:fldChar w:fldCharType="end"/>
      </w:r>
      <w:r w:rsidR="008D16BB" w:rsidRPr="00A05A61">
        <w:rPr>
          <w:lang w:val="es-PE"/>
        </w:rPr>
        <w:t xml:space="preserve">, </w:t>
      </w:r>
      <w:r w:rsidR="008D16BB" w:rsidRPr="00A05A61">
        <w:rPr>
          <w:lang w:val="es-PE"/>
        </w:rPr>
        <w:fldChar w:fldCharType="begin"/>
      </w:r>
      <w:r w:rsidR="008D16BB" w:rsidRPr="00A05A61">
        <w:rPr>
          <w:lang w:val="es-PE"/>
        </w:rPr>
        <w:instrText xml:space="preserve"> REF _Ref393303172 \r \h </w:instrText>
      </w:r>
      <w:r w:rsidR="00782873" w:rsidRPr="00A05A61">
        <w:rPr>
          <w:lang w:val="es-PE"/>
        </w:rPr>
        <w:instrText xml:space="preserve"> \* MERGEFORMAT </w:instrText>
      </w:r>
      <w:r w:rsidR="008D16BB" w:rsidRPr="00A05A61">
        <w:rPr>
          <w:lang w:val="es-PE"/>
        </w:rPr>
      </w:r>
      <w:r w:rsidR="008D16BB" w:rsidRPr="00A05A61">
        <w:rPr>
          <w:lang w:val="es-PE"/>
        </w:rPr>
        <w:fldChar w:fldCharType="separate"/>
      </w:r>
      <w:r w:rsidR="00ED6B76">
        <w:rPr>
          <w:lang w:val="es-PE"/>
        </w:rPr>
        <w:t>g)</w:t>
      </w:r>
      <w:r w:rsidR="008D16BB" w:rsidRPr="00A05A61">
        <w:rPr>
          <w:lang w:val="es-PE"/>
        </w:rPr>
        <w:fldChar w:fldCharType="end"/>
      </w:r>
      <w:r w:rsidR="00250ADB" w:rsidRPr="00A05A61">
        <w:rPr>
          <w:lang w:val="es-PE"/>
        </w:rPr>
        <w:t xml:space="preserve">, </w:t>
      </w:r>
      <w:r w:rsidR="008D16BB" w:rsidRPr="00A05A61">
        <w:rPr>
          <w:lang w:val="es-PE"/>
        </w:rPr>
        <w:fldChar w:fldCharType="begin"/>
      </w:r>
      <w:r w:rsidR="008D16BB" w:rsidRPr="00A05A61">
        <w:rPr>
          <w:lang w:val="es-PE"/>
        </w:rPr>
        <w:instrText xml:space="preserve"> REF _Ref393303178 \r \h </w:instrText>
      </w:r>
      <w:r w:rsidR="00782873" w:rsidRPr="00A05A61">
        <w:rPr>
          <w:lang w:val="es-PE"/>
        </w:rPr>
        <w:instrText xml:space="preserve"> \* MERGEFORMAT </w:instrText>
      </w:r>
      <w:r w:rsidR="008D16BB" w:rsidRPr="00A05A61">
        <w:rPr>
          <w:lang w:val="es-PE"/>
        </w:rPr>
      </w:r>
      <w:r w:rsidR="008D16BB" w:rsidRPr="00A05A61">
        <w:rPr>
          <w:lang w:val="es-PE"/>
        </w:rPr>
        <w:fldChar w:fldCharType="separate"/>
      </w:r>
      <w:r w:rsidR="00ED6B76">
        <w:rPr>
          <w:lang w:val="es-PE"/>
        </w:rPr>
        <w:t>h)</w:t>
      </w:r>
      <w:r w:rsidR="008D16BB" w:rsidRPr="00A05A61">
        <w:rPr>
          <w:lang w:val="es-PE"/>
        </w:rPr>
        <w:fldChar w:fldCharType="end"/>
      </w:r>
      <w:r w:rsidR="002E65B6" w:rsidRPr="00A05A61">
        <w:rPr>
          <w:lang w:val="es-PE"/>
        </w:rPr>
        <w:t>,</w:t>
      </w:r>
      <w:r w:rsidR="00250ADB" w:rsidRPr="00A05A61">
        <w:rPr>
          <w:lang w:val="es-PE"/>
        </w:rPr>
        <w:t xml:space="preserve"> </w:t>
      </w:r>
      <w:r w:rsidR="002E65B6" w:rsidRPr="00A05A61">
        <w:rPr>
          <w:lang w:val="es-PE"/>
        </w:rPr>
        <w:fldChar w:fldCharType="begin"/>
      </w:r>
      <w:r w:rsidR="002E65B6" w:rsidRPr="00A05A61">
        <w:rPr>
          <w:lang w:val="es-PE"/>
        </w:rPr>
        <w:instrText xml:space="preserve"> REF _Ref418183653 \r \h </w:instrText>
      </w:r>
      <w:r w:rsidR="006356FD" w:rsidRPr="00A05A61">
        <w:rPr>
          <w:lang w:val="es-PE"/>
        </w:rPr>
        <w:instrText xml:space="preserve"> \* MERGEFORMAT </w:instrText>
      </w:r>
      <w:r w:rsidR="002E65B6" w:rsidRPr="00A05A61">
        <w:rPr>
          <w:lang w:val="es-PE"/>
        </w:rPr>
      </w:r>
      <w:r w:rsidR="002E65B6" w:rsidRPr="00A05A61">
        <w:rPr>
          <w:lang w:val="es-PE"/>
        </w:rPr>
        <w:fldChar w:fldCharType="separate"/>
      </w:r>
      <w:r w:rsidR="00ED6B76">
        <w:rPr>
          <w:lang w:val="es-PE"/>
        </w:rPr>
        <w:t>j)</w:t>
      </w:r>
      <w:r w:rsidR="002E65B6" w:rsidRPr="00A05A61">
        <w:rPr>
          <w:lang w:val="es-PE"/>
        </w:rPr>
        <w:fldChar w:fldCharType="end"/>
      </w:r>
      <w:r w:rsidR="00995024">
        <w:rPr>
          <w:lang w:val="es-PE"/>
        </w:rPr>
        <w:t>,</w:t>
      </w:r>
      <w:r w:rsidR="00250ADB" w:rsidRPr="00A05A61">
        <w:rPr>
          <w:lang w:val="es-PE"/>
        </w:rPr>
        <w:t xml:space="preserve"> </w:t>
      </w:r>
      <w:r w:rsidR="00250ADB" w:rsidRPr="00A05A61">
        <w:rPr>
          <w:lang w:val="es-PE"/>
        </w:rPr>
        <w:fldChar w:fldCharType="begin"/>
      </w:r>
      <w:r w:rsidR="00250ADB" w:rsidRPr="00A05A61">
        <w:rPr>
          <w:lang w:val="es-PE"/>
        </w:rPr>
        <w:instrText xml:space="preserve"> REF _Ref409166806 \r \h </w:instrText>
      </w:r>
      <w:r w:rsidR="006356FD" w:rsidRPr="00A05A61">
        <w:rPr>
          <w:lang w:val="es-PE"/>
        </w:rPr>
        <w:instrText xml:space="preserve"> \* MERGEFORMAT </w:instrText>
      </w:r>
      <w:r w:rsidR="00250ADB" w:rsidRPr="00A05A61">
        <w:rPr>
          <w:lang w:val="es-PE"/>
        </w:rPr>
      </w:r>
      <w:r w:rsidR="00250ADB" w:rsidRPr="00A05A61">
        <w:rPr>
          <w:lang w:val="es-PE"/>
        </w:rPr>
        <w:fldChar w:fldCharType="separate"/>
      </w:r>
      <w:r w:rsidR="00ED6B76">
        <w:rPr>
          <w:lang w:val="es-PE"/>
        </w:rPr>
        <w:t>k)</w:t>
      </w:r>
      <w:r w:rsidR="00250ADB" w:rsidRPr="00A05A61">
        <w:rPr>
          <w:lang w:val="es-PE"/>
        </w:rPr>
        <w:fldChar w:fldCharType="end"/>
      </w:r>
      <w:r w:rsidR="00995024">
        <w:rPr>
          <w:lang w:val="es-PE"/>
        </w:rPr>
        <w:t xml:space="preserve"> y </w:t>
      </w:r>
      <w:r w:rsidR="00995024">
        <w:rPr>
          <w:lang w:val="es-PE"/>
        </w:rPr>
        <w:fldChar w:fldCharType="begin"/>
      </w:r>
      <w:r w:rsidR="00995024">
        <w:rPr>
          <w:lang w:val="es-PE"/>
        </w:rPr>
        <w:instrText xml:space="preserve"> REF _Ref423030400 \r \h </w:instrText>
      </w:r>
      <w:r w:rsidR="00995024">
        <w:rPr>
          <w:lang w:val="es-PE"/>
        </w:rPr>
      </w:r>
      <w:r w:rsidR="00995024">
        <w:rPr>
          <w:lang w:val="es-PE"/>
        </w:rPr>
        <w:fldChar w:fldCharType="separate"/>
      </w:r>
      <w:r w:rsidR="00ED6B76">
        <w:rPr>
          <w:lang w:val="es-PE"/>
        </w:rPr>
        <w:t>l)</w:t>
      </w:r>
      <w:r w:rsidR="00995024">
        <w:rPr>
          <w:lang w:val="es-PE"/>
        </w:rPr>
        <w:fldChar w:fldCharType="end"/>
      </w:r>
      <w:r w:rsidR="003E70B4" w:rsidRPr="00A05A61">
        <w:rPr>
          <w:lang w:val="es-PE"/>
        </w:rPr>
        <w:t xml:space="preserve"> de la presente Cláusula</w:t>
      </w:r>
      <w:r w:rsidR="00782873" w:rsidRPr="00A05A61">
        <w:rPr>
          <w:lang w:val="es-PE"/>
        </w:rPr>
        <w:t>.</w:t>
      </w:r>
    </w:p>
    <w:p w:rsidR="003267CE" w:rsidRPr="00A05A61" w:rsidRDefault="003267CE" w:rsidP="001F0BE5">
      <w:pPr>
        <w:keepNext w:val="0"/>
        <w:suppressLineNumbers/>
        <w:rPr>
          <w:lang w:val="es-PE"/>
        </w:rPr>
      </w:pPr>
    </w:p>
    <w:p w:rsidR="003267CE" w:rsidRPr="00A05A61" w:rsidRDefault="003267CE" w:rsidP="004F3503">
      <w:pPr>
        <w:keepNext w:val="0"/>
        <w:numPr>
          <w:ilvl w:val="1"/>
          <w:numId w:val="9"/>
        </w:numPr>
        <w:suppressLineNumbers/>
        <w:tabs>
          <w:tab w:val="clear" w:pos="792"/>
        </w:tabs>
        <w:ind w:left="709" w:hanging="709"/>
        <w:outlineLvl w:val="9"/>
        <w:rPr>
          <w:lang w:val="es-PE"/>
        </w:rPr>
      </w:pPr>
      <w:bookmarkStart w:id="789" w:name="_Ref350501688"/>
      <w:r w:rsidRPr="00A05A61">
        <w:rPr>
          <w:lang w:val="es-PE"/>
        </w:rPr>
        <w:t xml:space="preserve">Los contratos </w:t>
      </w:r>
      <w:r w:rsidR="00215D4C" w:rsidRPr="00A05A61">
        <w:rPr>
          <w:lang w:val="es-PE"/>
        </w:rPr>
        <w:t xml:space="preserve">de construcción y de operación </w:t>
      </w:r>
      <w:r w:rsidRPr="00A05A61">
        <w:rPr>
          <w:lang w:val="es-PE"/>
        </w:rPr>
        <w:t>mencionados en la</w:t>
      </w:r>
      <w:r w:rsidR="004E74AF" w:rsidRPr="00A05A61">
        <w:rPr>
          <w:lang w:val="es-PE"/>
        </w:rPr>
        <w:t>s</w:t>
      </w:r>
      <w:r w:rsidRPr="00A05A61">
        <w:rPr>
          <w:lang w:val="es-PE"/>
        </w:rPr>
        <w:t xml:space="preserve"> Cláusula</w:t>
      </w:r>
      <w:r w:rsidR="004E74AF" w:rsidRPr="00A05A61">
        <w:rPr>
          <w:lang w:val="es-PE"/>
        </w:rPr>
        <w:t>s</w:t>
      </w:r>
      <w:r w:rsidRPr="00A05A61">
        <w:rPr>
          <w:lang w:val="es-PE"/>
        </w:rPr>
        <w:t xml:space="preserve"> </w:t>
      </w:r>
      <w:r w:rsidR="00254A71" w:rsidRPr="00A05A61">
        <w:fldChar w:fldCharType="begin"/>
      </w:r>
      <w:r w:rsidR="00254A71" w:rsidRPr="00A05A61">
        <w:instrText xml:space="preserve"> REF _Ref297715989 \r \h  \* MERGEFORMAT </w:instrText>
      </w:r>
      <w:r w:rsidR="00254A71" w:rsidRPr="00A05A61">
        <w:fldChar w:fldCharType="separate"/>
      </w:r>
      <w:r w:rsidR="00ED6B76">
        <w:t>6.21</w:t>
      </w:r>
      <w:r w:rsidR="00254A71" w:rsidRPr="00A05A61">
        <w:fldChar w:fldCharType="end"/>
      </w:r>
      <w:r w:rsidR="004E74AF" w:rsidRPr="00A05A61">
        <w:t xml:space="preserve"> y </w:t>
      </w:r>
      <w:r w:rsidR="0014789F" w:rsidRPr="00A05A61">
        <w:fldChar w:fldCharType="begin"/>
      </w:r>
      <w:r w:rsidR="0014789F" w:rsidRPr="00A05A61">
        <w:instrText xml:space="preserve"> REF _Ref411166148 \r \h </w:instrText>
      </w:r>
      <w:r w:rsidR="006356FD" w:rsidRPr="00A05A61">
        <w:instrText xml:space="preserve"> \* MERGEFORMAT </w:instrText>
      </w:r>
      <w:r w:rsidR="0014789F" w:rsidRPr="00A05A61">
        <w:fldChar w:fldCharType="separate"/>
      </w:r>
      <w:r w:rsidR="00ED6B76">
        <w:t>7.4</w:t>
      </w:r>
      <w:r w:rsidR="0014789F" w:rsidRPr="00A05A61">
        <w:fldChar w:fldCharType="end"/>
      </w:r>
      <w:r w:rsidR="004A39C5" w:rsidRPr="00A05A61">
        <w:rPr>
          <w:lang w:val="es-PE"/>
        </w:rPr>
        <w:t>,</w:t>
      </w:r>
      <w:r w:rsidRPr="00A05A61">
        <w:rPr>
          <w:lang w:val="es-PE"/>
        </w:rPr>
        <w:t xml:space="preserve"> deberán cumplir con las siguientes formalidades:</w:t>
      </w:r>
      <w:bookmarkEnd w:id="789"/>
    </w:p>
    <w:p w:rsidR="003267CE" w:rsidRPr="00A05A61" w:rsidRDefault="003267CE" w:rsidP="001F0BE5">
      <w:pPr>
        <w:keepNext w:val="0"/>
        <w:suppressLineNumbers/>
        <w:rPr>
          <w:lang w:val="es-PE"/>
        </w:rPr>
      </w:pPr>
    </w:p>
    <w:p w:rsidR="003267CE" w:rsidRPr="00A05A61" w:rsidRDefault="003267CE" w:rsidP="001F0BE5">
      <w:pPr>
        <w:keepNext w:val="0"/>
        <w:suppressLineNumbers/>
        <w:tabs>
          <w:tab w:val="num" w:pos="2160"/>
        </w:tabs>
        <w:ind w:left="1080" w:hanging="371"/>
        <w:rPr>
          <w:lang w:val="es-PE"/>
        </w:rPr>
      </w:pPr>
      <w:r w:rsidRPr="00A05A61">
        <w:rPr>
          <w:lang w:val="es-PE"/>
        </w:rPr>
        <w:t>a)</w:t>
      </w:r>
      <w:r w:rsidRPr="00A05A61">
        <w:rPr>
          <w:lang w:val="es-PE"/>
        </w:rPr>
        <w:tab/>
        <w:t>El(Los) contrato(s) de construcción deberá</w:t>
      </w:r>
      <w:r w:rsidR="000E3388" w:rsidRPr="00A05A61">
        <w:rPr>
          <w:lang w:val="es-PE"/>
        </w:rPr>
        <w:t>(n)</w:t>
      </w:r>
      <w:r w:rsidRPr="00A05A61">
        <w:rPr>
          <w:lang w:val="es-PE"/>
        </w:rPr>
        <w:t xml:space="preserve"> ajustarse a los términos y condiciones establecidos en las Bases y en el presente Contrato.</w:t>
      </w:r>
    </w:p>
    <w:p w:rsidR="003267CE" w:rsidRPr="00A05A61" w:rsidRDefault="003267CE" w:rsidP="001F0BE5">
      <w:pPr>
        <w:keepNext w:val="0"/>
        <w:suppressLineNumbers/>
        <w:tabs>
          <w:tab w:val="num" w:pos="2160"/>
        </w:tabs>
        <w:rPr>
          <w:lang w:val="es-PE"/>
        </w:rPr>
      </w:pPr>
    </w:p>
    <w:p w:rsidR="00C63D09" w:rsidRPr="00A05A61" w:rsidRDefault="003267CE" w:rsidP="001F0BE5">
      <w:pPr>
        <w:keepNext w:val="0"/>
        <w:suppressLineNumbers/>
        <w:ind w:left="1080"/>
        <w:rPr>
          <w:lang w:val="es-PE"/>
        </w:rPr>
      </w:pPr>
      <w:r w:rsidRPr="00A05A61">
        <w:rPr>
          <w:lang w:val="es-PE"/>
        </w:rPr>
        <w:t>Las modificaciones a</w:t>
      </w:r>
      <w:r w:rsidR="000E3388" w:rsidRPr="00A05A61">
        <w:rPr>
          <w:lang w:val="es-PE"/>
        </w:rPr>
        <w:t>l(los)</w:t>
      </w:r>
      <w:r w:rsidRPr="00A05A61">
        <w:rPr>
          <w:lang w:val="es-PE"/>
        </w:rPr>
        <w:t xml:space="preserve"> contrato</w:t>
      </w:r>
      <w:r w:rsidR="000E3388" w:rsidRPr="00A05A61">
        <w:rPr>
          <w:lang w:val="es-PE"/>
        </w:rPr>
        <w:t>(s)</w:t>
      </w:r>
      <w:r w:rsidRPr="00A05A61">
        <w:rPr>
          <w:lang w:val="es-PE"/>
        </w:rPr>
        <w:t xml:space="preserve"> de construcción requerirán de la aprobación del CONCEDENTE, </w:t>
      </w:r>
      <w:r w:rsidR="00FE5529">
        <w:rPr>
          <w:lang w:val="es-PE"/>
        </w:rPr>
        <w:t xml:space="preserve">con opinión previa de la SUNASS, </w:t>
      </w:r>
      <w:r w:rsidRPr="00A05A61">
        <w:rPr>
          <w:lang w:val="es-PE"/>
        </w:rPr>
        <w:t>la misma que deberá ser comunicada en un plazo máximo de treinta (30) Días de recibida la solicitud del CONCESIONARIO</w:t>
      </w:r>
      <w:r w:rsidR="00C63D09" w:rsidRPr="00A05A61">
        <w:rPr>
          <w:lang w:val="es-PE"/>
        </w:rPr>
        <w:t>, vencido este plazo la solicitud se considerará aprobada</w:t>
      </w:r>
      <w:r w:rsidRPr="00A05A61">
        <w:rPr>
          <w:lang w:val="es-PE"/>
        </w:rPr>
        <w:t xml:space="preserve">. </w:t>
      </w:r>
    </w:p>
    <w:p w:rsidR="00C63D09" w:rsidRPr="00A05A61" w:rsidRDefault="00C63D09" w:rsidP="001F0BE5">
      <w:pPr>
        <w:keepNext w:val="0"/>
        <w:suppressLineNumbers/>
        <w:ind w:left="1080"/>
        <w:rPr>
          <w:lang w:val="es-PE"/>
        </w:rPr>
      </w:pPr>
    </w:p>
    <w:p w:rsidR="003267CE" w:rsidRPr="00A05A61" w:rsidRDefault="003267CE" w:rsidP="001F0BE5">
      <w:pPr>
        <w:keepNext w:val="0"/>
        <w:suppressLineNumbers/>
        <w:ind w:left="1080"/>
        <w:rPr>
          <w:lang w:val="es-PE"/>
        </w:rPr>
      </w:pPr>
      <w:r w:rsidRPr="00A05A61">
        <w:rPr>
          <w:lang w:val="es-PE"/>
        </w:rPr>
        <w:t xml:space="preserve">En caso </w:t>
      </w:r>
      <w:r w:rsidR="00107AC2" w:rsidRPr="00A05A61">
        <w:rPr>
          <w:lang w:val="es-PE"/>
        </w:rPr>
        <w:t xml:space="preserve">la modificación implique </w:t>
      </w:r>
      <w:r w:rsidRPr="00A05A61">
        <w:rPr>
          <w:lang w:val="es-PE"/>
        </w:rPr>
        <w:t>cambi</w:t>
      </w:r>
      <w:r w:rsidR="00107AC2" w:rsidRPr="00A05A61">
        <w:rPr>
          <w:lang w:val="es-PE"/>
        </w:rPr>
        <w:t>ar</w:t>
      </w:r>
      <w:r w:rsidRPr="00A05A61">
        <w:rPr>
          <w:lang w:val="es-PE"/>
        </w:rPr>
        <w:t xml:space="preserve"> </w:t>
      </w:r>
      <w:r w:rsidR="007221E7" w:rsidRPr="00A05A61">
        <w:rPr>
          <w:lang w:val="es-PE"/>
        </w:rPr>
        <w:t>al Constructor o al</w:t>
      </w:r>
      <w:r w:rsidR="00840155" w:rsidRPr="00A05A61">
        <w:rPr>
          <w:lang w:val="es-PE"/>
        </w:rPr>
        <w:t xml:space="preserve"> integrante </w:t>
      </w:r>
      <w:r w:rsidRPr="00A05A61">
        <w:rPr>
          <w:lang w:val="es-PE"/>
        </w:rPr>
        <w:t>del Constructor</w:t>
      </w:r>
      <w:r w:rsidR="00BF4048" w:rsidRPr="00A05A61">
        <w:rPr>
          <w:lang w:val="es-PE"/>
        </w:rPr>
        <w:t>, en caso de consorcio,</w:t>
      </w:r>
      <w:r w:rsidRPr="00A05A61">
        <w:rPr>
          <w:lang w:val="es-PE"/>
        </w:rPr>
        <w:t xml:space="preserve"> que acreditó el cumplimiento de los requisitos de precalificación durante la etapa del Concurso, se exigirá </w:t>
      </w:r>
      <w:r w:rsidR="00840155" w:rsidRPr="00A05A61">
        <w:rPr>
          <w:lang w:val="es-PE"/>
        </w:rPr>
        <w:t xml:space="preserve">al nuevo </w:t>
      </w:r>
      <w:r w:rsidR="007221E7" w:rsidRPr="00A05A61">
        <w:rPr>
          <w:lang w:val="es-PE"/>
        </w:rPr>
        <w:t xml:space="preserve">Constructor o al nuevo </w:t>
      </w:r>
      <w:r w:rsidR="00840155" w:rsidRPr="00A05A61">
        <w:rPr>
          <w:lang w:val="es-PE"/>
        </w:rPr>
        <w:t xml:space="preserve">integrante </w:t>
      </w:r>
      <w:r w:rsidR="007221E7" w:rsidRPr="00A05A61">
        <w:rPr>
          <w:lang w:val="es-PE"/>
        </w:rPr>
        <w:t xml:space="preserve">del Constructor </w:t>
      </w:r>
      <w:r w:rsidRPr="00A05A61">
        <w:rPr>
          <w:lang w:val="es-PE"/>
        </w:rPr>
        <w:t xml:space="preserve">el cumplimiento de los </w:t>
      </w:r>
      <w:r w:rsidR="00840155" w:rsidRPr="00A05A61">
        <w:rPr>
          <w:lang w:val="es-PE"/>
        </w:rPr>
        <w:t xml:space="preserve">mismos </w:t>
      </w:r>
      <w:r w:rsidRPr="00A05A61">
        <w:rPr>
          <w:lang w:val="es-PE"/>
        </w:rPr>
        <w:t xml:space="preserve">requisitos técnicos </w:t>
      </w:r>
      <w:r w:rsidR="000E3388" w:rsidRPr="00A05A61">
        <w:rPr>
          <w:lang w:val="es-PE"/>
        </w:rPr>
        <w:t xml:space="preserve">de construcción </w:t>
      </w:r>
      <w:r w:rsidR="00544CAF" w:rsidRPr="00A05A61">
        <w:rPr>
          <w:lang w:val="es-PE"/>
        </w:rPr>
        <w:t xml:space="preserve">que acreditó el Constructor o integrante del Constructor saliente, </w:t>
      </w:r>
      <w:r w:rsidRPr="00A05A61">
        <w:rPr>
          <w:lang w:val="es-PE"/>
        </w:rPr>
        <w:t xml:space="preserve">de modo tal que durante la </w:t>
      </w:r>
      <w:r w:rsidR="00CE645E" w:rsidRPr="00A05A61">
        <w:rPr>
          <w:lang w:val="es-PE"/>
        </w:rPr>
        <w:t xml:space="preserve">ejecución </w:t>
      </w:r>
      <w:r w:rsidRPr="00A05A61">
        <w:rPr>
          <w:lang w:val="es-PE"/>
        </w:rPr>
        <w:t xml:space="preserve">de </w:t>
      </w:r>
      <w:r w:rsidR="00544CAF" w:rsidRPr="00A05A61">
        <w:rPr>
          <w:lang w:val="es-PE"/>
        </w:rPr>
        <w:t xml:space="preserve">las </w:t>
      </w:r>
      <w:r w:rsidRPr="00A05A61">
        <w:rPr>
          <w:lang w:val="es-PE"/>
        </w:rPr>
        <w:t xml:space="preserve">Obras </w:t>
      </w:r>
      <w:r w:rsidR="00127AA5" w:rsidRPr="00A05A61">
        <w:rPr>
          <w:lang w:val="es-PE"/>
        </w:rPr>
        <w:t xml:space="preserve">Nuevas </w:t>
      </w:r>
      <w:r w:rsidR="00544CAF" w:rsidRPr="00A05A61">
        <w:rPr>
          <w:lang w:val="es-PE"/>
        </w:rPr>
        <w:t xml:space="preserve">correspondientes </w:t>
      </w:r>
      <w:r w:rsidRPr="00A05A61">
        <w:rPr>
          <w:lang w:val="es-PE"/>
        </w:rPr>
        <w:t>se cumplan en todo momento con dichos requisitos, bajo causal de Caducidad de la Concesión.</w:t>
      </w:r>
    </w:p>
    <w:p w:rsidR="003267CE" w:rsidRPr="00A05A61" w:rsidRDefault="003267CE" w:rsidP="001F0BE5">
      <w:pPr>
        <w:keepNext w:val="0"/>
        <w:suppressLineNumbers/>
        <w:tabs>
          <w:tab w:val="num" w:pos="2160"/>
        </w:tabs>
        <w:ind w:left="1080" w:hanging="371"/>
        <w:rPr>
          <w:lang w:val="es-PE"/>
        </w:rPr>
      </w:pPr>
    </w:p>
    <w:p w:rsidR="003267CE" w:rsidRPr="00A05A61" w:rsidRDefault="003267CE" w:rsidP="001F0BE5">
      <w:pPr>
        <w:keepNext w:val="0"/>
        <w:suppressLineNumbers/>
        <w:tabs>
          <w:tab w:val="num" w:pos="2160"/>
        </w:tabs>
        <w:ind w:left="1080" w:hanging="371"/>
        <w:rPr>
          <w:lang w:val="es-PE"/>
        </w:rPr>
      </w:pPr>
      <w:r w:rsidRPr="00A05A61">
        <w:rPr>
          <w:lang w:val="es-PE"/>
        </w:rPr>
        <w:t>b)</w:t>
      </w:r>
      <w:r w:rsidRPr="00A05A61">
        <w:rPr>
          <w:lang w:val="es-PE"/>
        </w:rPr>
        <w:tab/>
        <w:t>El contrato de operación deberá ajustarse a los términos y condiciones establecidos en las Bases y en el presente Contrato.</w:t>
      </w:r>
    </w:p>
    <w:p w:rsidR="003267CE" w:rsidRPr="00A05A61" w:rsidRDefault="003267CE" w:rsidP="001F0BE5">
      <w:pPr>
        <w:keepNext w:val="0"/>
        <w:suppressLineNumbers/>
        <w:ind w:left="720"/>
        <w:rPr>
          <w:lang w:val="es-PE"/>
        </w:rPr>
      </w:pPr>
    </w:p>
    <w:p w:rsidR="00C63D09" w:rsidRPr="00A05A61" w:rsidRDefault="003267CE" w:rsidP="001F0BE5">
      <w:pPr>
        <w:keepNext w:val="0"/>
        <w:suppressLineNumbers/>
        <w:ind w:left="1080"/>
        <w:rPr>
          <w:lang w:val="es-PE"/>
        </w:rPr>
      </w:pPr>
      <w:r w:rsidRPr="00A05A61">
        <w:rPr>
          <w:lang w:val="es-PE"/>
        </w:rPr>
        <w:t>Las modificaciones a</w:t>
      </w:r>
      <w:r w:rsidR="000E3388" w:rsidRPr="00A05A61">
        <w:rPr>
          <w:lang w:val="es-PE"/>
        </w:rPr>
        <w:t xml:space="preserve">l </w:t>
      </w:r>
      <w:r w:rsidRPr="00A05A61">
        <w:rPr>
          <w:lang w:val="es-PE"/>
        </w:rPr>
        <w:t xml:space="preserve">contrato de operación requerirán de la aprobación del CONCEDENTE, </w:t>
      </w:r>
      <w:r w:rsidR="00FE5529">
        <w:rPr>
          <w:lang w:val="es-PE"/>
        </w:rPr>
        <w:t xml:space="preserve">con opinión previa de la SUNASS, </w:t>
      </w:r>
      <w:r w:rsidRPr="00A05A61">
        <w:rPr>
          <w:lang w:val="es-PE"/>
        </w:rPr>
        <w:t>la misma que deberá ser comunicada en un plazo máximo de treinta (30) Días de recibida la solicitud del CONCESIONARIO</w:t>
      </w:r>
      <w:r w:rsidR="00C63D09" w:rsidRPr="00A05A61">
        <w:rPr>
          <w:lang w:val="es-PE"/>
        </w:rPr>
        <w:t>, vencido este plazo la solicitud se considerará aprobada</w:t>
      </w:r>
      <w:r w:rsidRPr="00A05A61">
        <w:rPr>
          <w:lang w:val="es-PE"/>
        </w:rPr>
        <w:t xml:space="preserve">. </w:t>
      </w:r>
    </w:p>
    <w:p w:rsidR="00C63D09" w:rsidRPr="00A05A61" w:rsidRDefault="00C63D09" w:rsidP="001F0BE5">
      <w:pPr>
        <w:keepNext w:val="0"/>
        <w:suppressLineNumbers/>
        <w:ind w:left="1080"/>
        <w:rPr>
          <w:lang w:val="es-PE"/>
        </w:rPr>
      </w:pPr>
    </w:p>
    <w:p w:rsidR="003267CE" w:rsidRPr="00A05A61" w:rsidRDefault="003267CE" w:rsidP="001F0BE5">
      <w:pPr>
        <w:keepNext w:val="0"/>
        <w:suppressLineNumbers/>
        <w:ind w:left="1080"/>
        <w:rPr>
          <w:lang w:val="es-PE"/>
        </w:rPr>
      </w:pPr>
      <w:r w:rsidRPr="00A05A61">
        <w:rPr>
          <w:lang w:val="es-PE"/>
        </w:rPr>
        <w:t xml:space="preserve">En caso </w:t>
      </w:r>
      <w:r w:rsidR="00107AC2" w:rsidRPr="00A05A61">
        <w:rPr>
          <w:lang w:val="es-PE"/>
        </w:rPr>
        <w:t xml:space="preserve">la modificación implique </w:t>
      </w:r>
      <w:r w:rsidRPr="00A05A61">
        <w:rPr>
          <w:lang w:val="es-PE"/>
        </w:rPr>
        <w:t>cambi</w:t>
      </w:r>
      <w:r w:rsidR="00107AC2" w:rsidRPr="00A05A61">
        <w:rPr>
          <w:lang w:val="es-PE"/>
        </w:rPr>
        <w:t>ar</w:t>
      </w:r>
      <w:r w:rsidRPr="00A05A61">
        <w:rPr>
          <w:lang w:val="es-PE"/>
        </w:rPr>
        <w:t xml:space="preserve"> </w:t>
      </w:r>
      <w:r w:rsidR="007221E7" w:rsidRPr="00A05A61">
        <w:rPr>
          <w:lang w:val="es-PE"/>
        </w:rPr>
        <w:t xml:space="preserve">al Operador o al integrante </w:t>
      </w:r>
      <w:r w:rsidRPr="00A05A61">
        <w:rPr>
          <w:lang w:val="es-PE"/>
        </w:rPr>
        <w:t>del Operador</w:t>
      </w:r>
      <w:r w:rsidR="00BF4048" w:rsidRPr="00A05A61">
        <w:rPr>
          <w:lang w:val="es-PE"/>
        </w:rPr>
        <w:t>, en caso de consorcio,</w:t>
      </w:r>
      <w:r w:rsidRPr="00A05A61">
        <w:rPr>
          <w:lang w:val="es-PE"/>
        </w:rPr>
        <w:t xml:space="preserve"> que acreditó el cumplimiento de los requisitos de precalificación durante la etapa del Concurso, se exigirá </w:t>
      </w:r>
      <w:r w:rsidR="007221E7" w:rsidRPr="00A05A61">
        <w:rPr>
          <w:lang w:val="es-PE"/>
        </w:rPr>
        <w:t xml:space="preserve">al nuevo Operador o al nuevo integrante del Operador </w:t>
      </w:r>
      <w:r w:rsidRPr="00A05A61">
        <w:rPr>
          <w:lang w:val="es-PE"/>
        </w:rPr>
        <w:t xml:space="preserve">el cumplimiento de los </w:t>
      </w:r>
      <w:r w:rsidR="007221E7" w:rsidRPr="00A05A61">
        <w:rPr>
          <w:lang w:val="es-PE"/>
        </w:rPr>
        <w:t xml:space="preserve">mismos </w:t>
      </w:r>
      <w:r w:rsidRPr="00A05A61">
        <w:rPr>
          <w:lang w:val="es-PE"/>
        </w:rPr>
        <w:t xml:space="preserve">requisitos técnicos </w:t>
      </w:r>
      <w:r w:rsidR="00F60A84" w:rsidRPr="00A05A61">
        <w:rPr>
          <w:lang w:val="es-PE"/>
        </w:rPr>
        <w:t xml:space="preserve">de operación </w:t>
      </w:r>
      <w:r w:rsidR="00544CAF" w:rsidRPr="00A05A61">
        <w:rPr>
          <w:lang w:val="es-PE"/>
        </w:rPr>
        <w:t xml:space="preserve">que acreditó el Operador o integrante del Operador saliente, </w:t>
      </w:r>
      <w:r w:rsidRPr="00A05A61">
        <w:rPr>
          <w:lang w:val="es-PE"/>
        </w:rPr>
        <w:t>de modo tal que durante la Operación se cumplan en todo momento con dichos requisitos, bajo causal de Caducidad de la Concesión.</w:t>
      </w:r>
    </w:p>
    <w:p w:rsidR="008A1411" w:rsidRPr="00A05A61" w:rsidRDefault="008A1411" w:rsidP="000A1104">
      <w:pPr>
        <w:pStyle w:val="Ttulo20"/>
        <w:keepLines/>
        <w:rPr>
          <w:rFonts w:cs="Arial"/>
          <w:bCs/>
          <w:sz w:val="22"/>
          <w:szCs w:val="22"/>
          <w:u w:val="single"/>
        </w:rPr>
      </w:pPr>
      <w:bookmarkStart w:id="790" w:name="_Toc430879755"/>
      <w:bookmarkStart w:id="791" w:name="_Toc297794171"/>
      <w:r w:rsidRPr="00A05A61">
        <w:rPr>
          <w:rFonts w:cs="Arial"/>
          <w:sz w:val="22"/>
          <w:szCs w:val="22"/>
        </w:rPr>
        <w:t xml:space="preserve">INICIO DE CONSTRUCCIÓN DE LAS OBRAS NUEVAS DEL COMPONENTE </w:t>
      </w:r>
      <w:r w:rsidR="00597F7F" w:rsidRPr="00A05A61">
        <w:rPr>
          <w:rFonts w:cs="Arial"/>
          <w:sz w:val="22"/>
          <w:szCs w:val="22"/>
        </w:rPr>
        <w:t>4</w:t>
      </w:r>
      <w:bookmarkEnd w:id="790"/>
    </w:p>
    <w:p w:rsidR="008A1411" w:rsidRPr="00A05A61" w:rsidRDefault="008A1411" w:rsidP="000A1104">
      <w:pPr>
        <w:keepLines/>
        <w:numPr>
          <w:ilvl w:val="1"/>
          <w:numId w:val="9"/>
        </w:numPr>
        <w:suppressLineNumbers/>
        <w:tabs>
          <w:tab w:val="clear" w:pos="792"/>
        </w:tabs>
        <w:ind w:left="709" w:hanging="709"/>
        <w:outlineLvl w:val="9"/>
        <w:rPr>
          <w:lang w:val="es-PE"/>
        </w:rPr>
      </w:pPr>
      <w:bookmarkStart w:id="792" w:name="_Ref416573460"/>
      <w:r w:rsidRPr="00A05A61">
        <w:rPr>
          <w:lang w:val="es-PE"/>
        </w:rPr>
        <w:t xml:space="preserve">Para iniciar el Periodo de Construcción </w:t>
      </w:r>
      <w:r w:rsidR="00772025" w:rsidRPr="00A05A61">
        <w:rPr>
          <w:lang w:val="es-PE"/>
        </w:rPr>
        <w:t>Segunda Fase</w:t>
      </w:r>
      <w:r w:rsidRPr="00A05A61">
        <w:rPr>
          <w:lang w:val="es-PE"/>
        </w:rPr>
        <w:t>, las Partes tendrán un plazo máximo de ciento veintinueve (129) meses computados desde la Fecha de Cierre para satisfacer las siguientes condiciones:</w:t>
      </w:r>
      <w:bookmarkEnd w:id="792"/>
    </w:p>
    <w:p w:rsidR="008A1411" w:rsidRPr="00A05A61" w:rsidRDefault="008A1411" w:rsidP="008A1411">
      <w:pPr>
        <w:keepNext w:val="0"/>
        <w:suppressLineNumbers/>
        <w:rPr>
          <w:lang w:val="es-PE"/>
        </w:rPr>
      </w:pPr>
    </w:p>
    <w:p w:rsidR="008A1411" w:rsidRPr="00A05A61" w:rsidRDefault="008A1411" w:rsidP="006356FD">
      <w:pPr>
        <w:keepNext w:val="0"/>
        <w:numPr>
          <w:ilvl w:val="0"/>
          <w:numId w:val="397"/>
        </w:numPr>
        <w:tabs>
          <w:tab w:val="num" w:pos="1648"/>
        </w:tabs>
        <w:suppressAutoHyphens w:val="0"/>
        <w:ind w:right="74"/>
        <w:outlineLvl w:val="9"/>
        <w:rPr>
          <w:lang w:val="es-PE"/>
        </w:rPr>
      </w:pPr>
      <w:bookmarkStart w:id="793" w:name="_Ref416572641"/>
      <w:r w:rsidRPr="00A05A61">
        <w:rPr>
          <w:lang w:val="es-PE"/>
        </w:rPr>
        <w:t xml:space="preserve">Las Partes hayan suscrito el Acta de Entrega de los Bienes de la Concesión correspondiente al Componente </w:t>
      </w:r>
      <w:r w:rsidR="00597F7F" w:rsidRPr="00A05A61">
        <w:rPr>
          <w:lang w:val="es-PE"/>
        </w:rPr>
        <w:t>4</w:t>
      </w:r>
      <w:r w:rsidRPr="00A05A61">
        <w:rPr>
          <w:lang w:val="es-PE"/>
        </w:rPr>
        <w:t>.</w:t>
      </w:r>
      <w:bookmarkEnd w:id="793"/>
    </w:p>
    <w:p w:rsidR="008A1411" w:rsidRPr="00A05A61" w:rsidRDefault="008A1411" w:rsidP="008A1411">
      <w:pPr>
        <w:keepNext w:val="0"/>
        <w:numPr>
          <w:ilvl w:val="0"/>
          <w:numId w:val="397"/>
        </w:numPr>
        <w:tabs>
          <w:tab w:val="num" w:pos="1648"/>
        </w:tabs>
        <w:suppressAutoHyphens w:val="0"/>
        <w:ind w:right="74"/>
        <w:outlineLvl w:val="9"/>
        <w:rPr>
          <w:lang w:val="es-PE"/>
        </w:rPr>
      </w:pPr>
      <w:bookmarkStart w:id="794" w:name="_Ref416572643"/>
      <w:r w:rsidRPr="00A05A61">
        <w:rPr>
          <w:lang w:val="es-PE"/>
        </w:rPr>
        <w:t xml:space="preserve">El CONCEDENTE haya aprobado el Expediente Técnico </w:t>
      </w:r>
      <w:r w:rsidR="00597F7F" w:rsidRPr="00A05A61">
        <w:rPr>
          <w:lang w:val="es-PE"/>
        </w:rPr>
        <w:t>4</w:t>
      </w:r>
      <w:r w:rsidRPr="00A05A61">
        <w:rPr>
          <w:lang w:val="es-PE"/>
        </w:rPr>
        <w:t xml:space="preserve"> según solicitud oportuna y completa del CONCESIONARIO.</w:t>
      </w:r>
      <w:bookmarkEnd w:id="794"/>
    </w:p>
    <w:p w:rsidR="008A1411" w:rsidRPr="00A05A61" w:rsidRDefault="008A1411" w:rsidP="008A1411">
      <w:pPr>
        <w:keepNext w:val="0"/>
        <w:numPr>
          <w:ilvl w:val="0"/>
          <w:numId w:val="397"/>
        </w:numPr>
        <w:tabs>
          <w:tab w:val="num" w:pos="1648"/>
        </w:tabs>
        <w:suppressAutoHyphens w:val="0"/>
        <w:ind w:right="74"/>
        <w:outlineLvl w:val="9"/>
        <w:rPr>
          <w:lang w:val="es-PE"/>
        </w:rPr>
      </w:pPr>
      <w:bookmarkStart w:id="795" w:name="_Ref423542731"/>
      <w:r w:rsidRPr="00A05A61">
        <w:rPr>
          <w:lang w:val="es-PE"/>
        </w:rPr>
        <w:t xml:space="preserve">El CONCESIONARIO haya obtenido </w:t>
      </w:r>
      <w:r w:rsidR="006124C1">
        <w:rPr>
          <w:lang w:val="es-PE"/>
        </w:rPr>
        <w:t xml:space="preserve">para el Componente 4 </w:t>
      </w:r>
      <w:r w:rsidRPr="00A05A61">
        <w:rPr>
          <w:lang w:val="es-PE"/>
        </w:rPr>
        <w:t xml:space="preserve">la </w:t>
      </w:r>
      <w:r w:rsidR="00AD2D01" w:rsidRPr="00A05A61">
        <w:rPr>
          <w:lang w:val="es-PE"/>
        </w:rPr>
        <w:t xml:space="preserve">Certificación Ambiental Global o la </w:t>
      </w:r>
      <w:r w:rsidRPr="00A05A61">
        <w:rPr>
          <w:lang w:val="es-PE"/>
        </w:rPr>
        <w:t xml:space="preserve">aprobación del Estudio de Impacto Ambiental </w:t>
      </w:r>
      <w:r w:rsidR="00CB223E" w:rsidRPr="00A05A61">
        <w:rPr>
          <w:lang w:val="es-PE"/>
        </w:rPr>
        <w:t xml:space="preserve">u otro instrumento requerido por parte de </w:t>
      </w:r>
      <w:r w:rsidRPr="00A05A61">
        <w:rPr>
          <w:lang w:val="es-PE"/>
        </w:rPr>
        <w:t>la Autoridad Gubernamental Competente.</w:t>
      </w:r>
      <w:bookmarkEnd w:id="795"/>
    </w:p>
    <w:p w:rsidR="008A1411" w:rsidRPr="00A05A61" w:rsidRDefault="008A1411" w:rsidP="008A1411">
      <w:pPr>
        <w:keepNext w:val="0"/>
        <w:numPr>
          <w:ilvl w:val="0"/>
          <w:numId w:val="397"/>
        </w:numPr>
        <w:tabs>
          <w:tab w:val="num" w:pos="1648"/>
        </w:tabs>
        <w:suppressAutoHyphens w:val="0"/>
        <w:ind w:right="74"/>
        <w:outlineLvl w:val="9"/>
        <w:rPr>
          <w:lang w:val="es-PE"/>
        </w:rPr>
      </w:pPr>
      <w:bookmarkStart w:id="796" w:name="_Ref423542733"/>
      <w:r w:rsidRPr="00A05A61">
        <w:rPr>
          <w:lang w:val="es-PE"/>
        </w:rPr>
        <w:t>El CONCESIONARIO haya obtenido el(los) Certificado(s) de Inexistencia de Restos Arqueológicos (CIRA) u otro instrumento requerido por parte de la Autoridad Gubernamental Competente</w:t>
      </w:r>
      <w:r w:rsidR="00D65E53" w:rsidRPr="00A05A61">
        <w:rPr>
          <w:lang w:val="es-PE"/>
        </w:rPr>
        <w:t>, asumiendo todos los costos necesarios hasta su obtención</w:t>
      </w:r>
      <w:r w:rsidRPr="00A05A61">
        <w:rPr>
          <w:lang w:val="es-PE"/>
        </w:rPr>
        <w:t>.</w:t>
      </w:r>
      <w:bookmarkEnd w:id="796"/>
    </w:p>
    <w:p w:rsidR="008A1411" w:rsidRPr="00A05A61" w:rsidRDefault="008A1411" w:rsidP="008A1411">
      <w:pPr>
        <w:keepNext w:val="0"/>
        <w:numPr>
          <w:ilvl w:val="0"/>
          <w:numId w:val="397"/>
        </w:numPr>
        <w:tabs>
          <w:tab w:val="num" w:pos="1648"/>
        </w:tabs>
        <w:suppressAutoHyphens w:val="0"/>
        <w:ind w:right="74"/>
        <w:outlineLvl w:val="9"/>
        <w:rPr>
          <w:lang w:val="es-PE"/>
        </w:rPr>
      </w:pPr>
      <w:bookmarkStart w:id="797" w:name="_Ref423542734"/>
      <w:r w:rsidRPr="00A05A61">
        <w:rPr>
          <w:lang w:val="es-PE"/>
        </w:rPr>
        <w:t>El CONCESIONARIO haya obtenido las autorizaciones y licencias que se requieran por parte de las Autoridades Gubernamentales Competentes, para la construcción de las Obras Nuevas correspondientes.</w:t>
      </w:r>
      <w:bookmarkEnd w:id="797"/>
    </w:p>
    <w:p w:rsidR="008A1411" w:rsidRDefault="008A1411" w:rsidP="008A1411">
      <w:pPr>
        <w:keepNext w:val="0"/>
        <w:numPr>
          <w:ilvl w:val="0"/>
          <w:numId w:val="397"/>
        </w:numPr>
        <w:tabs>
          <w:tab w:val="num" w:pos="1648"/>
        </w:tabs>
        <w:suppressAutoHyphens w:val="0"/>
        <w:ind w:right="74"/>
        <w:outlineLvl w:val="9"/>
        <w:rPr>
          <w:lang w:val="es-PE"/>
        </w:rPr>
      </w:pPr>
      <w:bookmarkStart w:id="798" w:name="_Ref416572653"/>
      <w:r w:rsidRPr="00A05A61">
        <w:rPr>
          <w:lang w:val="es-PE"/>
        </w:rPr>
        <w:t xml:space="preserve">El CONCESIONARIO debe </w:t>
      </w:r>
      <w:r w:rsidR="00BF327B" w:rsidRPr="00A05A61">
        <w:rPr>
          <w:lang w:val="es-PE"/>
        </w:rPr>
        <w:t xml:space="preserve">haber </w:t>
      </w:r>
      <w:r w:rsidRPr="00A05A61">
        <w:rPr>
          <w:lang w:val="es-PE"/>
        </w:rPr>
        <w:t>acredita</w:t>
      </w:r>
      <w:r w:rsidR="00BF327B" w:rsidRPr="00A05A61">
        <w:rPr>
          <w:lang w:val="es-PE"/>
        </w:rPr>
        <w:t>do</w:t>
      </w:r>
      <w:r w:rsidRPr="00A05A61">
        <w:rPr>
          <w:lang w:val="es-PE"/>
        </w:rPr>
        <w:t xml:space="preserve"> el cierre financiero de las Obras Nuevas del Componente </w:t>
      </w:r>
      <w:r w:rsidR="00597F7F" w:rsidRPr="00A05A61">
        <w:rPr>
          <w:lang w:val="es-PE"/>
        </w:rPr>
        <w:t>4</w:t>
      </w:r>
      <w:r w:rsidR="002E65B6" w:rsidRPr="00A05A61">
        <w:rPr>
          <w:lang w:val="es-PE"/>
        </w:rPr>
        <w:t>, de acuerdo a la</w:t>
      </w:r>
      <w:r w:rsidR="00261D07">
        <w:rPr>
          <w:lang w:val="es-PE"/>
        </w:rPr>
        <w:t>s</w:t>
      </w:r>
      <w:r w:rsidR="002E65B6" w:rsidRPr="00A05A61">
        <w:rPr>
          <w:lang w:val="es-PE"/>
        </w:rPr>
        <w:t xml:space="preserve"> Cláusula</w:t>
      </w:r>
      <w:r w:rsidR="00261D07">
        <w:rPr>
          <w:lang w:val="es-PE"/>
        </w:rPr>
        <w:t>s</w:t>
      </w:r>
      <w:r w:rsidR="002E65B6" w:rsidRPr="00A05A61">
        <w:rPr>
          <w:lang w:val="es-PE"/>
        </w:rPr>
        <w:t xml:space="preserve"> 9.</w:t>
      </w:r>
      <w:r w:rsidR="008832C2">
        <w:rPr>
          <w:lang w:val="es-PE"/>
        </w:rPr>
        <w:t>3</w:t>
      </w:r>
      <w:r w:rsidR="002E65B6" w:rsidRPr="00A05A61">
        <w:rPr>
          <w:lang w:val="es-PE"/>
        </w:rPr>
        <w:t xml:space="preserve"> </w:t>
      </w:r>
      <w:r w:rsidR="00261D07">
        <w:rPr>
          <w:lang w:val="es-PE"/>
        </w:rPr>
        <w:t xml:space="preserve">y 9.4 </w:t>
      </w:r>
      <w:r w:rsidR="002E65B6" w:rsidRPr="00A05A61">
        <w:rPr>
          <w:lang w:val="es-PE"/>
        </w:rPr>
        <w:t>del presente Contrato</w:t>
      </w:r>
      <w:r w:rsidRPr="00A05A61">
        <w:rPr>
          <w:lang w:val="es-PE"/>
        </w:rPr>
        <w:t>.</w:t>
      </w:r>
      <w:bookmarkEnd w:id="798"/>
    </w:p>
    <w:p w:rsidR="00157A30" w:rsidRPr="00A05A61" w:rsidRDefault="009434C5" w:rsidP="008A1411">
      <w:pPr>
        <w:keepNext w:val="0"/>
        <w:numPr>
          <w:ilvl w:val="0"/>
          <w:numId w:val="397"/>
        </w:numPr>
        <w:tabs>
          <w:tab w:val="num" w:pos="1648"/>
        </w:tabs>
        <w:suppressAutoHyphens w:val="0"/>
        <w:ind w:right="74"/>
        <w:outlineLvl w:val="9"/>
        <w:rPr>
          <w:lang w:val="es-PE"/>
        </w:rPr>
      </w:pPr>
      <w:bookmarkStart w:id="799" w:name="_Ref428519616"/>
      <w:r>
        <w:rPr>
          <w:lang w:val="es-PE"/>
        </w:rPr>
        <w:t>L</w:t>
      </w:r>
      <w:r w:rsidR="00157A30" w:rsidRPr="00A05A61">
        <w:rPr>
          <w:lang w:val="es-PE"/>
        </w:rPr>
        <w:t>a SUNASS</w:t>
      </w:r>
      <w:r>
        <w:rPr>
          <w:lang w:val="es-PE"/>
        </w:rPr>
        <w:t>,</w:t>
      </w:r>
      <w:r w:rsidR="00157A30" w:rsidRPr="00A05A61">
        <w:rPr>
          <w:lang w:val="es-PE"/>
        </w:rPr>
        <w:t xml:space="preserve"> </w:t>
      </w:r>
      <w:r>
        <w:rPr>
          <w:lang w:val="es-PE"/>
        </w:rPr>
        <w:t xml:space="preserve">a </w:t>
      </w:r>
      <w:r w:rsidR="00157A30" w:rsidRPr="00A05A61">
        <w:rPr>
          <w:lang w:val="es-PE"/>
        </w:rPr>
        <w:t xml:space="preserve">solicitud </w:t>
      </w:r>
      <w:r>
        <w:rPr>
          <w:lang w:val="es-PE"/>
        </w:rPr>
        <w:t xml:space="preserve">de SEDAPAL, apruebe </w:t>
      </w:r>
      <w:r w:rsidR="00157A30" w:rsidRPr="00A05A61">
        <w:rPr>
          <w:lang w:val="es-PE"/>
        </w:rPr>
        <w:t xml:space="preserve">el Incremento Tarifario requerido para el pago de las obligaciones derivadas del </w:t>
      </w:r>
      <w:r w:rsidR="00157A30">
        <w:rPr>
          <w:lang w:val="es-PE"/>
        </w:rPr>
        <w:t>Componente 4</w:t>
      </w:r>
      <w:r w:rsidR="00157A30" w:rsidRPr="00A05A61">
        <w:rPr>
          <w:lang w:val="es-PE"/>
        </w:rPr>
        <w:t>, de conformidad con lo establecido en la Resolución de Consejo Directivo Nº 016-2014-SUNASS-CD y normas modificatorias</w:t>
      </w:r>
      <w:r w:rsidR="00157A30">
        <w:rPr>
          <w:lang w:val="es-PE"/>
        </w:rPr>
        <w:t>.</w:t>
      </w:r>
      <w:bookmarkEnd w:id="799"/>
    </w:p>
    <w:p w:rsidR="008A1411" w:rsidRPr="00A05A61" w:rsidRDefault="008A1411" w:rsidP="008A1411">
      <w:pPr>
        <w:keepNext w:val="0"/>
        <w:rPr>
          <w:lang w:val="es-PE"/>
        </w:rPr>
      </w:pPr>
    </w:p>
    <w:p w:rsidR="008A1411" w:rsidRPr="00A05A61" w:rsidRDefault="008A1411" w:rsidP="008A1411">
      <w:pPr>
        <w:keepNext w:val="0"/>
        <w:rPr>
          <w:lang w:val="es-PE"/>
        </w:rPr>
      </w:pPr>
      <w:r w:rsidRPr="00A05A61">
        <w:rPr>
          <w:lang w:val="es-PE"/>
        </w:rPr>
        <w:t xml:space="preserve">Una vez cumplidas todas y cada una de las condiciones establecidas, las Partes suscribirán el Acta de Inicio de Construcción Segunda Fase, dejando constancia del cumplimiento de ello. A partir de la fecha de suscripción de dicha acta, se iniciará el Periodo de Construcción </w:t>
      </w:r>
      <w:r w:rsidR="00772025" w:rsidRPr="00A05A61">
        <w:rPr>
          <w:lang w:val="es-PE"/>
        </w:rPr>
        <w:t>Segunda Fase</w:t>
      </w:r>
      <w:r w:rsidRPr="00A05A61">
        <w:rPr>
          <w:lang w:val="es-PE"/>
        </w:rPr>
        <w:t xml:space="preserve">. </w:t>
      </w:r>
    </w:p>
    <w:p w:rsidR="008A1411" w:rsidRPr="00A05A61" w:rsidRDefault="008A1411" w:rsidP="008A1411">
      <w:pPr>
        <w:keepNext w:val="0"/>
        <w:rPr>
          <w:lang w:val="es-PE"/>
        </w:rPr>
      </w:pPr>
    </w:p>
    <w:p w:rsidR="008A1411" w:rsidRPr="00A05A61" w:rsidRDefault="008A1411" w:rsidP="008A1411">
      <w:pPr>
        <w:keepNext w:val="0"/>
        <w:rPr>
          <w:lang w:val="es-PE"/>
        </w:rPr>
      </w:pPr>
      <w:r w:rsidRPr="00A05A61">
        <w:rPr>
          <w:lang w:val="es-PE"/>
        </w:rPr>
        <w:t xml:space="preserve">En el supuesto que las condiciones establecidas no hayan sido satisfechas por las Partes dentro del plazo antes señalado, las Partes </w:t>
      </w:r>
      <w:r w:rsidR="00734448" w:rsidRPr="00A05A61">
        <w:rPr>
          <w:lang w:val="es-PE"/>
        </w:rPr>
        <w:t xml:space="preserve">podrán </w:t>
      </w:r>
      <w:r w:rsidRPr="00A05A61">
        <w:rPr>
          <w:lang w:val="es-PE"/>
        </w:rPr>
        <w:t>recurr</w:t>
      </w:r>
      <w:r w:rsidR="00734448" w:rsidRPr="00A05A61">
        <w:rPr>
          <w:lang w:val="es-PE"/>
        </w:rPr>
        <w:t xml:space="preserve">ir </w:t>
      </w:r>
      <w:r w:rsidRPr="00A05A61">
        <w:rPr>
          <w:lang w:val="es-PE"/>
        </w:rPr>
        <w:t xml:space="preserve">a los mecanismos de solución de controversias establecidos en el Capítulo XVI del Contrato. </w:t>
      </w:r>
    </w:p>
    <w:p w:rsidR="008A1411" w:rsidRPr="00A05A61" w:rsidRDefault="008A1411" w:rsidP="008A1411">
      <w:pPr>
        <w:keepNext w:val="0"/>
        <w:rPr>
          <w:lang w:val="es-PE"/>
        </w:rPr>
      </w:pPr>
    </w:p>
    <w:p w:rsidR="008A1411" w:rsidRPr="00A05A61" w:rsidRDefault="008A1411" w:rsidP="008A1411">
      <w:pPr>
        <w:keepNext w:val="0"/>
        <w:rPr>
          <w:lang w:val="es-PE"/>
        </w:rPr>
      </w:pPr>
      <w:r w:rsidRPr="00A05A61">
        <w:rPr>
          <w:lang w:val="es-PE"/>
        </w:rPr>
        <w:lastRenderedPageBreak/>
        <w:t xml:space="preserve">Por excepción y contando con la conformidad de las Partes y </w:t>
      </w:r>
      <w:r w:rsidR="0017655C">
        <w:rPr>
          <w:lang w:val="es-PE"/>
        </w:rPr>
        <w:t>la opinión favorable de la SUNASS</w:t>
      </w:r>
      <w:r w:rsidRPr="00A05A61">
        <w:rPr>
          <w:lang w:val="es-PE"/>
        </w:rPr>
        <w:t xml:space="preserve">, se podrá iniciar el Periodo de Construcción </w:t>
      </w:r>
      <w:r w:rsidR="00772025" w:rsidRPr="00A05A61">
        <w:rPr>
          <w:lang w:val="es-PE"/>
        </w:rPr>
        <w:t>Segunda Fase</w:t>
      </w:r>
      <w:r w:rsidR="00734448" w:rsidRPr="00A05A61">
        <w:rPr>
          <w:lang w:val="es-PE"/>
        </w:rPr>
        <w:t xml:space="preserve"> </w:t>
      </w:r>
      <w:r w:rsidRPr="00A05A61">
        <w:rPr>
          <w:lang w:val="es-PE"/>
        </w:rPr>
        <w:t>aun cuando faltase cumplir alguna de las condiciones previstas</w:t>
      </w:r>
      <w:r w:rsidR="003A472F">
        <w:rPr>
          <w:lang w:val="es-PE"/>
        </w:rPr>
        <w:t xml:space="preserve"> o se hayan cumplido parcialmente</w:t>
      </w:r>
      <w:r w:rsidRPr="00A05A61">
        <w:rPr>
          <w:lang w:val="es-PE"/>
        </w:rPr>
        <w:t xml:space="preserve">, dejándose constancia de este hecho en el Acta de Inicio de Construcción </w:t>
      </w:r>
      <w:r w:rsidR="00734448" w:rsidRPr="00A05A61">
        <w:rPr>
          <w:lang w:val="es-PE"/>
        </w:rPr>
        <w:t xml:space="preserve">Segunda Fase </w:t>
      </w:r>
      <w:r w:rsidRPr="00A05A61">
        <w:rPr>
          <w:lang w:val="es-PE"/>
        </w:rPr>
        <w:t>otorgándose un plazo prudencial para su cumplimiento. Dicha excepción no será aplicable para las condiciones señaladas en los Literales</w:t>
      </w:r>
      <w:r w:rsidR="00734448" w:rsidRPr="00A05A61">
        <w:rPr>
          <w:lang w:val="es-PE"/>
        </w:rPr>
        <w:t xml:space="preserve"> </w:t>
      </w:r>
      <w:r w:rsidR="00734448" w:rsidRPr="00A05A61">
        <w:rPr>
          <w:lang w:val="es-PE"/>
        </w:rPr>
        <w:fldChar w:fldCharType="begin"/>
      </w:r>
      <w:r w:rsidR="00734448" w:rsidRPr="00A05A61">
        <w:rPr>
          <w:lang w:val="es-PE"/>
        </w:rPr>
        <w:instrText xml:space="preserve"> REF _Ref416572643 \r \h </w:instrText>
      </w:r>
      <w:r w:rsidR="006356FD" w:rsidRPr="00A05A61">
        <w:rPr>
          <w:lang w:val="es-PE"/>
        </w:rPr>
        <w:instrText xml:space="preserve"> \* MERGEFORMAT </w:instrText>
      </w:r>
      <w:r w:rsidR="00734448" w:rsidRPr="00A05A61">
        <w:rPr>
          <w:lang w:val="es-PE"/>
        </w:rPr>
      </w:r>
      <w:r w:rsidR="00734448" w:rsidRPr="00A05A61">
        <w:rPr>
          <w:lang w:val="es-PE"/>
        </w:rPr>
        <w:fldChar w:fldCharType="separate"/>
      </w:r>
      <w:r w:rsidR="00ED6B76">
        <w:rPr>
          <w:lang w:val="es-PE"/>
        </w:rPr>
        <w:t>b)</w:t>
      </w:r>
      <w:r w:rsidR="00734448" w:rsidRPr="00A05A61">
        <w:rPr>
          <w:lang w:val="es-PE"/>
        </w:rPr>
        <w:fldChar w:fldCharType="end"/>
      </w:r>
      <w:r w:rsidR="003A472F">
        <w:rPr>
          <w:lang w:val="es-PE"/>
        </w:rPr>
        <w:t>,</w:t>
      </w:r>
      <w:r w:rsidR="00734448" w:rsidRPr="00A05A61">
        <w:rPr>
          <w:lang w:val="es-PE"/>
        </w:rPr>
        <w:t xml:space="preserve"> </w:t>
      </w:r>
      <w:r w:rsidR="00734448" w:rsidRPr="00A05A61">
        <w:rPr>
          <w:lang w:val="es-PE"/>
        </w:rPr>
        <w:fldChar w:fldCharType="begin"/>
      </w:r>
      <w:r w:rsidR="00734448" w:rsidRPr="00A05A61">
        <w:rPr>
          <w:lang w:val="es-PE"/>
        </w:rPr>
        <w:instrText xml:space="preserve"> REF _Ref416572653 \r \h </w:instrText>
      </w:r>
      <w:r w:rsidR="006356FD" w:rsidRPr="00A05A61">
        <w:rPr>
          <w:lang w:val="es-PE"/>
        </w:rPr>
        <w:instrText xml:space="preserve"> \* MERGEFORMAT </w:instrText>
      </w:r>
      <w:r w:rsidR="00734448" w:rsidRPr="00A05A61">
        <w:rPr>
          <w:lang w:val="es-PE"/>
        </w:rPr>
      </w:r>
      <w:r w:rsidR="00734448" w:rsidRPr="00A05A61">
        <w:rPr>
          <w:lang w:val="es-PE"/>
        </w:rPr>
        <w:fldChar w:fldCharType="separate"/>
      </w:r>
      <w:r w:rsidR="00ED6B76">
        <w:rPr>
          <w:lang w:val="es-PE"/>
        </w:rPr>
        <w:t>f)</w:t>
      </w:r>
      <w:r w:rsidR="00734448" w:rsidRPr="00A05A61">
        <w:rPr>
          <w:lang w:val="es-PE"/>
        </w:rPr>
        <w:fldChar w:fldCharType="end"/>
      </w:r>
      <w:r w:rsidR="003E70B4" w:rsidRPr="00A05A61">
        <w:rPr>
          <w:lang w:val="es-PE"/>
        </w:rPr>
        <w:t xml:space="preserve"> </w:t>
      </w:r>
      <w:r w:rsidR="003A472F">
        <w:rPr>
          <w:lang w:val="es-PE"/>
        </w:rPr>
        <w:t xml:space="preserve">y </w:t>
      </w:r>
      <w:r w:rsidR="003A472F">
        <w:rPr>
          <w:lang w:val="es-PE"/>
        </w:rPr>
        <w:fldChar w:fldCharType="begin"/>
      </w:r>
      <w:r w:rsidR="003A472F">
        <w:rPr>
          <w:lang w:val="es-PE"/>
        </w:rPr>
        <w:instrText xml:space="preserve"> REF _Ref428519616 \r \h </w:instrText>
      </w:r>
      <w:r w:rsidR="003A472F">
        <w:rPr>
          <w:lang w:val="es-PE"/>
        </w:rPr>
      </w:r>
      <w:r w:rsidR="003A472F">
        <w:rPr>
          <w:lang w:val="es-PE"/>
        </w:rPr>
        <w:fldChar w:fldCharType="separate"/>
      </w:r>
      <w:r w:rsidR="00ED6B76">
        <w:rPr>
          <w:lang w:val="es-PE"/>
        </w:rPr>
        <w:t>g)</w:t>
      </w:r>
      <w:r w:rsidR="003A472F">
        <w:rPr>
          <w:lang w:val="es-PE"/>
        </w:rPr>
        <w:fldChar w:fldCharType="end"/>
      </w:r>
      <w:r w:rsidR="003A472F">
        <w:rPr>
          <w:lang w:val="es-PE"/>
        </w:rPr>
        <w:t xml:space="preserve"> </w:t>
      </w:r>
      <w:r w:rsidR="003E70B4" w:rsidRPr="00A05A61">
        <w:rPr>
          <w:lang w:val="es-PE"/>
        </w:rPr>
        <w:t xml:space="preserve">de la presente </w:t>
      </w:r>
      <w:r w:rsidR="00D66AEC">
        <w:rPr>
          <w:lang w:val="es-PE"/>
        </w:rPr>
        <w:t>C</w:t>
      </w:r>
      <w:r w:rsidR="003E70B4" w:rsidRPr="00A05A61">
        <w:rPr>
          <w:lang w:val="es-PE"/>
        </w:rPr>
        <w:t>láusula</w:t>
      </w:r>
      <w:r w:rsidRPr="00A05A61">
        <w:rPr>
          <w:lang w:val="es-PE"/>
        </w:rPr>
        <w:t>.</w:t>
      </w:r>
    </w:p>
    <w:p w:rsidR="003267CE" w:rsidRPr="00A05A61" w:rsidRDefault="00BC2970" w:rsidP="001F0BE5">
      <w:pPr>
        <w:pStyle w:val="Ttulo20"/>
        <w:keepNext w:val="0"/>
        <w:rPr>
          <w:rFonts w:cs="Arial"/>
          <w:sz w:val="22"/>
          <w:szCs w:val="22"/>
        </w:rPr>
      </w:pPr>
      <w:bookmarkStart w:id="800" w:name="_Toc430879756"/>
      <w:r w:rsidRPr="00A05A61">
        <w:rPr>
          <w:rFonts w:cs="Arial"/>
          <w:sz w:val="22"/>
          <w:szCs w:val="22"/>
        </w:rPr>
        <w:t>PLAZO</w:t>
      </w:r>
      <w:r w:rsidR="00E06176" w:rsidRPr="00A05A61">
        <w:rPr>
          <w:rFonts w:cs="Arial"/>
          <w:sz w:val="22"/>
          <w:szCs w:val="22"/>
        </w:rPr>
        <w:t>S</w:t>
      </w:r>
      <w:r w:rsidRPr="00A05A61">
        <w:rPr>
          <w:rFonts w:cs="Arial"/>
          <w:sz w:val="22"/>
          <w:szCs w:val="22"/>
        </w:rPr>
        <w:t xml:space="preserve"> </w:t>
      </w:r>
      <w:r w:rsidR="001F35D9" w:rsidRPr="00A05A61">
        <w:rPr>
          <w:rFonts w:cs="Arial"/>
          <w:sz w:val="22"/>
          <w:szCs w:val="22"/>
        </w:rPr>
        <w:t xml:space="preserve">PARA </w:t>
      </w:r>
      <w:r w:rsidR="00B976D3" w:rsidRPr="00A05A61">
        <w:rPr>
          <w:rFonts w:cs="Arial"/>
          <w:sz w:val="22"/>
          <w:szCs w:val="22"/>
        </w:rPr>
        <w:t xml:space="preserve">LA </w:t>
      </w:r>
      <w:r w:rsidR="003267CE" w:rsidRPr="00A05A61">
        <w:rPr>
          <w:rFonts w:cs="Arial"/>
          <w:sz w:val="22"/>
          <w:szCs w:val="22"/>
        </w:rPr>
        <w:t>CONSTRUCCIÓN</w:t>
      </w:r>
      <w:bookmarkEnd w:id="791"/>
      <w:r w:rsidR="00985CB9" w:rsidRPr="00A05A61">
        <w:rPr>
          <w:rFonts w:cs="Arial"/>
          <w:sz w:val="22"/>
          <w:szCs w:val="22"/>
        </w:rPr>
        <w:t xml:space="preserve"> </w:t>
      </w:r>
      <w:r w:rsidR="00900A1C" w:rsidRPr="00A05A61">
        <w:rPr>
          <w:rFonts w:cs="Arial"/>
          <w:sz w:val="22"/>
          <w:szCs w:val="22"/>
        </w:rPr>
        <w:t xml:space="preserve">DE </w:t>
      </w:r>
      <w:r w:rsidR="00081E94" w:rsidRPr="00A05A61">
        <w:rPr>
          <w:rFonts w:cs="Arial"/>
          <w:sz w:val="22"/>
          <w:szCs w:val="22"/>
        </w:rPr>
        <w:t>LAS O</w:t>
      </w:r>
      <w:r w:rsidR="00081E94" w:rsidRPr="00A05A61">
        <w:rPr>
          <w:sz w:val="22"/>
          <w:szCs w:val="22"/>
        </w:rPr>
        <w:t>BRAS</w:t>
      </w:r>
      <w:bookmarkEnd w:id="800"/>
      <w:r w:rsidR="00081E94" w:rsidRPr="00A05A61">
        <w:rPr>
          <w:sz w:val="22"/>
          <w:szCs w:val="22"/>
        </w:rPr>
        <w:t xml:space="preserve"> </w:t>
      </w:r>
    </w:p>
    <w:p w:rsidR="00E879C7" w:rsidRPr="00A05A61" w:rsidRDefault="00E879C7" w:rsidP="003F1B94">
      <w:pPr>
        <w:keepNext w:val="0"/>
        <w:numPr>
          <w:ilvl w:val="1"/>
          <w:numId w:val="9"/>
        </w:numPr>
        <w:suppressLineNumbers/>
        <w:tabs>
          <w:tab w:val="clear" w:pos="792"/>
        </w:tabs>
        <w:ind w:left="709" w:hanging="709"/>
        <w:outlineLvl w:val="9"/>
        <w:rPr>
          <w:lang w:val="es-PE"/>
        </w:rPr>
      </w:pPr>
      <w:bookmarkStart w:id="801" w:name="_Ref416611507"/>
      <w:bookmarkStart w:id="802" w:name="_Ref411591183"/>
      <w:bookmarkStart w:id="803" w:name="_Ref397529249"/>
      <w:r w:rsidRPr="00A05A61">
        <w:rPr>
          <w:lang w:val="es-PE"/>
        </w:rPr>
        <w:t>El CONCESIONARIO deberá ejecutar las Obras Iniciales y las Obras Nuevas dentro de los plazos máximos siguientes:</w:t>
      </w:r>
      <w:bookmarkEnd w:id="801"/>
      <w:r w:rsidRPr="00A05A61">
        <w:rPr>
          <w:lang w:val="es-PE"/>
        </w:rPr>
        <w:t xml:space="preserve"> </w:t>
      </w:r>
    </w:p>
    <w:p w:rsidR="00E879C7" w:rsidRPr="00A05A61" w:rsidRDefault="00E879C7" w:rsidP="006356FD">
      <w:pPr>
        <w:keepNext w:val="0"/>
        <w:suppressLineNumbers/>
        <w:ind w:left="1429"/>
        <w:outlineLvl w:val="9"/>
        <w:rPr>
          <w:lang w:val="es-PE"/>
        </w:rPr>
      </w:pPr>
    </w:p>
    <w:p w:rsidR="00E879C7" w:rsidRPr="00A05A61" w:rsidRDefault="00C45A0D" w:rsidP="006356FD">
      <w:pPr>
        <w:keepNext w:val="0"/>
        <w:numPr>
          <w:ilvl w:val="0"/>
          <w:numId w:val="398"/>
        </w:numPr>
        <w:suppressLineNumbers/>
        <w:outlineLvl w:val="9"/>
        <w:rPr>
          <w:lang w:val="es-PE"/>
        </w:rPr>
      </w:pPr>
      <w:r w:rsidRPr="00A05A61">
        <w:rPr>
          <w:lang w:val="es-PE"/>
        </w:rPr>
        <w:t>Obras Iniciales</w:t>
      </w:r>
      <w:r w:rsidR="00E879C7" w:rsidRPr="00A05A61">
        <w:rPr>
          <w:lang w:val="es-PE"/>
        </w:rPr>
        <w:t xml:space="preserve">: </w:t>
      </w:r>
      <w:r w:rsidR="00B977C7">
        <w:rPr>
          <w:lang w:val="es-PE"/>
        </w:rPr>
        <w:t>Veint</w:t>
      </w:r>
      <w:r w:rsidR="008B2231">
        <w:rPr>
          <w:lang w:val="es-PE"/>
        </w:rPr>
        <w:t>icuatro</w:t>
      </w:r>
      <w:r w:rsidR="00B977C7" w:rsidRPr="00A05A61">
        <w:rPr>
          <w:lang w:val="es-PE"/>
        </w:rPr>
        <w:t xml:space="preserve"> </w:t>
      </w:r>
      <w:r w:rsidRPr="00A05A61">
        <w:rPr>
          <w:lang w:val="es-PE"/>
        </w:rPr>
        <w:t>(</w:t>
      </w:r>
      <w:r w:rsidR="00D94D42" w:rsidRPr="00A05A61">
        <w:rPr>
          <w:lang w:val="es-PE"/>
        </w:rPr>
        <w:t>2</w:t>
      </w:r>
      <w:r w:rsidR="008B2231">
        <w:rPr>
          <w:lang w:val="es-PE"/>
        </w:rPr>
        <w:t>4</w:t>
      </w:r>
      <w:r w:rsidRPr="00A05A61">
        <w:rPr>
          <w:lang w:val="es-PE"/>
        </w:rPr>
        <w:t xml:space="preserve">) meses </w:t>
      </w:r>
      <w:r w:rsidR="003E2DF2" w:rsidRPr="00A05A61">
        <w:rPr>
          <w:lang w:val="es-PE"/>
        </w:rPr>
        <w:t xml:space="preserve">o la que se consigne en la Oferta Técnica del Adjudicatario de ser menor, </w:t>
      </w:r>
      <w:r w:rsidRPr="00A05A61">
        <w:rPr>
          <w:lang w:val="es-PE"/>
        </w:rPr>
        <w:t>computados desde la suscripción del Acta de Inicio de Obras.</w:t>
      </w:r>
      <w:bookmarkEnd w:id="802"/>
      <w:r w:rsidRPr="00A05A61">
        <w:rPr>
          <w:lang w:val="es-PE"/>
        </w:rPr>
        <w:t xml:space="preserve"> </w:t>
      </w:r>
    </w:p>
    <w:p w:rsidR="0001102E" w:rsidRPr="00A05A61" w:rsidRDefault="00E879C7" w:rsidP="006356FD">
      <w:pPr>
        <w:keepNext w:val="0"/>
        <w:numPr>
          <w:ilvl w:val="0"/>
          <w:numId w:val="398"/>
        </w:numPr>
        <w:suppressLineNumbers/>
        <w:outlineLvl w:val="9"/>
        <w:rPr>
          <w:lang w:val="es-PE"/>
        </w:rPr>
      </w:pPr>
      <w:r w:rsidRPr="00A05A61">
        <w:rPr>
          <w:lang w:val="es-PE"/>
        </w:rPr>
        <w:t xml:space="preserve">Componente 1: </w:t>
      </w:r>
      <w:bookmarkStart w:id="804" w:name="_Ref398428099"/>
      <w:bookmarkEnd w:id="803"/>
      <w:r w:rsidRPr="00A05A61">
        <w:rPr>
          <w:lang w:val="es-PE"/>
        </w:rPr>
        <w:t>C</w:t>
      </w:r>
      <w:r w:rsidR="00B20EB7" w:rsidRPr="00A05A61">
        <w:rPr>
          <w:lang w:val="es-PE"/>
        </w:rPr>
        <w:t xml:space="preserve">uarenta y dos (42) meses o la </w:t>
      </w:r>
      <w:r w:rsidR="00221E8E" w:rsidRPr="00A05A61">
        <w:rPr>
          <w:lang w:val="es-PE"/>
        </w:rPr>
        <w:t xml:space="preserve">que se consigne en la Oferta Técnica del Adjudicatario </w:t>
      </w:r>
      <w:r w:rsidR="00B20EB7" w:rsidRPr="00A05A61">
        <w:rPr>
          <w:lang w:val="es-PE"/>
        </w:rPr>
        <w:t xml:space="preserve">de ser menor, </w:t>
      </w:r>
      <w:r w:rsidR="0001102E" w:rsidRPr="00A05A61">
        <w:rPr>
          <w:lang w:val="es-PE"/>
        </w:rPr>
        <w:t xml:space="preserve">computados desde la </w:t>
      </w:r>
      <w:r w:rsidR="00BC2970" w:rsidRPr="00A05A61">
        <w:rPr>
          <w:lang w:val="es-PE"/>
        </w:rPr>
        <w:t>suscripción del Acta de Inicio de Construcción</w:t>
      </w:r>
      <w:r w:rsidRPr="00A05A61">
        <w:rPr>
          <w:lang w:val="es-PE"/>
        </w:rPr>
        <w:t xml:space="preserve"> Primera Fase</w:t>
      </w:r>
      <w:r w:rsidR="0001102E" w:rsidRPr="00A05A61">
        <w:rPr>
          <w:lang w:val="es-PE"/>
        </w:rPr>
        <w:t>.</w:t>
      </w:r>
      <w:bookmarkEnd w:id="804"/>
    </w:p>
    <w:p w:rsidR="00E879C7" w:rsidRPr="00A05A61" w:rsidRDefault="00E879C7" w:rsidP="00E879C7">
      <w:pPr>
        <w:keepNext w:val="0"/>
        <w:numPr>
          <w:ilvl w:val="0"/>
          <w:numId w:val="398"/>
        </w:numPr>
        <w:suppressLineNumbers/>
        <w:outlineLvl w:val="9"/>
        <w:rPr>
          <w:lang w:val="es-PE"/>
        </w:rPr>
      </w:pPr>
      <w:r w:rsidRPr="00A05A61">
        <w:rPr>
          <w:lang w:val="es-PE"/>
        </w:rPr>
        <w:t>Componente 2: Cuarenta y dos (42) meses o la que se consigne en la Oferta Técnica del Adjudicatario de ser menor, computados desde la suscripción del Acta de Inicio de Construcción Primera Fase.</w:t>
      </w:r>
    </w:p>
    <w:p w:rsidR="00E879C7" w:rsidRPr="00A05A61" w:rsidRDefault="00E879C7" w:rsidP="00E879C7">
      <w:pPr>
        <w:keepNext w:val="0"/>
        <w:numPr>
          <w:ilvl w:val="0"/>
          <w:numId w:val="398"/>
        </w:numPr>
        <w:suppressLineNumbers/>
        <w:outlineLvl w:val="9"/>
        <w:rPr>
          <w:lang w:val="es-PE"/>
        </w:rPr>
      </w:pPr>
      <w:r w:rsidRPr="00A05A61">
        <w:rPr>
          <w:lang w:val="es-PE"/>
        </w:rPr>
        <w:t xml:space="preserve">Componente </w:t>
      </w:r>
      <w:r w:rsidR="00597F7F" w:rsidRPr="00A05A61">
        <w:rPr>
          <w:lang w:val="es-PE"/>
        </w:rPr>
        <w:t>4</w:t>
      </w:r>
      <w:r w:rsidRPr="00A05A61">
        <w:rPr>
          <w:lang w:val="es-PE"/>
        </w:rPr>
        <w:t>: Quince (15) meses, computados desde la suscripción del Acta de Inicio de Construcción Segunda Fase.</w:t>
      </w:r>
    </w:p>
    <w:p w:rsidR="0001102E" w:rsidRPr="00A05A61" w:rsidRDefault="0001102E" w:rsidP="0001102E">
      <w:pPr>
        <w:keepNext w:val="0"/>
        <w:suppressLineNumbers/>
        <w:outlineLvl w:val="9"/>
        <w:rPr>
          <w:lang w:val="es-PE"/>
        </w:rPr>
      </w:pPr>
    </w:p>
    <w:p w:rsidR="0001102E" w:rsidRPr="00A05A61" w:rsidRDefault="00C45A0D" w:rsidP="0001102E">
      <w:pPr>
        <w:keepNext w:val="0"/>
        <w:suppressLineNumbers/>
        <w:outlineLvl w:val="9"/>
        <w:rPr>
          <w:lang w:val="es-PE"/>
        </w:rPr>
      </w:pPr>
      <w:r w:rsidRPr="00A05A61">
        <w:rPr>
          <w:lang w:val="es-PE"/>
        </w:rPr>
        <w:t xml:space="preserve">Los </w:t>
      </w:r>
      <w:r w:rsidR="0001102E" w:rsidRPr="00A05A61">
        <w:rPr>
          <w:lang w:val="es-PE"/>
        </w:rPr>
        <w:t>plazo</w:t>
      </w:r>
      <w:r w:rsidRPr="00A05A61">
        <w:rPr>
          <w:lang w:val="es-PE"/>
        </w:rPr>
        <w:t>s</w:t>
      </w:r>
      <w:r w:rsidR="0001102E" w:rsidRPr="00A05A61">
        <w:rPr>
          <w:lang w:val="es-PE"/>
        </w:rPr>
        <w:t xml:space="preserve"> antes indicado</w:t>
      </w:r>
      <w:r w:rsidRPr="00A05A61">
        <w:rPr>
          <w:lang w:val="es-PE"/>
        </w:rPr>
        <w:t>s</w:t>
      </w:r>
      <w:r w:rsidR="0001102E" w:rsidRPr="00A05A61">
        <w:rPr>
          <w:lang w:val="es-PE"/>
        </w:rPr>
        <w:t xml:space="preserve"> </w:t>
      </w:r>
      <w:r w:rsidR="005316D7" w:rsidRPr="00A05A61">
        <w:rPr>
          <w:lang w:val="es-PE"/>
        </w:rPr>
        <w:t xml:space="preserve">incluyen </w:t>
      </w:r>
      <w:r w:rsidR="003E2DF2" w:rsidRPr="00A05A61">
        <w:rPr>
          <w:lang w:val="es-PE"/>
        </w:rPr>
        <w:t xml:space="preserve">en cada caso </w:t>
      </w:r>
      <w:r w:rsidR="005316D7" w:rsidRPr="00A05A61">
        <w:rPr>
          <w:lang w:val="es-PE"/>
        </w:rPr>
        <w:t xml:space="preserve">el periodo de Puesta en Marcha correspondiente. Dichos plazos </w:t>
      </w:r>
      <w:r w:rsidR="0001102E" w:rsidRPr="00A05A61">
        <w:rPr>
          <w:lang w:val="es-PE"/>
        </w:rPr>
        <w:t>podrá</w:t>
      </w:r>
      <w:r w:rsidRPr="00A05A61">
        <w:rPr>
          <w:lang w:val="es-PE"/>
        </w:rPr>
        <w:t>n</w:t>
      </w:r>
      <w:r w:rsidR="0001102E" w:rsidRPr="00A05A61">
        <w:rPr>
          <w:lang w:val="es-PE"/>
        </w:rPr>
        <w:t xml:space="preserve"> ser mayor</w:t>
      </w:r>
      <w:r w:rsidRPr="00A05A61">
        <w:rPr>
          <w:lang w:val="es-PE"/>
        </w:rPr>
        <w:t>es</w:t>
      </w:r>
      <w:r w:rsidR="0001102E" w:rsidRPr="00A05A61">
        <w:rPr>
          <w:lang w:val="es-PE"/>
        </w:rPr>
        <w:t xml:space="preserve">, siempre que medie la Suspensión, de </w:t>
      </w:r>
      <w:r w:rsidR="001F35D9" w:rsidRPr="00A05A61">
        <w:rPr>
          <w:lang w:val="es-PE"/>
        </w:rPr>
        <w:t>conformidad</w:t>
      </w:r>
      <w:r w:rsidR="0001102E" w:rsidRPr="00A05A61">
        <w:rPr>
          <w:lang w:val="es-PE"/>
        </w:rPr>
        <w:t xml:space="preserve"> con </w:t>
      </w:r>
      <w:r w:rsidR="00007B95" w:rsidRPr="00A05A61">
        <w:rPr>
          <w:lang w:val="es-PE"/>
        </w:rPr>
        <w:t>el procedimiento establecido en</w:t>
      </w:r>
      <w:r w:rsidR="001F35D9" w:rsidRPr="00A05A61">
        <w:rPr>
          <w:lang w:val="es-PE"/>
        </w:rPr>
        <w:t xml:space="preserve"> </w:t>
      </w:r>
      <w:r w:rsidR="0001102E" w:rsidRPr="00A05A61">
        <w:rPr>
          <w:lang w:val="es-PE"/>
        </w:rPr>
        <w:t>la</w:t>
      </w:r>
      <w:r w:rsidR="00007B95" w:rsidRPr="00A05A61">
        <w:rPr>
          <w:lang w:val="es-PE"/>
        </w:rPr>
        <w:t>s</w:t>
      </w:r>
      <w:r w:rsidR="0001102E" w:rsidRPr="00A05A61">
        <w:rPr>
          <w:lang w:val="es-PE"/>
        </w:rPr>
        <w:t xml:space="preserve"> Cláusula</w:t>
      </w:r>
      <w:r w:rsidR="00007B95" w:rsidRPr="00A05A61">
        <w:rPr>
          <w:lang w:val="es-PE"/>
        </w:rPr>
        <w:t>s</w:t>
      </w:r>
      <w:r w:rsidR="0001102E" w:rsidRPr="00A05A61">
        <w:rPr>
          <w:lang w:val="es-PE"/>
        </w:rPr>
        <w:t xml:space="preserve"> </w:t>
      </w:r>
      <w:r w:rsidR="0001102E" w:rsidRPr="00A05A61">
        <w:fldChar w:fldCharType="begin"/>
      </w:r>
      <w:r w:rsidR="0001102E" w:rsidRPr="00A05A61">
        <w:instrText xml:space="preserve"> REF _Ref350521252 \r \h  \* MERGEFORMAT </w:instrText>
      </w:r>
      <w:r w:rsidR="0001102E" w:rsidRPr="00A05A61">
        <w:fldChar w:fldCharType="separate"/>
      </w:r>
      <w:r w:rsidR="00ED6B76" w:rsidRPr="00ED6B76">
        <w:rPr>
          <w:lang w:val="es-PE"/>
        </w:rPr>
        <w:t>4.7</w:t>
      </w:r>
      <w:r w:rsidR="0001102E" w:rsidRPr="00A05A61">
        <w:fldChar w:fldCharType="end"/>
      </w:r>
      <w:r w:rsidR="0001102E" w:rsidRPr="00A05A61">
        <w:rPr>
          <w:lang w:val="es-PE"/>
        </w:rPr>
        <w:t xml:space="preserve"> </w:t>
      </w:r>
      <w:r w:rsidR="00007B95" w:rsidRPr="00A05A61">
        <w:rPr>
          <w:lang w:val="es-PE"/>
        </w:rPr>
        <w:t xml:space="preserve">a la </w:t>
      </w:r>
      <w:r w:rsidR="00007B95" w:rsidRPr="00A05A61">
        <w:rPr>
          <w:lang w:val="es-PE"/>
        </w:rPr>
        <w:fldChar w:fldCharType="begin"/>
      </w:r>
      <w:r w:rsidR="00007B95" w:rsidRPr="00A05A61">
        <w:rPr>
          <w:lang w:val="es-PE"/>
        </w:rPr>
        <w:instrText xml:space="preserve"> REF _Ref7580 \r \h </w:instrText>
      </w:r>
      <w:r w:rsidR="006356FD" w:rsidRPr="00A05A61">
        <w:rPr>
          <w:lang w:val="es-PE"/>
        </w:rPr>
        <w:instrText xml:space="preserve"> \* MERGEFORMAT </w:instrText>
      </w:r>
      <w:r w:rsidR="00007B95" w:rsidRPr="00A05A61">
        <w:rPr>
          <w:lang w:val="es-PE"/>
        </w:rPr>
      </w:r>
      <w:r w:rsidR="00007B95" w:rsidRPr="00A05A61">
        <w:rPr>
          <w:lang w:val="es-PE"/>
        </w:rPr>
        <w:fldChar w:fldCharType="separate"/>
      </w:r>
      <w:r w:rsidR="00ED6B76">
        <w:rPr>
          <w:lang w:val="es-PE"/>
        </w:rPr>
        <w:t>4.10</w:t>
      </w:r>
      <w:r w:rsidR="00007B95" w:rsidRPr="00A05A61">
        <w:rPr>
          <w:lang w:val="es-PE"/>
        </w:rPr>
        <w:fldChar w:fldCharType="end"/>
      </w:r>
      <w:r w:rsidR="00007B95" w:rsidRPr="00A05A61">
        <w:rPr>
          <w:lang w:val="es-PE"/>
        </w:rPr>
        <w:t xml:space="preserve">, </w:t>
      </w:r>
      <w:r w:rsidR="0001102E" w:rsidRPr="00A05A61">
        <w:rPr>
          <w:lang w:val="es-PE"/>
        </w:rPr>
        <w:t xml:space="preserve">o que </w:t>
      </w:r>
      <w:r w:rsidR="00007B95" w:rsidRPr="00A05A61">
        <w:rPr>
          <w:lang w:val="es-PE"/>
        </w:rPr>
        <w:t>el CONCEDENTE</w:t>
      </w:r>
      <w:r w:rsidR="0001102E" w:rsidRPr="00A05A61">
        <w:rPr>
          <w:lang w:val="es-PE"/>
        </w:rPr>
        <w:t xml:space="preserve"> apruebe una ampliación del plazo </w:t>
      </w:r>
      <w:r w:rsidR="00007B95" w:rsidRPr="00A05A61">
        <w:rPr>
          <w:lang w:val="es-PE"/>
        </w:rPr>
        <w:t xml:space="preserve">de ejecución de obras </w:t>
      </w:r>
      <w:r w:rsidR="0001102E" w:rsidRPr="00A05A61">
        <w:rPr>
          <w:lang w:val="es-PE"/>
        </w:rPr>
        <w:t xml:space="preserve">conforme a las Cláusulas </w:t>
      </w:r>
      <w:r w:rsidR="0001102E" w:rsidRPr="00A05A61">
        <w:fldChar w:fldCharType="begin"/>
      </w:r>
      <w:r w:rsidR="0001102E" w:rsidRPr="00A05A61">
        <w:instrText xml:space="preserve"> REF _Ref297718556 \r \h  \* MERGEFORMAT </w:instrText>
      </w:r>
      <w:r w:rsidR="0001102E" w:rsidRPr="00A05A61">
        <w:fldChar w:fldCharType="separate"/>
      </w:r>
      <w:r w:rsidR="00ED6B76" w:rsidRPr="00ED6B76">
        <w:rPr>
          <w:lang w:val="es-PE"/>
        </w:rPr>
        <w:t>6.29</w:t>
      </w:r>
      <w:r w:rsidR="0001102E" w:rsidRPr="00A05A61">
        <w:fldChar w:fldCharType="end"/>
      </w:r>
      <w:r w:rsidR="0001102E" w:rsidRPr="00A05A61">
        <w:t xml:space="preserve"> </w:t>
      </w:r>
      <w:r w:rsidR="0001102E" w:rsidRPr="00A05A61">
        <w:rPr>
          <w:lang w:val="es-PE"/>
        </w:rPr>
        <w:t xml:space="preserve">y </w:t>
      </w:r>
      <w:r w:rsidR="0001102E" w:rsidRPr="00A05A61">
        <w:fldChar w:fldCharType="begin"/>
      </w:r>
      <w:r w:rsidR="0001102E" w:rsidRPr="00A05A61">
        <w:instrText xml:space="preserve"> REF _Ref297718552 \r \h  \* MERGEFORMAT </w:instrText>
      </w:r>
      <w:r w:rsidR="0001102E" w:rsidRPr="00A05A61">
        <w:fldChar w:fldCharType="separate"/>
      </w:r>
      <w:r w:rsidR="00ED6B76" w:rsidRPr="00ED6B76">
        <w:rPr>
          <w:lang w:val="es-PE"/>
        </w:rPr>
        <w:t>6.30</w:t>
      </w:r>
      <w:r w:rsidR="0001102E" w:rsidRPr="00A05A61">
        <w:fldChar w:fldCharType="end"/>
      </w:r>
      <w:r w:rsidR="009F59C2">
        <w:t xml:space="preserve"> del Contrato</w:t>
      </w:r>
      <w:r w:rsidR="0001102E" w:rsidRPr="00A05A61">
        <w:rPr>
          <w:lang w:val="es-PE"/>
        </w:rPr>
        <w:t>.</w:t>
      </w:r>
    </w:p>
    <w:p w:rsidR="0001102E" w:rsidRPr="00A05A61" w:rsidRDefault="0001102E" w:rsidP="0001102E">
      <w:pPr>
        <w:keepNext w:val="0"/>
        <w:suppressLineNumbers/>
        <w:rPr>
          <w:lang w:val="es-PE"/>
        </w:rPr>
      </w:pPr>
    </w:p>
    <w:p w:rsidR="0001102E" w:rsidRPr="00A05A61" w:rsidRDefault="00007B95" w:rsidP="0001102E">
      <w:pPr>
        <w:keepNext w:val="0"/>
        <w:numPr>
          <w:ilvl w:val="1"/>
          <w:numId w:val="9"/>
        </w:numPr>
        <w:suppressLineNumbers/>
        <w:tabs>
          <w:tab w:val="clear" w:pos="792"/>
        </w:tabs>
        <w:ind w:left="709" w:hanging="709"/>
        <w:outlineLvl w:val="9"/>
        <w:rPr>
          <w:lang w:val="es-PE"/>
        </w:rPr>
      </w:pPr>
      <w:bookmarkStart w:id="805" w:name="_Ref398571823"/>
      <w:r w:rsidRPr="00A05A61">
        <w:rPr>
          <w:lang w:val="es-PE"/>
        </w:rPr>
        <w:t xml:space="preserve">Si </w:t>
      </w:r>
      <w:r w:rsidR="0001102E" w:rsidRPr="00A05A61">
        <w:rPr>
          <w:lang w:val="es-PE"/>
        </w:rPr>
        <w:t>el CONCESIONARIO</w:t>
      </w:r>
      <w:r w:rsidRPr="00A05A61">
        <w:rPr>
          <w:lang w:val="es-PE"/>
        </w:rPr>
        <w:t>,</w:t>
      </w:r>
      <w:r w:rsidR="0001102E" w:rsidRPr="00A05A61">
        <w:rPr>
          <w:lang w:val="es-PE"/>
        </w:rPr>
        <w:t xml:space="preserve"> </w:t>
      </w:r>
      <w:r w:rsidRPr="00A05A61">
        <w:rPr>
          <w:lang w:val="es-PE"/>
        </w:rPr>
        <w:t xml:space="preserve">por razones imputables a él, </w:t>
      </w:r>
      <w:r w:rsidR="0001102E" w:rsidRPr="00A05A61">
        <w:rPr>
          <w:lang w:val="es-PE"/>
        </w:rPr>
        <w:t>incumpl</w:t>
      </w:r>
      <w:r w:rsidRPr="00A05A61">
        <w:rPr>
          <w:lang w:val="es-PE"/>
        </w:rPr>
        <w:t>e</w:t>
      </w:r>
      <w:r w:rsidR="0001102E" w:rsidRPr="00A05A61">
        <w:rPr>
          <w:lang w:val="es-PE"/>
        </w:rPr>
        <w:t xml:space="preserve"> con </w:t>
      </w:r>
      <w:r w:rsidR="00C45A0D" w:rsidRPr="00A05A61">
        <w:rPr>
          <w:lang w:val="es-PE"/>
        </w:rPr>
        <w:t>los</w:t>
      </w:r>
      <w:r w:rsidR="0001102E" w:rsidRPr="00A05A61">
        <w:rPr>
          <w:lang w:val="es-PE"/>
        </w:rPr>
        <w:t xml:space="preserve"> plazo</w:t>
      </w:r>
      <w:r w:rsidR="00C45A0D" w:rsidRPr="00A05A61">
        <w:rPr>
          <w:lang w:val="es-PE"/>
        </w:rPr>
        <w:t>s</w:t>
      </w:r>
      <w:r w:rsidR="0001102E" w:rsidRPr="00A05A61">
        <w:rPr>
          <w:lang w:val="es-PE"/>
        </w:rPr>
        <w:t xml:space="preserve"> a que se refiere la Cláusula </w:t>
      </w:r>
      <w:r w:rsidR="002C3479" w:rsidRPr="00A05A61">
        <w:rPr>
          <w:lang w:val="es-PE"/>
        </w:rPr>
        <w:fldChar w:fldCharType="begin"/>
      </w:r>
      <w:r w:rsidR="002C3479" w:rsidRPr="00A05A61">
        <w:rPr>
          <w:lang w:val="es-PE"/>
        </w:rPr>
        <w:instrText xml:space="preserve"> REF _Ref411591183 \r \h </w:instrText>
      </w:r>
      <w:r w:rsidR="006356FD" w:rsidRPr="00A05A61">
        <w:rPr>
          <w:lang w:val="es-PE"/>
        </w:rPr>
        <w:instrText xml:space="preserve"> \* MERGEFORMAT </w:instrText>
      </w:r>
      <w:r w:rsidR="002C3479" w:rsidRPr="00A05A61">
        <w:rPr>
          <w:lang w:val="es-PE"/>
        </w:rPr>
      </w:r>
      <w:r w:rsidR="002C3479" w:rsidRPr="00A05A61">
        <w:rPr>
          <w:lang w:val="es-PE"/>
        </w:rPr>
        <w:fldChar w:fldCharType="separate"/>
      </w:r>
      <w:r w:rsidR="00ED6B76">
        <w:rPr>
          <w:lang w:val="es-PE"/>
        </w:rPr>
        <w:t>6.24</w:t>
      </w:r>
      <w:r w:rsidR="002C3479" w:rsidRPr="00A05A61">
        <w:rPr>
          <w:lang w:val="es-PE"/>
        </w:rPr>
        <w:fldChar w:fldCharType="end"/>
      </w:r>
      <w:r w:rsidR="0001102E" w:rsidRPr="00A05A61">
        <w:rPr>
          <w:lang w:val="es-PE"/>
        </w:rPr>
        <w:t xml:space="preserve">, resultarán de aplicación las penalidades devengadas desde la fecha en que se </w:t>
      </w:r>
      <w:r w:rsidR="001B736B" w:rsidRPr="00A05A61">
        <w:rPr>
          <w:lang w:val="es-PE"/>
        </w:rPr>
        <w:t xml:space="preserve">produjo el incumplimiento </w:t>
      </w:r>
      <w:r w:rsidR="0001102E" w:rsidRPr="00A05A61">
        <w:rPr>
          <w:lang w:val="es-PE"/>
        </w:rPr>
        <w:t xml:space="preserve">hasta la fecha en que </w:t>
      </w:r>
      <w:r w:rsidR="001B736B" w:rsidRPr="00A05A61">
        <w:rPr>
          <w:lang w:val="es-PE"/>
        </w:rPr>
        <w:t>se expida el Certificado de</w:t>
      </w:r>
      <w:r w:rsidR="0001102E" w:rsidRPr="00A05A61">
        <w:rPr>
          <w:lang w:val="es-PE"/>
        </w:rPr>
        <w:t xml:space="preserve"> Puesta en Marcha</w:t>
      </w:r>
      <w:r w:rsidR="001B736B" w:rsidRPr="00A05A61">
        <w:rPr>
          <w:lang w:val="es-PE"/>
        </w:rPr>
        <w:t>;</w:t>
      </w:r>
      <w:r w:rsidR="0001102E" w:rsidRPr="00A05A61">
        <w:rPr>
          <w:lang w:val="es-PE"/>
        </w:rPr>
        <w:t xml:space="preserve"> sin que se requiera en este supuesto, la intimación en mora</w:t>
      </w:r>
      <w:r w:rsidR="00FF51FF" w:rsidRPr="00A05A61">
        <w:rPr>
          <w:lang w:val="es-PE"/>
        </w:rPr>
        <w:t>; y sin perjuicio de la aplicación de lo dispuesto en la Sección II del Anexo 10</w:t>
      </w:r>
      <w:r w:rsidR="0001102E" w:rsidRPr="00A05A61">
        <w:rPr>
          <w:lang w:val="es-PE"/>
        </w:rPr>
        <w:t>.</w:t>
      </w:r>
      <w:bookmarkEnd w:id="805"/>
    </w:p>
    <w:p w:rsidR="0001102E" w:rsidRPr="00A05A61" w:rsidRDefault="0001102E" w:rsidP="00EF07AF">
      <w:pPr>
        <w:keepNext w:val="0"/>
        <w:suppressLineNumbers/>
        <w:outlineLvl w:val="9"/>
        <w:rPr>
          <w:lang w:val="es-PE"/>
        </w:rPr>
      </w:pPr>
    </w:p>
    <w:p w:rsidR="007B51FB" w:rsidRPr="00A05A61" w:rsidRDefault="006A1B86" w:rsidP="008E1D28">
      <w:pPr>
        <w:keepNext w:val="0"/>
        <w:numPr>
          <w:ilvl w:val="1"/>
          <w:numId w:val="9"/>
        </w:numPr>
        <w:suppressLineNumbers/>
        <w:tabs>
          <w:tab w:val="clear" w:pos="792"/>
        </w:tabs>
        <w:ind w:left="709" w:hanging="709"/>
        <w:outlineLvl w:val="9"/>
        <w:rPr>
          <w:lang w:val="es-PE"/>
        </w:rPr>
      </w:pPr>
      <w:r w:rsidRPr="00A05A61">
        <w:rPr>
          <w:lang w:val="es-PE"/>
        </w:rPr>
        <w:t xml:space="preserve">En el supuesto que el inicio </w:t>
      </w:r>
      <w:r w:rsidR="00EF2459" w:rsidRPr="00A05A61">
        <w:rPr>
          <w:lang w:val="es-PE"/>
        </w:rPr>
        <w:t xml:space="preserve">de la construcción </w:t>
      </w:r>
      <w:r w:rsidRPr="00A05A61">
        <w:rPr>
          <w:lang w:val="es-PE"/>
        </w:rPr>
        <w:t xml:space="preserve">o el avance de las Obras </w:t>
      </w:r>
      <w:r w:rsidR="00127AA5" w:rsidRPr="00A05A61">
        <w:rPr>
          <w:lang w:val="es-PE"/>
        </w:rPr>
        <w:t xml:space="preserve">Nuevas </w:t>
      </w:r>
      <w:r w:rsidRPr="00A05A61">
        <w:rPr>
          <w:lang w:val="es-PE"/>
        </w:rPr>
        <w:t xml:space="preserve">se retrasara por un hecho no imputable al CONCESIONARIO, éste, podrá solicitar la Suspensión del plazo de la Concesión, de conformidad con lo establecido en las Cláusulas </w:t>
      </w:r>
      <w:r w:rsidR="007B51FB" w:rsidRPr="00A05A61">
        <w:rPr>
          <w:lang w:val="es-PE"/>
        </w:rPr>
        <w:fldChar w:fldCharType="begin"/>
      </w:r>
      <w:r w:rsidR="007B51FB" w:rsidRPr="00A05A61">
        <w:rPr>
          <w:lang w:val="es-PE"/>
        </w:rPr>
        <w:instrText xml:space="preserve"> REF _Ref350521252 \r \h </w:instrText>
      </w:r>
      <w:r w:rsidR="000F027A" w:rsidRPr="00A05A61">
        <w:rPr>
          <w:lang w:val="es-PE"/>
        </w:rPr>
        <w:instrText xml:space="preserve"> \* MERGEFORMAT </w:instrText>
      </w:r>
      <w:r w:rsidR="007B51FB" w:rsidRPr="00A05A61">
        <w:rPr>
          <w:lang w:val="es-PE"/>
        </w:rPr>
      </w:r>
      <w:r w:rsidR="007B51FB" w:rsidRPr="00A05A61">
        <w:rPr>
          <w:lang w:val="es-PE"/>
        </w:rPr>
        <w:fldChar w:fldCharType="separate"/>
      </w:r>
      <w:r w:rsidR="00ED6B76">
        <w:rPr>
          <w:lang w:val="es-PE"/>
        </w:rPr>
        <w:t>4.7</w:t>
      </w:r>
      <w:r w:rsidR="007B51FB" w:rsidRPr="00A05A61">
        <w:rPr>
          <w:lang w:val="es-PE"/>
        </w:rPr>
        <w:fldChar w:fldCharType="end"/>
      </w:r>
      <w:r w:rsidR="007B51FB" w:rsidRPr="00A05A61">
        <w:rPr>
          <w:lang w:val="es-PE"/>
        </w:rPr>
        <w:t xml:space="preserve"> a la </w:t>
      </w:r>
      <w:r w:rsidR="007B51FB" w:rsidRPr="00A05A61">
        <w:rPr>
          <w:lang w:val="es-PE"/>
        </w:rPr>
        <w:fldChar w:fldCharType="begin"/>
      </w:r>
      <w:r w:rsidR="007B51FB" w:rsidRPr="00A05A61">
        <w:rPr>
          <w:lang w:val="es-PE"/>
        </w:rPr>
        <w:instrText xml:space="preserve"> REF _Ref366850461 \r \h </w:instrText>
      </w:r>
      <w:r w:rsidR="000F027A" w:rsidRPr="00A05A61">
        <w:rPr>
          <w:lang w:val="es-PE"/>
        </w:rPr>
        <w:instrText xml:space="preserve"> \* MERGEFORMAT </w:instrText>
      </w:r>
      <w:r w:rsidR="007B51FB" w:rsidRPr="00A05A61">
        <w:rPr>
          <w:lang w:val="es-PE"/>
        </w:rPr>
      </w:r>
      <w:r w:rsidR="007B51FB" w:rsidRPr="00A05A61">
        <w:rPr>
          <w:lang w:val="es-PE"/>
        </w:rPr>
        <w:fldChar w:fldCharType="separate"/>
      </w:r>
      <w:r w:rsidR="00ED6B76">
        <w:rPr>
          <w:lang w:val="es-PE"/>
        </w:rPr>
        <w:t>4.13</w:t>
      </w:r>
      <w:r w:rsidR="007B51FB" w:rsidRPr="00A05A61">
        <w:rPr>
          <w:lang w:val="es-PE"/>
        </w:rPr>
        <w:fldChar w:fldCharType="end"/>
      </w:r>
      <w:r w:rsidR="007B51FB" w:rsidRPr="00A05A61">
        <w:rPr>
          <w:lang w:val="es-PE"/>
        </w:rPr>
        <w:t xml:space="preserve"> del presente Contrato</w:t>
      </w:r>
      <w:r w:rsidR="009116CF" w:rsidRPr="00A05A61">
        <w:rPr>
          <w:lang w:val="es-PE"/>
        </w:rPr>
        <w:t xml:space="preserve">; o </w:t>
      </w:r>
      <w:r w:rsidR="007B51FB" w:rsidRPr="00A05A61">
        <w:rPr>
          <w:lang w:val="es-PE"/>
        </w:rPr>
        <w:t xml:space="preserve">podrá solicitar la ampliación del plazo de ejecución de obras, según lo establecido en las Cláusulas </w:t>
      </w:r>
      <w:r w:rsidR="007B51FB" w:rsidRPr="00A05A61">
        <w:rPr>
          <w:lang w:val="es-PE"/>
        </w:rPr>
        <w:fldChar w:fldCharType="begin"/>
      </w:r>
      <w:r w:rsidR="007B51FB" w:rsidRPr="00A05A61">
        <w:rPr>
          <w:lang w:val="es-PE"/>
        </w:rPr>
        <w:instrText xml:space="preserve"> REF _Ref297718556 \r \h </w:instrText>
      </w:r>
      <w:r w:rsidR="000F027A" w:rsidRPr="00A05A61">
        <w:rPr>
          <w:lang w:val="es-PE"/>
        </w:rPr>
        <w:instrText xml:space="preserve"> \* MERGEFORMAT </w:instrText>
      </w:r>
      <w:r w:rsidR="007B51FB" w:rsidRPr="00A05A61">
        <w:rPr>
          <w:lang w:val="es-PE"/>
        </w:rPr>
      </w:r>
      <w:r w:rsidR="007B51FB" w:rsidRPr="00A05A61">
        <w:rPr>
          <w:lang w:val="es-PE"/>
        </w:rPr>
        <w:fldChar w:fldCharType="separate"/>
      </w:r>
      <w:r w:rsidR="00ED6B76">
        <w:rPr>
          <w:lang w:val="es-PE"/>
        </w:rPr>
        <w:t>6.29</w:t>
      </w:r>
      <w:r w:rsidR="007B51FB" w:rsidRPr="00A05A61">
        <w:rPr>
          <w:lang w:val="es-PE"/>
        </w:rPr>
        <w:fldChar w:fldCharType="end"/>
      </w:r>
      <w:r w:rsidR="007B51FB" w:rsidRPr="00A05A61">
        <w:rPr>
          <w:lang w:val="es-PE"/>
        </w:rPr>
        <w:t xml:space="preserve"> y </w:t>
      </w:r>
      <w:r w:rsidR="007B51FB" w:rsidRPr="00A05A61">
        <w:rPr>
          <w:lang w:val="es-PE"/>
        </w:rPr>
        <w:fldChar w:fldCharType="begin"/>
      </w:r>
      <w:r w:rsidR="007B51FB" w:rsidRPr="00A05A61">
        <w:rPr>
          <w:lang w:val="es-PE"/>
        </w:rPr>
        <w:instrText xml:space="preserve"> REF _Ref297718552 \r \h </w:instrText>
      </w:r>
      <w:r w:rsidR="000F027A" w:rsidRPr="00A05A61">
        <w:rPr>
          <w:lang w:val="es-PE"/>
        </w:rPr>
        <w:instrText xml:space="preserve"> \* MERGEFORMAT </w:instrText>
      </w:r>
      <w:r w:rsidR="007B51FB" w:rsidRPr="00A05A61">
        <w:rPr>
          <w:lang w:val="es-PE"/>
        </w:rPr>
      </w:r>
      <w:r w:rsidR="007B51FB" w:rsidRPr="00A05A61">
        <w:rPr>
          <w:lang w:val="es-PE"/>
        </w:rPr>
        <w:fldChar w:fldCharType="separate"/>
      </w:r>
      <w:r w:rsidR="00ED6B76">
        <w:rPr>
          <w:lang w:val="es-PE"/>
        </w:rPr>
        <w:t>6.30</w:t>
      </w:r>
      <w:r w:rsidR="007B51FB" w:rsidRPr="00A05A61">
        <w:rPr>
          <w:lang w:val="es-PE"/>
        </w:rPr>
        <w:fldChar w:fldCharType="end"/>
      </w:r>
      <w:r w:rsidR="007B51FB" w:rsidRPr="00A05A61">
        <w:rPr>
          <w:lang w:val="es-PE"/>
        </w:rPr>
        <w:t>, por un per</w:t>
      </w:r>
      <w:r w:rsidR="00834EB3" w:rsidRPr="00A05A61">
        <w:rPr>
          <w:lang w:val="es-PE"/>
        </w:rPr>
        <w:t>i</w:t>
      </w:r>
      <w:r w:rsidR="007B51FB" w:rsidRPr="00A05A61">
        <w:rPr>
          <w:lang w:val="es-PE"/>
        </w:rPr>
        <w:t xml:space="preserve">odo no </w:t>
      </w:r>
      <w:r w:rsidR="00FE5529">
        <w:rPr>
          <w:lang w:val="es-PE"/>
        </w:rPr>
        <w:t>mayor</w:t>
      </w:r>
      <w:r w:rsidR="00FE5529" w:rsidRPr="00A05A61">
        <w:rPr>
          <w:lang w:val="es-PE"/>
        </w:rPr>
        <w:t xml:space="preserve"> </w:t>
      </w:r>
      <w:r w:rsidR="007B51FB" w:rsidRPr="00A05A61">
        <w:rPr>
          <w:lang w:val="es-PE"/>
        </w:rPr>
        <w:t>al que dure dicho retraso.</w:t>
      </w:r>
    </w:p>
    <w:p w:rsidR="003267CE" w:rsidRPr="00A05A61" w:rsidRDefault="003267CE" w:rsidP="001F0BE5">
      <w:pPr>
        <w:pStyle w:val="Ttulo20"/>
        <w:keepNext w:val="0"/>
        <w:rPr>
          <w:rFonts w:cs="Arial"/>
          <w:sz w:val="22"/>
          <w:szCs w:val="22"/>
        </w:rPr>
      </w:pPr>
      <w:bookmarkStart w:id="806" w:name="_Toc297794172"/>
      <w:bookmarkStart w:id="807" w:name="_Toc430879757"/>
      <w:r w:rsidRPr="00A05A61">
        <w:rPr>
          <w:rFonts w:cs="Arial"/>
          <w:sz w:val="22"/>
          <w:szCs w:val="22"/>
        </w:rPr>
        <w:t>REPORTES DE AVANCE DE OBRA</w:t>
      </w:r>
      <w:bookmarkEnd w:id="806"/>
      <w:bookmarkEnd w:id="807"/>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808" w:name="_Ref398572305"/>
      <w:r w:rsidRPr="00A05A61">
        <w:rPr>
          <w:lang w:val="es-PE"/>
        </w:rPr>
        <w:t>El CONCESIONARIO deberá proporcionar a</w:t>
      </w:r>
      <w:r w:rsidR="0017655C">
        <w:rPr>
          <w:lang w:val="es-PE"/>
        </w:rPr>
        <w:t>l CONCEDENTE</w:t>
      </w:r>
      <w:r w:rsidRPr="00A05A61">
        <w:rPr>
          <w:lang w:val="es-PE"/>
        </w:rPr>
        <w:t>, con copia a</w:t>
      </w:r>
      <w:r w:rsidR="0017655C">
        <w:rPr>
          <w:lang w:val="es-PE"/>
        </w:rPr>
        <w:t xml:space="preserve"> </w:t>
      </w:r>
      <w:r w:rsidRPr="00A05A61">
        <w:rPr>
          <w:lang w:val="es-PE"/>
        </w:rPr>
        <w:t>l</w:t>
      </w:r>
      <w:r w:rsidR="0017655C">
        <w:rPr>
          <w:lang w:val="es-PE"/>
        </w:rPr>
        <w:t>a SUNASS y a SEDAPAL</w:t>
      </w:r>
      <w:r w:rsidRPr="00A05A61">
        <w:rPr>
          <w:lang w:val="es-PE"/>
        </w:rPr>
        <w:t xml:space="preserve">, </w:t>
      </w:r>
      <w:r w:rsidR="00E103DC" w:rsidRPr="00A05A61">
        <w:rPr>
          <w:lang w:val="es-PE"/>
        </w:rPr>
        <w:t xml:space="preserve">los </w:t>
      </w:r>
      <w:r w:rsidRPr="00A05A61">
        <w:rPr>
          <w:lang w:val="es-PE"/>
        </w:rPr>
        <w:t xml:space="preserve">Reportes de Avance de Obra relativos al desarrollo de la ejecución de las </w:t>
      </w:r>
      <w:r w:rsidR="00940127" w:rsidRPr="00A05A61">
        <w:rPr>
          <w:lang w:val="es-PE"/>
        </w:rPr>
        <w:t xml:space="preserve">Obras Iniciales y de las </w:t>
      </w:r>
      <w:r w:rsidRPr="00A05A61">
        <w:rPr>
          <w:lang w:val="es-PE"/>
        </w:rPr>
        <w:t>Obra</w:t>
      </w:r>
      <w:bookmarkStart w:id="809" w:name="_Toc166652221"/>
      <w:r w:rsidRPr="00A05A61">
        <w:rPr>
          <w:lang w:val="es-PE"/>
        </w:rPr>
        <w:t>s</w:t>
      </w:r>
      <w:r w:rsidR="00353845" w:rsidRPr="00A05A61">
        <w:rPr>
          <w:lang w:val="es-PE"/>
        </w:rPr>
        <w:t xml:space="preserve"> </w:t>
      </w:r>
      <w:r w:rsidR="00AF62F5" w:rsidRPr="00A05A61">
        <w:rPr>
          <w:lang w:val="es-PE"/>
        </w:rPr>
        <w:t>Nuevas</w:t>
      </w:r>
      <w:r w:rsidRPr="00A05A61">
        <w:rPr>
          <w:lang w:val="es-PE"/>
        </w:rPr>
        <w:t xml:space="preserve">, conforme se indica </w:t>
      </w:r>
      <w:r w:rsidR="00FF51FF" w:rsidRPr="00A05A61">
        <w:rPr>
          <w:lang w:val="es-PE"/>
        </w:rPr>
        <w:t>en la Sección II del Anexo 10</w:t>
      </w:r>
      <w:bookmarkEnd w:id="809"/>
      <w:r w:rsidRPr="00A05A61">
        <w:rPr>
          <w:lang w:val="es-PE"/>
        </w:rPr>
        <w:t xml:space="preserve">. El costo de la preparación de los Reportes de Avance de Obra correrá por cuenta del CONCESIONARIO y corresponderá a éste </w:t>
      </w:r>
      <w:r w:rsidR="00D61528" w:rsidRPr="00A05A61">
        <w:rPr>
          <w:lang w:val="es-PE"/>
        </w:rPr>
        <w:t>último</w:t>
      </w:r>
      <w:r w:rsidRPr="00A05A61">
        <w:rPr>
          <w:lang w:val="es-PE"/>
        </w:rPr>
        <w:t xml:space="preserve"> proponer a</w:t>
      </w:r>
      <w:r w:rsidR="00802E3E">
        <w:rPr>
          <w:lang w:val="es-PE"/>
        </w:rPr>
        <w:t xml:space="preserve"> la</w:t>
      </w:r>
      <w:r w:rsidRPr="00A05A61">
        <w:rPr>
          <w:lang w:val="es-PE"/>
        </w:rPr>
        <w:t xml:space="preserve"> </w:t>
      </w:r>
      <w:r w:rsidR="00752EFA">
        <w:rPr>
          <w:lang w:val="es-PE"/>
        </w:rPr>
        <w:t>SUNASS</w:t>
      </w:r>
      <w:r w:rsidR="00752EFA" w:rsidRPr="00A05A61">
        <w:rPr>
          <w:lang w:val="es-PE"/>
        </w:rPr>
        <w:t xml:space="preserve"> </w:t>
      </w:r>
      <w:r w:rsidRPr="00A05A61">
        <w:rPr>
          <w:lang w:val="es-PE"/>
        </w:rPr>
        <w:t xml:space="preserve">el formato a utilizar, observando como mínimo lo dispuesto </w:t>
      </w:r>
      <w:r w:rsidR="00FF51FF" w:rsidRPr="00A05A61">
        <w:rPr>
          <w:lang w:val="es-PE"/>
        </w:rPr>
        <w:t>en la Sección II del Anexo 10 del presente Contrato</w:t>
      </w:r>
      <w:r w:rsidR="00744C53" w:rsidRPr="00A05A61">
        <w:rPr>
          <w:lang w:val="es-PE"/>
        </w:rPr>
        <w:t>.</w:t>
      </w:r>
      <w:bookmarkEnd w:id="808"/>
    </w:p>
    <w:p w:rsidR="003267CE" w:rsidRPr="00A05A61" w:rsidRDefault="003267CE" w:rsidP="001F0BE5">
      <w:pPr>
        <w:keepNext w:val="0"/>
        <w:suppressLineNumbers/>
        <w:rPr>
          <w:lang w:val="es-PE"/>
        </w:rPr>
      </w:pPr>
    </w:p>
    <w:p w:rsidR="00B434CF" w:rsidRDefault="003267CE" w:rsidP="001F0BE5">
      <w:pPr>
        <w:keepNext w:val="0"/>
        <w:suppressLineNumbers/>
        <w:rPr>
          <w:lang w:val="es-PE"/>
        </w:rPr>
      </w:pPr>
      <w:r w:rsidRPr="00A05A61">
        <w:rPr>
          <w:lang w:val="es-PE"/>
        </w:rPr>
        <w:lastRenderedPageBreak/>
        <w:t xml:space="preserve">Los Reportes de Avance de Obra sustentarán la ejecución de los avances de </w:t>
      </w:r>
      <w:r w:rsidR="00940127" w:rsidRPr="00A05A61">
        <w:rPr>
          <w:lang w:val="es-PE"/>
        </w:rPr>
        <w:t xml:space="preserve">las Obras Iniciales y de las </w:t>
      </w:r>
      <w:r w:rsidRPr="00A05A61">
        <w:rPr>
          <w:lang w:val="es-PE"/>
        </w:rPr>
        <w:t>Obras</w:t>
      </w:r>
      <w:r w:rsidR="00127AA5" w:rsidRPr="00A05A61">
        <w:rPr>
          <w:lang w:val="es-PE"/>
        </w:rPr>
        <w:t xml:space="preserve"> Nuevas</w:t>
      </w:r>
      <w:r w:rsidRPr="00A05A61">
        <w:rPr>
          <w:lang w:val="es-PE"/>
        </w:rPr>
        <w:t xml:space="preserve">, los mismos que deberán ser </w:t>
      </w:r>
      <w:r w:rsidR="00B05E70" w:rsidRPr="00A05A61">
        <w:rPr>
          <w:lang w:val="es-PE"/>
        </w:rPr>
        <w:t>aprobados</w:t>
      </w:r>
      <w:r w:rsidR="00711DB0" w:rsidRPr="00A05A61">
        <w:rPr>
          <w:lang w:val="es-PE"/>
        </w:rPr>
        <w:t xml:space="preserve"> </w:t>
      </w:r>
      <w:r w:rsidR="005C10EC">
        <w:rPr>
          <w:lang w:val="es-PE"/>
        </w:rPr>
        <w:t>el CONCEDENTE</w:t>
      </w:r>
      <w:r w:rsidR="00752EFA">
        <w:rPr>
          <w:lang w:val="es-PE"/>
        </w:rPr>
        <w:t>, previa opinión favorable de</w:t>
      </w:r>
      <w:r w:rsidR="00802E3E">
        <w:rPr>
          <w:lang w:val="es-PE"/>
        </w:rPr>
        <w:t xml:space="preserve"> la</w:t>
      </w:r>
      <w:r w:rsidR="00752EFA">
        <w:rPr>
          <w:lang w:val="es-PE"/>
        </w:rPr>
        <w:t xml:space="preserve"> SUNASS</w:t>
      </w:r>
      <w:r w:rsidRPr="00A05A61">
        <w:rPr>
          <w:lang w:val="es-PE"/>
        </w:rPr>
        <w:t>, en los términos y condiciones indicados en el Anexo 10.</w:t>
      </w:r>
      <w:r w:rsidR="008673EA">
        <w:rPr>
          <w:lang w:val="es-PE"/>
        </w:rPr>
        <w:t xml:space="preserve"> </w:t>
      </w:r>
    </w:p>
    <w:p w:rsidR="00B434CF" w:rsidRDefault="00B434CF" w:rsidP="001F0BE5">
      <w:pPr>
        <w:keepNext w:val="0"/>
        <w:suppressLineNumbers/>
        <w:rPr>
          <w:lang w:val="es-PE"/>
        </w:rPr>
      </w:pPr>
    </w:p>
    <w:p w:rsidR="003267CE" w:rsidRPr="00A05A61" w:rsidRDefault="008673EA" w:rsidP="001F0BE5">
      <w:pPr>
        <w:keepNext w:val="0"/>
        <w:suppressLineNumbers/>
        <w:rPr>
          <w:lang w:val="es-PE"/>
        </w:rPr>
      </w:pPr>
      <w:r>
        <w:rPr>
          <w:lang w:val="es-PE"/>
        </w:rPr>
        <w:t xml:space="preserve">Los Reportes de Avances de Obra aprobados </w:t>
      </w:r>
      <w:r w:rsidR="00B434CF">
        <w:rPr>
          <w:lang w:val="es-PE"/>
        </w:rPr>
        <w:t xml:space="preserve">que acrediten la culminación de un Hito Constructivo </w:t>
      </w:r>
      <w:r>
        <w:rPr>
          <w:lang w:val="es-PE"/>
        </w:rPr>
        <w:t xml:space="preserve">permitirán al CONCESIONARIO sustentar la solicitud de emisión de cada CAO. </w:t>
      </w:r>
    </w:p>
    <w:p w:rsidR="003267CE" w:rsidRPr="00A05A61" w:rsidRDefault="003267CE" w:rsidP="001F0BE5">
      <w:pPr>
        <w:keepNext w:val="0"/>
        <w:suppressLineNumbers/>
        <w:rPr>
          <w:lang w:val="es-PE"/>
        </w:rPr>
      </w:pPr>
    </w:p>
    <w:p w:rsidR="004E48E7" w:rsidRPr="00A05A61" w:rsidRDefault="003267CE" w:rsidP="00C701DC">
      <w:pPr>
        <w:keepNext w:val="0"/>
        <w:numPr>
          <w:ilvl w:val="1"/>
          <w:numId w:val="9"/>
        </w:numPr>
        <w:suppressLineNumbers/>
        <w:tabs>
          <w:tab w:val="clear" w:pos="792"/>
        </w:tabs>
        <w:ind w:left="709" w:hanging="709"/>
        <w:outlineLvl w:val="9"/>
        <w:rPr>
          <w:lang w:val="es-PE"/>
        </w:rPr>
      </w:pPr>
      <w:r w:rsidRPr="00A05A61">
        <w:rPr>
          <w:lang w:val="es-PE"/>
        </w:rPr>
        <w:t xml:space="preserve">El </w:t>
      </w:r>
      <w:r w:rsidR="00206B3F" w:rsidRPr="00A05A61">
        <w:rPr>
          <w:lang w:val="es-PE"/>
        </w:rPr>
        <w:t xml:space="preserve">alcance y definición del Hito Constructivo, el </w:t>
      </w:r>
      <w:r w:rsidRPr="00A05A61">
        <w:rPr>
          <w:lang w:val="es-PE"/>
        </w:rPr>
        <w:t xml:space="preserve">procedimiento de control de avance y el procedimiento de emisión del CAO por parte de </w:t>
      </w:r>
      <w:r w:rsidR="00007B26">
        <w:rPr>
          <w:lang w:val="es-PE"/>
        </w:rPr>
        <w:t>la SUNASS</w:t>
      </w:r>
      <w:r w:rsidRPr="00A05A61">
        <w:rPr>
          <w:lang w:val="es-PE"/>
        </w:rPr>
        <w:t>, se encuentran regulados en el Anexo 10.</w:t>
      </w:r>
    </w:p>
    <w:p w:rsidR="003267CE" w:rsidRPr="00A05A61" w:rsidRDefault="003267CE" w:rsidP="005845C3">
      <w:pPr>
        <w:pStyle w:val="Ttulo20"/>
        <w:rPr>
          <w:rFonts w:cs="Arial"/>
          <w:sz w:val="22"/>
          <w:szCs w:val="22"/>
        </w:rPr>
      </w:pPr>
      <w:bookmarkStart w:id="810" w:name="_Toc297794173"/>
      <w:bookmarkStart w:id="811" w:name="_Toc430879758"/>
      <w:r w:rsidRPr="00A05A61">
        <w:rPr>
          <w:rFonts w:cs="Arial"/>
          <w:sz w:val="22"/>
          <w:szCs w:val="22"/>
        </w:rPr>
        <w:t>AMPLIACIÓN DEL PLAZO DE EJECUCIÓN DE OBRAS</w:t>
      </w:r>
      <w:bookmarkEnd w:id="810"/>
      <w:bookmarkEnd w:id="811"/>
    </w:p>
    <w:p w:rsidR="003267CE" w:rsidRPr="00A05A61" w:rsidRDefault="003267CE" w:rsidP="005845C3">
      <w:pPr>
        <w:numPr>
          <w:ilvl w:val="1"/>
          <w:numId w:val="9"/>
        </w:numPr>
        <w:suppressLineNumbers/>
        <w:tabs>
          <w:tab w:val="clear" w:pos="792"/>
        </w:tabs>
        <w:ind w:left="709" w:hanging="709"/>
        <w:outlineLvl w:val="9"/>
        <w:rPr>
          <w:lang w:val="es-PE"/>
        </w:rPr>
      </w:pPr>
      <w:bookmarkStart w:id="812" w:name="_Ref297718556"/>
      <w:r w:rsidRPr="00A05A61">
        <w:rPr>
          <w:lang w:val="es-PE"/>
        </w:rPr>
        <w:t>El CONCESIONARIO podrá solicitar al CONCEDENTE</w:t>
      </w:r>
      <w:r w:rsidR="00752EFA">
        <w:rPr>
          <w:lang w:val="es-PE"/>
        </w:rPr>
        <w:t xml:space="preserve">, con copia a </w:t>
      </w:r>
      <w:r w:rsidR="00A342E6">
        <w:rPr>
          <w:lang w:val="es-PE"/>
        </w:rPr>
        <w:t xml:space="preserve">la </w:t>
      </w:r>
      <w:r w:rsidR="00752EFA">
        <w:rPr>
          <w:lang w:val="es-PE"/>
        </w:rPr>
        <w:t>SUNASS,</w:t>
      </w:r>
      <w:r w:rsidRPr="00A05A61">
        <w:rPr>
          <w:lang w:val="es-PE"/>
        </w:rPr>
        <w:t xml:space="preserve"> la ampliación del plazo </w:t>
      </w:r>
      <w:r w:rsidR="00D94D42" w:rsidRPr="00A05A61">
        <w:rPr>
          <w:lang w:val="es-PE"/>
        </w:rPr>
        <w:t xml:space="preserve">máximo </w:t>
      </w:r>
      <w:r w:rsidRPr="00A05A61">
        <w:rPr>
          <w:lang w:val="es-PE"/>
        </w:rPr>
        <w:t xml:space="preserve">para la ejecución de las </w:t>
      </w:r>
      <w:r w:rsidR="00940127" w:rsidRPr="00A05A61">
        <w:rPr>
          <w:lang w:val="es-PE"/>
        </w:rPr>
        <w:t xml:space="preserve">Obras Iniciales </w:t>
      </w:r>
      <w:r w:rsidR="009D2BD3" w:rsidRPr="00A05A61">
        <w:rPr>
          <w:lang w:val="es-PE"/>
        </w:rPr>
        <w:t xml:space="preserve">o </w:t>
      </w:r>
      <w:r w:rsidR="00940127" w:rsidRPr="00A05A61">
        <w:rPr>
          <w:lang w:val="es-PE"/>
        </w:rPr>
        <w:t xml:space="preserve">de las </w:t>
      </w:r>
      <w:r w:rsidRPr="00A05A61">
        <w:rPr>
          <w:lang w:val="es-PE"/>
        </w:rPr>
        <w:t>Obras</w:t>
      </w:r>
      <w:r w:rsidR="003006E4" w:rsidRPr="00A05A61">
        <w:rPr>
          <w:lang w:val="es-PE"/>
        </w:rPr>
        <w:t xml:space="preserve"> </w:t>
      </w:r>
      <w:r w:rsidR="00844487" w:rsidRPr="00A05A61">
        <w:rPr>
          <w:lang w:val="es-PE"/>
        </w:rPr>
        <w:t>Nuevas</w:t>
      </w:r>
      <w:r w:rsidR="009D2BD3" w:rsidRPr="00A05A61">
        <w:rPr>
          <w:lang w:val="es-PE"/>
        </w:rPr>
        <w:t xml:space="preserve"> de un Componente</w:t>
      </w:r>
      <w:r w:rsidR="00CA100E" w:rsidRPr="00A05A61">
        <w:rPr>
          <w:lang w:val="es-PE"/>
        </w:rPr>
        <w:t xml:space="preserve">, siempre y cuando las causales de ampliación no sean imputables al CONCESIONARIO y éstas </w:t>
      </w:r>
      <w:r w:rsidR="006E145D" w:rsidRPr="00A05A61">
        <w:rPr>
          <w:lang w:val="es-PE"/>
        </w:rPr>
        <w:t xml:space="preserve">impliquen extender </w:t>
      </w:r>
      <w:r w:rsidR="00CA100E" w:rsidRPr="00A05A61">
        <w:rPr>
          <w:lang w:val="es-PE"/>
        </w:rPr>
        <w:t>la ruta crítica del Calendario de Ejecución de Obras vigente al momento de la solicitud</w:t>
      </w:r>
      <w:r w:rsidRPr="00A05A61">
        <w:rPr>
          <w:lang w:val="es-PE"/>
        </w:rPr>
        <w:t>. En caso el CONCEDENTE</w:t>
      </w:r>
      <w:r w:rsidR="00752EFA">
        <w:rPr>
          <w:lang w:val="es-PE"/>
        </w:rPr>
        <w:t xml:space="preserve">, previa opinión de </w:t>
      </w:r>
      <w:r w:rsidR="00A342E6">
        <w:rPr>
          <w:lang w:val="es-PE"/>
        </w:rPr>
        <w:t xml:space="preserve">la </w:t>
      </w:r>
      <w:r w:rsidR="00752EFA">
        <w:rPr>
          <w:lang w:val="es-PE"/>
        </w:rPr>
        <w:t>SUNASS,</w:t>
      </w:r>
      <w:r w:rsidRPr="00A05A61">
        <w:rPr>
          <w:lang w:val="es-PE"/>
        </w:rPr>
        <w:t xml:space="preserve"> rechace la solicitud de ampliación del plazo, </w:t>
      </w:r>
      <w:r w:rsidR="00752EFA">
        <w:rPr>
          <w:lang w:val="es-PE"/>
        </w:rPr>
        <w:t>el CONCEDENTE</w:t>
      </w:r>
      <w:r w:rsidRPr="00A05A61">
        <w:rPr>
          <w:lang w:val="es-PE"/>
        </w:rPr>
        <w:t xml:space="preserve"> deberá remitir al CONCESIONARIO la respectiva explicación y/o justificación.</w:t>
      </w:r>
      <w:bookmarkEnd w:id="812"/>
    </w:p>
    <w:p w:rsidR="003267CE" w:rsidRPr="00A05A61" w:rsidRDefault="003267CE" w:rsidP="001F0BE5">
      <w:pPr>
        <w:keepNext w:val="0"/>
        <w:suppressLineNumbers/>
        <w:ind w:left="708"/>
        <w:rPr>
          <w:lang w:val="es-PE"/>
        </w:rPr>
      </w:pPr>
    </w:p>
    <w:p w:rsidR="003267CE" w:rsidRPr="00A05A61" w:rsidRDefault="003267CE" w:rsidP="001F0BE5">
      <w:pPr>
        <w:keepNext w:val="0"/>
        <w:suppressLineNumbers/>
        <w:ind w:left="708"/>
        <w:rPr>
          <w:lang w:val="es-PE"/>
        </w:rPr>
      </w:pPr>
      <w:r w:rsidRPr="00A05A61">
        <w:rPr>
          <w:lang w:val="es-PE"/>
        </w:rPr>
        <w:t xml:space="preserve">Cuando el CONCESIONARIO por razones estrictamente imputables a él, </w:t>
      </w:r>
      <w:r w:rsidR="00B434CF" w:rsidRPr="00A05A61">
        <w:rPr>
          <w:lang w:val="es-PE"/>
        </w:rPr>
        <w:t xml:space="preserve">incumpla con los plazos </w:t>
      </w:r>
      <w:r w:rsidR="00B434CF">
        <w:rPr>
          <w:lang w:val="es-PE"/>
        </w:rPr>
        <w:t xml:space="preserve">inicialmente establecidos o </w:t>
      </w:r>
      <w:r w:rsidR="00B434CF" w:rsidRPr="00A05A61">
        <w:rPr>
          <w:lang w:val="es-PE"/>
        </w:rPr>
        <w:t xml:space="preserve">incumpla con los </w:t>
      </w:r>
      <w:r w:rsidR="00C36B9B">
        <w:rPr>
          <w:lang w:val="es-PE"/>
        </w:rPr>
        <w:t xml:space="preserve">nuevos </w:t>
      </w:r>
      <w:r w:rsidR="00B434CF" w:rsidRPr="00A05A61">
        <w:rPr>
          <w:lang w:val="es-PE"/>
        </w:rPr>
        <w:t>plazos</w:t>
      </w:r>
      <w:r w:rsidR="00B434CF">
        <w:rPr>
          <w:lang w:val="es-PE"/>
        </w:rPr>
        <w:t xml:space="preserve"> incluyendo las ampliaciones a que se refiere el párrafo anterior</w:t>
      </w:r>
      <w:r w:rsidR="00B434CF" w:rsidRPr="00A05A61">
        <w:rPr>
          <w:lang w:val="es-PE"/>
        </w:rPr>
        <w:t xml:space="preserve">, </w:t>
      </w:r>
      <w:r w:rsidRPr="00A05A61">
        <w:rPr>
          <w:lang w:val="es-PE"/>
        </w:rPr>
        <w:t>resultarán de aplicación las penalidades respectivas de acuerdo al Capítulo XIX</w:t>
      </w:r>
      <w:r w:rsidR="00D66AEC">
        <w:rPr>
          <w:lang w:val="es-PE"/>
        </w:rPr>
        <w:t xml:space="preserve"> del Contrato</w:t>
      </w:r>
      <w:r w:rsidRPr="00A05A61">
        <w:rPr>
          <w:lang w:val="es-PE"/>
        </w:rPr>
        <w:t>.</w:t>
      </w:r>
    </w:p>
    <w:p w:rsidR="00F84033" w:rsidRPr="00A05A61" w:rsidRDefault="00F84033" w:rsidP="001F0BE5">
      <w:pPr>
        <w:keepNext w:val="0"/>
        <w:suppressLineNumbers/>
        <w:ind w:left="0"/>
        <w:rPr>
          <w:lang w:val="es-PE"/>
        </w:rPr>
      </w:pPr>
    </w:p>
    <w:p w:rsidR="003267CE" w:rsidRPr="00A05A61" w:rsidRDefault="003267CE" w:rsidP="001F0BE5">
      <w:pPr>
        <w:keepNext w:val="0"/>
        <w:suppressLineNumbers/>
        <w:ind w:left="708"/>
        <w:rPr>
          <w:lang w:val="es-PE"/>
        </w:rPr>
      </w:pPr>
      <w:r w:rsidRPr="00A05A61">
        <w:rPr>
          <w:lang w:val="es-PE"/>
        </w:rPr>
        <w:t xml:space="preserve">En caso </w:t>
      </w:r>
      <w:r w:rsidR="007D5879" w:rsidRPr="00A05A61">
        <w:rPr>
          <w:lang w:val="es-PE"/>
        </w:rPr>
        <w:t xml:space="preserve">ocurra lo establecido en el </w:t>
      </w:r>
      <w:r w:rsidR="00325786" w:rsidRPr="00A05A61">
        <w:rPr>
          <w:lang w:val="es-PE"/>
        </w:rPr>
        <w:t>L</w:t>
      </w:r>
      <w:r w:rsidR="007D5879" w:rsidRPr="00A05A61">
        <w:rPr>
          <w:lang w:val="es-PE"/>
        </w:rPr>
        <w:t xml:space="preserve">iteral </w:t>
      </w:r>
      <w:r w:rsidR="00254A71" w:rsidRPr="00A05A61">
        <w:rPr>
          <w:lang w:val="es-PE"/>
        </w:rPr>
        <w:fldChar w:fldCharType="begin"/>
      </w:r>
      <w:r w:rsidR="007D5879" w:rsidRPr="00A05A61">
        <w:rPr>
          <w:lang w:val="es-PE"/>
        </w:rPr>
        <w:instrText xml:space="preserve"> REF _Ref355605242 \r \h </w:instrText>
      </w:r>
      <w:r w:rsidR="00874D47" w:rsidRPr="00A05A61">
        <w:rPr>
          <w:lang w:val="es-PE"/>
        </w:rPr>
        <w:instrText xml:space="preserve"> \* MERGEFORMAT </w:instrText>
      </w:r>
      <w:r w:rsidR="00254A71" w:rsidRPr="00A05A61">
        <w:rPr>
          <w:lang w:val="es-PE"/>
        </w:rPr>
      </w:r>
      <w:r w:rsidR="00254A71" w:rsidRPr="00A05A61">
        <w:rPr>
          <w:lang w:val="es-PE"/>
        </w:rPr>
        <w:fldChar w:fldCharType="separate"/>
      </w:r>
      <w:r w:rsidR="00ED6B76">
        <w:rPr>
          <w:lang w:val="es-PE"/>
        </w:rPr>
        <w:t>n)</w:t>
      </w:r>
      <w:r w:rsidR="00254A71" w:rsidRPr="00A05A61">
        <w:rPr>
          <w:lang w:val="es-PE"/>
        </w:rPr>
        <w:fldChar w:fldCharType="end"/>
      </w:r>
      <w:r w:rsidR="007D5879" w:rsidRPr="00A05A61">
        <w:rPr>
          <w:lang w:val="es-PE"/>
        </w:rPr>
        <w:t xml:space="preserve"> de la </w:t>
      </w:r>
      <w:r w:rsidR="00181044" w:rsidRPr="00A05A61">
        <w:rPr>
          <w:lang w:val="es-PE"/>
        </w:rPr>
        <w:t>C</w:t>
      </w:r>
      <w:r w:rsidR="007D5879" w:rsidRPr="00A05A61">
        <w:rPr>
          <w:lang w:val="es-PE"/>
        </w:rPr>
        <w:t xml:space="preserve">láusula </w:t>
      </w:r>
      <w:r w:rsidR="00254A71" w:rsidRPr="00A05A61">
        <w:rPr>
          <w:lang w:val="es-PE"/>
        </w:rPr>
        <w:fldChar w:fldCharType="begin"/>
      </w:r>
      <w:r w:rsidR="007D5879" w:rsidRPr="00A05A61">
        <w:rPr>
          <w:lang w:val="es-PE"/>
        </w:rPr>
        <w:instrText xml:space="preserve"> REF _Ref297722480 \r \h </w:instrText>
      </w:r>
      <w:r w:rsidR="00874D47" w:rsidRPr="00A05A61">
        <w:rPr>
          <w:lang w:val="es-PE"/>
        </w:rPr>
        <w:instrText xml:space="preserve"> \* MERGEFORMAT </w:instrText>
      </w:r>
      <w:r w:rsidR="00254A71" w:rsidRPr="00A05A61">
        <w:rPr>
          <w:lang w:val="es-PE"/>
        </w:rPr>
      </w:r>
      <w:r w:rsidR="00254A71" w:rsidRPr="00A05A61">
        <w:rPr>
          <w:lang w:val="es-PE"/>
        </w:rPr>
        <w:fldChar w:fldCharType="separate"/>
      </w:r>
      <w:r w:rsidR="00ED6B76">
        <w:rPr>
          <w:lang w:val="es-PE"/>
        </w:rPr>
        <w:t>15.1.3</w:t>
      </w:r>
      <w:r w:rsidR="00254A71" w:rsidRPr="00A05A61">
        <w:rPr>
          <w:lang w:val="es-PE"/>
        </w:rPr>
        <w:fldChar w:fldCharType="end"/>
      </w:r>
      <w:r w:rsidR="00D66AEC">
        <w:rPr>
          <w:lang w:val="es-PE"/>
        </w:rPr>
        <w:t xml:space="preserve"> del presente Contrato</w:t>
      </w:r>
      <w:r w:rsidR="007D5879" w:rsidRPr="00A05A61">
        <w:rPr>
          <w:lang w:val="es-PE"/>
        </w:rPr>
        <w:t>, a</w:t>
      </w:r>
      <w:r w:rsidRPr="00A05A61">
        <w:rPr>
          <w:lang w:val="es-PE"/>
        </w:rPr>
        <w:t>demás de la aplicación de las penalidades correspondientes, el CONCEDENTE podrá proceder a la resolución del Contrato</w:t>
      </w:r>
      <w:r w:rsidR="00752EFA">
        <w:rPr>
          <w:lang w:val="es-PE"/>
        </w:rPr>
        <w:t xml:space="preserve">, previa opinión de </w:t>
      </w:r>
      <w:r w:rsidR="00A342E6">
        <w:rPr>
          <w:lang w:val="es-PE"/>
        </w:rPr>
        <w:t xml:space="preserve">la </w:t>
      </w:r>
      <w:r w:rsidR="00752EFA">
        <w:rPr>
          <w:lang w:val="es-PE"/>
        </w:rPr>
        <w:t>SUNASS</w:t>
      </w:r>
      <w:r w:rsidRPr="00A05A61">
        <w:rPr>
          <w:lang w:val="es-PE"/>
        </w:rPr>
        <w:t>.</w:t>
      </w:r>
    </w:p>
    <w:p w:rsidR="003267CE" w:rsidRPr="00A05A61" w:rsidRDefault="003267CE" w:rsidP="001F0BE5">
      <w:pPr>
        <w:keepNext w:val="0"/>
        <w:suppressLineNumbers/>
        <w:ind w:left="708"/>
        <w:rPr>
          <w:lang w:val="es-PE"/>
        </w:rPr>
      </w:pPr>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813" w:name="_Ref297718552"/>
      <w:r w:rsidRPr="00A05A61">
        <w:rPr>
          <w:lang w:val="es-PE"/>
        </w:rPr>
        <w:t>Las solicitudes de ampliación de plazo a que se refiere la cláusula precedente, se sujetarán al siguiente procedimiento:</w:t>
      </w:r>
      <w:bookmarkEnd w:id="813"/>
    </w:p>
    <w:p w:rsidR="003267CE" w:rsidRPr="00A05A61" w:rsidRDefault="003267CE" w:rsidP="001F0BE5">
      <w:pPr>
        <w:keepNext w:val="0"/>
        <w:rPr>
          <w:lang w:val="es-PE"/>
        </w:rPr>
      </w:pPr>
    </w:p>
    <w:p w:rsidR="00E71107" w:rsidRPr="00A05A61" w:rsidRDefault="003267CE" w:rsidP="000D2D1E">
      <w:pPr>
        <w:keepNext w:val="0"/>
        <w:numPr>
          <w:ilvl w:val="0"/>
          <w:numId w:val="10"/>
        </w:numPr>
        <w:suppressAutoHyphens w:val="0"/>
        <w:ind w:left="1134" w:hanging="425"/>
        <w:outlineLvl w:val="9"/>
        <w:rPr>
          <w:lang w:val="es-PE"/>
        </w:rPr>
      </w:pPr>
      <w:r w:rsidRPr="00A05A61">
        <w:rPr>
          <w:lang w:val="es-PE"/>
        </w:rPr>
        <w:t xml:space="preserve">El CONCESIONARIO deberá anotar en el Cuaderno de Diseño y Obra </w:t>
      </w:r>
      <w:r w:rsidR="000D7E9F" w:rsidRPr="00A05A61">
        <w:rPr>
          <w:lang w:val="es-PE"/>
        </w:rPr>
        <w:t xml:space="preserve">correspondiente </w:t>
      </w:r>
      <w:r w:rsidRPr="00A05A61">
        <w:rPr>
          <w:lang w:val="es-PE"/>
        </w:rPr>
        <w:t>las circunstancias que a su criterio ameriten ampliación de plazo para la culminación de las Obras</w:t>
      </w:r>
      <w:r w:rsidR="00127AA5" w:rsidRPr="00A05A61">
        <w:rPr>
          <w:lang w:val="es-PE"/>
        </w:rPr>
        <w:t xml:space="preserve"> Nuevas</w:t>
      </w:r>
      <w:r w:rsidRPr="00A05A61">
        <w:rPr>
          <w:lang w:val="es-PE"/>
        </w:rPr>
        <w:t>. La solicitud de ampliación ser</w:t>
      </w:r>
      <w:r w:rsidR="00057F23" w:rsidRPr="00A05A61">
        <w:rPr>
          <w:lang w:val="es-PE"/>
        </w:rPr>
        <w:t>á</w:t>
      </w:r>
      <w:r w:rsidRPr="00A05A61">
        <w:rPr>
          <w:lang w:val="es-PE"/>
        </w:rPr>
        <w:t xml:space="preserve"> dirigida al CONCEDENTE</w:t>
      </w:r>
      <w:r w:rsidR="00057F23" w:rsidRPr="00A05A61">
        <w:rPr>
          <w:lang w:val="es-PE"/>
        </w:rPr>
        <w:t xml:space="preserve">, con copia </w:t>
      </w:r>
      <w:r w:rsidR="00752EFA">
        <w:rPr>
          <w:lang w:val="es-PE"/>
        </w:rPr>
        <w:t>a la SUNASS</w:t>
      </w:r>
      <w:r w:rsidR="00057F23" w:rsidRPr="00A05A61">
        <w:rPr>
          <w:lang w:val="es-PE"/>
        </w:rPr>
        <w:t>,</w:t>
      </w:r>
      <w:r w:rsidRPr="00A05A61">
        <w:rPr>
          <w:lang w:val="es-PE"/>
        </w:rPr>
        <w:t xml:space="preserve"> </w:t>
      </w:r>
      <w:r w:rsidR="00057F23" w:rsidRPr="00A05A61">
        <w:rPr>
          <w:lang w:val="es-PE"/>
        </w:rPr>
        <w:t xml:space="preserve">la misma que deberá </w:t>
      </w:r>
      <w:r w:rsidRPr="00A05A61">
        <w:rPr>
          <w:lang w:val="es-PE"/>
        </w:rPr>
        <w:t>estar debidamente sustentada</w:t>
      </w:r>
      <w:r w:rsidR="00B96A4F" w:rsidRPr="00A05A61">
        <w:rPr>
          <w:lang w:val="es-PE"/>
        </w:rPr>
        <w:t xml:space="preserve"> e incluir </w:t>
      </w:r>
      <w:r w:rsidRPr="00A05A61">
        <w:rPr>
          <w:lang w:val="es-PE"/>
        </w:rPr>
        <w:t>el nuevo Cal</w:t>
      </w:r>
      <w:r w:rsidR="009716CE" w:rsidRPr="00A05A61">
        <w:rPr>
          <w:lang w:val="es-PE"/>
        </w:rPr>
        <w:t xml:space="preserve">endario de Ejecución </w:t>
      </w:r>
      <w:r w:rsidR="00F02815" w:rsidRPr="00A05A61">
        <w:rPr>
          <w:lang w:val="es-PE"/>
        </w:rPr>
        <w:t xml:space="preserve">de Obras </w:t>
      </w:r>
      <w:r w:rsidR="009716CE" w:rsidRPr="00A05A61">
        <w:rPr>
          <w:lang w:val="es-PE"/>
        </w:rPr>
        <w:t>propuesto.</w:t>
      </w:r>
      <w:r w:rsidR="00E71107" w:rsidRPr="00A05A61">
        <w:rPr>
          <w:lang w:val="es-PE"/>
        </w:rPr>
        <w:t xml:space="preserve"> En un plazo no mayor de </w:t>
      </w:r>
      <w:r w:rsidR="00752EFA">
        <w:rPr>
          <w:lang w:val="es-PE"/>
        </w:rPr>
        <w:t>veinte</w:t>
      </w:r>
      <w:r w:rsidR="00752EFA" w:rsidRPr="00A05A61">
        <w:rPr>
          <w:lang w:val="es-PE"/>
        </w:rPr>
        <w:t xml:space="preserve"> </w:t>
      </w:r>
      <w:r w:rsidR="00E71107" w:rsidRPr="00A05A61">
        <w:rPr>
          <w:lang w:val="es-PE"/>
        </w:rPr>
        <w:t>(</w:t>
      </w:r>
      <w:r w:rsidR="00752EFA">
        <w:rPr>
          <w:lang w:val="es-PE"/>
        </w:rPr>
        <w:t>20</w:t>
      </w:r>
      <w:r w:rsidR="00E71107" w:rsidRPr="00A05A61">
        <w:rPr>
          <w:lang w:val="es-PE"/>
        </w:rPr>
        <w:t xml:space="preserve">) Días Calendario, </w:t>
      </w:r>
      <w:r w:rsidR="00752EFA">
        <w:rPr>
          <w:lang w:val="es-PE"/>
        </w:rPr>
        <w:t xml:space="preserve">la SUNASS </w:t>
      </w:r>
      <w:r w:rsidR="00D84ACC" w:rsidRPr="00A05A61">
        <w:rPr>
          <w:lang w:val="es-PE"/>
        </w:rPr>
        <w:t>comunicará al CONCEDENTE su</w:t>
      </w:r>
      <w:r w:rsidR="00E71107" w:rsidRPr="00A05A61">
        <w:rPr>
          <w:lang w:val="es-PE"/>
        </w:rPr>
        <w:t xml:space="preserve"> opinión respecto de dicha solicitud</w:t>
      </w:r>
      <w:r w:rsidR="00752EFA">
        <w:rPr>
          <w:lang w:val="es-PE"/>
        </w:rPr>
        <w:t xml:space="preserve">, incluyendo un informe </w:t>
      </w:r>
      <w:r w:rsidR="00073402">
        <w:rPr>
          <w:lang w:val="es-PE"/>
        </w:rPr>
        <w:t xml:space="preserve"> </w:t>
      </w:r>
      <w:r w:rsidR="00A342E6">
        <w:rPr>
          <w:lang w:val="es-PE"/>
        </w:rPr>
        <w:t>sustentatorio</w:t>
      </w:r>
      <w:r w:rsidR="00E71107" w:rsidRPr="00A05A61">
        <w:rPr>
          <w:lang w:val="es-PE"/>
        </w:rPr>
        <w:t>.</w:t>
      </w:r>
    </w:p>
    <w:p w:rsidR="003267CE" w:rsidRPr="00A05A61" w:rsidRDefault="003267CE" w:rsidP="000D2D1E">
      <w:pPr>
        <w:keepNext w:val="0"/>
        <w:suppressAutoHyphens w:val="0"/>
        <w:ind w:left="1134"/>
        <w:outlineLvl w:val="9"/>
        <w:rPr>
          <w:lang w:val="es-PE"/>
        </w:rPr>
      </w:pPr>
    </w:p>
    <w:p w:rsidR="003267CE" w:rsidRPr="00A05A61" w:rsidRDefault="003267CE" w:rsidP="008E613B">
      <w:pPr>
        <w:keepNext w:val="0"/>
        <w:numPr>
          <w:ilvl w:val="0"/>
          <w:numId w:val="10"/>
        </w:numPr>
        <w:suppressAutoHyphens w:val="0"/>
        <w:ind w:left="1134" w:hanging="425"/>
        <w:outlineLvl w:val="9"/>
        <w:rPr>
          <w:lang w:val="es-PE"/>
        </w:rPr>
      </w:pPr>
      <w:r w:rsidRPr="00A05A61">
        <w:rPr>
          <w:lang w:val="es-PE"/>
        </w:rPr>
        <w:t>El CONCEDENTE</w:t>
      </w:r>
      <w:r w:rsidR="00752EFA">
        <w:rPr>
          <w:lang w:val="es-PE"/>
        </w:rPr>
        <w:t xml:space="preserve">, con opinión de </w:t>
      </w:r>
      <w:r w:rsidR="00A342E6">
        <w:rPr>
          <w:lang w:val="es-PE"/>
        </w:rPr>
        <w:t xml:space="preserve">la </w:t>
      </w:r>
      <w:r w:rsidR="00752EFA">
        <w:rPr>
          <w:lang w:val="es-PE"/>
        </w:rPr>
        <w:t>SUNASS</w:t>
      </w:r>
      <w:r w:rsidRPr="00A05A61">
        <w:rPr>
          <w:lang w:val="es-PE"/>
        </w:rPr>
        <w:t xml:space="preserve"> resolverá sobre dicha ampliación en un plazo máximo de </w:t>
      </w:r>
      <w:r w:rsidR="00C675F9">
        <w:rPr>
          <w:lang w:val="es-PE"/>
        </w:rPr>
        <w:t>treinta</w:t>
      </w:r>
      <w:r w:rsidR="00C675F9" w:rsidRPr="00A05A61">
        <w:rPr>
          <w:lang w:val="es-PE"/>
        </w:rPr>
        <w:t xml:space="preserve"> </w:t>
      </w:r>
      <w:r w:rsidRPr="00A05A61">
        <w:rPr>
          <w:lang w:val="es-PE"/>
        </w:rPr>
        <w:t>(</w:t>
      </w:r>
      <w:r w:rsidR="00C675F9">
        <w:rPr>
          <w:lang w:val="es-PE"/>
        </w:rPr>
        <w:t>3</w:t>
      </w:r>
      <w:r w:rsidR="00C675F9" w:rsidRPr="00A05A61">
        <w:rPr>
          <w:lang w:val="es-PE"/>
        </w:rPr>
        <w:t>0</w:t>
      </w:r>
      <w:r w:rsidRPr="00A05A61">
        <w:rPr>
          <w:lang w:val="es-PE"/>
        </w:rPr>
        <w:t xml:space="preserve">) Días Calendario contados desde la recepción </w:t>
      </w:r>
      <w:r w:rsidR="00E71107" w:rsidRPr="00A05A61">
        <w:t>de</w:t>
      </w:r>
      <w:r w:rsidR="00D84ACC" w:rsidRPr="00A05A61">
        <w:t xml:space="preserve"> </w:t>
      </w:r>
      <w:r w:rsidR="00C675F9">
        <w:t xml:space="preserve">solicitud del CONCESIONARIO. </w:t>
      </w:r>
      <w:r w:rsidRPr="00A05A61">
        <w:rPr>
          <w:lang w:val="es-PE"/>
        </w:rPr>
        <w:t>De no existir pronunciamiento alguno por parte del CONCEDENTE, dentro del plazo mencionado anteriormente, se con</w:t>
      </w:r>
      <w:r w:rsidR="00744C53" w:rsidRPr="00A05A61">
        <w:rPr>
          <w:lang w:val="es-PE"/>
        </w:rPr>
        <w:t>siderará aprobada la solicitud.</w:t>
      </w:r>
    </w:p>
    <w:p w:rsidR="003267CE" w:rsidRPr="00A05A61" w:rsidRDefault="003267CE" w:rsidP="001F0BE5">
      <w:pPr>
        <w:keepNext w:val="0"/>
        <w:tabs>
          <w:tab w:val="num" w:pos="1134"/>
        </w:tabs>
        <w:ind w:left="1134" w:hanging="425"/>
        <w:rPr>
          <w:lang w:val="es-PE"/>
        </w:rPr>
      </w:pPr>
    </w:p>
    <w:p w:rsidR="003267CE" w:rsidRPr="00A05A61" w:rsidRDefault="003267CE" w:rsidP="004E6C2F">
      <w:pPr>
        <w:keepNext w:val="0"/>
        <w:numPr>
          <w:ilvl w:val="0"/>
          <w:numId w:val="10"/>
        </w:numPr>
        <w:tabs>
          <w:tab w:val="clear" w:pos="720"/>
          <w:tab w:val="num" w:pos="1134"/>
        </w:tabs>
        <w:suppressAutoHyphens w:val="0"/>
        <w:ind w:left="1134"/>
        <w:outlineLvl w:val="9"/>
        <w:rPr>
          <w:lang w:val="es-PE"/>
        </w:rPr>
      </w:pPr>
      <w:r w:rsidRPr="00A05A61">
        <w:rPr>
          <w:lang w:val="es-PE"/>
        </w:rPr>
        <w:t>Una vez aprobada la ampliación de plazo, el CONCESIONARIO deberá presentar</w:t>
      </w:r>
      <w:r w:rsidR="009A29F8" w:rsidRPr="00A05A61">
        <w:rPr>
          <w:lang w:val="es-PE"/>
        </w:rPr>
        <w:t xml:space="preserve"> al CONCEDENTE, con copia </w:t>
      </w:r>
      <w:r w:rsidR="00C675F9">
        <w:rPr>
          <w:lang w:val="es-PE"/>
        </w:rPr>
        <w:t>a la SUNASS</w:t>
      </w:r>
      <w:r w:rsidR="009A29F8" w:rsidRPr="00A05A61">
        <w:rPr>
          <w:lang w:val="es-PE"/>
        </w:rPr>
        <w:t>,</w:t>
      </w:r>
      <w:r w:rsidRPr="00A05A61">
        <w:rPr>
          <w:lang w:val="es-PE"/>
        </w:rPr>
        <w:t xml:space="preserve"> un Calendario de Ejecución </w:t>
      </w:r>
      <w:r w:rsidR="00F02815" w:rsidRPr="00A05A61">
        <w:rPr>
          <w:lang w:val="es-PE"/>
        </w:rPr>
        <w:t xml:space="preserve">de Obras </w:t>
      </w:r>
      <w:r w:rsidRPr="00A05A61">
        <w:rPr>
          <w:lang w:val="es-PE"/>
        </w:rPr>
        <w:lastRenderedPageBreak/>
        <w:t>actualizado, en un plazo que no excederá de diez (10) Días Calendario de aprobada dicha ampliación.</w:t>
      </w:r>
    </w:p>
    <w:p w:rsidR="003267CE" w:rsidRPr="00A05A61" w:rsidRDefault="00E9799E" w:rsidP="001F0BE5">
      <w:pPr>
        <w:pStyle w:val="Ttulo20"/>
        <w:keepNext w:val="0"/>
        <w:rPr>
          <w:rFonts w:cs="Arial"/>
          <w:sz w:val="22"/>
          <w:szCs w:val="22"/>
        </w:rPr>
      </w:pPr>
      <w:bookmarkStart w:id="814" w:name="_Toc297794174"/>
      <w:bookmarkStart w:id="815" w:name="_Toc430879759"/>
      <w:r w:rsidRPr="00A05A61">
        <w:rPr>
          <w:rFonts w:cs="Arial"/>
          <w:sz w:val="22"/>
          <w:szCs w:val="22"/>
        </w:rPr>
        <w:t>APROBACIÓN DE LAS OBRAS</w:t>
      </w:r>
      <w:bookmarkEnd w:id="814"/>
      <w:bookmarkEnd w:id="815"/>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816" w:name="_Ref297716218"/>
      <w:r w:rsidRPr="00A05A61">
        <w:rPr>
          <w:lang w:val="es-PE"/>
        </w:rPr>
        <w:t>Una vez que se culminen las Obras</w:t>
      </w:r>
      <w:r w:rsidR="004F3503" w:rsidRPr="00A05A61">
        <w:rPr>
          <w:lang w:val="es-PE"/>
        </w:rPr>
        <w:t xml:space="preserve"> </w:t>
      </w:r>
      <w:r w:rsidR="00844487" w:rsidRPr="00A05A61">
        <w:rPr>
          <w:lang w:val="es-PE"/>
        </w:rPr>
        <w:t>Nuevas</w:t>
      </w:r>
      <w:r w:rsidR="00983664" w:rsidRPr="00A05A61">
        <w:rPr>
          <w:lang w:val="es-PE"/>
        </w:rPr>
        <w:t xml:space="preserve"> de un Componente</w:t>
      </w:r>
      <w:r w:rsidRPr="00A05A61">
        <w:rPr>
          <w:lang w:val="es-PE"/>
        </w:rPr>
        <w:t>, el CONCESIONARIO solicitará al CONCEDENTE</w:t>
      </w:r>
      <w:r w:rsidR="00E103DC" w:rsidRPr="00A05A61">
        <w:rPr>
          <w:lang w:val="es-PE"/>
        </w:rPr>
        <w:t xml:space="preserve">, con copia </w:t>
      </w:r>
      <w:r w:rsidR="00C675F9">
        <w:rPr>
          <w:lang w:val="es-PE"/>
        </w:rPr>
        <w:t>a la SUNASS</w:t>
      </w:r>
      <w:r w:rsidR="00E103DC" w:rsidRPr="00A05A61">
        <w:rPr>
          <w:lang w:val="es-PE"/>
        </w:rPr>
        <w:t>,</w:t>
      </w:r>
      <w:r w:rsidRPr="00A05A61">
        <w:rPr>
          <w:lang w:val="es-PE"/>
        </w:rPr>
        <w:t xml:space="preserve"> su aprobación, adjuntando </w:t>
      </w:r>
      <w:r w:rsidR="00C83A18" w:rsidRPr="00A05A61">
        <w:rPr>
          <w:lang w:val="es-PE"/>
        </w:rPr>
        <w:t xml:space="preserve">un </w:t>
      </w:r>
      <w:r w:rsidRPr="00A05A61">
        <w:rPr>
          <w:lang w:val="es-PE"/>
        </w:rPr>
        <w:t xml:space="preserve">informe donde se </w:t>
      </w:r>
      <w:r w:rsidR="00ED3DB0" w:rsidRPr="00A05A61">
        <w:rPr>
          <w:lang w:val="es-PE"/>
        </w:rPr>
        <w:t xml:space="preserve">verifique </w:t>
      </w:r>
      <w:r w:rsidRPr="00A05A61">
        <w:rPr>
          <w:lang w:val="es-PE"/>
        </w:rPr>
        <w:t xml:space="preserve">la culminación de las </w:t>
      </w:r>
      <w:r w:rsidR="00E103DC" w:rsidRPr="00A05A61">
        <w:rPr>
          <w:lang w:val="es-PE"/>
        </w:rPr>
        <w:t>Obras</w:t>
      </w:r>
      <w:r w:rsidR="00650759" w:rsidRPr="00A05A61">
        <w:rPr>
          <w:lang w:val="es-PE"/>
        </w:rPr>
        <w:t xml:space="preserve"> Nuevas</w:t>
      </w:r>
      <w:r w:rsidR="004917BC" w:rsidRPr="00A05A61">
        <w:rPr>
          <w:lang w:val="es-PE"/>
        </w:rPr>
        <w:t xml:space="preserve"> correspondientes</w:t>
      </w:r>
      <w:r w:rsidRPr="00A05A61">
        <w:rPr>
          <w:lang w:val="es-PE"/>
        </w:rPr>
        <w:t xml:space="preserve">, de conformidad con </w:t>
      </w:r>
      <w:r w:rsidR="00983664" w:rsidRPr="00A05A61">
        <w:rPr>
          <w:lang w:val="es-PE"/>
        </w:rPr>
        <w:t>el</w:t>
      </w:r>
      <w:r w:rsidR="00650759" w:rsidRPr="00A05A61">
        <w:rPr>
          <w:lang w:val="es-PE"/>
        </w:rPr>
        <w:t xml:space="preserve"> </w:t>
      </w:r>
      <w:r w:rsidRPr="00A05A61">
        <w:rPr>
          <w:lang w:val="es-PE"/>
        </w:rPr>
        <w:t>Expediente Técnico aprobado</w:t>
      </w:r>
      <w:r w:rsidR="00CF4D8C" w:rsidRPr="00A05A61">
        <w:rPr>
          <w:lang w:val="es-PE"/>
        </w:rPr>
        <w:t xml:space="preserve"> e incluyendo el Inventario de Obras</w:t>
      </w:r>
      <w:r w:rsidRPr="00A05A61">
        <w:rPr>
          <w:lang w:val="es-PE"/>
        </w:rPr>
        <w:t>.</w:t>
      </w:r>
      <w:bookmarkEnd w:id="816"/>
      <w:r w:rsidR="000A297C" w:rsidRPr="00A05A61">
        <w:t xml:space="preserve"> </w:t>
      </w:r>
      <w:r w:rsidR="007346E8" w:rsidRPr="00A05A61">
        <w:t xml:space="preserve">En un plazo no mayor de </w:t>
      </w:r>
      <w:r w:rsidR="00C675F9">
        <w:t>veinte</w:t>
      </w:r>
      <w:r w:rsidR="00C675F9" w:rsidRPr="00A05A61">
        <w:t xml:space="preserve"> </w:t>
      </w:r>
      <w:r w:rsidR="007346E8" w:rsidRPr="00A05A61">
        <w:t>(</w:t>
      </w:r>
      <w:r w:rsidR="00C675F9">
        <w:t>2</w:t>
      </w:r>
      <w:r w:rsidR="00C675F9" w:rsidRPr="00A05A61">
        <w:t>0</w:t>
      </w:r>
      <w:r w:rsidR="007346E8" w:rsidRPr="00A05A61">
        <w:t xml:space="preserve">) Días Calendario, </w:t>
      </w:r>
      <w:r w:rsidR="00C675F9">
        <w:t xml:space="preserve">la SUNASS </w:t>
      </w:r>
      <w:r w:rsidR="007346E8" w:rsidRPr="00A05A61">
        <w:t>entregará al CONCEDENTE</w:t>
      </w:r>
      <w:r w:rsidR="00C675F9">
        <w:t xml:space="preserve"> su opinión, </w:t>
      </w:r>
      <w:r w:rsidR="00D95C02">
        <w:t>adjuntando</w:t>
      </w:r>
      <w:r w:rsidR="00C675F9">
        <w:t xml:space="preserve"> para ello un</w:t>
      </w:r>
      <w:r w:rsidR="007346E8" w:rsidRPr="00A05A61">
        <w:t xml:space="preserve"> </w:t>
      </w:r>
      <w:r w:rsidR="001E76EB" w:rsidRPr="00A05A61">
        <w:t>informe sustent</w:t>
      </w:r>
      <w:r w:rsidR="00D95C02">
        <w:t>atorio</w:t>
      </w:r>
      <w:r w:rsidR="007346E8" w:rsidRPr="00A05A61">
        <w:t>.</w:t>
      </w:r>
      <w:r w:rsidR="00B607A0">
        <w:t xml:space="preserve"> </w:t>
      </w:r>
      <w:r w:rsidR="00B607A0">
        <w:rPr>
          <w:lang w:val="es-PE"/>
        </w:rPr>
        <w:t>En el caso particular de las Obras Nuevas del Componente 2, previo a su aprobación, se requerirá también la opinión favorable de SEDAPAL respecto a la construcción de las Líneas de Interconexión.</w:t>
      </w:r>
    </w:p>
    <w:p w:rsidR="001E76EB" w:rsidRPr="00A05A61" w:rsidRDefault="001E76EB" w:rsidP="00FB19BA">
      <w:pPr>
        <w:keepNext w:val="0"/>
        <w:suppressLineNumbers/>
        <w:ind w:left="0"/>
        <w:rPr>
          <w:lang w:val="es-PE"/>
        </w:rPr>
      </w:pPr>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817" w:name="_Ref303175020"/>
      <w:r w:rsidRPr="00A05A61">
        <w:rPr>
          <w:lang w:val="es-PE"/>
        </w:rPr>
        <w:t xml:space="preserve">Dentro de </w:t>
      </w:r>
      <w:r w:rsidR="00D95C02">
        <w:rPr>
          <w:lang w:val="es-PE"/>
        </w:rPr>
        <w:t xml:space="preserve">un </w:t>
      </w:r>
      <w:r w:rsidRPr="00A05A61">
        <w:rPr>
          <w:lang w:val="es-PE"/>
        </w:rPr>
        <w:t xml:space="preserve">plazo de </w:t>
      </w:r>
      <w:r w:rsidR="00CE2A78" w:rsidRPr="00A05A61">
        <w:rPr>
          <w:lang w:val="es-PE"/>
        </w:rPr>
        <w:t xml:space="preserve">veinte </w:t>
      </w:r>
      <w:r w:rsidRPr="00A05A61">
        <w:rPr>
          <w:lang w:val="es-PE"/>
        </w:rPr>
        <w:t>(</w:t>
      </w:r>
      <w:r w:rsidR="00CE2A78" w:rsidRPr="00A05A61">
        <w:rPr>
          <w:lang w:val="es-PE"/>
        </w:rPr>
        <w:t>20</w:t>
      </w:r>
      <w:r w:rsidRPr="00A05A61">
        <w:rPr>
          <w:lang w:val="es-PE"/>
        </w:rPr>
        <w:t xml:space="preserve">) Días Calendario de </w:t>
      </w:r>
      <w:r w:rsidR="00D95C02">
        <w:rPr>
          <w:lang w:val="es-PE"/>
        </w:rPr>
        <w:t>recibida</w:t>
      </w:r>
      <w:r w:rsidR="00D23C39">
        <w:t xml:space="preserve"> </w:t>
      </w:r>
      <w:r w:rsidR="001E76EB" w:rsidRPr="00A05A61">
        <w:t>l</w:t>
      </w:r>
      <w:r w:rsidR="00D23C39">
        <w:t>a</w:t>
      </w:r>
      <w:r w:rsidR="001E76EB" w:rsidRPr="00A05A61">
        <w:t xml:space="preserve"> </w:t>
      </w:r>
      <w:r w:rsidR="00D23C39">
        <w:t xml:space="preserve">opinión </w:t>
      </w:r>
      <w:r w:rsidR="00A342E6">
        <w:t>de la SUNASS</w:t>
      </w:r>
      <w:r w:rsidRPr="00A05A61">
        <w:rPr>
          <w:lang w:val="es-PE"/>
        </w:rPr>
        <w:t xml:space="preserve">, el CONCEDENTE deberá determinar su </w:t>
      </w:r>
      <w:r w:rsidR="00320B5F">
        <w:rPr>
          <w:lang w:val="es-PE"/>
        </w:rPr>
        <w:t>aprobación</w:t>
      </w:r>
      <w:r w:rsidR="00320B5F" w:rsidRPr="00A05A61">
        <w:rPr>
          <w:lang w:val="es-PE"/>
        </w:rPr>
        <w:t xml:space="preserve"> </w:t>
      </w:r>
      <w:r w:rsidRPr="00A05A61">
        <w:rPr>
          <w:lang w:val="es-PE"/>
        </w:rPr>
        <w:t>o formular observaciones con la respectiva justificación técnica, según corresponda.</w:t>
      </w:r>
      <w:bookmarkEnd w:id="817"/>
    </w:p>
    <w:p w:rsidR="003267CE" w:rsidRPr="00A05A61" w:rsidRDefault="003267CE" w:rsidP="001F0BE5">
      <w:pPr>
        <w:keepNext w:val="0"/>
        <w:suppressLineNumbers/>
        <w:rPr>
          <w:lang w:val="es-PE"/>
        </w:rPr>
      </w:pPr>
    </w:p>
    <w:p w:rsidR="00E3772E" w:rsidRPr="00A05A61" w:rsidRDefault="003267CE" w:rsidP="001F0BE5">
      <w:pPr>
        <w:keepNext w:val="0"/>
        <w:suppressLineNumbers/>
        <w:rPr>
          <w:lang w:val="es-PE"/>
        </w:rPr>
      </w:pPr>
      <w:r w:rsidRPr="00A05A61">
        <w:rPr>
          <w:lang w:val="es-PE"/>
        </w:rPr>
        <w:t>Mediante el Acta de Terminación</w:t>
      </w:r>
      <w:r w:rsidR="00F013ED" w:rsidRPr="00A05A61">
        <w:rPr>
          <w:lang w:val="es-PE"/>
        </w:rPr>
        <w:t xml:space="preserve"> correspondiente</w:t>
      </w:r>
      <w:r w:rsidRPr="00A05A61">
        <w:rPr>
          <w:lang w:val="es-PE"/>
        </w:rPr>
        <w:t xml:space="preserve">, el CONCEDENTE dejará constancia que la ejecución de las Obras </w:t>
      </w:r>
      <w:r w:rsidR="00127AA5" w:rsidRPr="00A05A61">
        <w:rPr>
          <w:lang w:val="es-PE"/>
        </w:rPr>
        <w:t xml:space="preserve">Nuevas </w:t>
      </w:r>
      <w:r w:rsidR="002128B0" w:rsidRPr="00A05A61">
        <w:rPr>
          <w:lang w:val="es-PE"/>
        </w:rPr>
        <w:t>del</w:t>
      </w:r>
      <w:r w:rsidR="004F3503" w:rsidRPr="00A05A61">
        <w:rPr>
          <w:lang w:val="es-PE"/>
        </w:rPr>
        <w:t xml:space="preserve"> </w:t>
      </w:r>
      <w:r w:rsidR="00767E5C" w:rsidRPr="00A05A61">
        <w:rPr>
          <w:lang w:val="es-PE"/>
        </w:rPr>
        <w:t>Componente</w:t>
      </w:r>
      <w:r w:rsidR="004F3503" w:rsidRPr="00A05A61">
        <w:rPr>
          <w:lang w:val="es-PE"/>
        </w:rPr>
        <w:t xml:space="preserve"> </w:t>
      </w:r>
      <w:r w:rsidR="002128B0" w:rsidRPr="00A05A61">
        <w:rPr>
          <w:lang w:val="es-PE"/>
        </w:rPr>
        <w:t>materia de aprobación</w:t>
      </w:r>
      <w:r w:rsidR="004F3503" w:rsidRPr="00A05A61">
        <w:rPr>
          <w:lang w:val="es-PE"/>
        </w:rPr>
        <w:t xml:space="preserve"> </w:t>
      </w:r>
      <w:r w:rsidRPr="00A05A61">
        <w:rPr>
          <w:lang w:val="es-PE"/>
        </w:rPr>
        <w:t xml:space="preserve">se encuentra conforme al Expediente Técnico aprobado y se entenderá concedida la autorización para proceder </w:t>
      </w:r>
      <w:r w:rsidR="00D95C02">
        <w:rPr>
          <w:lang w:val="es-PE"/>
        </w:rPr>
        <w:t xml:space="preserve">con </w:t>
      </w:r>
      <w:r w:rsidR="001B4780" w:rsidRPr="00A05A61">
        <w:rPr>
          <w:lang w:val="es-PE"/>
        </w:rPr>
        <w:t>la</w:t>
      </w:r>
      <w:r w:rsidRPr="00A05A61">
        <w:rPr>
          <w:lang w:val="es-PE"/>
        </w:rPr>
        <w:t xml:space="preserve"> Puesta en Marcha respectiv</w:t>
      </w:r>
      <w:r w:rsidR="001B4780" w:rsidRPr="00A05A61">
        <w:rPr>
          <w:lang w:val="es-PE"/>
        </w:rPr>
        <w:t>a</w:t>
      </w:r>
      <w:r w:rsidRPr="00A05A61">
        <w:rPr>
          <w:lang w:val="es-PE"/>
        </w:rPr>
        <w:t>, de acuerdo a lo establecido en la Cláusula</w:t>
      </w:r>
      <w:r w:rsidR="004F3503" w:rsidRPr="00A05A61">
        <w:rPr>
          <w:lang w:val="es-PE"/>
        </w:rPr>
        <w:t xml:space="preserve"> </w:t>
      </w:r>
      <w:r w:rsidR="00132439" w:rsidRPr="00A05A61">
        <w:rPr>
          <w:lang w:val="es-PE"/>
        </w:rPr>
        <w:fldChar w:fldCharType="begin"/>
      </w:r>
      <w:r w:rsidR="00132439" w:rsidRPr="00A05A61">
        <w:rPr>
          <w:lang w:val="es-PE"/>
        </w:rPr>
        <w:instrText xml:space="preserve"> REF _Ref366742424 \r \h </w:instrText>
      </w:r>
      <w:r w:rsidR="000F027A" w:rsidRPr="00A05A61">
        <w:rPr>
          <w:lang w:val="es-PE"/>
        </w:rPr>
        <w:instrText xml:space="preserve"> \* MERGEFORMAT </w:instrText>
      </w:r>
      <w:r w:rsidR="00132439" w:rsidRPr="00A05A61">
        <w:rPr>
          <w:lang w:val="es-PE"/>
        </w:rPr>
      </w:r>
      <w:r w:rsidR="00132439" w:rsidRPr="00A05A61">
        <w:rPr>
          <w:lang w:val="es-PE"/>
        </w:rPr>
        <w:fldChar w:fldCharType="separate"/>
      </w:r>
      <w:r w:rsidR="00ED6B76">
        <w:rPr>
          <w:lang w:val="es-PE"/>
        </w:rPr>
        <w:t>6.37</w:t>
      </w:r>
      <w:r w:rsidR="00132439" w:rsidRPr="00A05A61">
        <w:rPr>
          <w:lang w:val="es-PE"/>
        </w:rPr>
        <w:fldChar w:fldCharType="end"/>
      </w:r>
      <w:r w:rsidR="00D95C02">
        <w:rPr>
          <w:lang w:val="es-PE"/>
        </w:rPr>
        <w:t xml:space="preserve"> del presente Contrato</w:t>
      </w:r>
      <w:r w:rsidRPr="00A05A61">
        <w:rPr>
          <w:lang w:val="es-PE"/>
        </w:rPr>
        <w:t>.</w:t>
      </w:r>
    </w:p>
    <w:p w:rsidR="003267CE" w:rsidRPr="00A05A61" w:rsidRDefault="003267CE" w:rsidP="001F0BE5">
      <w:pPr>
        <w:keepNext w:val="0"/>
        <w:rPr>
          <w:lang w:val="es-PE"/>
        </w:rPr>
      </w:pPr>
    </w:p>
    <w:p w:rsidR="003267CE" w:rsidRPr="00A05A61" w:rsidRDefault="003267CE" w:rsidP="004F3503">
      <w:pPr>
        <w:keepNext w:val="0"/>
        <w:numPr>
          <w:ilvl w:val="1"/>
          <w:numId w:val="9"/>
        </w:numPr>
        <w:suppressLineNumbers/>
        <w:tabs>
          <w:tab w:val="clear" w:pos="792"/>
        </w:tabs>
        <w:ind w:left="709" w:hanging="709"/>
        <w:outlineLvl w:val="9"/>
        <w:rPr>
          <w:lang w:val="es-PE"/>
        </w:rPr>
      </w:pPr>
      <w:bookmarkStart w:id="818" w:name="_Ref303175042"/>
      <w:r w:rsidRPr="00A05A61">
        <w:rPr>
          <w:lang w:val="es-PE"/>
        </w:rPr>
        <w:t xml:space="preserve">En caso </w:t>
      </w:r>
      <w:r w:rsidR="00D95C02" w:rsidRPr="00A05A61">
        <w:rPr>
          <w:lang w:val="es-PE"/>
        </w:rPr>
        <w:t xml:space="preserve">el CONCEDENTE </w:t>
      </w:r>
      <w:r w:rsidRPr="00A05A61">
        <w:rPr>
          <w:lang w:val="es-PE"/>
        </w:rPr>
        <w:t>formul</w:t>
      </w:r>
      <w:r w:rsidR="00D95C02">
        <w:rPr>
          <w:lang w:val="es-PE"/>
        </w:rPr>
        <w:t>e</w:t>
      </w:r>
      <w:r w:rsidRPr="00A05A61">
        <w:rPr>
          <w:lang w:val="es-PE"/>
        </w:rPr>
        <w:t xml:space="preserve"> observaciones a las Obras </w:t>
      </w:r>
      <w:r w:rsidR="00650759" w:rsidRPr="00A05A61">
        <w:rPr>
          <w:lang w:val="es-PE"/>
        </w:rPr>
        <w:t xml:space="preserve">Nuevas </w:t>
      </w:r>
      <w:r w:rsidR="00D95C02">
        <w:rPr>
          <w:lang w:val="es-PE"/>
        </w:rPr>
        <w:t xml:space="preserve">de </w:t>
      </w:r>
      <w:r w:rsidR="00F013ED" w:rsidRPr="00A05A61">
        <w:rPr>
          <w:lang w:val="es-PE"/>
        </w:rPr>
        <w:t xml:space="preserve">un Componente </w:t>
      </w:r>
      <w:r w:rsidRPr="00A05A61">
        <w:rPr>
          <w:lang w:val="es-PE"/>
        </w:rPr>
        <w:t xml:space="preserve">, el CONCESIONARIO deberá cumplir con levantar o subsanar las observaciones, en un plazo no mayor a sesenta (60) Días Calendarios contados de </w:t>
      </w:r>
      <w:r w:rsidR="00327EB7">
        <w:rPr>
          <w:lang w:val="es-PE"/>
        </w:rPr>
        <w:t xml:space="preserve">recibidas </w:t>
      </w:r>
      <w:r w:rsidRPr="00A05A61">
        <w:rPr>
          <w:lang w:val="es-PE"/>
        </w:rPr>
        <w:t>las observaciones.</w:t>
      </w:r>
      <w:bookmarkEnd w:id="818"/>
    </w:p>
    <w:p w:rsidR="003267CE" w:rsidRPr="00A05A61" w:rsidRDefault="003267CE" w:rsidP="004F3503">
      <w:pPr>
        <w:keepNext w:val="0"/>
        <w:suppressLineNumbers/>
        <w:rPr>
          <w:lang w:val="es-PE"/>
        </w:rPr>
      </w:pPr>
    </w:p>
    <w:p w:rsidR="005B7C8F" w:rsidRPr="00A05A61" w:rsidRDefault="00327EB7" w:rsidP="000D2D1E">
      <w:pPr>
        <w:keepNext w:val="0"/>
        <w:numPr>
          <w:ilvl w:val="1"/>
          <w:numId w:val="9"/>
        </w:numPr>
        <w:suppressLineNumbers/>
        <w:tabs>
          <w:tab w:val="clear" w:pos="792"/>
        </w:tabs>
        <w:ind w:left="709" w:hanging="709"/>
        <w:outlineLvl w:val="9"/>
        <w:rPr>
          <w:lang w:val="es-PE"/>
        </w:rPr>
      </w:pPr>
      <w:bookmarkStart w:id="819" w:name="_Ref297724329"/>
      <w:r>
        <w:rPr>
          <w:lang w:val="es-PE"/>
        </w:rPr>
        <w:t>Vencido el plazo otorgado en la cláusula precedente y si aún persisten observaciones, s</w:t>
      </w:r>
      <w:r w:rsidR="003267CE" w:rsidRPr="00A05A61">
        <w:rPr>
          <w:lang w:val="es-PE"/>
        </w:rPr>
        <w:t xml:space="preserve">e podrá emitir el Acta de Terminación </w:t>
      </w:r>
      <w:r w:rsidR="00650759" w:rsidRPr="00A05A61">
        <w:rPr>
          <w:lang w:val="es-PE"/>
        </w:rPr>
        <w:t xml:space="preserve">correspondiente </w:t>
      </w:r>
      <w:r w:rsidR="003267CE" w:rsidRPr="00A05A61">
        <w:rPr>
          <w:lang w:val="es-PE"/>
        </w:rPr>
        <w:t>siempre que</w:t>
      </w:r>
      <w:r w:rsidR="00C216A6" w:rsidRPr="00A05A61">
        <w:rPr>
          <w:lang w:val="es-PE"/>
        </w:rPr>
        <w:t>:</w:t>
      </w:r>
      <w:r w:rsidR="003267CE" w:rsidRPr="00A05A61">
        <w:rPr>
          <w:lang w:val="es-PE"/>
        </w:rPr>
        <w:t xml:space="preserve"> </w:t>
      </w:r>
      <w:r w:rsidR="00C216A6" w:rsidRPr="00A05A61">
        <w:rPr>
          <w:lang w:val="es-PE"/>
        </w:rPr>
        <w:t xml:space="preserve">i) </w:t>
      </w:r>
      <w:r w:rsidR="003267CE" w:rsidRPr="00A05A61">
        <w:rPr>
          <w:lang w:val="es-PE"/>
        </w:rPr>
        <w:t xml:space="preserve">las observaciones </w:t>
      </w:r>
      <w:bookmarkEnd w:id="819"/>
      <w:r>
        <w:rPr>
          <w:lang w:val="es-PE"/>
        </w:rPr>
        <w:t>pendientes</w:t>
      </w:r>
      <w:r w:rsidRPr="00A05A61">
        <w:rPr>
          <w:lang w:val="es-PE"/>
        </w:rPr>
        <w:t xml:space="preserve"> </w:t>
      </w:r>
      <w:r w:rsidR="005B7C8F" w:rsidRPr="00A05A61">
        <w:rPr>
          <w:lang w:val="es-PE"/>
        </w:rPr>
        <w:t>no afecten la normal prestación de</w:t>
      </w:r>
      <w:r w:rsidR="003D7059" w:rsidRPr="00A05A61">
        <w:rPr>
          <w:lang w:val="es-PE"/>
        </w:rPr>
        <w:t>l Servicio</w:t>
      </w:r>
      <w:r w:rsidR="00061303" w:rsidRPr="00A05A61">
        <w:rPr>
          <w:lang w:val="es-PE"/>
        </w:rPr>
        <w:t>,</w:t>
      </w:r>
      <w:r w:rsidR="003D7059" w:rsidRPr="00A05A61">
        <w:rPr>
          <w:lang w:val="es-PE"/>
        </w:rPr>
        <w:t xml:space="preserve"> y</w:t>
      </w:r>
      <w:r w:rsidR="005B7C8F" w:rsidRPr="00A05A61">
        <w:rPr>
          <w:lang w:val="es-PE"/>
        </w:rPr>
        <w:t xml:space="preserve"> </w:t>
      </w:r>
      <w:r w:rsidR="00C216A6" w:rsidRPr="00A05A61">
        <w:rPr>
          <w:lang w:val="es-PE"/>
        </w:rPr>
        <w:t xml:space="preserve">ii) </w:t>
      </w:r>
      <w:r w:rsidR="00061303" w:rsidRPr="00A05A61">
        <w:rPr>
          <w:lang w:val="es-PE"/>
        </w:rPr>
        <w:t>el valor de las obras observadas</w:t>
      </w:r>
      <w:r w:rsidR="005B7C8F" w:rsidRPr="00A05A61">
        <w:rPr>
          <w:lang w:val="es-PE"/>
        </w:rPr>
        <w:t xml:space="preserve">, de acuerdo al informe presentado por </w:t>
      </w:r>
      <w:r w:rsidR="00D23C39">
        <w:rPr>
          <w:lang w:val="es-PE"/>
        </w:rPr>
        <w:t>la SUNASS</w:t>
      </w:r>
      <w:r w:rsidR="003D7059" w:rsidRPr="00A05A61">
        <w:rPr>
          <w:lang w:val="es-PE"/>
        </w:rPr>
        <w:t>, no represente</w:t>
      </w:r>
      <w:r w:rsidR="005B7C8F" w:rsidRPr="00A05A61">
        <w:rPr>
          <w:lang w:val="es-PE"/>
        </w:rPr>
        <w:t xml:space="preserve"> más del uno por ciento (1%) </w:t>
      </w:r>
      <w:r w:rsidR="005B7C8F" w:rsidRPr="00A05A61">
        <w:t>del presupuesto estimado en el Expediente Técnico</w:t>
      </w:r>
      <w:r>
        <w:t xml:space="preserve"> correspondiente</w:t>
      </w:r>
      <w:r w:rsidR="005B7C8F" w:rsidRPr="00A05A61">
        <w:rPr>
          <w:lang w:val="es-PE"/>
        </w:rPr>
        <w:t>.</w:t>
      </w:r>
    </w:p>
    <w:p w:rsidR="005B7C8F" w:rsidRPr="00A05A61" w:rsidRDefault="005B7C8F" w:rsidP="004F3503">
      <w:pPr>
        <w:keepNext w:val="0"/>
        <w:suppressLineNumbers/>
        <w:rPr>
          <w:lang w:val="es-PE"/>
        </w:rPr>
      </w:pPr>
    </w:p>
    <w:p w:rsidR="009D3259" w:rsidRPr="00A05A61" w:rsidRDefault="003267CE" w:rsidP="004F3503">
      <w:pPr>
        <w:keepNext w:val="0"/>
        <w:suppressLineNumbers/>
        <w:rPr>
          <w:lang w:val="es-PE"/>
        </w:rPr>
      </w:pPr>
      <w:r w:rsidRPr="00A05A61">
        <w:rPr>
          <w:lang w:val="es-PE"/>
        </w:rPr>
        <w:t xml:space="preserve">En caso </w:t>
      </w:r>
      <w:r w:rsidR="00C216A6" w:rsidRPr="00A05A61">
        <w:rPr>
          <w:lang w:val="es-PE"/>
        </w:rPr>
        <w:t>no se cumpla alguna de las dos condiciones antes descritas</w:t>
      </w:r>
      <w:r w:rsidRPr="00A05A61">
        <w:rPr>
          <w:lang w:val="es-PE"/>
        </w:rPr>
        <w:t xml:space="preserve">, el CONCEDENTE fijará un nuevo plazo para la emisión del Acta de Terminación, el mismo que no podrá exceder los sesenta (60) Días Calendario, salvo que el CONCESIONARIO solicite un plazo mayor y que esta solicitud sea aprobada por el CONCEDENTE, </w:t>
      </w:r>
      <w:r w:rsidR="00320B5F">
        <w:rPr>
          <w:lang w:val="es-PE"/>
        </w:rPr>
        <w:t xml:space="preserve">previa opinión de la SUNASS, </w:t>
      </w:r>
      <w:r w:rsidRPr="00A05A61">
        <w:rPr>
          <w:lang w:val="es-PE"/>
        </w:rPr>
        <w:t>en función de la naturaleza de las observaciones.</w:t>
      </w:r>
    </w:p>
    <w:p w:rsidR="009D3259" w:rsidRPr="00A05A61" w:rsidRDefault="009D3259" w:rsidP="004F3503">
      <w:pPr>
        <w:keepNext w:val="0"/>
        <w:ind w:left="708"/>
        <w:rPr>
          <w:lang w:val="es-PE"/>
        </w:rPr>
      </w:pPr>
    </w:p>
    <w:p w:rsidR="009D3259" w:rsidRPr="00A05A61" w:rsidRDefault="003267CE" w:rsidP="004F3503">
      <w:pPr>
        <w:keepNext w:val="0"/>
        <w:suppressLineNumbers/>
        <w:rPr>
          <w:lang w:val="es-PE"/>
        </w:rPr>
      </w:pPr>
      <w:r w:rsidRPr="00A05A61">
        <w:rPr>
          <w:lang w:val="es-PE"/>
        </w:rPr>
        <w:t xml:space="preserve">En cualquiera de los casos, las observaciones subsistentes deberán ser subsanadas en un plazo que no supere el </w:t>
      </w:r>
      <w:r w:rsidR="00955478" w:rsidRPr="00A05A61">
        <w:rPr>
          <w:lang w:val="es-PE"/>
        </w:rPr>
        <w:t>p</w:t>
      </w:r>
      <w:r w:rsidRPr="00A05A61">
        <w:rPr>
          <w:lang w:val="es-PE"/>
        </w:rPr>
        <w:t xml:space="preserve">eriodo </w:t>
      </w:r>
      <w:r w:rsidR="003137D4" w:rsidRPr="00A05A61">
        <w:rPr>
          <w:lang w:val="es-PE"/>
        </w:rPr>
        <w:t>previsto para la</w:t>
      </w:r>
      <w:r w:rsidRPr="00A05A61">
        <w:rPr>
          <w:lang w:val="es-PE"/>
        </w:rPr>
        <w:t xml:space="preserve"> Puesta en Marcha</w:t>
      </w:r>
      <w:r w:rsidR="004860BA">
        <w:rPr>
          <w:lang w:val="es-PE"/>
        </w:rPr>
        <w:t xml:space="preserve"> correspondiente</w:t>
      </w:r>
      <w:r w:rsidRPr="00A05A61">
        <w:rPr>
          <w:lang w:val="es-PE"/>
        </w:rPr>
        <w:t>.</w:t>
      </w:r>
    </w:p>
    <w:p w:rsidR="009D3259" w:rsidRPr="00A05A61" w:rsidRDefault="009D3259" w:rsidP="004F3503">
      <w:pPr>
        <w:keepNext w:val="0"/>
        <w:suppressLineNumbers/>
        <w:rPr>
          <w:lang w:val="es-PE"/>
        </w:rPr>
      </w:pPr>
    </w:p>
    <w:p w:rsidR="009D3259" w:rsidRPr="00A05A61" w:rsidRDefault="003267CE" w:rsidP="004F3503">
      <w:pPr>
        <w:keepNext w:val="0"/>
        <w:numPr>
          <w:ilvl w:val="1"/>
          <w:numId w:val="9"/>
        </w:numPr>
        <w:suppressLineNumbers/>
        <w:tabs>
          <w:tab w:val="clear" w:pos="792"/>
        </w:tabs>
        <w:ind w:left="709" w:hanging="709"/>
        <w:outlineLvl w:val="9"/>
        <w:rPr>
          <w:lang w:val="es-PE"/>
        </w:rPr>
      </w:pPr>
      <w:bookmarkStart w:id="820" w:name="_Ref303266863"/>
      <w:r w:rsidRPr="00A05A61">
        <w:rPr>
          <w:lang w:val="es-PE"/>
        </w:rPr>
        <w:t xml:space="preserve">En caso venza el nuevo plazo fijado para la subsanación </w:t>
      </w:r>
      <w:r w:rsidR="004860BA">
        <w:rPr>
          <w:lang w:val="es-PE"/>
        </w:rPr>
        <w:t xml:space="preserve">de las observaciones </w:t>
      </w:r>
      <w:r w:rsidRPr="00A05A61">
        <w:rPr>
          <w:lang w:val="es-PE"/>
        </w:rPr>
        <w:t>correspondiente</w:t>
      </w:r>
      <w:r w:rsidR="004860BA">
        <w:rPr>
          <w:lang w:val="es-PE"/>
        </w:rPr>
        <w:t>s</w:t>
      </w:r>
      <w:r w:rsidRPr="00A05A61">
        <w:rPr>
          <w:lang w:val="es-PE"/>
        </w:rPr>
        <w:t xml:space="preserve">,  y siempre que las observaciones subsistentes afecten el correcto funcionamiento del </w:t>
      </w:r>
      <w:r w:rsidR="004917BC" w:rsidRPr="00A05A61">
        <w:rPr>
          <w:lang w:val="es-PE"/>
        </w:rPr>
        <w:t>Componente</w:t>
      </w:r>
      <w:r w:rsidRPr="00A05A61">
        <w:rPr>
          <w:lang w:val="es-PE"/>
        </w:rPr>
        <w:t>, el CONCEDENTE procederá a rechazar las Obras</w:t>
      </w:r>
      <w:r w:rsidR="008E79EC" w:rsidRPr="00A05A61">
        <w:rPr>
          <w:lang w:val="es-PE"/>
        </w:rPr>
        <w:t xml:space="preserve"> Nuevas</w:t>
      </w:r>
      <w:r w:rsidR="004860BA">
        <w:rPr>
          <w:lang w:val="es-PE"/>
        </w:rPr>
        <w:t xml:space="preserve"> del Componente</w:t>
      </w:r>
      <w:r w:rsidR="00E321D4" w:rsidRPr="00A05A61">
        <w:rPr>
          <w:lang w:val="es-PE"/>
        </w:rPr>
        <w:t>.</w:t>
      </w:r>
      <w:r w:rsidR="004F3503" w:rsidRPr="00A05A61">
        <w:rPr>
          <w:lang w:val="es-PE"/>
        </w:rPr>
        <w:t xml:space="preserve"> </w:t>
      </w:r>
      <w:r w:rsidR="00E321D4" w:rsidRPr="00A05A61">
        <w:rPr>
          <w:lang w:val="es-PE"/>
        </w:rPr>
        <w:t>E</w:t>
      </w:r>
      <w:r w:rsidRPr="00A05A61">
        <w:rPr>
          <w:lang w:val="es-PE"/>
        </w:rPr>
        <w:t>n consecuencia,</w:t>
      </w:r>
      <w:r w:rsidR="00E321D4" w:rsidRPr="00A05A61">
        <w:rPr>
          <w:lang w:val="es-PE"/>
        </w:rPr>
        <w:t xml:space="preserve"> el CONCEDENTE</w:t>
      </w:r>
      <w:r w:rsidR="00C675F9">
        <w:rPr>
          <w:lang w:val="es-PE"/>
        </w:rPr>
        <w:t xml:space="preserve">, previa opinión de </w:t>
      </w:r>
      <w:r w:rsidR="002D0520">
        <w:rPr>
          <w:lang w:val="es-PE"/>
        </w:rPr>
        <w:t xml:space="preserve">la </w:t>
      </w:r>
      <w:r w:rsidR="00C675F9">
        <w:rPr>
          <w:lang w:val="es-PE"/>
        </w:rPr>
        <w:t>SUNASS,</w:t>
      </w:r>
      <w:r w:rsidR="00E321D4" w:rsidRPr="00A05A61">
        <w:rPr>
          <w:lang w:val="es-PE"/>
        </w:rPr>
        <w:t xml:space="preserve"> </w:t>
      </w:r>
      <w:r w:rsidRPr="00A05A61">
        <w:rPr>
          <w:lang w:val="es-PE"/>
        </w:rPr>
        <w:t xml:space="preserve">podrá resolver el Contrato conforme a lo establecido en el Capítulo XV y exigir la compensación por los daños y perjuicios directos generados como consecuencia del incumplimiento de las obligaciones y deberes del </w:t>
      </w:r>
      <w:r w:rsidRPr="00A05A61">
        <w:rPr>
          <w:lang w:val="es-PE"/>
        </w:rPr>
        <w:lastRenderedPageBreak/>
        <w:t xml:space="preserve">CONCESIONARIO, sin perjuicio de las penalidades que </w:t>
      </w:r>
      <w:r w:rsidR="00E321D4" w:rsidRPr="00A05A61">
        <w:rPr>
          <w:lang w:val="es-PE"/>
        </w:rPr>
        <w:t xml:space="preserve">el CONCEDENTE </w:t>
      </w:r>
      <w:r w:rsidRPr="00A05A61">
        <w:rPr>
          <w:lang w:val="es-PE"/>
        </w:rPr>
        <w:t>haya cobrado o se hayan devengado previamente.</w:t>
      </w:r>
      <w:bookmarkEnd w:id="820"/>
    </w:p>
    <w:p w:rsidR="003267CE" w:rsidRPr="00A05A61" w:rsidRDefault="003267CE" w:rsidP="004F3503">
      <w:pPr>
        <w:keepNext w:val="0"/>
        <w:suppressLineNumbers/>
        <w:rPr>
          <w:lang w:val="es-PE"/>
        </w:rPr>
      </w:pPr>
    </w:p>
    <w:p w:rsidR="003267CE" w:rsidRPr="00A05A61" w:rsidRDefault="003267CE" w:rsidP="004F3503">
      <w:pPr>
        <w:keepNext w:val="0"/>
        <w:numPr>
          <w:ilvl w:val="1"/>
          <w:numId w:val="9"/>
        </w:numPr>
        <w:suppressLineNumbers/>
        <w:tabs>
          <w:tab w:val="clear" w:pos="792"/>
        </w:tabs>
        <w:ind w:left="709" w:hanging="709"/>
        <w:outlineLvl w:val="9"/>
        <w:rPr>
          <w:lang w:val="es-PE"/>
        </w:rPr>
      </w:pPr>
      <w:r w:rsidRPr="00A05A61">
        <w:rPr>
          <w:lang w:val="es-PE"/>
        </w:rPr>
        <w:t xml:space="preserve">Si el CONCESIONARIO no estuviera de acuerdo con el pronunciamiento del CONCEDENTE, respecto a las observaciones formuladas </w:t>
      </w:r>
      <w:r w:rsidR="009E10DB" w:rsidRPr="00A05A61">
        <w:rPr>
          <w:lang w:val="es-PE"/>
        </w:rPr>
        <w:t xml:space="preserve">que conllevaron al rechazo de las Obras </w:t>
      </w:r>
      <w:r w:rsidRPr="00A05A61">
        <w:rPr>
          <w:lang w:val="es-PE"/>
        </w:rPr>
        <w:t xml:space="preserve">de acuerdo a lo dispuesto en la Cláusula </w:t>
      </w:r>
      <w:r w:rsidR="009E10DB" w:rsidRPr="00A05A61">
        <w:rPr>
          <w:lang w:val="es-PE"/>
        </w:rPr>
        <w:fldChar w:fldCharType="begin"/>
      </w:r>
      <w:r w:rsidR="009E10DB" w:rsidRPr="00A05A61">
        <w:rPr>
          <w:lang w:val="es-PE"/>
        </w:rPr>
        <w:instrText xml:space="preserve"> REF _Ref303266863 \r \h </w:instrText>
      </w:r>
      <w:r w:rsidR="006356FD" w:rsidRPr="00A05A61">
        <w:rPr>
          <w:lang w:val="es-PE"/>
        </w:rPr>
        <w:instrText xml:space="preserve"> \* MERGEFORMAT </w:instrText>
      </w:r>
      <w:r w:rsidR="009E10DB" w:rsidRPr="00A05A61">
        <w:rPr>
          <w:lang w:val="es-PE"/>
        </w:rPr>
      </w:r>
      <w:r w:rsidR="009E10DB" w:rsidRPr="00A05A61">
        <w:rPr>
          <w:lang w:val="es-PE"/>
        </w:rPr>
        <w:fldChar w:fldCharType="separate"/>
      </w:r>
      <w:r w:rsidR="00ED6B76">
        <w:rPr>
          <w:lang w:val="es-PE"/>
        </w:rPr>
        <w:t>6.35</w:t>
      </w:r>
      <w:r w:rsidR="009E10DB" w:rsidRPr="00A05A61">
        <w:rPr>
          <w:lang w:val="es-PE"/>
        </w:rPr>
        <w:fldChar w:fldCharType="end"/>
      </w:r>
      <w:r w:rsidR="005B46CD" w:rsidRPr="00A05A61">
        <w:rPr>
          <w:lang w:val="es-PE"/>
        </w:rPr>
        <w:t>,</w:t>
      </w:r>
      <w:r w:rsidRPr="00A05A61">
        <w:rPr>
          <w:lang w:val="es-PE"/>
        </w:rPr>
        <w:t xml:space="preserve"> podrá solicitar que la controversia sea </w:t>
      </w:r>
      <w:r w:rsidR="009A46EC" w:rsidRPr="00A05A61">
        <w:rPr>
          <w:lang w:val="es-PE"/>
        </w:rPr>
        <w:t xml:space="preserve">resuelta conforme al procedimiento respectivo previsto en el Literal </w:t>
      </w:r>
      <w:r w:rsidR="009A46EC" w:rsidRPr="00A05A61">
        <w:fldChar w:fldCharType="begin"/>
      </w:r>
      <w:r w:rsidR="009A46EC" w:rsidRPr="00A05A61">
        <w:instrText xml:space="preserve"> REF _Ref297719277 \r \h  \* MERGEFORMAT </w:instrText>
      </w:r>
      <w:r w:rsidR="009A46EC" w:rsidRPr="00A05A61">
        <w:fldChar w:fldCharType="separate"/>
      </w:r>
      <w:r w:rsidR="00ED6B76" w:rsidRPr="00ED6B76">
        <w:rPr>
          <w:lang w:val="es-PE"/>
        </w:rPr>
        <w:t>a)</w:t>
      </w:r>
      <w:r w:rsidR="009A46EC" w:rsidRPr="00A05A61">
        <w:fldChar w:fldCharType="end"/>
      </w:r>
      <w:r w:rsidR="009A46EC" w:rsidRPr="00A05A61">
        <w:rPr>
          <w:lang w:val="es-PE"/>
        </w:rPr>
        <w:t xml:space="preserve"> de la Cláusula </w:t>
      </w:r>
      <w:r w:rsidR="009A46EC" w:rsidRPr="00A05A61">
        <w:fldChar w:fldCharType="begin"/>
      </w:r>
      <w:r w:rsidR="009A46EC" w:rsidRPr="00A05A61">
        <w:instrText xml:space="preserve"> REF _Ref297719256 \r \h  \* MERGEFORMAT </w:instrText>
      </w:r>
      <w:r w:rsidR="009A46EC" w:rsidRPr="00A05A61">
        <w:fldChar w:fldCharType="separate"/>
      </w:r>
      <w:r w:rsidR="00ED6B76" w:rsidRPr="00ED6B76">
        <w:rPr>
          <w:lang w:val="es-PE"/>
        </w:rPr>
        <w:t>16.12</w:t>
      </w:r>
      <w:r w:rsidR="009A46EC" w:rsidRPr="00A05A61">
        <w:fldChar w:fldCharType="end"/>
      </w:r>
      <w:r w:rsidR="00617E8F">
        <w:t xml:space="preserve"> del presente Contrato</w:t>
      </w:r>
      <w:r w:rsidR="009A46EC" w:rsidRPr="00A05A61">
        <w:t xml:space="preserve">. </w:t>
      </w:r>
    </w:p>
    <w:p w:rsidR="00F92FE7" w:rsidRPr="00A05A61" w:rsidRDefault="00F92FE7" w:rsidP="00A56B4B">
      <w:pPr>
        <w:pStyle w:val="Ttulo20"/>
        <w:keepNext w:val="0"/>
        <w:rPr>
          <w:rFonts w:cs="Arial"/>
          <w:sz w:val="22"/>
          <w:szCs w:val="22"/>
        </w:rPr>
      </w:pPr>
      <w:bookmarkStart w:id="821" w:name="_Toc430879760"/>
      <w:r w:rsidRPr="00A05A61">
        <w:rPr>
          <w:rFonts w:cs="Arial"/>
          <w:sz w:val="22"/>
          <w:szCs w:val="22"/>
        </w:rPr>
        <w:t>PUESTA EN MARCHA</w:t>
      </w:r>
      <w:r w:rsidR="00B976D3" w:rsidRPr="00A05A61">
        <w:rPr>
          <w:rFonts w:cs="Arial"/>
          <w:sz w:val="22"/>
          <w:szCs w:val="22"/>
        </w:rPr>
        <w:t xml:space="preserve"> DE LAS OBRAS </w:t>
      </w:r>
      <w:r w:rsidR="00E03AF8" w:rsidRPr="00A05A61">
        <w:rPr>
          <w:rFonts w:cs="Arial"/>
          <w:sz w:val="22"/>
          <w:szCs w:val="22"/>
        </w:rPr>
        <w:t>NUEVAS</w:t>
      </w:r>
      <w:bookmarkEnd w:id="821"/>
    </w:p>
    <w:p w:rsidR="00817B44" w:rsidRPr="00A05A61" w:rsidRDefault="00F92FE7" w:rsidP="00F92FE7">
      <w:pPr>
        <w:keepNext w:val="0"/>
        <w:numPr>
          <w:ilvl w:val="1"/>
          <w:numId w:val="9"/>
        </w:numPr>
        <w:suppressLineNumbers/>
        <w:tabs>
          <w:tab w:val="clear" w:pos="792"/>
        </w:tabs>
        <w:ind w:left="709" w:hanging="709"/>
        <w:outlineLvl w:val="9"/>
        <w:rPr>
          <w:lang w:val="es-PE"/>
        </w:rPr>
      </w:pPr>
      <w:bookmarkStart w:id="822" w:name="_Ref366742424"/>
      <w:r w:rsidRPr="00A05A61">
        <w:rPr>
          <w:lang w:val="es-PE"/>
        </w:rPr>
        <w:t xml:space="preserve">Durante </w:t>
      </w:r>
      <w:r w:rsidR="001B4780" w:rsidRPr="00A05A61">
        <w:rPr>
          <w:lang w:val="es-PE"/>
        </w:rPr>
        <w:t>la</w:t>
      </w:r>
      <w:r w:rsidRPr="00A05A61">
        <w:rPr>
          <w:lang w:val="es-PE"/>
        </w:rPr>
        <w:t xml:space="preserve"> </w:t>
      </w:r>
      <w:r w:rsidR="00F013ED" w:rsidRPr="00A05A61">
        <w:rPr>
          <w:lang w:val="es-PE"/>
        </w:rPr>
        <w:t xml:space="preserve">etapa de </w:t>
      </w:r>
      <w:r w:rsidRPr="00A05A61">
        <w:rPr>
          <w:lang w:val="es-PE"/>
        </w:rPr>
        <w:t xml:space="preserve">Puesta en Marcha </w:t>
      </w:r>
      <w:r w:rsidR="00AB5B2B" w:rsidRPr="00A05A61">
        <w:rPr>
          <w:lang w:val="es-PE"/>
        </w:rPr>
        <w:t xml:space="preserve">de los Componentes 1, 2 y 4 </w:t>
      </w:r>
      <w:r w:rsidRPr="00A05A61">
        <w:rPr>
          <w:lang w:val="es-PE"/>
        </w:rPr>
        <w:t>se deberán realizar los procedimientos necesarios para verificar el correcto funcionamiento</w:t>
      </w:r>
      <w:r w:rsidR="001B4780" w:rsidRPr="00A05A61">
        <w:rPr>
          <w:lang w:val="es-PE"/>
        </w:rPr>
        <w:t>,</w:t>
      </w:r>
      <w:r w:rsidRPr="00A05A61">
        <w:rPr>
          <w:lang w:val="es-PE"/>
        </w:rPr>
        <w:t xml:space="preserve"> </w:t>
      </w:r>
      <w:r w:rsidR="001B4780" w:rsidRPr="00A05A61">
        <w:rPr>
          <w:lang w:val="es-PE"/>
        </w:rPr>
        <w:t xml:space="preserve">individual y en conjunto, </w:t>
      </w:r>
      <w:r w:rsidRPr="00A05A61">
        <w:rPr>
          <w:lang w:val="es-PE"/>
        </w:rPr>
        <w:t xml:space="preserve">de las obras civiles, tuberías, maquinarias, equipos, instalaciones eléctricas y electromecánicas, sistemas de control y automatización, entre otros, de conformidad con el Expediente Técnico </w:t>
      </w:r>
      <w:r w:rsidR="00F013ED" w:rsidRPr="00A05A61">
        <w:rPr>
          <w:lang w:val="es-PE"/>
        </w:rPr>
        <w:t>correspondiente</w:t>
      </w:r>
      <w:r w:rsidRPr="00A05A61">
        <w:rPr>
          <w:lang w:val="es-PE"/>
        </w:rPr>
        <w:t>. Est</w:t>
      </w:r>
      <w:r w:rsidR="00F013ED" w:rsidRPr="00A05A61">
        <w:rPr>
          <w:lang w:val="es-PE"/>
        </w:rPr>
        <w:t xml:space="preserve">a etapa </w:t>
      </w:r>
      <w:r w:rsidRPr="00A05A61">
        <w:rPr>
          <w:lang w:val="es-PE"/>
        </w:rPr>
        <w:t xml:space="preserve">tendrá una duración </w:t>
      </w:r>
      <w:r w:rsidR="00D34CC2" w:rsidRPr="00A05A61">
        <w:rPr>
          <w:lang w:val="es-PE"/>
        </w:rPr>
        <w:t xml:space="preserve">mínima </w:t>
      </w:r>
      <w:r w:rsidR="00817B44" w:rsidRPr="00A05A61">
        <w:rPr>
          <w:lang w:val="es-PE"/>
        </w:rPr>
        <w:t xml:space="preserve">siguiente: </w:t>
      </w:r>
    </w:p>
    <w:p w:rsidR="00817B44" w:rsidRPr="00A05A61" w:rsidRDefault="00817B44" w:rsidP="00CA7175">
      <w:pPr>
        <w:keepNext w:val="0"/>
        <w:suppressLineNumbers/>
        <w:outlineLvl w:val="9"/>
        <w:rPr>
          <w:lang w:val="es-PE"/>
        </w:rPr>
      </w:pPr>
    </w:p>
    <w:p w:rsidR="00817B44" w:rsidRPr="00A05A61" w:rsidRDefault="00817B44" w:rsidP="00CA7175">
      <w:pPr>
        <w:keepNext w:val="0"/>
        <w:suppressLineNumbers/>
        <w:ind w:left="2410" w:hanging="1701"/>
        <w:outlineLvl w:val="9"/>
        <w:rPr>
          <w:lang w:val="es-PE"/>
        </w:rPr>
      </w:pPr>
      <w:r w:rsidRPr="00A05A61">
        <w:rPr>
          <w:lang w:val="es-PE"/>
        </w:rPr>
        <w:t xml:space="preserve">Componente 1: </w:t>
      </w:r>
      <w:r w:rsidRPr="00A05A61">
        <w:rPr>
          <w:lang w:val="es-PE"/>
        </w:rPr>
        <w:tab/>
      </w:r>
      <w:r w:rsidR="003E5796">
        <w:rPr>
          <w:lang w:val="es-PE"/>
        </w:rPr>
        <w:t xml:space="preserve">Cuarenta y cinco </w:t>
      </w:r>
      <w:r w:rsidRPr="00A05A61">
        <w:rPr>
          <w:lang w:val="es-PE"/>
        </w:rPr>
        <w:t>(</w:t>
      </w:r>
      <w:r w:rsidR="003E5796">
        <w:rPr>
          <w:lang w:val="es-PE"/>
        </w:rPr>
        <w:t>45</w:t>
      </w:r>
      <w:r w:rsidRPr="00A05A61">
        <w:rPr>
          <w:lang w:val="es-PE"/>
        </w:rPr>
        <w:t>) Días Calendario contados a partir de la suscripción del Acta de Terminación respectiva.</w:t>
      </w:r>
    </w:p>
    <w:p w:rsidR="00817B44" w:rsidRPr="00A05A61" w:rsidRDefault="00817B44" w:rsidP="00CA7175">
      <w:pPr>
        <w:keepNext w:val="0"/>
        <w:suppressLineNumbers/>
        <w:ind w:left="2410" w:hanging="1701"/>
        <w:outlineLvl w:val="9"/>
        <w:rPr>
          <w:lang w:val="es-PE"/>
        </w:rPr>
      </w:pPr>
      <w:r w:rsidRPr="00A05A61">
        <w:rPr>
          <w:lang w:val="es-PE"/>
        </w:rPr>
        <w:t xml:space="preserve">Componente 2: </w:t>
      </w:r>
      <w:r w:rsidRPr="00A05A61">
        <w:rPr>
          <w:lang w:val="es-PE"/>
        </w:rPr>
        <w:tab/>
        <w:t>Noventa (90) Días Calendario contados a partir de la suscripción del Acta de Terminación respectiva.</w:t>
      </w:r>
    </w:p>
    <w:p w:rsidR="00817B44" w:rsidRPr="00A05A61" w:rsidRDefault="00817B44" w:rsidP="00CA7175">
      <w:pPr>
        <w:keepNext w:val="0"/>
        <w:suppressLineNumbers/>
        <w:ind w:left="2410" w:hanging="1701"/>
        <w:outlineLvl w:val="9"/>
        <w:rPr>
          <w:lang w:val="es-PE"/>
        </w:rPr>
      </w:pPr>
      <w:r w:rsidRPr="00A05A61">
        <w:rPr>
          <w:lang w:val="es-PE"/>
        </w:rPr>
        <w:t xml:space="preserve">Componente 4: </w:t>
      </w:r>
      <w:r w:rsidRPr="00A05A61">
        <w:rPr>
          <w:lang w:val="es-PE"/>
        </w:rPr>
        <w:tab/>
      </w:r>
      <w:r w:rsidR="002613C8">
        <w:rPr>
          <w:lang w:val="es-PE"/>
        </w:rPr>
        <w:t>Sesenta</w:t>
      </w:r>
      <w:r w:rsidR="002613C8" w:rsidRPr="00A05A61">
        <w:rPr>
          <w:lang w:val="es-PE"/>
        </w:rPr>
        <w:t xml:space="preserve"> </w:t>
      </w:r>
      <w:r w:rsidR="00F92FE7" w:rsidRPr="00A05A61">
        <w:rPr>
          <w:lang w:val="es-PE"/>
        </w:rPr>
        <w:t>(</w:t>
      </w:r>
      <w:r w:rsidR="002613C8">
        <w:rPr>
          <w:lang w:val="es-PE"/>
        </w:rPr>
        <w:t>6</w:t>
      </w:r>
      <w:r w:rsidR="00F92FE7" w:rsidRPr="00A05A61">
        <w:rPr>
          <w:lang w:val="es-PE"/>
        </w:rPr>
        <w:t xml:space="preserve">0) Días Calendario contados a partir de la suscripción del Acta de Terminación respectiva. </w:t>
      </w:r>
    </w:p>
    <w:p w:rsidR="00817B44" w:rsidRPr="00A05A61" w:rsidRDefault="00817B44" w:rsidP="00CA7175">
      <w:pPr>
        <w:keepNext w:val="0"/>
        <w:suppressLineNumbers/>
        <w:outlineLvl w:val="9"/>
        <w:rPr>
          <w:lang w:val="es-PE"/>
        </w:rPr>
      </w:pPr>
    </w:p>
    <w:p w:rsidR="00F92FE7" w:rsidRPr="00A05A61" w:rsidRDefault="00F92FE7" w:rsidP="00CA7175">
      <w:pPr>
        <w:keepNext w:val="0"/>
        <w:suppressLineNumbers/>
        <w:outlineLvl w:val="9"/>
        <w:rPr>
          <w:lang w:val="es-PE"/>
        </w:rPr>
      </w:pPr>
      <w:r w:rsidRPr="00A05A61">
        <w:rPr>
          <w:lang w:val="es-PE"/>
        </w:rPr>
        <w:t xml:space="preserve">Corresponderá al CONCESIONARIO asumir los costos en los que se incurra durante </w:t>
      </w:r>
      <w:r w:rsidR="00CD1EA5" w:rsidRPr="00A05A61">
        <w:rPr>
          <w:lang w:val="es-PE"/>
        </w:rPr>
        <w:t>la</w:t>
      </w:r>
      <w:r w:rsidRPr="00A05A61">
        <w:rPr>
          <w:lang w:val="es-PE"/>
        </w:rPr>
        <w:t xml:space="preserve"> Puesta en Marcha.</w:t>
      </w:r>
      <w:bookmarkEnd w:id="822"/>
    </w:p>
    <w:p w:rsidR="00F92FE7" w:rsidRPr="00A05A61" w:rsidRDefault="00F92FE7" w:rsidP="00F92FE7">
      <w:pPr>
        <w:keepNext w:val="0"/>
        <w:suppressLineNumbers/>
        <w:ind w:left="360" w:firstLine="349"/>
        <w:rPr>
          <w:lang w:val="es-PE"/>
        </w:rPr>
      </w:pPr>
    </w:p>
    <w:p w:rsidR="00F92FE7" w:rsidRPr="00A05A61" w:rsidRDefault="00F60BBF" w:rsidP="00F92FE7">
      <w:pPr>
        <w:keepNext w:val="0"/>
        <w:suppressLineNumbers/>
        <w:rPr>
          <w:lang w:val="es-PE"/>
        </w:rPr>
      </w:pPr>
      <w:r w:rsidRPr="00A05A61">
        <w:rPr>
          <w:lang w:val="es-PE"/>
        </w:rPr>
        <w:t xml:space="preserve">Mientras se desarrolle </w:t>
      </w:r>
      <w:r w:rsidR="00955478" w:rsidRPr="00A05A61">
        <w:rPr>
          <w:lang w:val="es-PE"/>
        </w:rPr>
        <w:t>la</w:t>
      </w:r>
      <w:r w:rsidR="00F92FE7" w:rsidRPr="00A05A61">
        <w:rPr>
          <w:lang w:val="es-PE"/>
        </w:rPr>
        <w:t xml:space="preserve"> Puesta en Marcha </w:t>
      </w:r>
      <w:r w:rsidR="00F013ED" w:rsidRPr="00A05A61">
        <w:rPr>
          <w:lang w:val="es-PE"/>
        </w:rPr>
        <w:t xml:space="preserve">de </w:t>
      </w:r>
      <w:r w:rsidR="00C36B9B">
        <w:rPr>
          <w:lang w:val="es-PE"/>
        </w:rPr>
        <w:t>los</w:t>
      </w:r>
      <w:r w:rsidR="00C36B9B" w:rsidRPr="00A05A61">
        <w:rPr>
          <w:lang w:val="es-PE"/>
        </w:rPr>
        <w:t xml:space="preserve"> </w:t>
      </w:r>
      <w:r w:rsidR="00F013ED" w:rsidRPr="00A05A61">
        <w:rPr>
          <w:lang w:val="es-PE"/>
        </w:rPr>
        <w:t>Componente</w:t>
      </w:r>
      <w:r w:rsidR="00C36B9B">
        <w:rPr>
          <w:lang w:val="es-PE"/>
        </w:rPr>
        <w:t>s 1 y 2</w:t>
      </w:r>
      <w:r w:rsidR="00F013ED" w:rsidRPr="00A05A61">
        <w:rPr>
          <w:lang w:val="es-PE"/>
        </w:rPr>
        <w:t xml:space="preserve"> </w:t>
      </w:r>
      <w:r w:rsidR="00F92FE7" w:rsidRPr="00A05A61">
        <w:rPr>
          <w:lang w:val="es-PE"/>
        </w:rPr>
        <w:t xml:space="preserve">no serán exigibles los </w:t>
      </w:r>
      <w:r w:rsidR="004917BC" w:rsidRPr="00A05A61">
        <w:rPr>
          <w:lang w:val="es-PE"/>
        </w:rPr>
        <w:t xml:space="preserve">respectivos </w:t>
      </w:r>
      <w:r w:rsidR="00F92FE7" w:rsidRPr="00A05A61">
        <w:rPr>
          <w:lang w:val="es-PE"/>
        </w:rPr>
        <w:t>requisitos de calidad y volumen establecidos en el Contrato de Prestación de Servicios.</w:t>
      </w:r>
      <w:r w:rsidR="00C36B9B">
        <w:rPr>
          <w:lang w:val="es-PE"/>
        </w:rPr>
        <w:t xml:space="preserve"> </w:t>
      </w:r>
    </w:p>
    <w:p w:rsidR="00081E94" w:rsidRPr="00A05A61" w:rsidRDefault="00081E94" w:rsidP="00F92FE7">
      <w:pPr>
        <w:keepNext w:val="0"/>
        <w:suppressLineNumbers/>
        <w:outlineLvl w:val="9"/>
        <w:rPr>
          <w:lang w:val="es-PE"/>
        </w:rPr>
      </w:pPr>
    </w:p>
    <w:p w:rsidR="00F92FE7" w:rsidRPr="00A05A61" w:rsidRDefault="00F92FE7" w:rsidP="00F92FE7">
      <w:pPr>
        <w:keepNext w:val="0"/>
        <w:numPr>
          <w:ilvl w:val="1"/>
          <w:numId w:val="9"/>
        </w:numPr>
        <w:suppressLineNumbers/>
        <w:tabs>
          <w:tab w:val="clear" w:pos="792"/>
        </w:tabs>
        <w:ind w:left="709" w:hanging="709"/>
        <w:outlineLvl w:val="9"/>
        <w:rPr>
          <w:lang w:val="es-PE"/>
        </w:rPr>
      </w:pPr>
      <w:r w:rsidRPr="00A05A61">
        <w:rPr>
          <w:lang w:val="es-PE"/>
        </w:rPr>
        <w:t xml:space="preserve">El CONCESIONARIO deberá notificar por escrito al CONCEDENTE, con copia </w:t>
      </w:r>
      <w:r w:rsidR="00C675F9">
        <w:rPr>
          <w:lang w:val="es-PE"/>
        </w:rPr>
        <w:t>a la SUNASS</w:t>
      </w:r>
      <w:r w:rsidR="00B607A0">
        <w:rPr>
          <w:lang w:val="es-PE"/>
        </w:rPr>
        <w:t xml:space="preserve"> y a SEDAPAL</w:t>
      </w:r>
      <w:r w:rsidRPr="00A05A61">
        <w:rPr>
          <w:lang w:val="es-PE"/>
        </w:rPr>
        <w:t>, la fecha de inicio de</w:t>
      </w:r>
      <w:r w:rsidR="001B4780" w:rsidRPr="00A05A61">
        <w:rPr>
          <w:lang w:val="es-PE"/>
        </w:rPr>
        <w:t xml:space="preserve"> la</w:t>
      </w:r>
      <w:r w:rsidRPr="00A05A61">
        <w:rPr>
          <w:lang w:val="es-PE"/>
        </w:rPr>
        <w:t xml:space="preserve"> Puesta en Marcha, conforme al Expediente Técnico correspondiente. La Puesta en Marcha se llevará a cabo con la participación de</w:t>
      </w:r>
      <w:r w:rsidR="00D23C39">
        <w:rPr>
          <w:lang w:val="es-PE"/>
        </w:rPr>
        <w:t xml:space="preserve"> </w:t>
      </w:r>
      <w:r w:rsidRPr="00A05A61">
        <w:rPr>
          <w:lang w:val="es-PE"/>
        </w:rPr>
        <w:t>l</w:t>
      </w:r>
      <w:r w:rsidR="00D23C39">
        <w:rPr>
          <w:lang w:val="es-PE"/>
        </w:rPr>
        <w:t>a SUNASS</w:t>
      </w:r>
      <w:r w:rsidR="00C41241">
        <w:rPr>
          <w:lang w:val="es-PE"/>
        </w:rPr>
        <w:t xml:space="preserve"> y de SEDAPAL</w:t>
      </w:r>
      <w:r w:rsidRPr="00A05A61">
        <w:rPr>
          <w:lang w:val="es-PE"/>
        </w:rPr>
        <w:t>.</w:t>
      </w:r>
      <w:r w:rsidR="00B607A0">
        <w:rPr>
          <w:lang w:val="es-PE"/>
        </w:rPr>
        <w:t xml:space="preserve"> En el caso particular de las Líneas de Interconexión, SEDAPAL </w:t>
      </w:r>
      <w:r w:rsidR="00C41241">
        <w:rPr>
          <w:lang w:val="es-PE"/>
        </w:rPr>
        <w:t xml:space="preserve">también podrá plantear observaciones durante </w:t>
      </w:r>
      <w:r w:rsidR="00B607A0">
        <w:rPr>
          <w:lang w:val="es-PE"/>
        </w:rPr>
        <w:t>la Puesta en Marcha.</w:t>
      </w:r>
    </w:p>
    <w:p w:rsidR="00EB67EF" w:rsidRPr="00A05A61" w:rsidRDefault="00EB67EF" w:rsidP="00EB67EF">
      <w:pPr>
        <w:keepNext w:val="0"/>
        <w:suppressLineNumbers/>
        <w:outlineLvl w:val="9"/>
        <w:rPr>
          <w:lang w:val="es-PE"/>
        </w:rPr>
      </w:pPr>
    </w:p>
    <w:p w:rsidR="00EB67EF" w:rsidRPr="00A05A61" w:rsidRDefault="00EB67EF" w:rsidP="00EB67EF">
      <w:pPr>
        <w:keepNext w:val="0"/>
        <w:suppressLineNumbers/>
        <w:rPr>
          <w:lang w:val="es-PE"/>
        </w:rPr>
      </w:pPr>
      <w:r w:rsidRPr="00A05A61">
        <w:rPr>
          <w:lang w:val="es-PE"/>
        </w:rPr>
        <w:t xml:space="preserve">En el supuesto que </w:t>
      </w:r>
      <w:r w:rsidR="001B4780" w:rsidRPr="00A05A61">
        <w:rPr>
          <w:lang w:val="es-PE"/>
        </w:rPr>
        <w:t>la</w:t>
      </w:r>
      <w:r w:rsidRPr="00A05A61">
        <w:rPr>
          <w:lang w:val="es-PE"/>
        </w:rPr>
        <w:t xml:space="preserve"> Puesta en Marcha se retrase por un hecho no imputable al CONCESIONARIO, se podrá suspender el plazo de la Concesión, a solicitud del CONCESIONARIO, de conformidad con lo establecido en las Cláusulas </w:t>
      </w:r>
      <w:r w:rsidRPr="00A05A61">
        <w:fldChar w:fldCharType="begin"/>
      </w:r>
      <w:r w:rsidRPr="00A05A61">
        <w:instrText xml:space="preserve"> REF _Ref296612914 \r \h  \* MERGEFORMAT </w:instrText>
      </w:r>
      <w:r w:rsidRPr="00A05A61">
        <w:fldChar w:fldCharType="separate"/>
      </w:r>
      <w:r w:rsidR="00ED6B76" w:rsidRPr="00ED6B76">
        <w:rPr>
          <w:lang w:val="es-PE"/>
        </w:rPr>
        <w:t>4.6</w:t>
      </w:r>
      <w:r w:rsidRPr="00A05A61">
        <w:fldChar w:fldCharType="end"/>
      </w:r>
      <w:r w:rsidRPr="00A05A61">
        <w:rPr>
          <w:lang w:val="es-PE"/>
        </w:rPr>
        <w:t xml:space="preserve"> a la </w:t>
      </w:r>
      <w:r w:rsidRPr="00A05A61">
        <w:fldChar w:fldCharType="begin"/>
      </w:r>
      <w:r w:rsidRPr="00A05A61">
        <w:instrText xml:space="preserve"> REF _Ref297717021 \r \h  \* MERGEFORMAT </w:instrText>
      </w:r>
      <w:r w:rsidRPr="00A05A61">
        <w:fldChar w:fldCharType="separate"/>
      </w:r>
      <w:r w:rsidR="00ED6B76" w:rsidRPr="00ED6B76">
        <w:rPr>
          <w:lang w:val="es-PE"/>
        </w:rPr>
        <w:t>4.13</w:t>
      </w:r>
      <w:r w:rsidRPr="00A05A61">
        <w:fldChar w:fldCharType="end"/>
      </w:r>
      <w:r w:rsidRPr="00A05A61">
        <w:rPr>
          <w:lang w:val="es-PE"/>
        </w:rPr>
        <w:t xml:space="preserve"> del presente Contrato.</w:t>
      </w:r>
    </w:p>
    <w:p w:rsidR="00EB67EF" w:rsidRPr="00A05A61" w:rsidRDefault="00EB67EF" w:rsidP="00EB67EF">
      <w:pPr>
        <w:keepNext w:val="0"/>
        <w:suppressLineNumbers/>
        <w:outlineLvl w:val="9"/>
        <w:rPr>
          <w:lang w:val="es-PE"/>
        </w:rPr>
      </w:pPr>
    </w:p>
    <w:p w:rsidR="00A5131C" w:rsidRPr="00A05A61" w:rsidRDefault="00F92FE7" w:rsidP="006356FD">
      <w:pPr>
        <w:keepNext w:val="0"/>
        <w:numPr>
          <w:ilvl w:val="1"/>
          <w:numId w:val="9"/>
        </w:numPr>
        <w:suppressLineNumbers/>
        <w:tabs>
          <w:tab w:val="clear" w:pos="792"/>
        </w:tabs>
        <w:ind w:left="709" w:hanging="709"/>
        <w:outlineLvl w:val="9"/>
        <w:rPr>
          <w:lang w:val="es-PE"/>
        </w:rPr>
      </w:pPr>
      <w:bookmarkStart w:id="823" w:name="_Ref416613132"/>
      <w:bookmarkStart w:id="824" w:name="_Ref411167930"/>
      <w:r w:rsidRPr="00A05A61">
        <w:rPr>
          <w:lang w:val="es-PE"/>
        </w:rPr>
        <w:t>Concluid</w:t>
      </w:r>
      <w:r w:rsidR="001B4780" w:rsidRPr="00A05A61">
        <w:rPr>
          <w:lang w:val="es-PE"/>
        </w:rPr>
        <w:t>a</w:t>
      </w:r>
      <w:r w:rsidRPr="00A05A61">
        <w:rPr>
          <w:lang w:val="es-PE"/>
        </w:rPr>
        <w:t xml:space="preserve"> </w:t>
      </w:r>
      <w:r w:rsidR="001B4780" w:rsidRPr="00A05A61">
        <w:rPr>
          <w:lang w:val="es-PE"/>
        </w:rPr>
        <w:t>la</w:t>
      </w:r>
      <w:r w:rsidRPr="00A05A61">
        <w:rPr>
          <w:lang w:val="es-PE"/>
        </w:rPr>
        <w:t xml:space="preserve"> Puesta en Marcha, si la</w:t>
      </w:r>
      <w:r w:rsidR="003137D4" w:rsidRPr="00A05A61">
        <w:rPr>
          <w:lang w:val="es-PE"/>
        </w:rPr>
        <w:t>s</w:t>
      </w:r>
      <w:r w:rsidRPr="00A05A61">
        <w:rPr>
          <w:lang w:val="es-PE"/>
        </w:rPr>
        <w:t xml:space="preserve"> Obra</w:t>
      </w:r>
      <w:r w:rsidR="003137D4" w:rsidRPr="00A05A61">
        <w:rPr>
          <w:lang w:val="es-PE"/>
        </w:rPr>
        <w:t>s Nuevas</w:t>
      </w:r>
      <w:r w:rsidRPr="00A05A61">
        <w:rPr>
          <w:lang w:val="es-PE"/>
        </w:rPr>
        <w:t xml:space="preserve"> </w:t>
      </w:r>
      <w:r w:rsidR="00F013ED" w:rsidRPr="00A05A61">
        <w:rPr>
          <w:lang w:val="es-PE"/>
        </w:rPr>
        <w:t xml:space="preserve">del Componente materia de aprobación </w:t>
      </w:r>
      <w:r w:rsidRPr="00A05A61">
        <w:rPr>
          <w:lang w:val="es-PE"/>
        </w:rPr>
        <w:t>funciona</w:t>
      </w:r>
      <w:r w:rsidR="003137D4" w:rsidRPr="00A05A61">
        <w:rPr>
          <w:lang w:val="es-PE"/>
        </w:rPr>
        <w:t>n</w:t>
      </w:r>
      <w:r w:rsidRPr="00A05A61">
        <w:rPr>
          <w:lang w:val="es-PE"/>
        </w:rPr>
        <w:t xml:space="preserve"> correctamente conforme a</w:t>
      </w:r>
      <w:r w:rsidR="00F013ED" w:rsidRPr="00A05A61">
        <w:rPr>
          <w:lang w:val="es-PE"/>
        </w:rPr>
        <w:t>l</w:t>
      </w:r>
      <w:r w:rsidRPr="00A05A61">
        <w:rPr>
          <w:lang w:val="es-PE"/>
        </w:rPr>
        <w:t xml:space="preserve"> Expediente Técnico correspondiente, y se verifican los </w:t>
      </w:r>
      <w:r w:rsidR="00183B1D" w:rsidRPr="00A05A61">
        <w:rPr>
          <w:lang w:val="es-PE"/>
        </w:rPr>
        <w:t xml:space="preserve">correspondientes </w:t>
      </w:r>
      <w:r w:rsidRPr="00A05A61">
        <w:rPr>
          <w:lang w:val="es-PE"/>
        </w:rPr>
        <w:t xml:space="preserve">requisitos de calidad y volumen establecidos en el Contrato de Prestación de Servicios, </w:t>
      </w:r>
      <w:r w:rsidR="00A5131C" w:rsidRPr="00A05A61">
        <w:rPr>
          <w:lang w:val="es-PE"/>
        </w:rPr>
        <w:t>el CONCESIONARIO podrá solicitar al CONCEDENTE la emisión del Certificado de Puesta en Marcha correspondiente, para lo cual deberá acreditar el cumplimiento de las siguientes condiciones:</w:t>
      </w:r>
      <w:bookmarkEnd w:id="823"/>
    </w:p>
    <w:p w:rsidR="00A5131C" w:rsidRPr="00A05A61" w:rsidRDefault="00A5131C" w:rsidP="00A5131C">
      <w:pPr>
        <w:keepNext w:val="0"/>
        <w:suppressLineNumbers/>
        <w:tabs>
          <w:tab w:val="num" w:pos="709"/>
        </w:tabs>
        <w:outlineLvl w:val="9"/>
        <w:rPr>
          <w:lang w:val="es-PE"/>
        </w:rPr>
      </w:pPr>
    </w:p>
    <w:p w:rsidR="00A5131C" w:rsidRPr="00A05A61" w:rsidRDefault="00A5131C" w:rsidP="00A5131C">
      <w:pPr>
        <w:keepNext w:val="0"/>
        <w:numPr>
          <w:ilvl w:val="0"/>
          <w:numId w:val="209"/>
        </w:numPr>
        <w:suppressLineNumbers/>
        <w:outlineLvl w:val="9"/>
        <w:rPr>
          <w:lang w:val="es-PE"/>
        </w:rPr>
      </w:pPr>
      <w:r w:rsidRPr="00A05A61">
        <w:rPr>
          <w:lang w:val="es-PE"/>
        </w:rPr>
        <w:t xml:space="preserve">Mantener vigente </w:t>
      </w:r>
      <w:r w:rsidR="00183B1D" w:rsidRPr="00A05A61">
        <w:rPr>
          <w:lang w:val="es-PE"/>
        </w:rPr>
        <w:t xml:space="preserve">y/o entregar </w:t>
      </w:r>
      <w:r w:rsidRPr="00A05A61">
        <w:rPr>
          <w:lang w:val="es-PE"/>
        </w:rPr>
        <w:t>la Garantía de Fiel Cumplimiento de</w:t>
      </w:r>
      <w:r w:rsidR="00F70DDE" w:rsidRPr="00A05A61">
        <w:rPr>
          <w:lang w:val="es-PE"/>
        </w:rPr>
        <w:t>l</w:t>
      </w:r>
      <w:r w:rsidRPr="00A05A61">
        <w:rPr>
          <w:lang w:val="es-PE"/>
        </w:rPr>
        <w:t xml:space="preserve"> Contrato </w:t>
      </w:r>
      <w:r w:rsidR="00183B1D" w:rsidRPr="00A05A61">
        <w:rPr>
          <w:lang w:val="es-PE"/>
        </w:rPr>
        <w:t>que se exige en el Contrato</w:t>
      </w:r>
      <w:r w:rsidRPr="00A05A61">
        <w:rPr>
          <w:lang w:val="es-PE"/>
        </w:rPr>
        <w:t>;</w:t>
      </w:r>
    </w:p>
    <w:p w:rsidR="00A5131C" w:rsidRPr="00A05A61" w:rsidRDefault="00A5131C" w:rsidP="00A5131C">
      <w:pPr>
        <w:keepNext w:val="0"/>
        <w:numPr>
          <w:ilvl w:val="0"/>
          <w:numId w:val="209"/>
        </w:numPr>
        <w:suppressLineNumbers/>
        <w:outlineLvl w:val="9"/>
        <w:rPr>
          <w:lang w:val="es-PE"/>
        </w:rPr>
      </w:pPr>
      <w:r w:rsidRPr="00A05A61">
        <w:rPr>
          <w:lang w:val="es-PE"/>
        </w:rPr>
        <w:lastRenderedPageBreak/>
        <w:t>Tener contratadas las pólizas de seguros que se exigen en el Contrato</w:t>
      </w:r>
      <w:r w:rsidR="00183B1D" w:rsidRPr="00A05A61">
        <w:rPr>
          <w:lang w:val="es-PE"/>
        </w:rPr>
        <w:t xml:space="preserve"> para las Obras Nuevas del Componente correspondiente</w:t>
      </w:r>
      <w:r w:rsidRPr="00A05A61">
        <w:rPr>
          <w:lang w:val="es-PE"/>
        </w:rPr>
        <w:t>;</w:t>
      </w:r>
    </w:p>
    <w:p w:rsidR="00A5131C" w:rsidRPr="00A05A61" w:rsidRDefault="00A5131C" w:rsidP="00320B5F">
      <w:pPr>
        <w:keepNext w:val="0"/>
        <w:numPr>
          <w:ilvl w:val="0"/>
          <w:numId w:val="209"/>
        </w:numPr>
        <w:suppressLineNumbers/>
        <w:outlineLvl w:val="9"/>
        <w:rPr>
          <w:lang w:val="es-PE"/>
        </w:rPr>
      </w:pPr>
      <w:r w:rsidRPr="00A05A61">
        <w:rPr>
          <w:lang w:val="es-PE"/>
        </w:rPr>
        <w:t xml:space="preserve">Contar con los derechos de uso del agua </w:t>
      </w:r>
      <w:r w:rsidR="00320B5F" w:rsidRPr="00320B5F">
        <w:rPr>
          <w:lang w:val="es-PE"/>
        </w:rPr>
        <w:t xml:space="preserve">así como las autorizaciones de vertimiento </w:t>
      </w:r>
      <w:r w:rsidRPr="00A05A61">
        <w:rPr>
          <w:lang w:val="es-PE"/>
        </w:rPr>
        <w:t xml:space="preserve">que se requieran para </w:t>
      </w:r>
      <w:r w:rsidR="00320B5F">
        <w:rPr>
          <w:lang w:val="es-PE"/>
        </w:rPr>
        <w:t xml:space="preserve">el funcionamiento de </w:t>
      </w:r>
      <w:r w:rsidRPr="00A05A61">
        <w:rPr>
          <w:lang w:val="es-PE"/>
        </w:rPr>
        <w:t xml:space="preserve">las Obras Nuevas </w:t>
      </w:r>
      <w:r w:rsidR="00183B1D" w:rsidRPr="00A05A61">
        <w:rPr>
          <w:lang w:val="es-PE"/>
        </w:rPr>
        <w:t xml:space="preserve">del Componente </w:t>
      </w:r>
      <w:r w:rsidRPr="00A05A61">
        <w:rPr>
          <w:lang w:val="es-PE"/>
        </w:rPr>
        <w:t xml:space="preserve">correspondiente por parte de la Autoridad Gubernamental Competente; </w:t>
      </w:r>
    </w:p>
    <w:p w:rsidR="00C52291" w:rsidRPr="00A05A61" w:rsidRDefault="00A5131C" w:rsidP="006356FD">
      <w:pPr>
        <w:keepNext w:val="0"/>
        <w:numPr>
          <w:ilvl w:val="0"/>
          <w:numId w:val="209"/>
        </w:numPr>
        <w:suppressLineNumbers/>
        <w:outlineLvl w:val="9"/>
        <w:rPr>
          <w:lang w:val="es-PE"/>
        </w:rPr>
      </w:pPr>
      <w:r w:rsidRPr="00A05A61">
        <w:rPr>
          <w:lang w:val="es-PE"/>
        </w:rPr>
        <w:t>Haber realizado la Puesta en Marcha</w:t>
      </w:r>
      <w:r w:rsidR="00183B1D" w:rsidRPr="00A05A61">
        <w:rPr>
          <w:lang w:val="es-PE"/>
        </w:rPr>
        <w:t xml:space="preserve"> para las Obras Nuevas del Componente correspondiente</w:t>
      </w:r>
      <w:r w:rsidRPr="00A05A61">
        <w:rPr>
          <w:lang w:val="es-PE"/>
        </w:rPr>
        <w:t>, conforme el procedimiento establecido en el Expediente Técnico aprobado</w:t>
      </w:r>
      <w:r w:rsidR="005B46CD" w:rsidRPr="00A05A61">
        <w:rPr>
          <w:lang w:val="es-PE"/>
        </w:rPr>
        <w:t>; y</w:t>
      </w:r>
    </w:p>
    <w:p w:rsidR="00C52291" w:rsidRPr="00A05A61" w:rsidRDefault="005B46CD" w:rsidP="006356FD">
      <w:pPr>
        <w:keepNext w:val="0"/>
        <w:numPr>
          <w:ilvl w:val="0"/>
          <w:numId w:val="209"/>
        </w:numPr>
        <w:suppressLineNumbers/>
        <w:outlineLvl w:val="9"/>
        <w:rPr>
          <w:lang w:val="es-PE"/>
        </w:rPr>
      </w:pPr>
      <w:r w:rsidRPr="00A05A61">
        <w:rPr>
          <w:lang w:val="es-PE"/>
        </w:rPr>
        <w:t>Tener</w:t>
      </w:r>
      <w:r w:rsidR="00C52291" w:rsidRPr="00A05A61">
        <w:rPr>
          <w:lang w:val="es-PE"/>
        </w:rPr>
        <w:t xml:space="preserve"> un preacuerdo o contrato con </w:t>
      </w:r>
      <w:r w:rsidR="00A33BD1" w:rsidRPr="00A05A61">
        <w:rPr>
          <w:lang w:val="es-PE"/>
        </w:rPr>
        <w:t>un</w:t>
      </w:r>
      <w:r w:rsidR="00A33BD1">
        <w:rPr>
          <w:lang w:val="es-PE"/>
        </w:rPr>
        <w:t>a empresa prestadora de servicios de residuos sólidos (EPS-RS)</w:t>
      </w:r>
      <w:r w:rsidR="00C52291" w:rsidRPr="00A05A61">
        <w:rPr>
          <w:lang w:val="es-PE"/>
        </w:rPr>
        <w:t xml:space="preserve"> que garantice la </w:t>
      </w:r>
      <w:r w:rsidR="008A4C11" w:rsidRPr="00A05A61">
        <w:rPr>
          <w:lang w:val="es-PE"/>
        </w:rPr>
        <w:t>D</w:t>
      </w:r>
      <w:r w:rsidR="00C52291" w:rsidRPr="00A05A61">
        <w:rPr>
          <w:lang w:val="es-PE"/>
        </w:rPr>
        <w:t xml:space="preserve">isposición </w:t>
      </w:r>
      <w:r w:rsidR="008A4C11" w:rsidRPr="00A05A61">
        <w:rPr>
          <w:lang w:val="es-PE"/>
        </w:rPr>
        <w:t>F</w:t>
      </w:r>
      <w:r w:rsidR="00C52291" w:rsidRPr="00A05A61">
        <w:rPr>
          <w:lang w:val="es-PE"/>
        </w:rPr>
        <w:t>inal de los lodos y/o residuos sólidos generados en cada fase de la Planta Huachipa II para el Componente 2 o 4 según corresponda.</w:t>
      </w:r>
      <w:r w:rsidR="0014795B">
        <w:rPr>
          <w:lang w:val="es-PE"/>
        </w:rPr>
        <w:t xml:space="preserve"> Dicha EPS-RS </w:t>
      </w:r>
      <w:r w:rsidR="0014795B" w:rsidRPr="0014795B">
        <w:rPr>
          <w:lang w:val="es-PE"/>
        </w:rPr>
        <w:t>deberá estar debidamente registrada por la Autoridad Gubernamental competente</w:t>
      </w:r>
      <w:r w:rsidR="0014795B">
        <w:rPr>
          <w:lang w:val="es-PE"/>
        </w:rPr>
        <w:t>.</w:t>
      </w:r>
    </w:p>
    <w:p w:rsidR="00A5131C" w:rsidRPr="00A05A61" w:rsidRDefault="00A5131C" w:rsidP="006356FD">
      <w:pPr>
        <w:keepNext w:val="0"/>
        <w:suppressLineNumbers/>
        <w:outlineLvl w:val="9"/>
        <w:rPr>
          <w:lang w:val="es-PE"/>
        </w:rPr>
      </w:pPr>
    </w:p>
    <w:p w:rsidR="00F92FE7" w:rsidRPr="00A05A61" w:rsidRDefault="008E0D90" w:rsidP="006356FD">
      <w:pPr>
        <w:keepNext w:val="0"/>
        <w:suppressLineNumbers/>
        <w:outlineLvl w:val="9"/>
        <w:rPr>
          <w:lang w:val="es-PE"/>
        </w:rPr>
      </w:pPr>
      <w:r>
        <w:rPr>
          <w:lang w:val="es-PE"/>
        </w:rPr>
        <w:t xml:space="preserve">De ser conforme, </w:t>
      </w:r>
      <w:r w:rsidR="00880A32">
        <w:rPr>
          <w:lang w:val="es-PE"/>
        </w:rPr>
        <w:t>e</w:t>
      </w:r>
      <w:r w:rsidR="00F92FE7" w:rsidRPr="00A05A61">
        <w:rPr>
          <w:lang w:val="es-PE"/>
        </w:rPr>
        <w:t>l CONCEDENTE</w:t>
      </w:r>
      <w:r w:rsidR="00320B5F">
        <w:rPr>
          <w:lang w:val="es-PE"/>
        </w:rPr>
        <w:t>, con opinión previa de la SUNASS,</w:t>
      </w:r>
      <w:r w:rsidR="00F92FE7" w:rsidRPr="00A05A61">
        <w:rPr>
          <w:lang w:val="es-PE"/>
        </w:rPr>
        <w:t xml:space="preserve"> </w:t>
      </w:r>
      <w:r w:rsidR="00A5131C" w:rsidRPr="00A05A61">
        <w:rPr>
          <w:lang w:val="es-PE"/>
        </w:rPr>
        <w:t xml:space="preserve">en un plazo máximo de diez (10) Días </w:t>
      </w:r>
      <w:r w:rsidR="00F92FE7" w:rsidRPr="00A05A61">
        <w:rPr>
          <w:lang w:val="es-PE"/>
        </w:rPr>
        <w:t xml:space="preserve">deberá entregar al CONCESIONARIO el Certificado de Puesta en Marcha </w:t>
      </w:r>
      <w:r w:rsidR="00F013ED" w:rsidRPr="00A05A61">
        <w:rPr>
          <w:lang w:val="es-PE"/>
        </w:rPr>
        <w:t>correspondiente</w:t>
      </w:r>
      <w:r w:rsidR="00F92FE7" w:rsidRPr="00A05A61">
        <w:rPr>
          <w:lang w:val="es-PE"/>
        </w:rPr>
        <w:t>.</w:t>
      </w:r>
      <w:bookmarkEnd w:id="824"/>
      <w:r w:rsidR="00D51EC6">
        <w:rPr>
          <w:lang w:val="es-PE"/>
        </w:rPr>
        <w:t xml:space="preserve"> En el caso particular de las Líneas de Interconexión, el CONCEDENTE requerirá también la opinión previa favorable de SEDAPAL.</w:t>
      </w:r>
    </w:p>
    <w:p w:rsidR="00E03AF8" w:rsidRPr="00A05A61" w:rsidRDefault="00E03AF8" w:rsidP="00F92FE7">
      <w:pPr>
        <w:keepNext w:val="0"/>
        <w:suppressLineNumbers/>
        <w:rPr>
          <w:lang w:val="es-PE"/>
        </w:rPr>
      </w:pPr>
    </w:p>
    <w:p w:rsidR="00F92FE7" w:rsidRPr="00A05A61" w:rsidRDefault="00F92FE7" w:rsidP="00F92FE7">
      <w:pPr>
        <w:keepNext w:val="0"/>
        <w:suppressLineNumbers/>
        <w:rPr>
          <w:lang w:val="es-PE"/>
        </w:rPr>
      </w:pPr>
      <w:r w:rsidRPr="00A05A61">
        <w:rPr>
          <w:lang w:val="es-PE"/>
        </w:rPr>
        <w:t>En caso el CONCEDENTE</w:t>
      </w:r>
      <w:r w:rsidR="00183B1D" w:rsidRPr="00A05A61">
        <w:rPr>
          <w:lang w:val="es-PE"/>
        </w:rPr>
        <w:t xml:space="preserve"> detecte algún incumplimiento</w:t>
      </w:r>
      <w:r w:rsidRPr="00A05A61">
        <w:rPr>
          <w:lang w:val="es-PE"/>
        </w:rPr>
        <w:t>, de acuerdo a la naturaleza de las observaciones, determinará el plazo adicional que otorgará al CONCESIONARIO para que las subsane. Dichas observaciones, deberán contar con la respectiva explicación y/o justificación.</w:t>
      </w:r>
    </w:p>
    <w:p w:rsidR="00F92FE7" w:rsidRPr="00A05A61" w:rsidRDefault="00F92FE7" w:rsidP="00F92FE7">
      <w:pPr>
        <w:keepNext w:val="0"/>
        <w:suppressLineNumbers/>
        <w:rPr>
          <w:lang w:val="es-PE"/>
        </w:rPr>
      </w:pPr>
    </w:p>
    <w:p w:rsidR="00F92FE7" w:rsidRPr="00A05A61" w:rsidRDefault="00F92FE7" w:rsidP="00F92FE7">
      <w:pPr>
        <w:keepNext w:val="0"/>
        <w:suppressLineNumbers/>
        <w:rPr>
          <w:lang w:val="es-PE"/>
        </w:rPr>
      </w:pPr>
      <w:r w:rsidRPr="00A05A61">
        <w:rPr>
          <w:lang w:val="es-PE"/>
        </w:rPr>
        <w:t>Vencido el plazo adicional, si las observaciones no han sido subsanadas, el CONCEDENTE podrá proceder a la Caducidad de la Concesión, conforme a lo establecido en el Capítulo XV y exigir la compensación por los daños y perjuicios directos generados al CONCEDENTE como consecuencia del incumplimiento de las obligaciones y deberes del CONCESIONARIO, sin perjuicio de las penalidades que haya cobrado o se hayan devengado previamente.</w:t>
      </w:r>
    </w:p>
    <w:p w:rsidR="00E03AF8" w:rsidRPr="00A05A61" w:rsidRDefault="00E03AF8" w:rsidP="006356FD">
      <w:pPr>
        <w:keepNext w:val="0"/>
        <w:suppressLineNumbers/>
        <w:outlineLvl w:val="9"/>
        <w:rPr>
          <w:lang w:val="es-PE"/>
        </w:rPr>
      </w:pPr>
      <w:bookmarkStart w:id="825" w:name="_Ref415214590"/>
    </w:p>
    <w:p w:rsidR="00F92FE7" w:rsidRPr="00A05A61" w:rsidRDefault="00204289" w:rsidP="008E1D28">
      <w:pPr>
        <w:keepNext w:val="0"/>
        <w:numPr>
          <w:ilvl w:val="1"/>
          <w:numId w:val="9"/>
        </w:numPr>
        <w:suppressLineNumbers/>
        <w:tabs>
          <w:tab w:val="clear" w:pos="792"/>
        </w:tabs>
        <w:ind w:left="709" w:hanging="709"/>
        <w:outlineLvl w:val="9"/>
        <w:rPr>
          <w:lang w:val="es-PE"/>
        </w:rPr>
      </w:pPr>
      <w:bookmarkStart w:id="826" w:name="_Ref417322776"/>
      <w:r w:rsidRPr="00A05A61">
        <w:rPr>
          <w:lang w:val="es-PE"/>
        </w:rPr>
        <w:t xml:space="preserve">Luego de </w:t>
      </w:r>
      <w:r w:rsidR="005316D7" w:rsidRPr="00A05A61">
        <w:rPr>
          <w:lang w:val="es-PE"/>
        </w:rPr>
        <w:t>entregarse el Certificado de Puesta en Marcha del Componente 2</w:t>
      </w:r>
      <w:r w:rsidRPr="00A05A61">
        <w:rPr>
          <w:lang w:val="es-PE"/>
        </w:rPr>
        <w:t>, e</w:t>
      </w:r>
      <w:r w:rsidR="007F6F0A" w:rsidRPr="00A05A61">
        <w:rPr>
          <w:lang w:val="es-PE"/>
        </w:rPr>
        <w:t>l CONCESIONARIO hará entrega de l</w:t>
      </w:r>
      <w:r w:rsidR="00B06635" w:rsidRPr="00A05A61">
        <w:rPr>
          <w:lang w:val="es-PE"/>
        </w:rPr>
        <w:t xml:space="preserve">as </w:t>
      </w:r>
      <w:r w:rsidR="00655D6F" w:rsidRPr="00A05A61">
        <w:rPr>
          <w:lang w:val="es-PE"/>
        </w:rPr>
        <w:t>Línea</w:t>
      </w:r>
      <w:r w:rsidR="00B06635" w:rsidRPr="00A05A61">
        <w:rPr>
          <w:lang w:val="es-PE"/>
        </w:rPr>
        <w:t xml:space="preserve">s de Interconexión </w:t>
      </w:r>
      <w:r w:rsidR="00FC4394" w:rsidRPr="00A05A61">
        <w:rPr>
          <w:lang w:val="es-PE"/>
        </w:rPr>
        <w:t>a SEDAPAL</w:t>
      </w:r>
      <w:r w:rsidR="00531C65" w:rsidRPr="00A05A61">
        <w:rPr>
          <w:lang w:val="es-PE"/>
        </w:rPr>
        <w:t xml:space="preserve"> para su operación y mantenimiento</w:t>
      </w:r>
      <w:r w:rsidR="00F92FE7" w:rsidRPr="00A05A61">
        <w:rPr>
          <w:lang w:val="es-PE"/>
        </w:rPr>
        <w:t>, en un plazo máximo de diez (10) Días</w:t>
      </w:r>
      <w:r w:rsidRPr="00A05A61">
        <w:rPr>
          <w:lang w:val="es-PE"/>
        </w:rPr>
        <w:t xml:space="preserve">, </w:t>
      </w:r>
      <w:r w:rsidR="008334B0" w:rsidRPr="00A05A61">
        <w:rPr>
          <w:lang w:val="es-PE"/>
        </w:rPr>
        <w:t>debiendo</w:t>
      </w:r>
      <w:r w:rsidR="007F6F0A" w:rsidRPr="00A05A61">
        <w:rPr>
          <w:lang w:val="es-PE"/>
        </w:rPr>
        <w:t xml:space="preserve"> las Partes</w:t>
      </w:r>
      <w:r w:rsidR="00D23C39">
        <w:rPr>
          <w:lang w:val="es-PE"/>
        </w:rPr>
        <w:t>, SEDAPAL</w:t>
      </w:r>
      <w:r w:rsidR="007F6F0A" w:rsidRPr="00A05A61">
        <w:rPr>
          <w:lang w:val="es-PE"/>
        </w:rPr>
        <w:t xml:space="preserve"> </w:t>
      </w:r>
      <w:r w:rsidR="00880A32">
        <w:rPr>
          <w:lang w:val="es-PE"/>
        </w:rPr>
        <w:t xml:space="preserve">y </w:t>
      </w:r>
      <w:r w:rsidR="00A56F77">
        <w:rPr>
          <w:lang w:val="es-PE"/>
        </w:rPr>
        <w:t xml:space="preserve">la </w:t>
      </w:r>
      <w:r w:rsidR="00880A32">
        <w:rPr>
          <w:lang w:val="es-PE"/>
        </w:rPr>
        <w:t xml:space="preserve">SUNASS </w:t>
      </w:r>
      <w:r w:rsidR="007F6F0A" w:rsidRPr="00A05A61">
        <w:rPr>
          <w:lang w:val="es-PE"/>
        </w:rPr>
        <w:t xml:space="preserve">suscribir </w:t>
      </w:r>
      <w:r w:rsidR="00B06635" w:rsidRPr="00A05A61">
        <w:rPr>
          <w:lang w:val="es-PE"/>
        </w:rPr>
        <w:t xml:space="preserve">el Acta de Entrega de </w:t>
      </w:r>
      <w:r w:rsidR="00560709" w:rsidRPr="00A05A61">
        <w:rPr>
          <w:lang w:val="es-PE"/>
        </w:rPr>
        <w:t>las Líneas de Interconexión</w:t>
      </w:r>
      <w:r w:rsidR="00F92FE7" w:rsidRPr="00A05A61">
        <w:rPr>
          <w:lang w:val="es-PE"/>
        </w:rPr>
        <w:t>.</w:t>
      </w:r>
      <w:r w:rsidR="00E93712" w:rsidRPr="00A05A61">
        <w:rPr>
          <w:lang w:val="es-PE"/>
        </w:rPr>
        <w:t xml:space="preserve"> A partir de la suscripción de dicha acta, el CONCEDENTE</w:t>
      </w:r>
      <w:r w:rsidR="00880A32">
        <w:rPr>
          <w:lang w:val="es-PE"/>
        </w:rPr>
        <w:t xml:space="preserve">, </w:t>
      </w:r>
      <w:r w:rsidR="00A56F77">
        <w:rPr>
          <w:lang w:val="es-PE"/>
        </w:rPr>
        <w:t xml:space="preserve">la </w:t>
      </w:r>
      <w:r w:rsidR="00880A32">
        <w:rPr>
          <w:lang w:val="es-PE"/>
        </w:rPr>
        <w:t>SUNASS</w:t>
      </w:r>
      <w:r w:rsidR="00E93712" w:rsidRPr="00A05A61">
        <w:rPr>
          <w:lang w:val="es-PE"/>
        </w:rPr>
        <w:t xml:space="preserve"> y SEDAPAL liberarán al CONCESIONARIO de toda responsabilidad respecto a la operación de las Líneas de Interconexión, sin perjuicio de las responsabilidades derivadas de</w:t>
      </w:r>
      <w:r w:rsidR="00531C65" w:rsidRPr="00A05A61">
        <w:rPr>
          <w:lang w:val="es-PE"/>
        </w:rPr>
        <w:t>l diseño y</w:t>
      </w:r>
      <w:r w:rsidR="00E93712" w:rsidRPr="00A05A61">
        <w:rPr>
          <w:lang w:val="es-PE"/>
        </w:rPr>
        <w:t xml:space="preserve"> la construcción de las </w:t>
      </w:r>
      <w:r w:rsidR="00B1335D" w:rsidRPr="00A05A61">
        <w:rPr>
          <w:lang w:val="es-PE"/>
        </w:rPr>
        <w:t>mismas</w:t>
      </w:r>
      <w:r w:rsidR="00E93712" w:rsidRPr="00A05A61">
        <w:rPr>
          <w:lang w:val="es-PE"/>
        </w:rPr>
        <w:t xml:space="preserve"> hasta por un plazo de cinco (5) años.</w:t>
      </w:r>
      <w:bookmarkEnd w:id="825"/>
      <w:bookmarkEnd w:id="826"/>
    </w:p>
    <w:p w:rsidR="007B01CC" w:rsidRPr="00A05A61" w:rsidRDefault="007B01CC" w:rsidP="00CA7175">
      <w:pPr>
        <w:keepNext w:val="0"/>
        <w:suppressLineNumbers/>
        <w:outlineLvl w:val="9"/>
        <w:rPr>
          <w:lang w:val="es-PE"/>
        </w:rPr>
      </w:pPr>
    </w:p>
    <w:p w:rsidR="003B103B" w:rsidRPr="00A05A61" w:rsidRDefault="003B103B" w:rsidP="004E6C2F">
      <w:pPr>
        <w:keepNext w:val="0"/>
        <w:numPr>
          <w:ilvl w:val="1"/>
          <w:numId w:val="9"/>
        </w:numPr>
        <w:suppressLineNumbers/>
        <w:tabs>
          <w:tab w:val="clear" w:pos="792"/>
        </w:tabs>
        <w:ind w:left="709" w:hanging="709"/>
        <w:outlineLvl w:val="9"/>
        <w:rPr>
          <w:lang w:val="es-PE"/>
        </w:rPr>
      </w:pPr>
      <w:r>
        <w:rPr>
          <w:lang w:val="es-PE"/>
        </w:rPr>
        <w:t>SEDAPAL es responsable de i</w:t>
      </w:r>
      <w:r w:rsidRPr="003B103B">
        <w:rPr>
          <w:lang w:val="es-PE"/>
        </w:rPr>
        <w:t>nscribir y mantener actualizados los avances de todas las obras en el Portal de INFOBRAS de la Contraloría</w:t>
      </w:r>
      <w:r>
        <w:rPr>
          <w:lang w:val="es-PE"/>
        </w:rPr>
        <w:t xml:space="preserve"> General d</w:t>
      </w:r>
      <w:r w:rsidRPr="003B103B">
        <w:rPr>
          <w:lang w:val="es-PE"/>
        </w:rPr>
        <w:t>e</w:t>
      </w:r>
      <w:r>
        <w:rPr>
          <w:lang w:val="es-PE"/>
        </w:rPr>
        <w:t xml:space="preserve"> la</w:t>
      </w:r>
      <w:r w:rsidRPr="003B103B">
        <w:rPr>
          <w:lang w:val="es-PE"/>
        </w:rPr>
        <w:t xml:space="preserve"> República</w:t>
      </w:r>
      <w:r w:rsidR="00D23C39">
        <w:rPr>
          <w:lang w:val="es-PE"/>
        </w:rPr>
        <w:t xml:space="preserve">, debiendo para tal efecto coordinar con el CONCEDENTE la remisión de la información que resulte necesaria. </w:t>
      </w:r>
    </w:p>
    <w:p w:rsidR="003F03E2" w:rsidRPr="00A05A61" w:rsidRDefault="003F03E2" w:rsidP="003F03E2">
      <w:pPr>
        <w:pStyle w:val="Ttulo20"/>
        <w:keepNext w:val="0"/>
        <w:rPr>
          <w:rFonts w:cs="Arial"/>
          <w:sz w:val="22"/>
          <w:szCs w:val="22"/>
        </w:rPr>
      </w:pPr>
      <w:bookmarkStart w:id="827" w:name="_Toc430879761"/>
      <w:bookmarkStart w:id="828" w:name="_Toc297794175"/>
      <w:r w:rsidRPr="00A05A61">
        <w:rPr>
          <w:rFonts w:cs="Arial"/>
          <w:sz w:val="22"/>
          <w:szCs w:val="22"/>
        </w:rPr>
        <w:t>PLAN DE ABANDONO</w:t>
      </w:r>
      <w:r w:rsidR="00A93E9C" w:rsidRPr="00A05A61">
        <w:rPr>
          <w:rFonts w:cs="Arial"/>
          <w:sz w:val="22"/>
          <w:szCs w:val="22"/>
        </w:rPr>
        <w:t xml:space="preserve"> (COMPONENTE 5)</w:t>
      </w:r>
      <w:bookmarkEnd w:id="827"/>
    </w:p>
    <w:p w:rsidR="003F03E2" w:rsidRPr="00A05A61" w:rsidRDefault="003F03E2" w:rsidP="003F03E2">
      <w:pPr>
        <w:keepNext w:val="0"/>
        <w:numPr>
          <w:ilvl w:val="1"/>
          <w:numId w:val="9"/>
        </w:numPr>
        <w:suppressLineNumbers/>
        <w:tabs>
          <w:tab w:val="clear" w:pos="792"/>
        </w:tabs>
        <w:ind w:left="709" w:hanging="709"/>
        <w:outlineLvl w:val="9"/>
        <w:rPr>
          <w:lang w:val="es-PE"/>
        </w:rPr>
      </w:pPr>
      <w:r w:rsidRPr="00A05A61">
        <w:rPr>
          <w:lang w:val="es-PE"/>
        </w:rPr>
        <w:t xml:space="preserve">El CONCESIONARIO deberá implementar </w:t>
      </w:r>
      <w:r w:rsidR="003A472F">
        <w:rPr>
          <w:lang w:val="es-PE"/>
        </w:rPr>
        <w:t xml:space="preserve">a su costo </w:t>
      </w:r>
      <w:r w:rsidRPr="00A05A61">
        <w:rPr>
          <w:lang w:val="es-PE"/>
        </w:rPr>
        <w:t xml:space="preserve">el Plan de Abandono conforme a lo establecido en el Anexo 18. </w:t>
      </w:r>
    </w:p>
    <w:p w:rsidR="003267CE" w:rsidRPr="00A05A61" w:rsidRDefault="00C16766" w:rsidP="001F0BE5">
      <w:pPr>
        <w:pStyle w:val="Ttulo20"/>
        <w:keepNext w:val="0"/>
        <w:rPr>
          <w:rFonts w:cs="Arial"/>
          <w:sz w:val="22"/>
          <w:szCs w:val="22"/>
        </w:rPr>
      </w:pPr>
      <w:bookmarkStart w:id="829" w:name="_Toc430879762"/>
      <w:r w:rsidRPr="00A05A61">
        <w:rPr>
          <w:rFonts w:cs="Arial"/>
          <w:sz w:val="22"/>
          <w:szCs w:val="22"/>
        </w:rPr>
        <w:t xml:space="preserve">ENTREGA DE </w:t>
      </w:r>
      <w:r w:rsidR="003267CE" w:rsidRPr="00A05A61">
        <w:rPr>
          <w:rFonts w:cs="Arial"/>
          <w:sz w:val="22"/>
          <w:szCs w:val="22"/>
        </w:rPr>
        <w:t>INFORMACIÓN</w:t>
      </w:r>
      <w:bookmarkEnd w:id="828"/>
      <w:bookmarkEnd w:id="829"/>
    </w:p>
    <w:p w:rsidR="003267CE" w:rsidRPr="00A05A61" w:rsidRDefault="003267CE" w:rsidP="00C701DC">
      <w:pPr>
        <w:keepNext w:val="0"/>
        <w:numPr>
          <w:ilvl w:val="1"/>
          <w:numId w:val="9"/>
        </w:numPr>
        <w:suppressLineNumbers/>
        <w:tabs>
          <w:tab w:val="clear" w:pos="792"/>
        </w:tabs>
        <w:ind w:left="709" w:hanging="709"/>
        <w:outlineLvl w:val="9"/>
        <w:rPr>
          <w:lang w:val="es-PE"/>
        </w:rPr>
      </w:pPr>
      <w:bookmarkStart w:id="830" w:name="_Ref366742617"/>
      <w:r w:rsidRPr="00A05A61">
        <w:rPr>
          <w:lang w:val="es-PE"/>
        </w:rPr>
        <w:lastRenderedPageBreak/>
        <w:t>Es obligación del CONCESIONARIO proporcionar</w:t>
      </w:r>
      <w:r w:rsidR="00880A32">
        <w:rPr>
          <w:lang w:val="es-PE"/>
        </w:rPr>
        <w:t>,</w:t>
      </w:r>
      <w:r w:rsidRPr="00A05A61">
        <w:rPr>
          <w:lang w:val="es-PE"/>
        </w:rPr>
        <w:t xml:space="preserve"> a solicitud del CONCEDENTE</w:t>
      </w:r>
      <w:r w:rsidR="00B977C7">
        <w:rPr>
          <w:lang w:val="es-PE"/>
        </w:rPr>
        <w:t xml:space="preserve"> o de la SUNASS</w:t>
      </w:r>
      <w:r w:rsidRPr="00A05A61">
        <w:rPr>
          <w:lang w:val="es-PE"/>
        </w:rPr>
        <w:t>, informes relativos al desarroll</w:t>
      </w:r>
      <w:r w:rsidR="00744C53" w:rsidRPr="00A05A61">
        <w:rPr>
          <w:lang w:val="es-PE"/>
        </w:rPr>
        <w:t>o de las</w:t>
      </w:r>
      <w:r w:rsidR="00061303" w:rsidRPr="00A05A61">
        <w:rPr>
          <w:lang w:val="es-PE"/>
        </w:rPr>
        <w:t xml:space="preserve"> Obras Iniciales,</w:t>
      </w:r>
      <w:r w:rsidR="00744C53" w:rsidRPr="00A05A61">
        <w:rPr>
          <w:lang w:val="es-PE"/>
        </w:rPr>
        <w:t xml:space="preserve"> Obras</w:t>
      </w:r>
      <w:r w:rsidR="009D6885" w:rsidRPr="00A05A61">
        <w:rPr>
          <w:lang w:val="es-PE"/>
        </w:rPr>
        <w:t xml:space="preserve"> Nuevas</w:t>
      </w:r>
      <w:r w:rsidR="003F03E2" w:rsidRPr="00A05A61">
        <w:rPr>
          <w:lang w:val="es-PE"/>
        </w:rPr>
        <w:t xml:space="preserve">, </w:t>
      </w:r>
      <w:r w:rsidR="009F55D3" w:rsidRPr="00A05A61">
        <w:rPr>
          <w:lang w:val="es-PE"/>
        </w:rPr>
        <w:t>e</w:t>
      </w:r>
      <w:r w:rsidR="008C38F1" w:rsidRPr="00A05A61">
        <w:rPr>
          <w:lang w:val="es-PE"/>
        </w:rPr>
        <w:t xml:space="preserve">l Mantenimiento Inicial </w:t>
      </w:r>
      <w:r w:rsidR="00C16766" w:rsidRPr="00A05A61">
        <w:rPr>
          <w:lang w:val="es-PE"/>
        </w:rPr>
        <w:t>de las Obras Existentes</w:t>
      </w:r>
      <w:r w:rsidR="003F03E2" w:rsidRPr="00A05A61">
        <w:rPr>
          <w:lang w:val="es-PE"/>
        </w:rPr>
        <w:t xml:space="preserve"> y el Plan de Abandono</w:t>
      </w:r>
      <w:r w:rsidR="00744C53" w:rsidRPr="00A05A61">
        <w:rPr>
          <w:lang w:val="es-PE"/>
        </w:rPr>
        <w:t>.</w:t>
      </w:r>
      <w:bookmarkEnd w:id="830"/>
    </w:p>
    <w:p w:rsidR="003267CE" w:rsidRPr="00A05A61" w:rsidRDefault="003267CE" w:rsidP="001F0BE5">
      <w:pPr>
        <w:keepNext w:val="0"/>
        <w:ind w:left="708"/>
        <w:rPr>
          <w:lang w:val="es-PE"/>
        </w:rPr>
      </w:pPr>
    </w:p>
    <w:p w:rsidR="003267CE" w:rsidRPr="00A05A61" w:rsidRDefault="002D186A" w:rsidP="001F0BE5">
      <w:pPr>
        <w:keepNext w:val="0"/>
        <w:ind w:left="708"/>
        <w:rPr>
          <w:b/>
          <w:lang w:val="es-PE"/>
        </w:rPr>
      </w:pPr>
      <w:r w:rsidRPr="00A05A61">
        <w:rPr>
          <w:lang w:val="es-PE"/>
        </w:rPr>
        <w:t xml:space="preserve">La periodicidad </w:t>
      </w:r>
      <w:r w:rsidR="003267CE" w:rsidRPr="00A05A61">
        <w:rPr>
          <w:lang w:val="es-PE"/>
        </w:rPr>
        <w:t xml:space="preserve">de los informes </w:t>
      </w:r>
      <w:r w:rsidR="00880A32">
        <w:rPr>
          <w:lang w:val="es-PE"/>
        </w:rPr>
        <w:t xml:space="preserve">y el formato a utilizar serán establecidos por </w:t>
      </w:r>
      <w:r w:rsidR="00B977C7">
        <w:rPr>
          <w:lang w:val="es-PE"/>
        </w:rPr>
        <w:t xml:space="preserve">la </w:t>
      </w:r>
      <w:r w:rsidR="00880A32">
        <w:rPr>
          <w:lang w:val="es-PE"/>
        </w:rPr>
        <w:t>SUNASS</w:t>
      </w:r>
      <w:r w:rsidRPr="00A05A61">
        <w:rPr>
          <w:lang w:val="es-PE"/>
        </w:rPr>
        <w:t xml:space="preserve">. La elaboración de estos informes </w:t>
      </w:r>
      <w:r w:rsidR="003267CE" w:rsidRPr="00A05A61">
        <w:rPr>
          <w:lang w:val="es-PE"/>
        </w:rPr>
        <w:t>correrá por cuenta del CONCESIONARIO.</w:t>
      </w:r>
    </w:p>
    <w:p w:rsidR="00233596" w:rsidRPr="00A05A61" w:rsidRDefault="00233596" w:rsidP="006356FD">
      <w:bookmarkStart w:id="831" w:name="_Toc297794176"/>
    </w:p>
    <w:p w:rsidR="0041240B" w:rsidRPr="00A05A61" w:rsidRDefault="0041240B" w:rsidP="00CA7175">
      <w:pPr>
        <w:pStyle w:val="Ttulo10"/>
        <w:keepLines w:val="0"/>
        <w:rPr>
          <w:rFonts w:cs="Arial"/>
          <w:sz w:val="22"/>
          <w:szCs w:val="22"/>
          <w:lang w:val="es-PE"/>
        </w:rPr>
      </w:pPr>
      <w:bookmarkStart w:id="832" w:name="_Toc297794177"/>
      <w:bookmarkStart w:id="833" w:name="_Toc430879763"/>
      <w:bookmarkEnd w:id="831"/>
      <w:r w:rsidRPr="00A05A61">
        <w:rPr>
          <w:rFonts w:cs="Arial"/>
          <w:sz w:val="22"/>
          <w:szCs w:val="22"/>
          <w:lang w:val="es-PE"/>
        </w:rPr>
        <w:t>CAPÍTULO VII:</w:t>
      </w:r>
      <w:r w:rsidRPr="00A05A61">
        <w:rPr>
          <w:rFonts w:cs="Arial"/>
          <w:sz w:val="22"/>
          <w:szCs w:val="22"/>
          <w:lang w:val="es-PE"/>
        </w:rPr>
        <w:tab/>
        <w:t xml:space="preserve"> DEL </w:t>
      </w:r>
      <w:bookmarkEnd w:id="832"/>
      <w:r w:rsidRPr="00A05A61">
        <w:rPr>
          <w:rFonts w:cs="Arial"/>
          <w:sz w:val="22"/>
          <w:szCs w:val="22"/>
          <w:lang w:val="es-PE"/>
        </w:rPr>
        <w:t>MANTENIMIENTO</w:t>
      </w:r>
      <w:bookmarkEnd w:id="833"/>
    </w:p>
    <w:p w:rsidR="009D3259" w:rsidRPr="00A05A61" w:rsidRDefault="00CA674E" w:rsidP="00CA7175">
      <w:pPr>
        <w:numPr>
          <w:ilvl w:val="1"/>
          <w:numId w:val="11"/>
        </w:numPr>
        <w:suppressLineNumbers/>
        <w:tabs>
          <w:tab w:val="clear" w:pos="574"/>
          <w:tab w:val="num" w:pos="709"/>
        </w:tabs>
        <w:ind w:left="709" w:hanging="709"/>
        <w:outlineLvl w:val="9"/>
        <w:rPr>
          <w:lang w:val="es-PE"/>
        </w:rPr>
      </w:pPr>
      <w:r w:rsidRPr="00A05A61">
        <w:rPr>
          <w:lang w:val="es-PE"/>
        </w:rPr>
        <w:t xml:space="preserve">El Mantenimiento de la Infraestructura a Cargo del </w:t>
      </w:r>
      <w:r w:rsidR="003267CE" w:rsidRPr="00A05A61">
        <w:rPr>
          <w:lang w:val="es-PE"/>
        </w:rPr>
        <w:t xml:space="preserve">CONCESIONARIO </w:t>
      </w:r>
      <w:r w:rsidRPr="00A05A61">
        <w:rPr>
          <w:lang w:val="es-PE"/>
        </w:rPr>
        <w:t xml:space="preserve">deberá </w:t>
      </w:r>
      <w:r w:rsidR="003267CE" w:rsidRPr="00A05A61">
        <w:rPr>
          <w:lang w:val="es-PE"/>
        </w:rPr>
        <w:t>se</w:t>
      </w:r>
      <w:r w:rsidRPr="00A05A61">
        <w:rPr>
          <w:lang w:val="es-PE"/>
        </w:rPr>
        <w:t>r</w:t>
      </w:r>
      <w:r w:rsidR="003267CE" w:rsidRPr="00A05A61">
        <w:rPr>
          <w:lang w:val="es-PE"/>
        </w:rPr>
        <w:t xml:space="preserve"> efectua</w:t>
      </w:r>
      <w:r w:rsidRPr="00A05A61">
        <w:rPr>
          <w:lang w:val="es-PE"/>
        </w:rPr>
        <w:t>da por éste</w:t>
      </w:r>
      <w:r w:rsidR="003267CE" w:rsidRPr="00A05A61">
        <w:rPr>
          <w:lang w:val="es-PE"/>
        </w:rPr>
        <w:t>, a su costo</w:t>
      </w:r>
      <w:r w:rsidR="00995024">
        <w:rPr>
          <w:lang w:val="es-PE"/>
        </w:rPr>
        <w:t xml:space="preserve"> y riesgo</w:t>
      </w:r>
      <w:r w:rsidR="003267CE" w:rsidRPr="00A05A61">
        <w:rPr>
          <w:lang w:val="es-PE"/>
        </w:rPr>
        <w:t xml:space="preserve">, </w:t>
      </w:r>
      <w:r w:rsidRPr="00A05A61">
        <w:rPr>
          <w:lang w:val="es-PE"/>
        </w:rPr>
        <w:t xml:space="preserve">desde el </w:t>
      </w:r>
      <w:r w:rsidR="00D458C3" w:rsidRPr="00A05A61">
        <w:rPr>
          <w:lang w:val="es-PE"/>
        </w:rPr>
        <w:t xml:space="preserve">inicio </w:t>
      </w:r>
      <w:r w:rsidRPr="00A05A61">
        <w:rPr>
          <w:lang w:val="es-PE"/>
        </w:rPr>
        <w:t xml:space="preserve">de la Operación </w:t>
      </w:r>
      <w:r w:rsidR="00BE6354" w:rsidRPr="00A05A61">
        <w:rPr>
          <w:lang w:val="es-PE"/>
        </w:rPr>
        <w:t xml:space="preserve">del Componente </w:t>
      </w:r>
      <w:r w:rsidRPr="00A05A61">
        <w:rPr>
          <w:lang w:val="es-PE"/>
        </w:rPr>
        <w:t xml:space="preserve">correspondiente </w:t>
      </w:r>
      <w:r w:rsidR="003267CE" w:rsidRPr="00A05A61">
        <w:rPr>
          <w:lang w:val="es-PE"/>
        </w:rPr>
        <w:t>hasta la fech</w:t>
      </w:r>
      <w:r w:rsidR="009716CE" w:rsidRPr="00A05A61">
        <w:rPr>
          <w:lang w:val="es-PE"/>
        </w:rPr>
        <w:t>a de Caducidad de la Concesión.</w:t>
      </w:r>
    </w:p>
    <w:p w:rsidR="009D3259" w:rsidRPr="00A05A61" w:rsidRDefault="009D3259" w:rsidP="00F14EF0">
      <w:pPr>
        <w:keepNext w:val="0"/>
        <w:rPr>
          <w:lang w:val="es-PE"/>
        </w:rPr>
      </w:pPr>
    </w:p>
    <w:p w:rsidR="009D3259" w:rsidRPr="00A05A61" w:rsidRDefault="003267CE" w:rsidP="001F0BE5">
      <w:pPr>
        <w:keepNext w:val="0"/>
        <w:rPr>
          <w:lang w:val="es-PE"/>
        </w:rPr>
      </w:pPr>
      <w:r w:rsidRPr="00A05A61">
        <w:rPr>
          <w:lang w:val="es-PE"/>
        </w:rPr>
        <w:t xml:space="preserve">El Mantenimiento incluye el mantenimiento </w:t>
      </w:r>
      <w:r w:rsidR="006029C7" w:rsidRPr="00A05A61">
        <w:rPr>
          <w:lang w:val="es-PE"/>
        </w:rPr>
        <w:t xml:space="preserve">preventivo o </w:t>
      </w:r>
      <w:r w:rsidRPr="00A05A61">
        <w:rPr>
          <w:lang w:val="es-PE"/>
        </w:rPr>
        <w:t>programado y el mantenimie</w:t>
      </w:r>
      <w:r w:rsidR="00744C53" w:rsidRPr="00A05A61">
        <w:rPr>
          <w:lang w:val="es-PE"/>
        </w:rPr>
        <w:t xml:space="preserve">nto </w:t>
      </w:r>
      <w:r w:rsidR="006029C7" w:rsidRPr="00A05A61">
        <w:rPr>
          <w:lang w:val="es-PE"/>
        </w:rPr>
        <w:t xml:space="preserve">correctivo o </w:t>
      </w:r>
      <w:r w:rsidR="00744C53" w:rsidRPr="00A05A61">
        <w:rPr>
          <w:lang w:val="es-PE"/>
        </w:rPr>
        <w:t>de emergencia.</w:t>
      </w:r>
    </w:p>
    <w:p w:rsidR="009D3259" w:rsidRPr="00A05A61" w:rsidRDefault="009D3259" w:rsidP="001F0BE5">
      <w:pPr>
        <w:keepNext w:val="0"/>
        <w:rPr>
          <w:lang w:val="es-PE"/>
        </w:rPr>
      </w:pPr>
    </w:p>
    <w:p w:rsidR="009D3259" w:rsidRPr="00A05A61" w:rsidRDefault="003267CE" w:rsidP="001F0BE5">
      <w:pPr>
        <w:keepNext w:val="0"/>
        <w:rPr>
          <w:lang w:val="es-PE"/>
        </w:rPr>
      </w:pPr>
      <w:r w:rsidRPr="00A05A61">
        <w:rPr>
          <w:lang w:val="es-PE"/>
        </w:rPr>
        <w:t xml:space="preserve">El mantenimiento </w:t>
      </w:r>
      <w:r w:rsidR="006029C7" w:rsidRPr="00A05A61">
        <w:rPr>
          <w:lang w:val="es-PE"/>
        </w:rPr>
        <w:t xml:space="preserve">preventivo o </w:t>
      </w:r>
      <w:r w:rsidRPr="00A05A61">
        <w:rPr>
          <w:lang w:val="es-PE"/>
        </w:rPr>
        <w:t xml:space="preserve">programado es el conjunto de actividades de carácter periódico y permanente que el CONCESIONARIO deberá realizar con la finalidad de prever anticipadamente el deterioro </w:t>
      </w:r>
      <w:r w:rsidR="009555AF" w:rsidRPr="00A05A61">
        <w:rPr>
          <w:lang w:val="es-PE"/>
        </w:rPr>
        <w:t xml:space="preserve">o desgaste </w:t>
      </w:r>
      <w:r w:rsidRPr="00A05A61">
        <w:rPr>
          <w:lang w:val="es-PE"/>
        </w:rPr>
        <w:t xml:space="preserve">de las obras civiles, equipos electromecánicos, instalaciones hidráulicas, sanitarias, eléctricas, y/o, sistemas de automatización que constituyen la Infraestructura a </w:t>
      </w:r>
      <w:r w:rsidR="00CD1EA5" w:rsidRPr="00A05A61">
        <w:rPr>
          <w:lang w:val="es-PE"/>
        </w:rPr>
        <w:t>C</w:t>
      </w:r>
      <w:r w:rsidRPr="00A05A61">
        <w:rPr>
          <w:lang w:val="es-PE"/>
        </w:rPr>
        <w:t>argo</w:t>
      </w:r>
      <w:r w:rsidR="00CD1EA5" w:rsidRPr="00A05A61">
        <w:rPr>
          <w:lang w:val="es-PE"/>
        </w:rPr>
        <w:t xml:space="preserve"> del CONCESIONARIO</w:t>
      </w:r>
      <w:r w:rsidRPr="00A05A61">
        <w:rPr>
          <w:lang w:val="es-PE"/>
        </w:rPr>
        <w:t xml:space="preserve">, y permitir su </w:t>
      </w:r>
      <w:r w:rsidR="00116376">
        <w:rPr>
          <w:lang w:val="es-PE"/>
        </w:rPr>
        <w:t xml:space="preserve">conservación, </w:t>
      </w:r>
      <w:r w:rsidRPr="00A05A61">
        <w:rPr>
          <w:lang w:val="es-PE"/>
        </w:rPr>
        <w:t>recuperación y/o restauración.</w:t>
      </w:r>
    </w:p>
    <w:p w:rsidR="009D3259" w:rsidRPr="00A05A61" w:rsidRDefault="009D3259" w:rsidP="001F0BE5">
      <w:pPr>
        <w:keepNext w:val="0"/>
        <w:rPr>
          <w:lang w:val="es-PE"/>
        </w:rPr>
      </w:pPr>
    </w:p>
    <w:p w:rsidR="009D3259" w:rsidRDefault="003267CE" w:rsidP="001F0BE5">
      <w:pPr>
        <w:keepNext w:val="0"/>
        <w:rPr>
          <w:lang w:val="es-PE"/>
        </w:rPr>
      </w:pPr>
      <w:r w:rsidRPr="00A05A61">
        <w:rPr>
          <w:lang w:val="es-PE"/>
        </w:rPr>
        <w:t xml:space="preserve">El mantenimiento </w:t>
      </w:r>
      <w:r w:rsidR="006029C7" w:rsidRPr="00A05A61">
        <w:rPr>
          <w:lang w:val="es-PE"/>
        </w:rPr>
        <w:t xml:space="preserve">correctivo o </w:t>
      </w:r>
      <w:r w:rsidRPr="00A05A61">
        <w:rPr>
          <w:lang w:val="es-PE"/>
        </w:rPr>
        <w:t xml:space="preserve">de emergencia es el conjunto de actividades que el CONCESIONARIO deberá efectuar cuando sucede un desperfecto o daño en las obras civiles, equipos electromecánicos, instalaciones hidráulicas, sanitarias, eléctricas, y/o, sistemas de automatización, de manera fortuita o inesperada, a fin de que la Infraestructura a </w:t>
      </w:r>
      <w:r w:rsidR="00CD1EA5" w:rsidRPr="00A05A61">
        <w:rPr>
          <w:lang w:val="es-PE"/>
        </w:rPr>
        <w:t>C</w:t>
      </w:r>
      <w:r w:rsidRPr="00A05A61">
        <w:rPr>
          <w:lang w:val="es-PE"/>
        </w:rPr>
        <w:t>argo</w:t>
      </w:r>
      <w:r w:rsidR="00697A38" w:rsidRPr="00A05A61">
        <w:rPr>
          <w:lang w:val="es-PE"/>
        </w:rPr>
        <w:t xml:space="preserve"> </w:t>
      </w:r>
      <w:r w:rsidR="00CD1EA5" w:rsidRPr="00A05A61">
        <w:rPr>
          <w:lang w:val="es-PE"/>
        </w:rPr>
        <w:t xml:space="preserve">del CONCESIONARIO </w:t>
      </w:r>
      <w:r w:rsidRPr="00A05A61">
        <w:rPr>
          <w:lang w:val="es-PE"/>
        </w:rPr>
        <w:t>opere con normalidad. Para tal fin, el CONCESIONARIO deberá contar con las herramientas y/o repuestos necesarios para revertir el evento suscitado.</w:t>
      </w:r>
    </w:p>
    <w:p w:rsidR="00BE6354" w:rsidRPr="00A05A61" w:rsidRDefault="00BE6354" w:rsidP="00BE6354">
      <w:pPr>
        <w:pStyle w:val="Ttulo20"/>
        <w:keepNext w:val="0"/>
        <w:rPr>
          <w:rFonts w:cs="Arial"/>
          <w:sz w:val="22"/>
          <w:szCs w:val="22"/>
        </w:rPr>
      </w:pPr>
      <w:bookmarkStart w:id="834" w:name="_Toc430879764"/>
      <w:r w:rsidRPr="00A05A61">
        <w:rPr>
          <w:rFonts w:cs="Arial"/>
          <w:sz w:val="22"/>
          <w:szCs w:val="22"/>
        </w:rPr>
        <w:t>FASE PRE-OPERATIVA DE LAS OBRAS EXISTENTES</w:t>
      </w:r>
      <w:bookmarkEnd w:id="834"/>
    </w:p>
    <w:p w:rsidR="00BE6354" w:rsidRPr="00A05A61" w:rsidRDefault="00BE6354" w:rsidP="00CA7175">
      <w:pPr>
        <w:keepNext w:val="0"/>
        <w:numPr>
          <w:ilvl w:val="1"/>
          <w:numId w:val="11"/>
        </w:numPr>
        <w:suppressLineNumbers/>
        <w:tabs>
          <w:tab w:val="clear" w:pos="574"/>
          <w:tab w:val="num" w:pos="709"/>
        </w:tabs>
        <w:ind w:left="709" w:hanging="709"/>
        <w:outlineLvl w:val="9"/>
        <w:rPr>
          <w:lang w:val="es-PE"/>
        </w:rPr>
      </w:pPr>
      <w:bookmarkStart w:id="835" w:name="_Ref418445252"/>
      <w:r w:rsidRPr="00A05A61">
        <w:rPr>
          <w:lang w:val="es-PE"/>
        </w:rPr>
        <w:t>Durante la Fase Pre-Operativa de las Obras Existentes y para facilitar la elaboración del Expediente Técnico 3, el CONCEDENTE brindará todas las facilidades para que el personal del CONCESIONARIO ingrese a las áreas y/o instalaciones de las Obras Existentes, debiendo seguir las siguientes reglas:</w:t>
      </w:r>
      <w:bookmarkEnd w:id="835"/>
      <w:r w:rsidRPr="00A05A61">
        <w:rPr>
          <w:lang w:val="es-PE"/>
        </w:rPr>
        <w:t xml:space="preserve"> </w:t>
      </w:r>
    </w:p>
    <w:p w:rsidR="00BE6354" w:rsidRPr="00A05A61" w:rsidRDefault="00BE6354" w:rsidP="00BE6354">
      <w:pPr>
        <w:keepNext w:val="0"/>
        <w:rPr>
          <w:lang w:val="es-PE"/>
        </w:rPr>
      </w:pPr>
      <w:r w:rsidRPr="00A05A61">
        <w:rPr>
          <w:lang w:val="es-PE"/>
        </w:rPr>
        <w:t xml:space="preserve"> </w:t>
      </w:r>
    </w:p>
    <w:p w:rsidR="00BE6354" w:rsidRPr="00A05A61" w:rsidRDefault="00BE6354" w:rsidP="00BE6354">
      <w:pPr>
        <w:keepNext w:val="0"/>
        <w:numPr>
          <w:ilvl w:val="0"/>
          <w:numId w:val="202"/>
        </w:numPr>
        <w:ind w:left="1418"/>
        <w:rPr>
          <w:lang w:val="es-PE"/>
        </w:rPr>
      </w:pPr>
      <w:r w:rsidRPr="00A05A61">
        <w:rPr>
          <w:lang w:val="es-PE"/>
        </w:rPr>
        <w:t xml:space="preserve">El personal visitante deberá contar con los seguros personales </w:t>
      </w:r>
      <w:r w:rsidR="00190D80" w:rsidRPr="00A05A61">
        <w:rPr>
          <w:lang w:val="es-PE"/>
        </w:rPr>
        <w:t>establecidos en</w:t>
      </w:r>
      <w:r w:rsidRPr="00A05A61">
        <w:rPr>
          <w:lang w:val="es-PE"/>
        </w:rPr>
        <w:t xml:space="preserve"> la Cláusula </w:t>
      </w:r>
      <w:r w:rsidRPr="00A05A61">
        <w:rPr>
          <w:lang w:val="es-PE"/>
        </w:rPr>
        <w:fldChar w:fldCharType="begin"/>
      </w:r>
      <w:r w:rsidRPr="00A05A61">
        <w:rPr>
          <w:lang w:val="es-PE"/>
        </w:rPr>
        <w:instrText xml:space="preserve"> REF _Ref297723578 \r \h </w:instrText>
      </w:r>
      <w:r w:rsidR="005E28CA" w:rsidRPr="00A05A61">
        <w:rPr>
          <w:lang w:val="es-PE"/>
        </w:rPr>
        <w:instrText xml:space="preserve"> \* MERGEFORMAT </w:instrText>
      </w:r>
      <w:r w:rsidRPr="00A05A61">
        <w:rPr>
          <w:lang w:val="es-PE"/>
        </w:rPr>
      </w:r>
      <w:r w:rsidRPr="00A05A61">
        <w:rPr>
          <w:lang w:val="es-PE"/>
        </w:rPr>
        <w:fldChar w:fldCharType="separate"/>
      </w:r>
      <w:r w:rsidR="00ED6B76">
        <w:rPr>
          <w:lang w:val="es-PE"/>
        </w:rPr>
        <w:t>11.7</w:t>
      </w:r>
      <w:r w:rsidRPr="00A05A61">
        <w:rPr>
          <w:lang w:val="es-PE"/>
        </w:rPr>
        <w:fldChar w:fldCharType="end"/>
      </w:r>
      <w:r w:rsidR="008D2159">
        <w:rPr>
          <w:lang w:val="es-PE"/>
        </w:rPr>
        <w:t xml:space="preserve"> del Contrato</w:t>
      </w:r>
      <w:r w:rsidR="00190D80" w:rsidRPr="00A05A61">
        <w:rPr>
          <w:lang w:val="es-PE"/>
        </w:rPr>
        <w:t xml:space="preserve">, así como </w:t>
      </w:r>
      <w:r w:rsidRPr="00A05A61">
        <w:rPr>
          <w:lang w:val="es-PE"/>
        </w:rPr>
        <w:t>con los equipos de protección personal necesarios para cada tipo de in</w:t>
      </w:r>
      <w:r w:rsidR="00190D80" w:rsidRPr="00A05A61">
        <w:rPr>
          <w:lang w:val="es-PE"/>
        </w:rPr>
        <w:t>stalación</w:t>
      </w:r>
      <w:r w:rsidRPr="00A05A61">
        <w:rPr>
          <w:lang w:val="es-PE"/>
        </w:rPr>
        <w:t>.</w:t>
      </w:r>
    </w:p>
    <w:p w:rsidR="00E6683F" w:rsidRPr="00A05A61" w:rsidRDefault="00024A3E" w:rsidP="00E6683F">
      <w:pPr>
        <w:keepNext w:val="0"/>
        <w:numPr>
          <w:ilvl w:val="0"/>
          <w:numId w:val="202"/>
        </w:numPr>
        <w:ind w:left="1418"/>
        <w:rPr>
          <w:lang w:val="es-PE"/>
        </w:rPr>
      </w:pPr>
      <w:r w:rsidRPr="00A05A61">
        <w:rPr>
          <w:lang w:val="es-PE"/>
        </w:rPr>
        <w:t xml:space="preserve">La empresa operadora de las Obras Existentes, con autorización previa de </w:t>
      </w:r>
      <w:r w:rsidR="00E6683F" w:rsidRPr="00A05A61">
        <w:rPr>
          <w:lang w:val="es-PE"/>
        </w:rPr>
        <w:t>SEDAPAL</w:t>
      </w:r>
      <w:r w:rsidRPr="00A05A61">
        <w:rPr>
          <w:lang w:val="es-PE"/>
        </w:rPr>
        <w:t xml:space="preserve">, permitirá </w:t>
      </w:r>
      <w:r w:rsidR="00E6683F" w:rsidRPr="00A05A61">
        <w:rPr>
          <w:lang w:val="es-PE"/>
        </w:rPr>
        <w:t xml:space="preserve">el ingreso del personal </w:t>
      </w:r>
      <w:r w:rsidR="00FA4609" w:rsidRPr="00A05A61">
        <w:rPr>
          <w:lang w:val="es-PE"/>
        </w:rPr>
        <w:t xml:space="preserve">visitante </w:t>
      </w:r>
      <w:r w:rsidR="00E6683F" w:rsidRPr="00A05A61">
        <w:rPr>
          <w:lang w:val="es-PE"/>
        </w:rPr>
        <w:t xml:space="preserve">de lunes a viernes desde las 9:00 </w:t>
      </w:r>
      <w:r w:rsidR="00E420FC" w:rsidRPr="00A05A61">
        <w:rPr>
          <w:lang w:val="es-PE"/>
        </w:rPr>
        <w:t>am</w:t>
      </w:r>
      <w:r w:rsidR="00E6683F" w:rsidRPr="00A05A61">
        <w:rPr>
          <w:lang w:val="es-PE"/>
        </w:rPr>
        <w:t xml:space="preserve"> hasta las 5:00 </w:t>
      </w:r>
      <w:r w:rsidR="00E420FC" w:rsidRPr="00A05A61">
        <w:rPr>
          <w:lang w:val="es-PE"/>
        </w:rPr>
        <w:t>pm</w:t>
      </w:r>
      <w:r w:rsidR="00E6683F" w:rsidRPr="00A05A61">
        <w:rPr>
          <w:lang w:val="es-PE"/>
        </w:rPr>
        <w:t xml:space="preserve">. </w:t>
      </w:r>
    </w:p>
    <w:p w:rsidR="00BE6354" w:rsidRPr="00A05A61" w:rsidRDefault="00BE6354" w:rsidP="00BE6354">
      <w:pPr>
        <w:keepNext w:val="0"/>
        <w:numPr>
          <w:ilvl w:val="0"/>
          <w:numId w:val="202"/>
        </w:numPr>
        <w:ind w:left="1418"/>
        <w:rPr>
          <w:lang w:val="es-PE"/>
        </w:rPr>
      </w:pPr>
      <w:r w:rsidRPr="00A05A61">
        <w:rPr>
          <w:lang w:val="es-PE"/>
        </w:rPr>
        <w:t>El personal visitante podrá realizar sus inspecciones o reconocimientos sin obstaculizar las labores de</w:t>
      </w:r>
      <w:r w:rsidR="00024A3E" w:rsidRPr="00A05A61">
        <w:rPr>
          <w:lang w:val="es-PE"/>
        </w:rPr>
        <w:t xml:space="preserve"> la empresa </w:t>
      </w:r>
      <w:r w:rsidRPr="00A05A61">
        <w:rPr>
          <w:lang w:val="es-PE"/>
        </w:rPr>
        <w:t>operador</w:t>
      </w:r>
      <w:r w:rsidR="00024A3E" w:rsidRPr="00A05A61">
        <w:rPr>
          <w:lang w:val="es-PE"/>
        </w:rPr>
        <w:t>a de las Obras Existentes</w:t>
      </w:r>
      <w:r w:rsidRPr="00A05A61">
        <w:rPr>
          <w:lang w:val="es-PE"/>
        </w:rPr>
        <w:t>.</w:t>
      </w:r>
    </w:p>
    <w:p w:rsidR="00BE6354" w:rsidRDefault="00BE6354" w:rsidP="00BE6354">
      <w:pPr>
        <w:keepNext w:val="0"/>
        <w:numPr>
          <w:ilvl w:val="0"/>
          <w:numId w:val="202"/>
        </w:numPr>
        <w:ind w:left="1418"/>
        <w:rPr>
          <w:lang w:val="es-PE"/>
        </w:rPr>
      </w:pPr>
      <w:r w:rsidRPr="00A05A61">
        <w:rPr>
          <w:lang w:val="es-PE"/>
        </w:rPr>
        <w:t>El CONCESIONARIO será responsable de cualquier daño o perjuicio que su personal pueda ocasionar a las Obras Existentes durante esta etapa.</w:t>
      </w:r>
    </w:p>
    <w:p w:rsidR="001A602C" w:rsidRDefault="001A602C" w:rsidP="004E6C2F">
      <w:pPr>
        <w:keepNext w:val="0"/>
        <w:ind w:left="1418"/>
        <w:rPr>
          <w:lang w:val="es-PE"/>
        </w:rPr>
      </w:pPr>
    </w:p>
    <w:p w:rsidR="00EC6C38" w:rsidRDefault="004E7EC1" w:rsidP="004E6C2F">
      <w:pPr>
        <w:keepNext w:val="0"/>
        <w:numPr>
          <w:ilvl w:val="1"/>
          <w:numId w:val="11"/>
        </w:numPr>
        <w:suppressLineNumbers/>
        <w:tabs>
          <w:tab w:val="clear" w:pos="574"/>
          <w:tab w:val="num" w:pos="709"/>
        </w:tabs>
        <w:ind w:left="709" w:hanging="709"/>
        <w:outlineLvl w:val="9"/>
        <w:rPr>
          <w:lang w:val="es-PE"/>
        </w:rPr>
      </w:pPr>
      <w:bookmarkStart w:id="836" w:name="_Ref428811321"/>
      <w:r>
        <w:rPr>
          <w:lang w:val="es-PE"/>
        </w:rPr>
        <w:t>Durante est</w:t>
      </w:r>
      <w:r w:rsidR="002F2503">
        <w:rPr>
          <w:lang w:val="es-PE"/>
        </w:rPr>
        <w:t>a fase</w:t>
      </w:r>
      <w:r>
        <w:rPr>
          <w:lang w:val="es-PE"/>
        </w:rPr>
        <w:t xml:space="preserve">, a solicitud del CONCESIONARIO, SEDAPAL, en coordinación con la empresa operadora, podrá realizar </w:t>
      </w:r>
      <w:r w:rsidR="00EC6C38">
        <w:rPr>
          <w:lang w:val="es-PE"/>
        </w:rPr>
        <w:t xml:space="preserve">por única vez </w:t>
      </w:r>
      <w:r>
        <w:rPr>
          <w:lang w:val="es-PE"/>
        </w:rPr>
        <w:t xml:space="preserve">una prueba </w:t>
      </w:r>
      <w:r w:rsidR="00544FBF">
        <w:rPr>
          <w:lang w:val="es-PE"/>
        </w:rPr>
        <w:t xml:space="preserve">general </w:t>
      </w:r>
      <w:r>
        <w:rPr>
          <w:lang w:val="es-PE"/>
        </w:rPr>
        <w:t>de las Obras Existentes a fin de verificar su operatividad</w:t>
      </w:r>
      <w:r w:rsidR="00EC6C38">
        <w:rPr>
          <w:lang w:val="es-PE"/>
        </w:rPr>
        <w:t xml:space="preserve">. </w:t>
      </w:r>
      <w:r w:rsidR="00FF3C14">
        <w:rPr>
          <w:lang w:val="es-PE"/>
        </w:rPr>
        <w:t xml:space="preserve">SEDAPAL deberá comunicar al </w:t>
      </w:r>
      <w:r w:rsidR="00FF3C14">
        <w:rPr>
          <w:lang w:val="es-PE"/>
        </w:rPr>
        <w:lastRenderedPageBreak/>
        <w:t>CONCEDENTE y a la SUNASS, con al menos tres (3) Días de anticipación,</w:t>
      </w:r>
      <w:r w:rsidR="00FF3C14" w:rsidRPr="00FF3C14">
        <w:rPr>
          <w:lang w:val="es-PE"/>
        </w:rPr>
        <w:t xml:space="preserve"> </w:t>
      </w:r>
      <w:r w:rsidR="00FF3C14">
        <w:rPr>
          <w:lang w:val="es-PE"/>
        </w:rPr>
        <w:t xml:space="preserve">la fecha en que se realizará este prueba general, la cual </w:t>
      </w:r>
      <w:r w:rsidR="00EC6C38">
        <w:rPr>
          <w:lang w:val="es-PE"/>
        </w:rPr>
        <w:t>deberá contemplar lo siguiente:</w:t>
      </w:r>
      <w:bookmarkEnd w:id="836"/>
    </w:p>
    <w:p w:rsidR="002F2503" w:rsidRDefault="002F2503" w:rsidP="004E6C2F">
      <w:pPr>
        <w:keepNext w:val="0"/>
        <w:rPr>
          <w:lang w:val="es-PE"/>
        </w:rPr>
      </w:pPr>
    </w:p>
    <w:p w:rsidR="00EC6C38" w:rsidRDefault="00EC6C38" w:rsidP="004E6C2F">
      <w:pPr>
        <w:keepNext w:val="0"/>
        <w:numPr>
          <w:ilvl w:val="0"/>
          <w:numId w:val="458"/>
        </w:numPr>
        <w:ind w:left="1418"/>
        <w:rPr>
          <w:lang w:val="es-PE"/>
        </w:rPr>
      </w:pPr>
      <w:r>
        <w:rPr>
          <w:lang w:val="es-PE"/>
        </w:rPr>
        <w:t>Puesta en funcionamiento de la Planta Huachipa I a</w:t>
      </w:r>
      <w:r w:rsidR="002F2503">
        <w:rPr>
          <w:lang w:val="es-PE"/>
        </w:rPr>
        <w:t xml:space="preserve"> cinco metros cúbicos por segundo (5 m</w:t>
      </w:r>
      <w:r w:rsidR="002F2503" w:rsidRPr="004E6C2F">
        <w:rPr>
          <w:vertAlign w:val="superscript"/>
          <w:lang w:val="es-PE"/>
        </w:rPr>
        <w:t>3</w:t>
      </w:r>
      <w:r w:rsidR="002F2503">
        <w:rPr>
          <w:lang w:val="es-PE"/>
        </w:rPr>
        <w:t xml:space="preserve">/s) </w:t>
      </w:r>
      <w:r>
        <w:rPr>
          <w:lang w:val="es-PE"/>
        </w:rPr>
        <w:t xml:space="preserve">durante </w:t>
      </w:r>
      <w:r w:rsidR="001A602C">
        <w:rPr>
          <w:lang w:val="es-PE"/>
        </w:rPr>
        <w:t>12</w:t>
      </w:r>
      <w:r>
        <w:rPr>
          <w:lang w:val="es-PE"/>
        </w:rPr>
        <w:t xml:space="preserve"> horas continuas. Esta prueba podrá realizarse por </w:t>
      </w:r>
      <w:r w:rsidR="001A602C">
        <w:rPr>
          <w:lang w:val="es-PE"/>
        </w:rPr>
        <w:t>líneas de producción</w:t>
      </w:r>
      <w:r>
        <w:rPr>
          <w:lang w:val="es-PE"/>
        </w:rPr>
        <w:t xml:space="preserve"> en función de la demanda operativa.</w:t>
      </w:r>
    </w:p>
    <w:p w:rsidR="004E7EC1" w:rsidRDefault="00544FBF" w:rsidP="004E6C2F">
      <w:pPr>
        <w:keepNext w:val="0"/>
        <w:numPr>
          <w:ilvl w:val="0"/>
          <w:numId w:val="458"/>
        </w:numPr>
        <w:ind w:left="1418"/>
        <w:rPr>
          <w:lang w:val="es-PE"/>
        </w:rPr>
      </w:pPr>
      <w:r>
        <w:rPr>
          <w:lang w:val="es-PE"/>
        </w:rPr>
        <w:t xml:space="preserve">Llenado </w:t>
      </w:r>
      <w:r w:rsidR="00515714">
        <w:rPr>
          <w:lang w:val="es-PE"/>
        </w:rPr>
        <w:t xml:space="preserve">completo </w:t>
      </w:r>
      <w:r w:rsidR="00EC6C38">
        <w:rPr>
          <w:lang w:val="es-PE"/>
        </w:rPr>
        <w:t>del Ramal Norte</w:t>
      </w:r>
      <w:r w:rsidR="00515714">
        <w:rPr>
          <w:lang w:val="es-PE"/>
        </w:rPr>
        <w:t>,</w:t>
      </w:r>
      <w:r w:rsidR="00EC6C38">
        <w:rPr>
          <w:lang w:val="es-PE"/>
        </w:rPr>
        <w:t xml:space="preserve"> </w:t>
      </w:r>
      <w:r w:rsidR="00515714">
        <w:rPr>
          <w:lang w:val="es-PE"/>
        </w:rPr>
        <w:t xml:space="preserve">entregando agua potable a todos los Reservorios de Compensación </w:t>
      </w:r>
      <w:r w:rsidR="00F60F9C">
        <w:rPr>
          <w:lang w:val="es-PE"/>
        </w:rPr>
        <w:t xml:space="preserve">del Ramal Norte </w:t>
      </w:r>
      <w:r w:rsidR="00687124">
        <w:rPr>
          <w:lang w:val="es-PE"/>
        </w:rPr>
        <w:t xml:space="preserve">y </w:t>
      </w:r>
      <w:r w:rsidR="00C41241">
        <w:rPr>
          <w:lang w:val="es-PE"/>
        </w:rPr>
        <w:t xml:space="preserve">las </w:t>
      </w:r>
      <w:r w:rsidR="00F60F9C">
        <w:rPr>
          <w:lang w:val="es-PE"/>
        </w:rPr>
        <w:t>D</w:t>
      </w:r>
      <w:r w:rsidR="00687124">
        <w:rPr>
          <w:lang w:val="es-PE"/>
        </w:rPr>
        <w:t xml:space="preserve">erivaciones </w:t>
      </w:r>
      <w:r w:rsidR="00F60F9C">
        <w:rPr>
          <w:lang w:val="es-PE"/>
        </w:rPr>
        <w:t xml:space="preserve">del Ramal Norte </w:t>
      </w:r>
      <w:r w:rsidR="00515714">
        <w:rPr>
          <w:lang w:val="es-PE"/>
        </w:rPr>
        <w:t xml:space="preserve">durante </w:t>
      </w:r>
      <w:r w:rsidR="00BD6B83">
        <w:rPr>
          <w:lang w:val="es-PE"/>
        </w:rPr>
        <w:t>24</w:t>
      </w:r>
      <w:r w:rsidR="00515714">
        <w:rPr>
          <w:lang w:val="es-PE"/>
        </w:rPr>
        <w:t xml:space="preserve"> horas </w:t>
      </w:r>
      <w:r w:rsidR="002F2503">
        <w:rPr>
          <w:lang w:val="es-PE"/>
        </w:rPr>
        <w:t xml:space="preserve">(2 horas </w:t>
      </w:r>
      <w:r w:rsidR="00687124">
        <w:rPr>
          <w:lang w:val="es-PE"/>
        </w:rPr>
        <w:t xml:space="preserve">continuas </w:t>
      </w:r>
      <w:r w:rsidR="00515714">
        <w:rPr>
          <w:lang w:val="es-PE"/>
        </w:rPr>
        <w:t xml:space="preserve">con </w:t>
      </w:r>
      <w:r w:rsidR="00A85A3B">
        <w:rPr>
          <w:lang w:val="es-PE"/>
        </w:rPr>
        <w:t>las</w:t>
      </w:r>
      <w:r w:rsidR="00515714">
        <w:rPr>
          <w:lang w:val="es-PE"/>
        </w:rPr>
        <w:t xml:space="preserve"> válvulas </w:t>
      </w:r>
      <w:r w:rsidR="002F2503">
        <w:rPr>
          <w:lang w:val="es-PE"/>
        </w:rPr>
        <w:t xml:space="preserve">de ingreso </w:t>
      </w:r>
      <w:r w:rsidR="00515714">
        <w:rPr>
          <w:lang w:val="es-PE"/>
        </w:rPr>
        <w:t xml:space="preserve">abiertas completamente </w:t>
      </w:r>
      <w:r w:rsidR="00A85A3B">
        <w:rPr>
          <w:lang w:val="es-PE"/>
        </w:rPr>
        <w:t xml:space="preserve">para el llenado de los reservorios </w:t>
      </w:r>
      <w:r w:rsidR="00515714">
        <w:rPr>
          <w:lang w:val="es-PE"/>
        </w:rPr>
        <w:t xml:space="preserve">y </w:t>
      </w:r>
      <w:r w:rsidR="00BD6B83">
        <w:rPr>
          <w:lang w:val="es-PE"/>
        </w:rPr>
        <w:t>22</w:t>
      </w:r>
      <w:r w:rsidR="00515714">
        <w:rPr>
          <w:lang w:val="es-PE"/>
        </w:rPr>
        <w:t xml:space="preserve"> horas </w:t>
      </w:r>
      <w:r w:rsidR="00687124">
        <w:rPr>
          <w:lang w:val="es-PE"/>
        </w:rPr>
        <w:t xml:space="preserve">continuas </w:t>
      </w:r>
      <w:r w:rsidR="00515714">
        <w:rPr>
          <w:lang w:val="es-PE"/>
        </w:rPr>
        <w:t xml:space="preserve">con </w:t>
      </w:r>
      <w:r w:rsidR="00A85A3B">
        <w:rPr>
          <w:lang w:val="es-PE"/>
        </w:rPr>
        <w:t>las</w:t>
      </w:r>
      <w:r w:rsidR="00515714">
        <w:rPr>
          <w:lang w:val="es-PE"/>
        </w:rPr>
        <w:t xml:space="preserve"> válvulas </w:t>
      </w:r>
      <w:r w:rsidR="00687124">
        <w:rPr>
          <w:lang w:val="es-PE"/>
        </w:rPr>
        <w:t xml:space="preserve">de ingreso </w:t>
      </w:r>
      <w:r w:rsidR="00515714">
        <w:rPr>
          <w:lang w:val="es-PE"/>
        </w:rPr>
        <w:t>abiertas parcialmente</w:t>
      </w:r>
      <w:r w:rsidR="00A85A3B">
        <w:rPr>
          <w:lang w:val="es-PE"/>
        </w:rPr>
        <w:t xml:space="preserve"> para atender la demanda</w:t>
      </w:r>
      <w:r w:rsidR="002F2503">
        <w:rPr>
          <w:lang w:val="es-PE"/>
        </w:rPr>
        <w:t>)</w:t>
      </w:r>
      <w:r w:rsidR="00EC6C38">
        <w:rPr>
          <w:lang w:val="es-PE"/>
        </w:rPr>
        <w:t>.</w:t>
      </w:r>
      <w:r w:rsidR="004E7EC1">
        <w:rPr>
          <w:lang w:val="es-PE"/>
        </w:rPr>
        <w:t xml:space="preserve"> </w:t>
      </w:r>
    </w:p>
    <w:p w:rsidR="002F2503" w:rsidRDefault="002F2503" w:rsidP="004E6C2F">
      <w:pPr>
        <w:keepNext w:val="0"/>
        <w:rPr>
          <w:lang w:val="es-PE"/>
        </w:rPr>
      </w:pPr>
    </w:p>
    <w:p w:rsidR="00EC6C38" w:rsidRDefault="002F2503" w:rsidP="004E6C2F">
      <w:pPr>
        <w:keepNext w:val="0"/>
        <w:rPr>
          <w:lang w:val="es-PE"/>
        </w:rPr>
      </w:pPr>
      <w:r>
        <w:rPr>
          <w:lang w:val="es-PE"/>
        </w:rPr>
        <w:t xml:space="preserve">Si durante la prueba </w:t>
      </w:r>
      <w:r w:rsidR="00EC6C38">
        <w:rPr>
          <w:lang w:val="es-PE"/>
        </w:rPr>
        <w:t xml:space="preserve">se </w:t>
      </w:r>
      <w:r>
        <w:rPr>
          <w:lang w:val="es-PE"/>
        </w:rPr>
        <w:t>produce</w:t>
      </w:r>
      <w:r w:rsidR="00A85A3B">
        <w:rPr>
          <w:lang w:val="es-PE"/>
        </w:rPr>
        <w:t xml:space="preserve"> o evidencia alguna </w:t>
      </w:r>
      <w:r>
        <w:rPr>
          <w:lang w:val="es-PE"/>
        </w:rPr>
        <w:t xml:space="preserve">falla o </w:t>
      </w:r>
      <w:r w:rsidR="00EC6C38">
        <w:rPr>
          <w:lang w:val="es-PE"/>
        </w:rPr>
        <w:t xml:space="preserve">defecto, SEDAPAL </w:t>
      </w:r>
      <w:r>
        <w:rPr>
          <w:lang w:val="es-PE"/>
        </w:rPr>
        <w:t xml:space="preserve">en coordinación con la empresa operadora, </w:t>
      </w:r>
      <w:r w:rsidR="00EC6C38">
        <w:rPr>
          <w:lang w:val="es-PE"/>
        </w:rPr>
        <w:t>se hará cargo de realizar el mantenimiento correctivo del caso</w:t>
      </w:r>
      <w:r>
        <w:rPr>
          <w:lang w:val="es-PE"/>
        </w:rPr>
        <w:t xml:space="preserve">, debiendo realizar nuevamente la prueba que corresponda hasta verificar su </w:t>
      </w:r>
      <w:r w:rsidR="001A602C">
        <w:rPr>
          <w:lang w:val="es-PE"/>
        </w:rPr>
        <w:t>operatividad</w:t>
      </w:r>
      <w:r>
        <w:rPr>
          <w:lang w:val="es-PE"/>
        </w:rPr>
        <w:t>.</w:t>
      </w:r>
    </w:p>
    <w:p w:rsidR="00A85A3B" w:rsidRDefault="00A85A3B" w:rsidP="004E6C2F">
      <w:pPr>
        <w:keepNext w:val="0"/>
        <w:ind w:left="0"/>
        <w:rPr>
          <w:lang w:val="es-PE"/>
        </w:rPr>
      </w:pPr>
    </w:p>
    <w:p w:rsidR="00A85A3B" w:rsidRPr="00A05A61" w:rsidRDefault="00A85A3B" w:rsidP="004E6C2F">
      <w:pPr>
        <w:keepNext w:val="0"/>
        <w:rPr>
          <w:lang w:val="es-PE"/>
        </w:rPr>
      </w:pPr>
      <w:r>
        <w:rPr>
          <w:lang w:val="es-PE"/>
        </w:rPr>
        <w:t>Superada la prueba general, el CONCESIONARIO deberá recibir las Obras Existentes en</w:t>
      </w:r>
      <w:r w:rsidR="00A14C47" w:rsidRPr="00A05A61">
        <w:rPr>
          <w:lang w:val="es-PE"/>
        </w:rPr>
        <w:t xml:space="preserve"> el lugar y estado de conservación</w:t>
      </w:r>
      <w:r w:rsidR="00A14C47">
        <w:rPr>
          <w:lang w:val="es-PE"/>
        </w:rPr>
        <w:t xml:space="preserve"> </w:t>
      </w:r>
      <w:r w:rsidR="00A14C47" w:rsidRPr="00A05A61">
        <w:rPr>
          <w:lang w:val="es-PE"/>
        </w:rPr>
        <w:t>en que se encuentren</w:t>
      </w:r>
      <w:r>
        <w:rPr>
          <w:lang w:val="es-PE"/>
        </w:rPr>
        <w:t xml:space="preserve">, siendo de aplicación posterior lo establecido en la Cláusula </w:t>
      </w:r>
      <w:r>
        <w:rPr>
          <w:lang w:val="es-PE"/>
        </w:rPr>
        <w:fldChar w:fldCharType="begin"/>
      </w:r>
      <w:r>
        <w:rPr>
          <w:lang w:val="es-PE"/>
        </w:rPr>
        <w:instrText xml:space="preserve"> REF _Ref428868602 \r \h </w:instrText>
      </w:r>
      <w:r>
        <w:rPr>
          <w:lang w:val="es-PE"/>
        </w:rPr>
      </w:r>
      <w:r>
        <w:rPr>
          <w:lang w:val="es-PE"/>
        </w:rPr>
        <w:fldChar w:fldCharType="separate"/>
      </w:r>
      <w:r w:rsidR="00ED6B76">
        <w:rPr>
          <w:lang w:val="es-PE"/>
        </w:rPr>
        <w:t>5.11</w:t>
      </w:r>
      <w:r>
        <w:rPr>
          <w:lang w:val="es-PE"/>
        </w:rPr>
        <w:fldChar w:fldCharType="end"/>
      </w:r>
      <w:r>
        <w:rPr>
          <w:lang w:val="es-PE"/>
        </w:rPr>
        <w:t xml:space="preserve"> del presente Contrato.</w:t>
      </w:r>
    </w:p>
    <w:p w:rsidR="0014789F" w:rsidRPr="00A05A61" w:rsidRDefault="0014789F" w:rsidP="0014789F">
      <w:pPr>
        <w:pStyle w:val="Ttulo20"/>
        <w:keepNext w:val="0"/>
        <w:rPr>
          <w:rFonts w:cs="Arial"/>
          <w:sz w:val="22"/>
          <w:szCs w:val="22"/>
        </w:rPr>
      </w:pPr>
      <w:bookmarkStart w:id="837" w:name="_Toc430879765"/>
      <w:bookmarkStart w:id="838" w:name="_Toc297794178"/>
      <w:r w:rsidRPr="00A05A61">
        <w:rPr>
          <w:rFonts w:cs="Arial"/>
          <w:sz w:val="22"/>
          <w:szCs w:val="22"/>
        </w:rPr>
        <w:t>MANTENIMIENTO INICIAL DE LAS OBRAS EXISTENTES</w:t>
      </w:r>
      <w:bookmarkEnd w:id="837"/>
    </w:p>
    <w:p w:rsidR="0014789F" w:rsidRPr="00A05A61" w:rsidRDefault="00BD7D4E" w:rsidP="00F25B38">
      <w:pPr>
        <w:keepNext w:val="0"/>
        <w:numPr>
          <w:ilvl w:val="1"/>
          <w:numId w:val="11"/>
        </w:numPr>
        <w:suppressLineNumbers/>
        <w:outlineLvl w:val="9"/>
        <w:rPr>
          <w:lang w:val="es-PE"/>
        </w:rPr>
      </w:pPr>
      <w:bookmarkStart w:id="839" w:name="_Ref411166148"/>
      <w:r w:rsidRPr="00A05A61">
        <w:rPr>
          <w:lang w:val="es-PE"/>
        </w:rPr>
        <w:t>Para</w:t>
      </w:r>
      <w:r w:rsidR="0014789F" w:rsidRPr="00A05A61">
        <w:rPr>
          <w:lang w:val="es-PE"/>
        </w:rPr>
        <w:t xml:space="preserve"> las Obras Existentes, el CONCESIONARIO deberá implementar </w:t>
      </w:r>
      <w:r w:rsidR="00FA531D" w:rsidRPr="00A05A61">
        <w:rPr>
          <w:lang w:val="es-PE"/>
        </w:rPr>
        <w:t xml:space="preserve">a su costo </w:t>
      </w:r>
      <w:r w:rsidR="00BF327B" w:rsidRPr="00A05A61">
        <w:rPr>
          <w:lang w:val="es-PE"/>
        </w:rPr>
        <w:t xml:space="preserve">y riesgo </w:t>
      </w:r>
      <w:r w:rsidR="00EA3C48" w:rsidRPr="00A05A61">
        <w:rPr>
          <w:lang w:val="es-PE"/>
        </w:rPr>
        <w:t>el</w:t>
      </w:r>
      <w:r w:rsidR="0014789F" w:rsidRPr="00A05A61">
        <w:rPr>
          <w:lang w:val="es-PE"/>
        </w:rPr>
        <w:t xml:space="preserve"> Mantenimiento Inicial</w:t>
      </w:r>
      <w:r w:rsidR="00F25B38" w:rsidRPr="00A05A61">
        <w:rPr>
          <w:lang w:val="es-PE"/>
        </w:rPr>
        <w:t xml:space="preserve"> </w:t>
      </w:r>
      <w:r w:rsidR="0085235E" w:rsidRPr="00A05A61">
        <w:rPr>
          <w:lang w:val="es-PE"/>
        </w:rPr>
        <w:t>considerando los requerimientos mínimos señalados en el Anexo 5</w:t>
      </w:r>
      <w:r w:rsidR="00F25B38" w:rsidRPr="00A05A61">
        <w:rPr>
          <w:lang w:val="es-PE"/>
        </w:rPr>
        <w:t xml:space="preserve">. </w:t>
      </w:r>
      <w:r w:rsidR="0014789F" w:rsidRPr="00A05A61">
        <w:rPr>
          <w:lang w:val="es-PE"/>
        </w:rPr>
        <w:t xml:space="preserve">Para tal efecto, las Partes </w:t>
      </w:r>
      <w:r w:rsidR="00EA3C48" w:rsidRPr="00A05A61">
        <w:rPr>
          <w:lang w:val="es-PE"/>
        </w:rPr>
        <w:t>en</w:t>
      </w:r>
      <w:r w:rsidR="0014789F" w:rsidRPr="00A05A61">
        <w:rPr>
          <w:lang w:val="es-PE"/>
        </w:rPr>
        <w:t xml:space="preserve"> un plazo máximo de seis (6) meses computados desde la Fecha de Cierre </w:t>
      </w:r>
      <w:r w:rsidR="00EA3C48" w:rsidRPr="00A05A61">
        <w:rPr>
          <w:lang w:val="es-PE"/>
        </w:rPr>
        <w:t xml:space="preserve">deberán </w:t>
      </w:r>
      <w:r w:rsidR="0014789F" w:rsidRPr="00A05A61">
        <w:rPr>
          <w:lang w:val="es-PE"/>
        </w:rPr>
        <w:t>satisfacer las siguientes condiciones:</w:t>
      </w:r>
      <w:bookmarkEnd w:id="839"/>
    </w:p>
    <w:p w:rsidR="0014789F" w:rsidRPr="00A05A61" w:rsidRDefault="0014789F" w:rsidP="0014789F">
      <w:pPr>
        <w:keepNext w:val="0"/>
        <w:suppressLineNumbers/>
        <w:rPr>
          <w:lang w:val="es-PE"/>
        </w:rPr>
      </w:pPr>
    </w:p>
    <w:p w:rsidR="0014789F" w:rsidRPr="00A05A61" w:rsidRDefault="0014789F" w:rsidP="0014789F">
      <w:pPr>
        <w:keepNext w:val="0"/>
        <w:numPr>
          <w:ilvl w:val="0"/>
          <w:numId w:val="327"/>
        </w:numPr>
        <w:tabs>
          <w:tab w:val="num" w:pos="1648"/>
        </w:tabs>
        <w:suppressAutoHyphens w:val="0"/>
        <w:ind w:right="74"/>
        <w:outlineLvl w:val="9"/>
        <w:rPr>
          <w:lang w:val="es-PE"/>
        </w:rPr>
      </w:pPr>
      <w:bookmarkStart w:id="840" w:name="_Ref426653929"/>
      <w:r w:rsidRPr="00A05A61">
        <w:rPr>
          <w:lang w:val="es-PE"/>
        </w:rPr>
        <w:t>Las Partes hayan suscrito el Acta de Entrega de los Bienes de la Concesión</w:t>
      </w:r>
      <w:r w:rsidR="00193BD3" w:rsidRPr="00A05A61">
        <w:rPr>
          <w:lang w:val="es-PE"/>
        </w:rPr>
        <w:t xml:space="preserve"> correspondiente al Componente 3</w:t>
      </w:r>
      <w:r w:rsidRPr="00A05A61">
        <w:rPr>
          <w:lang w:val="es-PE"/>
        </w:rPr>
        <w:t>.</w:t>
      </w:r>
      <w:bookmarkEnd w:id="840"/>
    </w:p>
    <w:p w:rsidR="0014789F" w:rsidRPr="00A05A61" w:rsidRDefault="0014789F" w:rsidP="0014789F">
      <w:pPr>
        <w:keepNext w:val="0"/>
        <w:numPr>
          <w:ilvl w:val="0"/>
          <w:numId w:val="327"/>
        </w:numPr>
        <w:tabs>
          <w:tab w:val="num" w:pos="1648"/>
        </w:tabs>
        <w:suppressAutoHyphens w:val="0"/>
        <w:ind w:right="74"/>
        <w:outlineLvl w:val="9"/>
        <w:rPr>
          <w:lang w:val="es-PE"/>
        </w:rPr>
      </w:pPr>
      <w:r w:rsidRPr="00A05A61">
        <w:rPr>
          <w:lang w:val="es-PE"/>
        </w:rPr>
        <w:t>El CONCEDENTE haya aprobado el Expediente Técnico 3 según solicitud oportuna y completa del CONCESIONARIO.</w:t>
      </w:r>
    </w:p>
    <w:p w:rsidR="0014789F" w:rsidRPr="00A05A61" w:rsidRDefault="0014789F" w:rsidP="0014789F">
      <w:pPr>
        <w:keepNext w:val="0"/>
        <w:numPr>
          <w:ilvl w:val="0"/>
          <w:numId w:val="327"/>
        </w:numPr>
        <w:tabs>
          <w:tab w:val="num" w:pos="1648"/>
        </w:tabs>
        <w:suppressAutoHyphens w:val="0"/>
        <w:ind w:right="74"/>
        <w:outlineLvl w:val="9"/>
        <w:rPr>
          <w:lang w:val="es-PE"/>
        </w:rPr>
      </w:pPr>
      <w:r w:rsidRPr="00A05A61">
        <w:rPr>
          <w:lang w:val="es-PE"/>
        </w:rPr>
        <w:t>De ser necesario, el CONCESIONARIO haya obtenido</w:t>
      </w:r>
      <w:r w:rsidR="003E5796">
        <w:rPr>
          <w:lang w:val="es-PE"/>
        </w:rPr>
        <w:t>,</w:t>
      </w:r>
      <w:r w:rsidRPr="00A05A61">
        <w:rPr>
          <w:lang w:val="es-PE"/>
        </w:rPr>
        <w:t xml:space="preserve"> </w:t>
      </w:r>
      <w:r w:rsidR="003E5796">
        <w:rPr>
          <w:lang w:val="es-PE"/>
        </w:rPr>
        <w:t xml:space="preserve">para el Mantenimiento Inicial de las Obras Existentes, </w:t>
      </w:r>
      <w:r w:rsidRPr="00A05A61">
        <w:rPr>
          <w:lang w:val="es-PE"/>
        </w:rPr>
        <w:t xml:space="preserve">la aprobación del Estudio de Impacto Ambiental </w:t>
      </w:r>
      <w:r w:rsidR="00CB223E" w:rsidRPr="00A05A61">
        <w:rPr>
          <w:lang w:val="es-PE"/>
        </w:rPr>
        <w:t>u otro instrumento</w:t>
      </w:r>
      <w:r w:rsidR="003E5796">
        <w:rPr>
          <w:lang w:val="es-PE"/>
        </w:rPr>
        <w:t xml:space="preserve"> ambiental</w:t>
      </w:r>
      <w:r w:rsidR="00CB223E" w:rsidRPr="00A05A61">
        <w:rPr>
          <w:lang w:val="es-PE"/>
        </w:rPr>
        <w:t xml:space="preserve"> requerido por parte de </w:t>
      </w:r>
      <w:r w:rsidRPr="00A05A61">
        <w:rPr>
          <w:lang w:val="es-PE"/>
        </w:rPr>
        <w:t>la Autoridad Gubernamental Competente.</w:t>
      </w:r>
    </w:p>
    <w:p w:rsidR="0014789F" w:rsidRPr="00A05A61" w:rsidRDefault="0014789F" w:rsidP="0014789F">
      <w:pPr>
        <w:keepNext w:val="0"/>
        <w:numPr>
          <w:ilvl w:val="0"/>
          <w:numId w:val="327"/>
        </w:numPr>
        <w:tabs>
          <w:tab w:val="num" w:pos="1648"/>
        </w:tabs>
        <w:suppressAutoHyphens w:val="0"/>
        <w:ind w:right="74"/>
        <w:outlineLvl w:val="9"/>
        <w:rPr>
          <w:lang w:val="es-PE"/>
        </w:rPr>
      </w:pPr>
      <w:bookmarkStart w:id="841" w:name="_Ref426653931"/>
      <w:r w:rsidRPr="00A05A61">
        <w:rPr>
          <w:lang w:val="es-PE"/>
        </w:rPr>
        <w:t>En el caso que el Operador sea una empresa contratada por el CONCESIONARIO, éste deberá haber entregado al CONCEDENTE</w:t>
      </w:r>
      <w:r w:rsidR="00097319">
        <w:rPr>
          <w:lang w:val="es-PE"/>
        </w:rPr>
        <w:t xml:space="preserve">, con copia a </w:t>
      </w:r>
      <w:r w:rsidR="00725411">
        <w:rPr>
          <w:lang w:val="es-PE"/>
        </w:rPr>
        <w:t xml:space="preserve">la </w:t>
      </w:r>
      <w:r w:rsidR="00097319">
        <w:rPr>
          <w:lang w:val="es-PE"/>
        </w:rPr>
        <w:t>SUNASS</w:t>
      </w:r>
      <w:r w:rsidRPr="00A05A61">
        <w:rPr>
          <w:lang w:val="es-PE"/>
        </w:rPr>
        <w:t>, copia legalizada del contrato de operación correspondiente.</w:t>
      </w:r>
      <w:bookmarkEnd w:id="841"/>
    </w:p>
    <w:p w:rsidR="0014789F" w:rsidRPr="00A05A61" w:rsidRDefault="00EA3C48" w:rsidP="0014789F">
      <w:pPr>
        <w:keepNext w:val="0"/>
        <w:numPr>
          <w:ilvl w:val="0"/>
          <w:numId w:val="327"/>
        </w:numPr>
        <w:tabs>
          <w:tab w:val="num" w:pos="1648"/>
        </w:tabs>
        <w:suppressAutoHyphens w:val="0"/>
        <w:ind w:right="74"/>
        <w:outlineLvl w:val="9"/>
        <w:rPr>
          <w:lang w:val="es-PE"/>
        </w:rPr>
      </w:pPr>
      <w:r w:rsidRPr="00A05A61">
        <w:rPr>
          <w:lang w:val="es-PE"/>
        </w:rPr>
        <w:t>De ser necesario, e</w:t>
      </w:r>
      <w:r w:rsidR="0014789F" w:rsidRPr="00A05A61">
        <w:rPr>
          <w:lang w:val="es-PE"/>
        </w:rPr>
        <w:t>l CONCESIONARIO haya obtenido las autorizaciones y licencias que se requieran por parte de las Autoridades Gubernamentales Competentes, para la ejecución de las mejoras correspondientes.</w:t>
      </w:r>
    </w:p>
    <w:p w:rsidR="0014789F" w:rsidRPr="00A05A61" w:rsidRDefault="00EA3C48" w:rsidP="0014789F">
      <w:pPr>
        <w:keepNext w:val="0"/>
        <w:numPr>
          <w:ilvl w:val="0"/>
          <w:numId w:val="327"/>
        </w:numPr>
        <w:tabs>
          <w:tab w:val="num" w:pos="1648"/>
        </w:tabs>
        <w:suppressAutoHyphens w:val="0"/>
        <w:ind w:right="74"/>
        <w:outlineLvl w:val="9"/>
        <w:rPr>
          <w:lang w:val="es-PE"/>
        </w:rPr>
      </w:pPr>
      <w:bookmarkStart w:id="842" w:name="_Ref426653933"/>
      <w:r w:rsidRPr="00A05A61">
        <w:rPr>
          <w:lang w:val="es-PE"/>
        </w:rPr>
        <w:t>De ser necesario, e</w:t>
      </w:r>
      <w:r w:rsidR="0014789F" w:rsidRPr="00A05A61">
        <w:rPr>
          <w:lang w:val="es-PE"/>
        </w:rPr>
        <w:t xml:space="preserve">l CONCESIONARIO haya renovado </w:t>
      </w:r>
      <w:r w:rsidRPr="00A05A61">
        <w:rPr>
          <w:lang w:val="es-PE"/>
        </w:rPr>
        <w:t xml:space="preserve">o actualizado </w:t>
      </w:r>
      <w:r w:rsidR="0014789F" w:rsidRPr="00A05A61">
        <w:rPr>
          <w:lang w:val="es-PE"/>
        </w:rPr>
        <w:t>las autorizaciones y licencias que se requieran por parte de las Autoridades Gubernamentales Competentes, para continuar con la operación y mantenimiento correspondiente.</w:t>
      </w:r>
      <w:bookmarkEnd w:id="842"/>
    </w:p>
    <w:p w:rsidR="0014789F" w:rsidRPr="00A05A61" w:rsidRDefault="0014789F" w:rsidP="0014789F">
      <w:pPr>
        <w:keepNext w:val="0"/>
        <w:numPr>
          <w:ilvl w:val="0"/>
          <w:numId w:val="327"/>
        </w:numPr>
        <w:tabs>
          <w:tab w:val="num" w:pos="1648"/>
        </w:tabs>
        <w:suppressAutoHyphens w:val="0"/>
        <w:ind w:right="74"/>
        <w:outlineLvl w:val="9"/>
        <w:rPr>
          <w:lang w:val="es-PE"/>
        </w:rPr>
      </w:pPr>
      <w:bookmarkStart w:id="843" w:name="_Ref426653934"/>
      <w:r w:rsidRPr="00A05A61">
        <w:rPr>
          <w:lang w:val="es-PE"/>
        </w:rPr>
        <w:t xml:space="preserve">El CONCESIONARIO tenga </w:t>
      </w:r>
      <w:r w:rsidR="009E7BB7" w:rsidRPr="00A05A61">
        <w:rPr>
          <w:lang w:val="es-PE"/>
        </w:rPr>
        <w:t xml:space="preserve">un preacuerdo o </w:t>
      </w:r>
      <w:r w:rsidRPr="00A05A61">
        <w:rPr>
          <w:lang w:val="es-PE"/>
        </w:rPr>
        <w:t>contrato con un</w:t>
      </w:r>
      <w:r w:rsidR="00A33BD1">
        <w:rPr>
          <w:lang w:val="es-PE"/>
        </w:rPr>
        <w:t>a empresa prestadora de servicios de residuos sólidos (EPS-RS)</w:t>
      </w:r>
      <w:r w:rsidRPr="00A05A61">
        <w:rPr>
          <w:lang w:val="es-PE"/>
        </w:rPr>
        <w:t xml:space="preserve"> a fin de garantizar la </w:t>
      </w:r>
      <w:r w:rsidR="008A4C11" w:rsidRPr="00A05A61">
        <w:rPr>
          <w:lang w:val="es-PE"/>
        </w:rPr>
        <w:t>D</w:t>
      </w:r>
      <w:r w:rsidRPr="00A05A61">
        <w:rPr>
          <w:lang w:val="es-PE"/>
        </w:rPr>
        <w:t xml:space="preserve">isposición </w:t>
      </w:r>
      <w:r w:rsidR="008A4C11" w:rsidRPr="00A05A61">
        <w:rPr>
          <w:lang w:val="es-PE"/>
        </w:rPr>
        <w:t>F</w:t>
      </w:r>
      <w:r w:rsidRPr="00A05A61">
        <w:rPr>
          <w:lang w:val="es-PE"/>
        </w:rPr>
        <w:t>inal de los lodos y/o residuos sólidos generados por la Planta Huachipa I.</w:t>
      </w:r>
      <w:bookmarkEnd w:id="843"/>
    </w:p>
    <w:p w:rsidR="0014789F" w:rsidRPr="00A05A61" w:rsidRDefault="0014789F" w:rsidP="0014789F">
      <w:pPr>
        <w:keepNext w:val="0"/>
        <w:rPr>
          <w:lang w:val="es-PE"/>
        </w:rPr>
      </w:pPr>
    </w:p>
    <w:p w:rsidR="0014789F" w:rsidRPr="00A05A61" w:rsidRDefault="0014789F" w:rsidP="0014789F">
      <w:pPr>
        <w:keepNext w:val="0"/>
        <w:rPr>
          <w:lang w:val="es-PE"/>
        </w:rPr>
      </w:pPr>
      <w:r w:rsidRPr="00A05A61">
        <w:rPr>
          <w:lang w:val="es-PE"/>
        </w:rPr>
        <w:t xml:space="preserve">Una vez cumplidas las condiciones establecidas, las Partes </w:t>
      </w:r>
      <w:r w:rsidR="00B977C7">
        <w:rPr>
          <w:lang w:val="es-PE"/>
        </w:rPr>
        <w:t xml:space="preserve">y la SUNASS </w:t>
      </w:r>
      <w:r w:rsidRPr="00A05A61">
        <w:rPr>
          <w:lang w:val="es-PE"/>
        </w:rPr>
        <w:t xml:space="preserve">suscribirán el Acta de Inicio de la Operación y del Mantenimiento Inicial, dejando constancia del cumplimiento de ello. A partir del Día Calendario siguiente de suscrita dicha acta, se </w:t>
      </w:r>
      <w:r w:rsidRPr="00A05A61">
        <w:rPr>
          <w:lang w:val="es-PE"/>
        </w:rPr>
        <w:lastRenderedPageBreak/>
        <w:t>entenderá que la Operación y el Mantenimiento Inicial de las Obras Existentes han iniciado.</w:t>
      </w:r>
    </w:p>
    <w:p w:rsidR="0014789F" w:rsidRPr="00A05A61" w:rsidRDefault="0014789F" w:rsidP="0014789F">
      <w:pPr>
        <w:keepNext w:val="0"/>
        <w:rPr>
          <w:lang w:val="es-PE"/>
        </w:rPr>
      </w:pPr>
    </w:p>
    <w:p w:rsidR="00193BD3" w:rsidRDefault="00193BD3" w:rsidP="0014789F">
      <w:pPr>
        <w:keepNext w:val="0"/>
        <w:rPr>
          <w:lang w:val="es-PE"/>
        </w:rPr>
      </w:pPr>
      <w:r w:rsidRPr="00A05A61">
        <w:rPr>
          <w:lang w:val="es-PE"/>
        </w:rPr>
        <w:t xml:space="preserve">En el supuesto que las condiciones establecidas no hayan sido satisfechas dentro del plazo antes señalado, y las Partes de mutuo acuerdo no hayan prorrogado dicho plazo con relación a cualquier condición, o no se haya declarado la Suspensión de la Concesión, </w:t>
      </w:r>
      <w:r w:rsidR="00116376">
        <w:rPr>
          <w:lang w:val="es-PE"/>
        </w:rPr>
        <w:t xml:space="preserve">cualquiera de las Partes </w:t>
      </w:r>
      <w:r w:rsidRPr="00A05A61">
        <w:rPr>
          <w:lang w:val="es-PE"/>
        </w:rPr>
        <w:t xml:space="preserve">podrá invocar la Caducidad de la Concesión, salvo que alguna de </w:t>
      </w:r>
      <w:r w:rsidR="00116376">
        <w:rPr>
          <w:lang w:val="es-PE"/>
        </w:rPr>
        <w:t>ellas</w:t>
      </w:r>
      <w:r w:rsidRPr="00A05A61">
        <w:rPr>
          <w:lang w:val="es-PE"/>
        </w:rPr>
        <w:t xml:space="preserve"> recurra a los mecanismos de solución de controversias establecidos en el Capítulo XVI del Contrato.</w:t>
      </w:r>
    </w:p>
    <w:p w:rsidR="005A4087" w:rsidRDefault="005A4087" w:rsidP="0014789F">
      <w:pPr>
        <w:keepNext w:val="0"/>
        <w:rPr>
          <w:lang w:val="es-PE"/>
        </w:rPr>
      </w:pPr>
    </w:p>
    <w:p w:rsidR="005A4087" w:rsidRPr="00A05A61" w:rsidRDefault="005A4087" w:rsidP="0014789F">
      <w:pPr>
        <w:keepNext w:val="0"/>
        <w:rPr>
          <w:lang w:val="es-PE"/>
        </w:rPr>
      </w:pPr>
      <w:r w:rsidRPr="00A05A61">
        <w:rPr>
          <w:lang w:val="es-PE"/>
        </w:rPr>
        <w:t xml:space="preserve">Por excepción y contando con la </w:t>
      </w:r>
      <w:r w:rsidR="00116376">
        <w:rPr>
          <w:lang w:val="es-PE"/>
        </w:rPr>
        <w:t xml:space="preserve">opinión previa de la SUNASS, </w:t>
      </w:r>
      <w:r w:rsidRPr="00A05A61">
        <w:rPr>
          <w:lang w:val="es-PE"/>
        </w:rPr>
        <w:t>las Partes podrá</w:t>
      </w:r>
      <w:r w:rsidR="00116376">
        <w:rPr>
          <w:lang w:val="es-PE"/>
        </w:rPr>
        <w:t>n</w:t>
      </w:r>
      <w:r w:rsidRPr="00A05A61">
        <w:rPr>
          <w:lang w:val="es-PE"/>
        </w:rPr>
        <w:t xml:space="preserve"> </w:t>
      </w:r>
      <w:r>
        <w:rPr>
          <w:lang w:val="es-PE"/>
        </w:rPr>
        <w:t>suscribir el Acta de Inicio de Operación y Mantenimiento Inicial</w:t>
      </w:r>
      <w:r w:rsidRPr="00A05A61">
        <w:rPr>
          <w:lang w:val="es-PE"/>
        </w:rPr>
        <w:t xml:space="preserve"> aun cuando faltase cumplir alguna de las condiciones previstas, dejándose constancia de este hecho </w:t>
      </w:r>
      <w:r>
        <w:rPr>
          <w:lang w:val="es-PE"/>
        </w:rPr>
        <w:t xml:space="preserve">dicha acta </w:t>
      </w:r>
      <w:r w:rsidRPr="00A05A61">
        <w:rPr>
          <w:lang w:val="es-PE"/>
        </w:rPr>
        <w:t xml:space="preserve">otorgándose un plazo prudencial para su cumplimiento. Dicha excepción no será aplicable para las condiciones señaladas en los Literales </w:t>
      </w:r>
      <w:r>
        <w:rPr>
          <w:lang w:val="es-PE"/>
        </w:rPr>
        <w:fldChar w:fldCharType="begin"/>
      </w:r>
      <w:r>
        <w:rPr>
          <w:lang w:val="es-PE"/>
        </w:rPr>
        <w:instrText xml:space="preserve"> REF _Ref426653929 \r \h </w:instrText>
      </w:r>
      <w:r>
        <w:rPr>
          <w:lang w:val="es-PE"/>
        </w:rPr>
      </w:r>
      <w:r>
        <w:rPr>
          <w:lang w:val="es-PE"/>
        </w:rPr>
        <w:fldChar w:fldCharType="separate"/>
      </w:r>
      <w:r w:rsidR="00ED6B76">
        <w:rPr>
          <w:lang w:val="es-PE"/>
        </w:rPr>
        <w:t>a)</w:t>
      </w:r>
      <w:r>
        <w:rPr>
          <w:lang w:val="es-PE"/>
        </w:rPr>
        <w:fldChar w:fldCharType="end"/>
      </w:r>
      <w:r>
        <w:rPr>
          <w:lang w:val="es-PE"/>
        </w:rPr>
        <w:t xml:space="preserve">, </w:t>
      </w:r>
      <w:r>
        <w:rPr>
          <w:lang w:val="es-PE"/>
        </w:rPr>
        <w:fldChar w:fldCharType="begin"/>
      </w:r>
      <w:r>
        <w:rPr>
          <w:lang w:val="es-PE"/>
        </w:rPr>
        <w:instrText xml:space="preserve"> REF _Ref426653931 \r \h </w:instrText>
      </w:r>
      <w:r>
        <w:rPr>
          <w:lang w:val="es-PE"/>
        </w:rPr>
      </w:r>
      <w:r>
        <w:rPr>
          <w:lang w:val="es-PE"/>
        </w:rPr>
        <w:fldChar w:fldCharType="separate"/>
      </w:r>
      <w:r w:rsidR="00ED6B76">
        <w:rPr>
          <w:lang w:val="es-PE"/>
        </w:rPr>
        <w:t>d)</w:t>
      </w:r>
      <w:r>
        <w:rPr>
          <w:lang w:val="es-PE"/>
        </w:rPr>
        <w:fldChar w:fldCharType="end"/>
      </w:r>
      <w:r>
        <w:rPr>
          <w:lang w:val="es-PE"/>
        </w:rPr>
        <w:t xml:space="preserve">, </w:t>
      </w:r>
      <w:r>
        <w:rPr>
          <w:lang w:val="es-PE"/>
        </w:rPr>
        <w:fldChar w:fldCharType="begin"/>
      </w:r>
      <w:r>
        <w:rPr>
          <w:lang w:val="es-PE"/>
        </w:rPr>
        <w:instrText xml:space="preserve"> REF _Ref426653933 \r \h </w:instrText>
      </w:r>
      <w:r>
        <w:rPr>
          <w:lang w:val="es-PE"/>
        </w:rPr>
      </w:r>
      <w:r>
        <w:rPr>
          <w:lang w:val="es-PE"/>
        </w:rPr>
        <w:fldChar w:fldCharType="separate"/>
      </w:r>
      <w:r w:rsidR="00ED6B76">
        <w:rPr>
          <w:lang w:val="es-PE"/>
        </w:rPr>
        <w:t>f)</w:t>
      </w:r>
      <w:r>
        <w:rPr>
          <w:lang w:val="es-PE"/>
        </w:rPr>
        <w:fldChar w:fldCharType="end"/>
      </w:r>
      <w:r>
        <w:rPr>
          <w:lang w:val="es-PE"/>
        </w:rPr>
        <w:t xml:space="preserve"> y </w:t>
      </w:r>
      <w:r>
        <w:rPr>
          <w:lang w:val="es-PE"/>
        </w:rPr>
        <w:fldChar w:fldCharType="begin"/>
      </w:r>
      <w:r>
        <w:rPr>
          <w:lang w:val="es-PE"/>
        </w:rPr>
        <w:instrText xml:space="preserve"> REF _Ref426653934 \r \h </w:instrText>
      </w:r>
      <w:r>
        <w:rPr>
          <w:lang w:val="es-PE"/>
        </w:rPr>
      </w:r>
      <w:r>
        <w:rPr>
          <w:lang w:val="es-PE"/>
        </w:rPr>
        <w:fldChar w:fldCharType="separate"/>
      </w:r>
      <w:r w:rsidR="00ED6B76">
        <w:rPr>
          <w:lang w:val="es-PE"/>
        </w:rPr>
        <w:t>g)</w:t>
      </w:r>
      <w:r>
        <w:rPr>
          <w:lang w:val="es-PE"/>
        </w:rPr>
        <w:fldChar w:fldCharType="end"/>
      </w:r>
      <w:r>
        <w:rPr>
          <w:lang w:val="es-PE"/>
        </w:rPr>
        <w:t xml:space="preserve"> </w:t>
      </w:r>
      <w:r w:rsidRPr="00A05A61">
        <w:rPr>
          <w:lang w:val="es-PE"/>
        </w:rPr>
        <w:t>de la presente Cláusula.</w:t>
      </w:r>
    </w:p>
    <w:p w:rsidR="00193BD3" w:rsidRPr="00A05A61" w:rsidRDefault="00193BD3" w:rsidP="0014789F">
      <w:pPr>
        <w:keepNext w:val="0"/>
        <w:rPr>
          <w:lang w:val="es-PE"/>
        </w:rPr>
      </w:pPr>
    </w:p>
    <w:p w:rsidR="0014789F" w:rsidRPr="00A05A61" w:rsidRDefault="0014789F" w:rsidP="00A75079">
      <w:pPr>
        <w:keepNext w:val="0"/>
        <w:numPr>
          <w:ilvl w:val="1"/>
          <w:numId w:val="11"/>
        </w:numPr>
        <w:suppressLineNumbers/>
        <w:tabs>
          <w:tab w:val="clear" w:pos="574"/>
          <w:tab w:val="num" w:pos="709"/>
        </w:tabs>
        <w:ind w:left="709" w:hanging="709"/>
        <w:outlineLvl w:val="9"/>
        <w:rPr>
          <w:lang w:val="es-PE"/>
        </w:rPr>
      </w:pPr>
      <w:bookmarkStart w:id="844" w:name="_Ref411166069"/>
      <w:r w:rsidRPr="00A05A61">
        <w:rPr>
          <w:lang w:val="es-PE"/>
        </w:rPr>
        <w:t xml:space="preserve">El Mantenimiento Inicial de las Obras Existentes deberá implementarse en </w:t>
      </w:r>
      <w:r w:rsidR="00876211" w:rsidRPr="00A05A61">
        <w:rPr>
          <w:lang w:val="es-PE"/>
        </w:rPr>
        <w:t xml:space="preserve">paralelo </w:t>
      </w:r>
      <w:r w:rsidRPr="00A05A61">
        <w:rPr>
          <w:lang w:val="es-PE"/>
        </w:rPr>
        <w:t>con la Operación de las mismas, en un plazo máximo de doce (12) meses computados desde la suscripción del Acta de Inicio de la Operación y del Mantenimiento Inicial. Mientras se desarrolle el Mantenimiento Inicial serán exigibles los requisitos de calidad y volumen establecidos en el Contrato de Prestación de Servicios.</w:t>
      </w:r>
      <w:bookmarkEnd w:id="844"/>
      <w:r w:rsidRPr="00A05A61">
        <w:rPr>
          <w:lang w:val="es-PE"/>
        </w:rPr>
        <w:t xml:space="preserve"> </w:t>
      </w:r>
    </w:p>
    <w:p w:rsidR="0014789F" w:rsidRPr="00A05A61" w:rsidRDefault="0014789F" w:rsidP="0014789F">
      <w:pPr>
        <w:keepNext w:val="0"/>
        <w:suppressLineNumbers/>
        <w:outlineLvl w:val="9"/>
        <w:rPr>
          <w:lang w:val="es-PE"/>
        </w:rPr>
      </w:pPr>
    </w:p>
    <w:p w:rsidR="0014789F" w:rsidRPr="00A05A61" w:rsidRDefault="0014789F" w:rsidP="00A75079">
      <w:pPr>
        <w:keepNext w:val="0"/>
        <w:numPr>
          <w:ilvl w:val="1"/>
          <w:numId w:val="11"/>
        </w:numPr>
        <w:suppressLineNumbers/>
        <w:tabs>
          <w:tab w:val="clear" w:pos="574"/>
          <w:tab w:val="num" w:pos="709"/>
        </w:tabs>
        <w:ind w:left="709" w:hanging="709"/>
        <w:outlineLvl w:val="9"/>
        <w:rPr>
          <w:lang w:val="es-PE"/>
        </w:rPr>
      </w:pPr>
      <w:bookmarkStart w:id="845" w:name="_Ref411166415"/>
      <w:r w:rsidRPr="00A05A61">
        <w:rPr>
          <w:lang w:val="es-PE"/>
        </w:rPr>
        <w:t xml:space="preserve">Concluido el Mantenimiento Inicial de las Obras Existentes conforme al Expediente Técnico 3, las Partes </w:t>
      </w:r>
      <w:r w:rsidR="00AE3D3E">
        <w:rPr>
          <w:lang w:val="es-PE"/>
        </w:rPr>
        <w:t xml:space="preserve">y </w:t>
      </w:r>
      <w:r w:rsidR="00B977C7">
        <w:rPr>
          <w:lang w:val="es-PE"/>
        </w:rPr>
        <w:t xml:space="preserve">la </w:t>
      </w:r>
      <w:r w:rsidR="00AE3D3E">
        <w:rPr>
          <w:lang w:val="es-PE"/>
        </w:rPr>
        <w:t xml:space="preserve">SUNASS </w:t>
      </w:r>
      <w:r w:rsidRPr="00A05A61">
        <w:rPr>
          <w:lang w:val="es-PE"/>
        </w:rPr>
        <w:t>deberán suscribir el Acta de Culminación del Mantenimiento Inicial en un plazo máximo de diez (10) Días Calendario computados desde la fecha en que el CONCESIONARIO comunica al CONCEDENTE la conclusión del Mantenimiento Inicial.</w:t>
      </w:r>
      <w:bookmarkEnd w:id="845"/>
    </w:p>
    <w:p w:rsidR="00876211" w:rsidRPr="00A05A61" w:rsidRDefault="00876211" w:rsidP="006356FD">
      <w:pPr>
        <w:pStyle w:val="Prrafodelista"/>
        <w:rPr>
          <w:lang w:val="es-PE"/>
        </w:rPr>
      </w:pPr>
    </w:p>
    <w:p w:rsidR="00876211" w:rsidRPr="00A05A61" w:rsidRDefault="00876211" w:rsidP="006356FD">
      <w:pPr>
        <w:keepNext w:val="0"/>
        <w:suppressLineNumbers/>
        <w:outlineLvl w:val="9"/>
        <w:rPr>
          <w:lang w:val="es-PE"/>
        </w:rPr>
      </w:pPr>
      <w:r w:rsidRPr="00A05A61">
        <w:rPr>
          <w:lang w:val="es-PE"/>
        </w:rPr>
        <w:t>Los costos de</w:t>
      </w:r>
      <w:r w:rsidR="00B50A7D" w:rsidRPr="00A05A61">
        <w:rPr>
          <w:lang w:val="es-PE"/>
        </w:rPr>
        <w:t xml:space="preserve"> </w:t>
      </w:r>
      <w:r w:rsidRPr="00A05A61">
        <w:rPr>
          <w:lang w:val="es-PE"/>
        </w:rPr>
        <w:t>l</w:t>
      </w:r>
      <w:r w:rsidR="00B50A7D" w:rsidRPr="00A05A61">
        <w:rPr>
          <w:lang w:val="es-PE"/>
        </w:rPr>
        <w:t>a elaboración del Expediente Técnico 3 y la implementación del</w:t>
      </w:r>
      <w:r w:rsidRPr="00A05A61">
        <w:rPr>
          <w:lang w:val="es-PE"/>
        </w:rPr>
        <w:t xml:space="preserve"> Mantenimiento Inicial de las Obras Existentes </w:t>
      </w:r>
      <w:r w:rsidR="00A12E82" w:rsidRPr="00A05A61">
        <w:rPr>
          <w:lang w:val="es-PE"/>
        </w:rPr>
        <w:t xml:space="preserve">están </w:t>
      </w:r>
      <w:r w:rsidR="00B50A7D" w:rsidRPr="00A05A61">
        <w:rPr>
          <w:lang w:val="es-PE"/>
        </w:rPr>
        <w:t>reconocidos en la</w:t>
      </w:r>
      <w:r w:rsidRPr="00A05A61">
        <w:rPr>
          <w:lang w:val="es-PE"/>
        </w:rPr>
        <w:t xml:space="preserve"> RPMO</w:t>
      </w:r>
      <w:r w:rsidRPr="00A05A61">
        <w:rPr>
          <w:vertAlign w:val="subscript"/>
          <w:lang w:val="es-PE"/>
        </w:rPr>
        <w:t>3</w:t>
      </w:r>
      <w:r w:rsidRPr="00A05A61">
        <w:rPr>
          <w:lang w:val="es-PE"/>
        </w:rPr>
        <w:t>.</w:t>
      </w:r>
    </w:p>
    <w:p w:rsidR="009D3259" w:rsidRPr="00A05A61" w:rsidRDefault="003267CE" w:rsidP="001F0BE5">
      <w:pPr>
        <w:pStyle w:val="Ttulo20"/>
        <w:keepNext w:val="0"/>
        <w:rPr>
          <w:rFonts w:cs="Arial"/>
          <w:sz w:val="22"/>
          <w:szCs w:val="22"/>
        </w:rPr>
      </w:pPr>
      <w:bookmarkStart w:id="846" w:name="_Toc430879766"/>
      <w:r w:rsidRPr="00A05A61">
        <w:rPr>
          <w:rFonts w:cs="Arial"/>
          <w:sz w:val="22"/>
          <w:szCs w:val="22"/>
        </w:rPr>
        <w:t xml:space="preserve">MANUAL DE </w:t>
      </w:r>
      <w:r w:rsidR="00296C42" w:rsidRPr="00A05A61">
        <w:rPr>
          <w:rFonts w:cs="Arial"/>
          <w:sz w:val="22"/>
          <w:szCs w:val="22"/>
        </w:rPr>
        <w:t xml:space="preserve">OPERACIÓN Y </w:t>
      </w:r>
      <w:r w:rsidRPr="00A05A61">
        <w:rPr>
          <w:rFonts w:cs="Arial"/>
          <w:sz w:val="22"/>
          <w:szCs w:val="22"/>
        </w:rPr>
        <w:t>MANTENIMIENTO</w:t>
      </w:r>
      <w:bookmarkEnd w:id="846"/>
      <w:r w:rsidRPr="00A05A61">
        <w:rPr>
          <w:rFonts w:cs="Arial"/>
          <w:sz w:val="22"/>
          <w:szCs w:val="22"/>
        </w:rPr>
        <w:t xml:space="preserve"> </w:t>
      </w:r>
      <w:bookmarkEnd w:id="838"/>
    </w:p>
    <w:p w:rsidR="009D3259" w:rsidRPr="00A05A61" w:rsidRDefault="003267CE" w:rsidP="006271F7">
      <w:pPr>
        <w:keepNext w:val="0"/>
        <w:numPr>
          <w:ilvl w:val="1"/>
          <w:numId w:val="11"/>
        </w:numPr>
        <w:suppressLineNumbers/>
        <w:tabs>
          <w:tab w:val="clear" w:pos="574"/>
          <w:tab w:val="num" w:pos="709"/>
        </w:tabs>
        <w:ind w:left="709" w:hanging="709"/>
        <w:outlineLvl w:val="9"/>
        <w:rPr>
          <w:lang w:val="es-PE"/>
        </w:rPr>
      </w:pPr>
      <w:r w:rsidRPr="00A05A61">
        <w:rPr>
          <w:lang w:val="es-PE"/>
        </w:rPr>
        <w:t>La obligación asumida por el CONCESIONARIO conlleva la responsabilidad de definir las metodologías, procedimientos y la oportunidad d</w:t>
      </w:r>
      <w:r w:rsidR="009716CE" w:rsidRPr="00A05A61">
        <w:rPr>
          <w:lang w:val="es-PE"/>
        </w:rPr>
        <w:t xml:space="preserve">e las labores de </w:t>
      </w:r>
      <w:r w:rsidR="00296C42" w:rsidRPr="00A05A61">
        <w:rPr>
          <w:lang w:val="es-PE"/>
        </w:rPr>
        <w:t xml:space="preserve">Operación y </w:t>
      </w:r>
      <w:r w:rsidR="009716CE" w:rsidRPr="00A05A61">
        <w:rPr>
          <w:lang w:val="es-PE"/>
        </w:rPr>
        <w:t>Mantenimiento</w:t>
      </w:r>
      <w:r w:rsidR="00606027" w:rsidRPr="00A05A61">
        <w:rPr>
          <w:lang w:val="es-PE"/>
        </w:rPr>
        <w:t xml:space="preserve"> que serán expresadas en los respectivos Manuales de </w:t>
      </w:r>
      <w:r w:rsidR="00296C42" w:rsidRPr="00A05A61">
        <w:rPr>
          <w:lang w:val="es-PE"/>
        </w:rPr>
        <w:t xml:space="preserve">Operación y </w:t>
      </w:r>
      <w:r w:rsidR="00606027" w:rsidRPr="00A05A61">
        <w:rPr>
          <w:lang w:val="es-PE"/>
        </w:rPr>
        <w:t>Mantenimiento</w:t>
      </w:r>
      <w:r w:rsidR="009716CE" w:rsidRPr="00A05A61">
        <w:rPr>
          <w:lang w:val="es-PE"/>
        </w:rPr>
        <w:t>.</w:t>
      </w:r>
    </w:p>
    <w:p w:rsidR="009D3259" w:rsidRPr="00A05A61" w:rsidRDefault="009D3259" w:rsidP="006271F7">
      <w:pPr>
        <w:keepNext w:val="0"/>
        <w:suppressLineNumbers/>
        <w:rPr>
          <w:lang w:val="es-PE"/>
        </w:rPr>
      </w:pPr>
    </w:p>
    <w:p w:rsidR="0014789F" w:rsidRPr="00A05A61" w:rsidRDefault="00FA4609" w:rsidP="006271F7">
      <w:pPr>
        <w:keepNext w:val="0"/>
        <w:suppressLineNumbers/>
        <w:rPr>
          <w:lang w:val="es-PE"/>
        </w:rPr>
      </w:pPr>
      <w:r w:rsidRPr="00A05A61">
        <w:rPr>
          <w:lang w:val="es-PE"/>
        </w:rPr>
        <w:t>Para tal efecto, e</w:t>
      </w:r>
      <w:r w:rsidR="007000F7" w:rsidRPr="00A05A61">
        <w:rPr>
          <w:lang w:val="es-PE"/>
        </w:rPr>
        <w:t xml:space="preserve">l </w:t>
      </w:r>
      <w:r w:rsidR="00C65A48" w:rsidRPr="00A05A61">
        <w:rPr>
          <w:lang w:val="es-PE"/>
        </w:rPr>
        <w:t>CONCESIONARIO</w:t>
      </w:r>
      <w:r w:rsidR="00606027" w:rsidRPr="00A05A61">
        <w:rPr>
          <w:lang w:val="es-PE"/>
        </w:rPr>
        <w:t xml:space="preserve"> deberá elaborar </w:t>
      </w:r>
      <w:r w:rsidRPr="00A05A61">
        <w:rPr>
          <w:lang w:val="es-PE"/>
        </w:rPr>
        <w:t xml:space="preserve">los </w:t>
      </w:r>
      <w:r w:rsidR="007000F7" w:rsidRPr="00A05A61">
        <w:rPr>
          <w:lang w:val="es-PE"/>
        </w:rPr>
        <w:t>Manual</w:t>
      </w:r>
      <w:r w:rsidRPr="00A05A61">
        <w:rPr>
          <w:lang w:val="es-PE"/>
        </w:rPr>
        <w:t>es</w:t>
      </w:r>
      <w:r w:rsidR="007000F7" w:rsidRPr="00A05A61">
        <w:rPr>
          <w:lang w:val="es-PE"/>
        </w:rPr>
        <w:t xml:space="preserve"> de </w:t>
      </w:r>
      <w:r w:rsidR="00296C42" w:rsidRPr="00A05A61">
        <w:rPr>
          <w:lang w:val="es-PE"/>
        </w:rPr>
        <w:t xml:space="preserve">Operación y </w:t>
      </w:r>
      <w:r w:rsidR="007000F7" w:rsidRPr="00A05A61">
        <w:rPr>
          <w:lang w:val="es-PE"/>
        </w:rPr>
        <w:t xml:space="preserve">Mantenimiento </w:t>
      </w:r>
      <w:r w:rsidR="00722386">
        <w:rPr>
          <w:lang w:val="es-PE"/>
        </w:rPr>
        <w:t xml:space="preserve">tanto para las Obras Nuevas como para las Obras Existentes </w:t>
      </w:r>
      <w:r w:rsidR="004557A8" w:rsidRPr="00A05A61">
        <w:rPr>
          <w:lang w:val="es-PE"/>
        </w:rPr>
        <w:t xml:space="preserve">según </w:t>
      </w:r>
      <w:r w:rsidRPr="00A05A61">
        <w:rPr>
          <w:lang w:val="es-PE"/>
        </w:rPr>
        <w:t>lo</w:t>
      </w:r>
      <w:r w:rsidR="004557A8" w:rsidRPr="00A05A61">
        <w:rPr>
          <w:lang w:val="es-PE"/>
        </w:rPr>
        <w:t xml:space="preserve"> establecido en el Anexo 8</w:t>
      </w:r>
      <w:r w:rsidR="00C94D5A" w:rsidRPr="00A05A61">
        <w:rPr>
          <w:lang w:val="es-PE"/>
        </w:rPr>
        <w:t>.</w:t>
      </w:r>
      <w:r w:rsidR="00382B88" w:rsidRPr="00A05A61">
        <w:rPr>
          <w:lang w:val="es-PE"/>
        </w:rPr>
        <w:t xml:space="preserve"> </w:t>
      </w:r>
    </w:p>
    <w:p w:rsidR="0014789F" w:rsidRPr="00A05A61" w:rsidRDefault="0014789F" w:rsidP="006271F7">
      <w:pPr>
        <w:keepNext w:val="0"/>
        <w:suppressLineNumbers/>
        <w:rPr>
          <w:lang w:val="es-PE"/>
        </w:rPr>
      </w:pPr>
    </w:p>
    <w:p w:rsidR="004E48E7" w:rsidRPr="00A05A61" w:rsidRDefault="00382B88" w:rsidP="006271F7">
      <w:pPr>
        <w:keepNext w:val="0"/>
        <w:suppressLineNumbers/>
        <w:rPr>
          <w:lang w:val="es-PE"/>
        </w:rPr>
      </w:pPr>
      <w:r w:rsidRPr="00A05A61">
        <w:rPr>
          <w:lang w:val="es-PE"/>
        </w:rPr>
        <w:t>En el caso de</w:t>
      </w:r>
      <w:r w:rsidR="00B35F07" w:rsidRPr="00A05A61">
        <w:rPr>
          <w:lang w:val="es-PE"/>
        </w:rPr>
        <w:t xml:space="preserve"> </w:t>
      </w:r>
      <w:r w:rsidRPr="00A05A61">
        <w:rPr>
          <w:lang w:val="es-PE"/>
        </w:rPr>
        <w:t>l</w:t>
      </w:r>
      <w:r w:rsidR="00B35F07" w:rsidRPr="00A05A61">
        <w:rPr>
          <w:lang w:val="es-PE"/>
        </w:rPr>
        <w:t>as Obras Existentes</w:t>
      </w:r>
      <w:r w:rsidRPr="00A05A61">
        <w:rPr>
          <w:lang w:val="es-PE"/>
        </w:rPr>
        <w:t xml:space="preserve">, </w:t>
      </w:r>
      <w:r w:rsidR="006A0F74" w:rsidRPr="00A05A61">
        <w:rPr>
          <w:lang w:val="es-PE"/>
        </w:rPr>
        <w:t xml:space="preserve">el CONCESIONARIO </w:t>
      </w:r>
      <w:r w:rsidRPr="00A05A61">
        <w:rPr>
          <w:lang w:val="es-PE"/>
        </w:rPr>
        <w:t xml:space="preserve">deberá actualizar </w:t>
      </w:r>
      <w:r w:rsidR="00FA4609" w:rsidRPr="00A05A61">
        <w:rPr>
          <w:lang w:val="es-PE"/>
        </w:rPr>
        <w:t xml:space="preserve">los </w:t>
      </w:r>
      <w:r w:rsidRPr="00A05A61">
        <w:rPr>
          <w:lang w:val="es-PE"/>
        </w:rPr>
        <w:t>Manual</w:t>
      </w:r>
      <w:r w:rsidR="00FA4609" w:rsidRPr="00A05A61">
        <w:rPr>
          <w:lang w:val="es-PE"/>
        </w:rPr>
        <w:t>es</w:t>
      </w:r>
      <w:r w:rsidRPr="00A05A61">
        <w:rPr>
          <w:lang w:val="es-PE"/>
        </w:rPr>
        <w:t xml:space="preserve"> de Operación y Mantenimiento existente</w:t>
      </w:r>
      <w:r w:rsidR="00FA4609" w:rsidRPr="00A05A61">
        <w:rPr>
          <w:lang w:val="es-PE"/>
        </w:rPr>
        <w:t>s</w:t>
      </w:r>
      <w:r w:rsidRPr="00A05A61">
        <w:rPr>
          <w:lang w:val="es-PE"/>
        </w:rPr>
        <w:t xml:space="preserve"> y complementarlo</w:t>
      </w:r>
      <w:r w:rsidR="00FA4609" w:rsidRPr="00A05A61">
        <w:rPr>
          <w:lang w:val="es-PE"/>
        </w:rPr>
        <w:t>s</w:t>
      </w:r>
      <w:r w:rsidRPr="00A05A61">
        <w:rPr>
          <w:lang w:val="es-PE"/>
        </w:rPr>
        <w:t xml:space="preserve"> con el contenido mínimo establecido en el Anexo 8.</w:t>
      </w:r>
    </w:p>
    <w:p w:rsidR="00606027" w:rsidRPr="00A05A61" w:rsidRDefault="00606027" w:rsidP="006271F7">
      <w:pPr>
        <w:keepNext w:val="0"/>
        <w:suppressLineNumbers/>
        <w:rPr>
          <w:lang w:val="es-PE"/>
        </w:rPr>
      </w:pPr>
    </w:p>
    <w:p w:rsidR="009D3259" w:rsidRPr="00A05A61" w:rsidRDefault="003267CE" w:rsidP="006271F7">
      <w:pPr>
        <w:keepNext w:val="0"/>
        <w:numPr>
          <w:ilvl w:val="1"/>
          <w:numId w:val="11"/>
        </w:numPr>
        <w:suppressLineNumbers/>
        <w:tabs>
          <w:tab w:val="clear" w:pos="574"/>
          <w:tab w:val="num" w:pos="709"/>
        </w:tabs>
        <w:ind w:left="709" w:hanging="709"/>
        <w:outlineLvl w:val="9"/>
        <w:rPr>
          <w:lang w:val="es-PE"/>
        </w:rPr>
      </w:pPr>
      <w:bookmarkStart w:id="847" w:name="_Ref412732893"/>
      <w:bookmarkStart w:id="848" w:name="_Ref366851279"/>
      <w:r w:rsidRPr="00A05A61">
        <w:rPr>
          <w:lang w:val="es-PE"/>
        </w:rPr>
        <w:t>El</w:t>
      </w:r>
      <w:r w:rsidR="00697A38" w:rsidRPr="00A05A61">
        <w:rPr>
          <w:lang w:val="es-PE"/>
        </w:rPr>
        <w:t xml:space="preserve"> </w:t>
      </w:r>
      <w:r w:rsidRPr="00A05A61">
        <w:rPr>
          <w:lang w:val="es-PE"/>
        </w:rPr>
        <w:t>CONCESIONARIO presentará al CONCEDENTE</w:t>
      </w:r>
      <w:r w:rsidR="00E103DC" w:rsidRPr="00A05A61">
        <w:rPr>
          <w:lang w:val="es-PE"/>
        </w:rPr>
        <w:t xml:space="preserve"> para su aprobación</w:t>
      </w:r>
      <w:r w:rsidR="003D01D5" w:rsidRPr="00A05A61">
        <w:rPr>
          <w:lang w:val="es-PE"/>
        </w:rPr>
        <w:t>, con copia a SEDAPAL</w:t>
      </w:r>
      <w:r w:rsidR="002D0388">
        <w:rPr>
          <w:lang w:val="es-PE"/>
        </w:rPr>
        <w:t xml:space="preserve"> y</w:t>
      </w:r>
      <w:r w:rsidR="00AE3D3E">
        <w:rPr>
          <w:lang w:val="es-PE"/>
        </w:rPr>
        <w:t xml:space="preserve"> a </w:t>
      </w:r>
      <w:r w:rsidR="00B977C7">
        <w:rPr>
          <w:lang w:val="es-PE"/>
        </w:rPr>
        <w:t xml:space="preserve">la </w:t>
      </w:r>
      <w:r w:rsidR="00AE3D3E">
        <w:rPr>
          <w:lang w:val="es-PE"/>
        </w:rPr>
        <w:t>SUNASS</w:t>
      </w:r>
      <w:r w:rsidR="003D01D5" w:rsidRPr="00A05A61">
        <w:rPr>
          <w:lang w:val="es-PE"/>
        </w:rPr>
        <w:t>,</w:t>
      </w:r>
      <w:r w:rsidRPr="00A05A61">
        <w:rPr>
          <w:lang w:val="es-PE"/>
        </w:rPr>
        <w:t xml:space="preserve"> </w:t>
      </w:r>
      <w:r w:rsidR="00E61545" w:rsidRPr="00A05A61">
        <w:rPr>
          <w:lang w:val="es-PE"/>
        </w:rPr>
        <w:t>l</w:t>
      </w:r>
      <w:r w:rsidR="00C94D5A" w:rsidRPr="00A05A61">
        <w:rPr>
          <w:lang w:val="es-PE"/>
        </w:rPr>
        <w:t>os</w:t>
      </w:r>
      <w:r w:rsidR="00697A38" w:rsidRPr="00A05A61">
        <w:rPr>
          <w:lang w:val="es-PE"/>
        </w:rPr>
        <w:t xml:space="preserve"> </w:t>
      </w:r>
      <w:r w:rsidRPr="00A05A61">
        <w:rPr>
          <w:lang w:val="es-PE"/>
        </w:rPr>
        <w:t>Manual</w:t>
      </w:r>
      <w:r w:rsidR="00C94D5A" w:rsidRPr="00A05A61">
        <w:rPr>
          <w:lang w:val="es-PE"/>
        </w:rPr>
        <w:t>es</w:t>
      </w:r>
      <w:r w:rsidRPr="00A05A61">
        <w:rPr>
          <w:lang w:val="es-PE"/>
        </w:rPr>
        <w:t xml:space="preserve"> de </w:t>
      </w:r>
      <w:r w:rsidR="00296C42" w:rsidRPr="00A05A61">
        <w:rPr>
          <w:lang w:val="es-PE"/>
        </w:rPr>
        <w:t xml:space="preserve">Operación y </w:t>
      </w:r>
      <w:r w:rsidRPr="00A05A61">
        <w:rPr>
          <w:lang w:val="es-PE"/>
        </w:rPr>
        <w:t xml:space="preserve">Mantenimiento, dentro de </w:t>
      </w:r>
      <w:r w:rsidR="00755918">
        <w:rPr>
          <w:lang w:val="es-PE"/>
        </w:rPr>
        <w:t>los siguientes plazos máximos:</w:t>
      </w:r>
      <w:bookmarkEnd w:id="847"/>
      <w:r w:rsidRPr="00A05A61">
        <w:rPr>
          <w:lang w:val="es-PE"/>
        </w:rPr>
        <w:t xml:space="preserve"> </w:t>
      </w:r>
      <w:bookmarkEnd w:id="848"/>
    </w:p>
    <w:p w:rsidR="009D3259" w:rsidRDefault="009D3259" w:rsidP="006271F7">
      <w:pPr>
        <w:keepNext w:val="0"/>
        <w:suppressLineNumbers/>
        <w:rPr>
          <w:lang w:val="es-PE"/>
        </w:rPr>
      </w:pPr>
    </w:p>
    <w:p w:rsidR="003E5796" w:rsidRPr="00A05A61" w:rsidRDefault="003E5796" w:rsidP="003E5796">
      <w:pPr>
        <w:keepNext w:val="0"/>
        <w:suppressLineNumbers/>
        <w:ind w:left="2410" w:hanging="1701"/>
        <w:outlineLvl w:val="9"/>
        <w:rPr>
          <w:lang w:val="es-PE"/>
        </w:rPr>
      </w:pPr>
      <w:r w:rsidRPr="00A05A61">
        <w:rPr>
          <w:lang w:val="es-PE"/>
        </w:rPr>
        <w:t xml:space="preserve">Componente 1: </w:t>
      </w:r>
      <w:r w:rsidRPr="00A05A61">
        <w:rPr>
          <w:lang w:val="es-PE"/>
        </w:rPr>
        <w:tab/>
      </w:r>
      <w:r>
        <w:rPr>
          <w:lang w:val="es-PE"/>
        </w:rPr>
        <w:t>Quince</w:t>
      </w:r>
      <w:r w:rsidRPr="00A05A61">
        <w:rPr>
          <w:lang w:val="es-PE"/>
        </w:rPr>
        <w:t xml:space="preserve"> (</w:t>
      </w:r>
      <w:r>
        <w:rPr>
          <w:lang w:val="es-PE"/>
        </w:rPr>
        <w:t>15</w:t>
      </w:r>
      <w:r w:rsidRPr="00A05A61">
        <w:rPr>
          <w:lang w:val="es-PE"/>
        </w:rPr>
        <w:t>) Días Calendario contados a partir de la suscripción del Acta de Terminación respectiva.</w:t>
      </w:r>
    </w:p>
    <w:p w:rsidR="003E5796" w:rsidRPr="00A05A61" w:rsidRDefault="003E5796" w:rsidP="003E5796">
      <w:pPr>
        <w:keepNext w:val="0"/>
        <w:suppressLineNumbers/>
        <w:ind w:left="2410" w:hanging="1701"/>
        <w:outlineLvl w:val="9"/>
        <w:rPr>
          <w:lang w:val="es-PE"/>
        </w:rPr>
      </w:pPr>
      <w:r w:rsidRPr="00A05A61">
        <w:rPr>
          <w:lang w:val="es-PE"/>
        </w:rPr>
        <w:t xml:space="preserve">Componente 2: </w:t>
      </w:r>
      <w:r w:rsidRPr="00A05A61">
        <w:rPr>
          <w:lang w:val="es-PE"/>
        </w:rPr>
        <w:tab/>
      </w:r>
      <w:r>
        <w:rPr>
          <w:lang w:val="es-PE"/>
        </w:rPr>
        <w:t>Sesenta</w:t>
      </w:r>
      <w:r w:rsidRPr="00A05A61">
        <w:rPr>
          <w:lang w:val="es-PE"/>
        </w:rPr>
        <w:t xml:space="preserve"> (</w:t>
      </w:r>
      <w:r>
        <w:rPr>
          <w:lang w:val="es-PE"/>
        </w:rPr>
        <w:t>6</w:t>
      </w:r>
      <w:r w:rsidRPr="00A05A61">
        <w:rPr>
          <w:lang w:val="es-PE"/>
        </w:rPr>
        <w:t>0) Días Calendario contados a partir de la suscripción del Acta de Terminación respectiva.</w:t>
      </w:r>
    </w:p>
    <w:p w:rsidR="003E5796" w:rsidRPr="00A05A61" w:rsidRDefault="003E5796" w:rsidP="003E5796">
      <w:pPr>
        <w:keepNext w:val="0"/>
        <w:suppressLineNumbers/>
        <w:ind w:left="2410" w:hanging="1701"/>
        <w:outlineLvl w:val="9"/>
        <w:rPr>
          <w:lang w:val="es-PE"/>
        </w:rPr>
      </w:pPr>
      <w:r w:rsidRPr="00A05A61">
        <w:rPr>
          <w:lang w:val="es-PE"/>
        </w:rPr>
        <w:lastRenderedPageBreak/>
        <w:t xml:space="preserve">Componente </w:t>
      </w:r>
      <w:r>
        <w:rPr>
          <w:lang w:val="es-PE"/>
        </w:rPr>
        <w:t>3</w:t>
      </w:r>
      <w:r w:rsidRPr="00A05A61">
        <w:rPr>
          <w:lang w:val="es-PE"/>
        </w:rPr>
        <w:t xml:space="preserve">: </w:t>
      </w:r>
      <w:r>
        <w:rPr>
          <w:lang w:val="es-PE"/>
        </w:rPr>
        <w:tab/>
        <w:t>Sesenta</w:t>
      </w:r>
      <w:r w:rsidRPr="00A05A61">
        <w:rPr>
          <w:lang w:val="es-PE"/>
        </w:rPr>
        <w:t xml:space="preserve"> (</w:t>
      </w:r>
      <w:r>
        <w:rPr>
          <w:lang w:val="es-PE"/>
        </w:rPr>
        <w:t>6</w:t>
      </w:r>
      <w:r w:rsidRPr="00A05A61">
        <w:rPr>
          <w:lang w:val="es-PE"/>
        </w:rPr>
        <w:t>0) Días Calendario contados a partir de la suscripción del Acta de Inicio de la Operación y del Mantenimiento Inicial.</w:t>
      </w:r>
    </w:p>
    <w:p w:rsidR="003E5796" w:rsidRPr="00A05A61" w:rsidRDefault="003E5796" w:rsidP="003E5796">
      <w:pPr>
        <w:keepNext w:val="0"/>
        <w:suppressLineNumbers/>
        <w:ind w:left="2410" w:hanging="1701"/>
        <w:outlineLvl w:val="9"/>
        <w:rPr>
          <w:lang w:val="es-PE"/>
        </w:rPr>
      </w:pPr>
      <w:r w:rsidRPr="00A05A61">
        <w:rPr>
          <w:lang w:val="es-PE"/>
        </w:rPr>
        <w:t xml:space="preserve">Componente 4: </w:t>
      </w:r>
      <w:r w:rsidRPr="00A05A61">
        <w:rPr>
          <w:lang w:val="es-PE"/>
        </w:rPr>
        <w:tab/>
      </w:r>
      <w:r>
        <w:rPr>
          <w:lang w:val="es-PE"/>
        </w:rPr>
        <w:t xml:space="preserve">Treinta </w:t>
      </w:r>
      <w:r w:rsidRPr="00A05A61">
        <w:rPr>
          <w:lang w:val="es-PE"/>
        </w:rPr>
        <w:t>(</w:t>
      </w:r>
      <w:r>
        <w:rPr>
          <w:lang w:val="es-PE"/>
        </w:rPr>
        <w:t>3</w:t>
      </w:r>
      <w:r w:rsidRPr="00A05A61">
        <w:rPr>
          <w:lang w:val="es-PE"/>
        </w:rPr>
        <w:t>0)</w:t>
      </w:r>
      <w:r>
        <w:rPr>
          <w:lang w:val="es-PE"/>
        </w:rPr>
        <w:t xml:space="preserve"> </w:t>
      </w:r>
      <w:r w:rsidRPr="00A05A61">
        <w:rPr>
          <w:lang w:val="es-PE"/>
        </w:rPr>
        <w:t xml:space="preserve">Días Calendario contados a partir de la suscripción del Acta de Terminación respectiva. </w:t>
      </w:r>
    </w:p>
    <w:p w:rsidR="003E5796" w:rsidRPr="00A05A61" w:rsidRDefault="003E5796" w:rsidP="006271F7">
      <w:pPr>
        <w:keepNext w:val="0"/>
        <w:suppressLineNumbers/>
        <w:rPr>
          <w:lang w:val="es-PE"/>
        </w:rPr>
      </w:pPr>
    </w:p>
    <w:p w:rsidR="009D3259" w:rsidRPr="00A05A61" w:rsidRDefault="00C94D5A" w:rsidP="006271F7">
      <w:pPr>
        <w:keepNext w:val="0"/>
        <w:suppressLineNumbers/>
        <w:rPr>
          <w:lang w:val="es-PE"/>
        </w:rPr>
      </w:pPr>
      <w:r w:rsidRPr="00A05A61">
        <w:rPr>
          <w:lang w:val="es-PE"/>
        </w:rPr>
        <w:t>De</w:t>
      </w:r>
      <w:r w:rsidR="003267CE" w:rsidRPr="00A05A61">
        <w:rPr>
          <w:lang w:val="es-PE"/>
        </w:rPr>
        <w:t xml:space="preserve">ntro de un plazo de </w:t>
      </w:r>
      <w:r w:rsidR="003D01D5" w:rsidRPr="00A05A61">
        <w:rPr>
          <w:lang w:val="es-PE"/>
        </w:rPr>
        <w:t xml:space="preserve">treinta </w:t>
      </w:r>
      <w:r w:rsidR="003267CE" w:rsidRPr="00A05A61">
        <w:rPr>
          <w:lang w:val="es-PE"/>
        </w:rPr>
        <w:t>(</w:t>
      </w:r>
      <w:r w:rsidR="003D01D5" w:rsidRPr="00A05A61">
        <w:rPr>
          <w:lang w:val="es-PE"/>
        </w:rPr>
        <w:t>30</w:t>
      </w:r>
      <w:r w:rsidR="003267CE" w:rsidRPr="00A05A61">
        <w:rPr>
          <w:lang w:val="es-PE"/>
        </w:rPr>
        <w:t>) Días Calendario contados a partir de la fecha de presentación de</w:t>
      </w:r>
      <w:r w:rsidR="00697A38" w:rsidRPr="00A05A61">
        <w:rPr>
          <w:lang w:val="es-PE"/>
        </w:rPr>
        <w:t xml:space="preserve"> </w:t>
      </w:r>
      <w:r w:rsidR="003267CE" w:rsidRPr="00A05A61">
        <w:rPr>
          <w:lang w:val="es-PE"/>
        </w:rPr>
        <w:t>l</w:t>
      </w:r>
      <w:r w:rsidR="00E61545" w:rsidRPr="00A05A61">
        <w:rPr>
          <w:lang w:val="es-PE"/>
        </w:rPr>
        <w:t>os</w:t>
      </w:r>
      <w:r w:rsidR="003267CE" w:rsidRPr="00A05A61">
        <w:rPr>
          <w:lang w:val="es-PE"/>
        </w:rPr>
        <w:t xml:space="preserve"> Manual</w:t>
      </w:r>
      <w:r w:rsidR="00E61545" w:rsidRPr="00A05A61">
        <w:rPr>
          <w:lang w:val="es-PE"/>
        </w:rPr>
        <w:t>es</w:t>
      </w:r>
      <w:r w:rsidR="003267CE" w:rsidRPr="00A05A61">
        <w:rPr>
          <w:lang w:val="es-PE"/>
        </w:rPr>
        <w:t xml:space="preserve"> de </w:t>
      </w:r>
      <w:r w:rsidR="00296C42" w:rsidRPr="00A05A61">
        <w:rPr>
          <w:lang w:val="es-PE"/>
        </w:rPr>
        <w:t xml:space="preserve">Operación y </w:t>
      </w:r>
      <w:r w:rsidR="003267CE" w:rsidRPr="00A05A61">
        <w:rPr>
          <w:lang w:val="es-PE"/>
        </w:rPr>
        <w:t>Mantenimiento, el CONCEDENTE</w:t>
      </w:r>
      <w:r w:rsidR="006133DD">
        <w:rPr>
          <w:lang w:val="es-PE"/>
        </w:rPr>
        <w:t>,</w:t>
      </w:r>
      <w:r w:rsidR="003267CE" w:rsidRPr="00A05A61">
        <w:rPr>
          <w:lang w:val="es-PE"/>
        </w:rPr>
        <w:t xml:space="preserve"> </w:t>
      </w:r>
      <w:r w:rsidR="006133DD">
        <w:rPr>
          <w:lang w:val="es-PE"/>
        </w:rPr>
        <w:t xml:space="preserve">con previa opinión de la SUNASS, </w:t>
      </w:r>
      <w:r w:rsidR="003267CE" w:rsidRPr="00A05A61">
        <w:rPr>
          <w:lang w:val="es-PE"/>
        </w:rPr>
        <w:t>deberá aprobar o formular observaciones con la respectiva explicación y/o justificación técnica, las mismas que estarán referidas al cumplimiento de los requerimientos previstos en el Contrato de Concesión</w:t>
      </w:r>
      <w:r w:rsidR="00744C53" w:rsidRPr="00A05A61">
        <w:rPr>
          <w:lang w:val="es-PE"/>
        </w:rPr>
        <w:t>.</w:t>
      </w:r>
      <w:r w:rsidR="00BC4F32" w:rsidRPr="00A05A61">
        <w:rPr>
          <w:lang w:val="es-PE"/>
        </w:rPr>
        <w:t xml:space="preserve"> Si el CONCEDENTE no se pronuncia en el plazo antes señalado, l</w:t>
      </w:r>
      <w:r w:rsidR="00F66C0B" w:rsidRPr="00A05A61">
        <w:rPr>
          <w:lang w:val="es-PE"/>
        </w:rPr>
        <w:t>os</w:t>
      </w:r>
      <w:r w:rsidR="00BC4F32" w:rsidRPr="00A05A61">
        <w:rPr>
          <w:lang w:val="es-PE"/>
        </w:rPr>
        <w:t xml:space="preserve"> Manual</w:t>
      </w:r>
      <w:r w:rsidR="00F66C0B" w:rsidRPr="00A05A61">
        <w:rPr>
          <w:lang w:val="es-PE"/>
        </w:rPr>
        <w:t>es</w:t>
      </w:r>
      <w:r w:rsidR="00BC4F32" w:rsidRPr="00A05A61">
        <w:rPr>
          <w:lang w:val="es-PE"/>
        </w:rPr>
        <w:t xml:space="preserve"> de </w:t>
      </w:r>
      <w:r w:rsidR="00296C42" w:rsidRPr="00A05A61">
        <w:rPr>
          <w:lang w:val="es-PE"/>
        </w:rPr>
        <w:t xml:space="preserve">Operación y </w:t>
      </w:r>
      <w:r w:rsidR="00BC4F32" w:rsidRPr="00A05A61">
        <w:rPr>
          <w:lang w:val="es-PE"/>
        </w:rPr>
        <w:t>Mantenimiento se entenderá</w:t>
      </w:r>
      <w:r w:rsidR="00F66C0B" w:rsidRPr="00A05A61">
        <w:rPr>
          <w:lang w:val="es-PE"/>
        </w:rPr>
        <w:t>n</w:t>
      </w:r>
      <w:r w:rsidR="00BC4F32" w:rsidRPr="00A05A61">
        <w:rPr>
          <w:lang w:val="es-PE"/>
        </w:rPr>
        <w:t xml:space="preserve"> por aprobado</w:t>
      </w:r>
      <w:r w:rsidR="00F66C0B" w:rsidRPr="00A05A61">
        <w:rPr>
          <w:lang w:val="es-PE"/>
        </w:rPr>
        <w:t>s</w:t>
      </w:r>
      <w:r w:rsidR="00BC4F32" w:rsidRPr="00A05A61">
        <w:rPr>
          <w:lang w:val="es-PE"/>
        </w:rPr>
        <w:t>.</w:t>
      </w:r>
    </w:p>
    <w:p w:rsidR="009D3259" w:rsidRPr="00A05A61" w:rsidRDefault="009D3259" w:rsidP="006271F7">
      <w:pPr>
        <w:keepNext w:val="0"/>
        <w:suppressLineNumbers/>
        <w:rPr>
          <w:lang w:val="es-PE"/>
        </w:rPr>
      </w:pPr>
    </w:p>
    <w:p w:rsidR="009D3259" w:rsidRPr="00A05A61" w:rsidRDefault="003267CE" w:rsidP="006271F7">
      <w:pPr>
        <w:keepNext w:val="0"/>
        <w:suppressLineNumbers/>
        <w:rPr>
          <w:lang w:val="es-PE"/>
        </w:rPr>
      </w:pPr>
      <w:r w:rsidRPr="00A05A61">
        <w:rPr>
          <w:lang w:val="es-PE"/>
        </w:rPr>
        <w:t xml:space="preserve">En caso </w:t>
      </w:r>
      <w:r w:rsidR="00160225">
        <w:rPr>
          <w:lang w:val="es-PE"/>
        </w:rPr>
        <w:t xml:space="preserve">el CONCEDENTE </w:t>
      </w:r>
      <w:r w:rsidRPr="00A05A61">
        <w:rPr>
          <w:lang w:val="es-PE"/>
        </w:rPr>
        <w:t>formul</w:t>
      </w:r>
      <w:r w:rsidR="00160225">
        <w:rPr>
          <w:lang w:val="es-PE"/>
        </w:rPr>
        <w:t>e</w:t>
      </w:r>
      <w:r w:rsidRPr="00A05A61">
        <w:rPr>
          <w:lang w:val="es-PE"/>
        </w:rPr>
        <w:t xml:space="preserve"> observaciones</w:t>
      </w:r>
      <w:r w:rsidR="00160225">
        <w:rPr>
          <w:lang w:val="es-PE"/>
        </w:rPr>
        <w:t xml:space="preserve"> a </w:t>
      </w:r>
      <w:r w:rsidR="00160225" w:rsidRPr="00A05A61">
        <w:rPr>
          <w:lang w:val="es-PE"/>
        </w:rPr>
        <w:t>los Manuales de Operación y Mantenimiento</w:t>
      </w:r>
      <w:r w:rsidRPr="00A05A61">
        <w:rPr>
          <w:lang w:val="es-PE"/>
        </w:rPr>
        <w:t xml:space="preserve">, el CONCESIONARIO </w:t>
      </w:r>
      <w:r w:rsidR="00160225">
        <w:rPr>
          <w:lang w:val="es-PE"/>
        </w:rPr>
        <w:t xml:space="preserve">tendrá, por cada ronda de observaciones, </w:t>
      </w:r>
      <w:r w:rsidRPr="00A05A61">
        <w:rPr>
          <w:lang w:val="es-PE"/>
        </w:rPr>
        <w:t xml:space="preserve">un plazo no mayor a </w:t>
      </w:r>
      <w:r w:rsidR="00606027" w:rsidRPr="00A05A61">
        <w:rPr>
          <w:lang w:val="es-PE"/>
        </w:rPr>
        <w:t>quince</w:t>
      </w:r>
      <w:r w:rsidRPr="00A05A61">
        <w:rPr>
          <w:lang w:val="es-PE"/>
        </w:rPr>
        <w:t xml:space="preserve"> (1</w:t>
      </w:r>
      <w:r w:rsidR="00606027" w:rsidRPr="00A05A61">
        <w:rPr>
          <w:lang w:val="es-PE"/>
        </w:rPr>
        <w:t>5</w:t>
      </w:r>
      <w:r w:rsidRPr="00A05A61">
        <w:rPr>
          <w:lang w:val="es-PE"/>
        </w:rPr>
        <w:t xml:space="preserve">) Días Calendarios </w:t>
      </w:r>
      <w:r w:rsidR="00160225">
        <w:rPr>
          <w:lang w:val="es-PE"/>
        </w:rPr>
        <w:t>para la subsanación</w:t>
      </w:r>
      <w:r w:rsidRPr="00A05A61">
        <w:rPr>
          <w:lang w:val="es-PE"/>
        </w:rPr>
        <w:t xml:space="preserve"> de las mismas.</w:t>
      </w:r>
      <w:r w:rsidR="00310506" w:rsidRPr="00310506">
        <w:rPr>
          <w:lang w:val="es-PE"/>
        </w:rPr>
        <w:t xml:space="preserve"> </w:t>
      </w:r>
      <w:r w:rsidR="00160225">
        <w:rPr>
          <w:lang w:val="es-PE"/>
        </w:rPr>
        <w:t>Asimismo, e</w:t>
      </w:r>
      <w:r w:rsidR="00310506">
        <w:rPr>
          <w:lang w:val="es-PE"/>
        </w:rPr>
        <w:t>l CONCEDENTE d</w:t>
      </w:r>
      <w:r w:rsidR="00310506" w:rsidRPr="00310506">
        <w:rPr>
          <w:lang w:val="es-PE"/>
        </w:rPr>
        <w:t>entro de un plazo de treinta (</w:t>
      </w:r>
      <w:r w:rsidR="00310506">
        <w:rPr>
          <w:lang w:val="es-PE"/>
        </w:rPr>
        <w:t>30</w:t>
      </w:r>
      <w:r w:rsidR="00310506" w:rsidRPr="00310506">
        <w:rPr>
          <w:lang w:val="es-PE"/>
        </w:rPr>
        <w:t xml:space="preserve">) Días Calendario contados </w:t>
      </w:r>
      <w:r w:rsidR="00160225">
        <w:rPr>
          <w:lang w:val="es-PE"/>
        </w:rPr>
        <w:t xml:space="preserve">para observar o </w:t>
      </w:r>
      <w:r w:rsidR="00310506">
        <w:rPr>
          <w:lang w:val="es-PE"/>
        </w:rPr>
        <w:t xml:space="preserve">aprobar </w:t>
      </w:r>
      <w:r w:rsidR="00310506" w:rsidRPr="00A05A61">
        <w:rPr>
          <w:lang w:val="es-PE"/>
        </w:rPr>
        <w:t>los Manuales de Operación y Mantenimiento</w:t>
      </w:r>
      <w:r w:rsidR="00310506" w:rsidRPr="00310506">
        <w:rPr>
          <w:lang w:val="es-PE"/>
        </w:rPr>
        <w:t xml:space="preserve">. </w:t>
      </w:r>
    </w:p>
    <w:p w:rsidR="009D3259" w:rsidRPr="00A05A61" w:rsidRDefault="009D3259" w:rsidP="006271F7">
      <w:pPr>
        <w:keepNext w:val="0"/>
        <w:suppressLineNumbers/>
        <w:rPr>
          <w:lang w:val="es-PE"/>
        </w:rPr>
      </w:pPr>
    </w:p>
    <w:p w:rsidR="009D3259" w:rsidRPr="00A05A61" w:rsidRDefault="003267CE" w:rsidP="006271F7">
      <w:pPr>
        <w:keepNext w:val="0"/>
        <w:suppressLineNumbers/>
        <w:rPr>
          <w:lang w:val="es-PE"/>
        </w:rPr>
      </w:pPr>
      <w:r w:rsidRPr="00A05A61">
        <w:rPr>
          <w:lang w:val="es-PE"/>
        </w:rPr>
        <w:t>Una vez aprobado</w:t>
      </w:r>
      <w:r w:rsidR="00E61545" w:rsidRPr="00A05A61">
        <w:rPr>
          <w:lang w:val="es-PE"/>
        </w:rPr>
        <w:t>s</w:t>
      </w:r>
      <w:r w:rsidRPr="00A05A61">
        <w:rPr>
          <w:lang w:val="es-PE"/>
        </w:rPr>
        <w:t xml:space="preserve">, </w:t>
      </w:r>
      <w:r w:rsidR="00E61545" w:rsidRPr="00A05A61">
        <w:rPr>
          <w:lang w:val="es-PE"/>
        </w:rPr>
        <w:t>los</w:t>
      </w:r>
      <w:r w:rsidRPr="00A05A61">
        <w:rPr>
          <w:lang w:val="es-PE"/>
        </w:rPr>
        <w:t xml:space="preserve"> Manual</w:t>
      </w:r>
      <w:r w:rsidR="00E61545" w:rsidRPr="00A05A61">
        <w:rPr>
          <w:lang w:val="es-PE"/>
        </w:rPr>
        <w:t>es</w:t>
      </w:r>
      <w:r w:rsidRPr="00A05A61">
        <w:rPr>
          <w:lang w:val="es-PE"/>
        </w:rPr>
        <w:t xml:space="preserve"> de </w:t>
      </w:r>
      <w:r w:rsidR="00296C42" w:rsidRPr="00A05A61">
        <w:rPr>
          <w:lang w:val="es-PE"/>
        </w:rPr>
        <w:t xml:space="preserve">Operación y </w:t>
      </w:r>
      <w:r w:rsidRPr="00A05A61">
        <w:rPr>
          <w:lang w:val="es-PE"/>
        </w:rPr>
        <w:t xml:space="preserve">Mantenimiento </w:t>
      </w:r>
      <w:r w:rsidR="00382B88" w:rsidRPr="00A05A61">
        <w:rPr>
          <w:lang w:val="es-PE"/>
        </w:rPr>
        <w:t>correspondientes</w:t>
      </w:r>
      <w:r w:rsidR="00E61545" w:rsidRPr="00A05A61">
        <w:rPr>
          <w:lang w:val="es-PE"/>
        </w:rPr>
        <w:t>,</w:t>
      </w:r>
      <w:r w:rsidRPr="00A05A61">
        <w:rPr>
          <w:lang w:val="es-PE"/>
        </w:rPr>
        <w:t xml:space="preserve"> </w:t>
      </w:r>
      <w:r w:rsidR="002A72C5" w:rsidRPr="00A05A61">
        <w:rPr>
          <w:lang w:val="es-PE"/>
        </w:rPr>
        <w:t xml:space="preserve">éstos </w:t>
      </w:r>
      <w:r w:rsidRPr="00A05A61">
        <w:rPr>
          <w:lang w:val="es-PE"/>
        </w:rPr>
        <w:t>será</w:t>
      </w:r>
      <w:r w:rsidR="00E61545" w:rsidRPr="00A05A61">
        <w:rPr>
          <w:lang w:val="es-PE"/>
        </w:rPr>
        <w:t>n</w:t>
      </w:r>
      <w:r w:rsidRPr="00A05A61">
        <w:rPr>
          <w:lang w:val="es-PE"/>
        </w:rPr>
        <w:t xml:space="preserve"> incorporado</w:t>
      </w:r>
      <w:r w:rsidR="00E61545" w:rsidRPr="00A05A61">
        <w:rPr>
          <w:lang w:val="es-PE"/>
        </w:rPr>
        <w:t>s</w:t>
      </w:r>
      <w:r w:rsidRPr="00A05A61">
        <w:rPr>
          <w:lang w:val="es-PE"/>
        </w:rPr>
        <w:t xml:space="preserve"> al presente Contrato, como Anexo 8-A.</w:t>
      </w:r>
    </w:p>
    <w:p w:rsidR="009D3259" w:rsidRPr="00A05A61" w:rsidRDefault="009D3259" w:rsidP="006271F7">
      <w:pPr>
        <w:keepNext w:val="0"/>
        <w:suppressLineNumbers/>
        <w:rPr>
          <w:lang w:val="es-PE"/>
        </w:rPr>
      </w:pPr>
    </w:p>
    <w:p w:rsidR="009D3259" w:rsidRPr="00A05A61" w:rsidRDefault="00C94D5A" w:rsidP="006271F7">
      <w:pPr>
        <w:keepNext w:val="0"/>
        <w:numPr>
          <w:ilvl w:val="1"/>
          <w:numId w:val="11"/>
        </w:numPr>
        <w:suppressLineNumbers/>
        <w:tabs>
          <w:tab w:val="clear" w:pos="574"/>
          <w:tab w:val="num" w:pos="709"/>
        </w:tabs>
        <w:ind w:left="709" w:hanging="709"/>
        <w:outlineLvl w:val="9"/>
        <w:rPr>
          <w:lang w:val="es-PE"/>
        </w:rPr>
      </w:pPr>
      <w:r w:rsidRPr="00A05A61">
        <w:rPr>
          <w:lang w:val="es-PE"/>
        </w:rPr>
        <w:t>Los</w:t>
      </w:r>
      <w:r w:rsidR="003267CE" w:rsidRPr="00A05A61">
        <w:rPr>
          <w:lang w:val="es-PE"/>
        </w:rPr>
        <w:t xml:space="preserve"> Manual</w:t>
      </w:r>
      <w:r w:rsidRPr="00A05A61">
        <w:rPr>
          <w:lang w:val="es-PE"/>
        </w:rPr>
        <w:t>es</w:t>
      </w:r>
      <w:r w:rsidR="003267CE" w:rsidRPr="00A05A61">
        <w:rPr>
          <w:lang w:val="es-PE"/>
        </w:rPr>
        <w:t xml:space="preserve"> de </w:t>
      </w:r>
      <w:r w:rsidR="00296C42" w:rsidRPr="00A05A61">
        <w:rPr>
          <w:lang w:val="es-PE"/>
        </w:rPr>
        <w:t xml:space="preserve">Operación y </w:t>
      </w:r>
      <w:r w:rsidR="003267CE" w:rsidRPr="00A05A61">
        <w:rPr>
          <w:lang w:val="es-PE"/>
        </w:rPr>
        <w:t>Mantenimiento incluirá</w:t>
      </w:r>
      <w:r w:rsidRPr="00A05A61">
        <w:rPr>
          <w:lang w:val="es-PE"/>
        </w:rPr>
        <w:t>n</w:t>
      </w:r>
      <w:r w:rsidR="003267CE" w:rsidRPr="00A05A61">
        <w:rPr>
          <w:lang w:val="es-PE"/>
        </w:rPr>
        <w:t xml:space="preserve"> la descripción y justificación de las políticas a utilizar, el cronograma de las actividades a realizar, las mediciones de </w:t>
      </w:r>
      <w:r w:rsidRPr="00A05A61">
        <w:rPr>
          <w:lang w:val="es-PE"/>
        </w:rPr>
        <w:t>indicadore</w:t>
      </w:r>
      <w:r w:rsidR="003267CE" w:rsidRPr="00A05A61">
        <w:rPr>
          <w:lang w:val="es-PE"/>
        </w:rPr>
        <w:t xml:space="preserve">s </w:t>
      </w:r>
      <w:r w:rsidRPr="00A05A61">
        <w:rPr>
          <w:lang w:val="es-PE"/>
        </w:rPr>
        <w:t>de monitoreo y control así como</w:t>
      </w:r>
      <w:r w:rsidR="003267CE" w:rsidRPr="00A05A61">
        <w:rPr>
          <w:lang w:val="es-PE"/>
        </w:rPr>
        <w:t xml:space="preserve"> su justificación técnica general; todo ello de conformidad con las disposiciones establecidas en el Anexo 8 del Contrato.</w:t>
      </w:r>
    </w:p>
    <w:p w:rsidR="009D3259" w:rsidRPr="00A05A61" w:rsidRDefault="009D3259" w:rsidP="006271F7">
      <w:pPr>
        <w:keepNext w:val="0"/>
        <w:suppressLineNumbers/>
        <w:rPr>
          <w:lang w:val="es-PE"/>
        </w:rPr>
      </w:pPr>
    </w:p>
    <w:p w:rsidR="009D3259" w:rsidRPr="00A05A61" w:rsidRDefault="003267CE" w:rsidP="006271F7">
      <w:pPr>
        <w:keepNext w:val="0"/>
        <w:numPr>
          <w:ilvl w:val="1"/>
          <w:numId w:val="11"/>
        </w:numPr>
        <w:suppressLineNumbers/>
        <w:tabs>
          <w:tab w:val="clear" w:pos="574"/>
          <w:tab w:val="num" w:pos="709"/>
        </w:tabs>
        <w:ind w:left="709" w:hanging="709"/>
        <w:outlineLvl w:val="9"/>
        <w:rPr>
          <w:lang w:val="es-PE"/>
        </w:rPr>
      </w:pPr>
      <w:bookmarkStart w:id="849" w:name="_Ref412732921"/>
      <w:r w:rsidRPr="00A05A61">
        <w:rPr>
          <w:lang w:val="es-PE"/>
        </w:rPr>
        <w:t xml:space="preserve">Las actualizaciones de </w:t>
      </w:r>
      <w:r w:rsidR="00FA4609" w:rsidRPr="00A05A61">
        <w:rPr>
          <w:lang w:val="es-PE"/>
        </w:rPr>
        <w:t xml:space="preserve">cada </w:t>
      </w:r>
      <w:r w:rsidRPr="00A05A61">
        <w:rPr>
          <w:lang w:val="es-PE"/>
        </w:rPr>
        <w:t xml:space="preserve">Manual de </w:t>
      </w:r>
      <w:r w:rsidR="00296C42" w:rsidRPr="00A05A61">
        <w:rPr>
          <w:lang w:val="es-PE"/>
        </w:rPr>
        <w:t xml:space="preserve">Operación y </w:t>
      </w:r>
      <w:r w:rsidRPr="00A05A61">
        <w:rPr>
          <w:lang w:val="es-PE"/>
        </w:rPr>
        <w:t xml:space="preserve">Mantenimiento deberán realizarse bianualmente, desde el </w:t>
      </w:r>
      <w:r w:rsidR="00543EB3" w:rsidRPr="00A05A61">
        <w:rPr>
          <w:lang w:val="es-PE"/>
        </w:rPr>
        <w:t>i</w:t>
      </w:r>
      <w:r w:rsidRPr="00A05A61">
        <w:rPr>
          <w:lang w:val="es-PE"/>
        </w:rPr>
        <w:t xml:space="preserve">nicio de la Operación </w:t>
      </w:r>
      <w:r w:rsidR="00543EB3" w:rsidRPr="00A05A61">
        <w:rPr>
          <w:lang w:val="es-PE"/>
        </w:rPr>
        <w:t xml:space="preserve">correspondiente </w:t>
      </w:r>
      <w:r w:rsidRPr="00A05A61">
        <w:rPr>
          <w:lang w:val="es-PE"/>
        </w:rPr>
        <w:t>y contar con la aprobación del</w:t>
      </w:r>
      <w:r w:rsidR="00F66C0B" w:rsidRPr="00A05A61">
        <w:rPr>
          <w:lang w:val="es-PE"/>
        </w:rPr>
        <w:t xml:space="preserve"> </w:t>
      </w:r>
      <w:r w:rsidRPr="00A05A61">
        <w:rPr>
          <w:lang w:val="es-PE"/>
        </w:rPr>
        <w:t>CONCEDENTE</w:t>
      </w:r>
      <w:r w:rsidR="00F66C0B" w:rsidRPr="00A05A61">
        <w:rPr>
          <w:lang w:val="es-PE"/>
        </w:rPr>
        <w:t xml:space="preserve">, </w:t>
      </w:r>
      <w:r w:rsidR="00AE3D3E">
        <w:rPr>
          <w:lang w:val="es-PE"/>
        </w:rPr>
        <w:t xml:space="preserve">previa opinión de </w:t>
      </w:r>
      <w:r w:rsidR="002D0388">
        <w:rPr>
          <w:lang w:val="es-PE"/>
        </w:rPr>
        <w:t xml:space="preserve">la </w:t>
      </w:r>
      <w:r w:rsidR="00AE3D3E">
        <w:rPr>
          <w:lang w:val="es-PE"/>
        </w:rPr>
        <w:t xml:space="preserve">SUNASS, </w:t>
      </w:r>
      <w:r w:rsidR="00F66C0B" w:rsidRPr="00A05A61">
        <w:rPr>
          <w:lang w:val="es-PE"/>
        </w:rPr>
        <w:t xml:space="preserve">bajo el mismo procedimiento y alcances señalados en la </w:t>
      </w:r>
      <w:r w:rsidR="00DC73B8" w:rsidRPr="00A05A61">
        <w:rPr>
          <w:lang w:val="es-PE"/>
        </w:rPr>
        <w:t>C</w:t>
      </w:r>
      <w:r w:rsidR="00F66C0B" w:rsidRPr="00A05A61">
        <w:rPr>
          <w:lang w:val="es-PE"/>
        </w:rPr>
        <w:t xml:space="preserve">láusula </w:t>
      </w:r>
      <w:r w:rsidR="001D5C61" w:rsidRPr="00A05A61">
        <w:rPr>
          <w:lang w:val="es-PE"/>
        </w:rPr>
        <w:fldChar w:fldCharType="begin"/>
      </w:r>
      <w:r w:rsidR="001D5C61" w:rsidRPr="00A05A61">
        <w:rPr>
          <w:lang w:val="es-PE"/>
        </w:rPr>
        <w:instrText xml:space="preserve"> REF _Ref366851279 \r \h </w:instrText>
      </w:r>
      <w:r w:rsidR="000F027A" w:rsidRPr="00A05A61">
        <w:rPr>
          <w:lang w:val="es-PE"/>
        </w:rPr>
        <w:instrText xml:space="preserve"> \* MERGEFORMAT </w:instrText>
      </w:r>
      <w:r w:rsidR="001D5C61" w:rsidRPr="00A05A61">
        <w:rPr>
          <w:lang w:val="es-PE"/>
        </w:rPr>
      </w:r>
      <w:r w:rsidR="001D5C61" w:rsidRPr="00A05A61">
        <w:rPr>
          <w:lang w:val="es-PE"/>
        </w:rPr>
        <w:fldChar w:fldCharType="separate"/>
      </w:r>
      <w:r w:rsidR="00ED6B76">
        <w:rPr>
          <w:lang w:val="es-PE"/>
        </w:rPr>
        <w:t>7.8</w:t>
      </w:r>
      <w:r w:rsidR="001D5C61" w:rsidRPr="00A05A61">
        <w:rPr>
          <w:lang w:val="es-PE"/>
        </w:rPr>
        <w:fldChar w:fldCharType="end"/>
      </w:r>
      <w:r w:rsidR="00D66AEC">
        <w:rPr>
          <w:lang w:val="es-PE"/>
        </w:rPr>
        <w:t xml:space="preserve"> del presente Contrato</w:t>
      </w:r>
      <w:r w:rsidRPr="00A05A61">
        <w:rPr>
          <w:lang w:val="es-PE"/>
        </w:rPr>
        <w:t>.</w:t>
      </w:r>
      <w:bookmarkEnd w:id="849"/>
    </w:p>
    <w:p w:rsidR="009D3259" w:rsidRPr="00A05A61" w:rsidRDefault="009D3259" w:rsidP="006271F7">
      <w:pPr>
        <w:keepNext w:val="0"/>
        <w:suppressLineNumbers/>
        <w:rPr>
          <w:lang w:val="es-PE"/>
        </w:rPr>
      </w:pPr>
    </w:p>
    <w:p w:rsidR="006A0F74" w:rsidRPr="00A05A61" w:rsidRDefault="00C94D5A" w:rsidP="006A0F74">
      <w:pPr>
        <w:keepNext w:val="0"/>
        <w:suppressLineNumbers/>
        <w:rPr>
          <w:lang w:val="es-PE"/>
        </w:rPr>
      </w:pPr>
      <w:r w:rsidRPr="00A05A61">
        <w:rPr>
          <w:lang w:val="es-PE"/>
        </w:rPr>
        <w:t>Tales actualizaciones serán incorporadas al presente Contrato como nuevas versiones del Manual de</w:t>
      </w:r>
      <w:r w:rsidR="00697A38" w:rsidRPr="00A05A61">
        <w:rPr>
          <w:lang w:val="es-PE"/>
        </w:rPr>
        <w:t xml:space="preserve"> </w:t>
      </w:r>
      <w:r w:rsidR="00296C42" w:rsidRPr="00A05A61">
        <w:rPr>
          <w:lang w:val="es-PE"/>
        </w:rPr>
        <w:t xml:space="preserve">Operación y </w:t>
      </w:r>
      <w:r w:rsidRPr="00A05A61">
        <w:rPr>
          <w:lang w:val="es-PE"/>
        </w:rPr>
        <w:t xml:space="preserve">Mantenimiento, </w:t>
      </w:r>
      <w:r w:rsidR="00BE7070" w:rsidRPr="00A05A61">
        <w:rPr>
          <w:lang w:val="es-PE"/>
        </w:rPr>
        <w:t>en remplaz</w:t>
      </w:r>
      <w:r w:rsidRPr="00A05A61">
        <w:rPr>
          <w:lang w:val="es-PE"/>
        </w:rPr>
        <w:t xml:space="preserve">o </w:t>
      </w:r>
      <w:r w:rsidR="00BE7070" w:rsidRPr="00A05A61">
        <w:rPr>
          <w:lang w:val="es-PE"/>
        </w:rPr>
        <w:t xml:space="preserve">de </w:t>
      </w:r>
      <w:r w:rsidRPr="00A05A61">
        <w:rPr>
          <w:lang w:val="es-PE"/>
        </w:rPr>
        <w:t>las anteriores</w:t>
      </w:r>
      <w:r w:rsidR="006A0F74" w:rsidRPr="00A05A61">
        <w:rPr>
          <w:lang w:val="es-PE"/>
        </w:rPr>
        <w:t>, sin que ello requiera aplicar el procedimiento de modificación del Contrato previsto en el Capítulo XVII.</w:t>
      </w:r>
    </w:p>
    <w:p w:rsidR="00F66C0B" w:rsidRPr="00A05A61" w:rsidRDefault="00F66C0B" w:rsidP="006271F7">
      <w:pPr>
        <w:keepNext w:val="0"/>
        <w:suppressLineNumbers/>
        <w:rPr>
          <w:lang w:val="es-PE"/>
        </w:rPr>
      </w:pPr>
    </w:p>
    <w:p w:rsidR="009D3259" w:rsidRPr="00A05A61" w:rsidRDefault="00AE2316" w:rsidP="006271F7">
      <w:pPr>
        <w:keepNext w:val="0"/>
        <w:numPr>
          <w:ilvl w:val="1"/>
          <w:numId w:val="11"/>
        </w:numPr>
        <w:suppressLineNumbers/>
        <w:tabs>
          <w:tab w:val="clear" w:pos="574"/>
          <w:tab w:val="num" w:pos="709"/>
        </w:tabs>
        <w:ind w:left="709" w:hanging="709"/>
        <w:outlineLvl w:val="9"/>
        <w:rPr>
          <w:lang w:val="es-PE"/>
        </w:rPr>
      </w:pPr>
      <w:bookmarkStart w:id="850" w:name="_Ref412732987"/>
      <w:r w:rsidRPr="00A05A61">
        <w:rPr>
          <w:lang w:val="es-PE"/>
        </w:rPr>
        <w:t>Si</w:t>
      </w:r>
      <w:r w:rsidR="00382B88" w:rsidRPr="00A05A61">
        <w:rPr>
          <w:lang w:val="es-PE"/>
        </w:rPr>
        <w:t>,</w:t>
      </w:r>
      <w:r w:rsidRPr="00A05A61">
        <w:rPr>
          <w:lang w:val="es-PE"/>
        </w:rPr>
        <w:t xml:space="preserve"> posterior a la aprobación por parte del CONCEDENTE, se encontraran </w:t>
      </w:r>
      <w:r w:rsidR="003267CE" w:rsidRPr="00A05A61">
        <w:rPr>
          <w:lang w:val="es-PE"/>
        </w:rPr>
        <w:t xml:space="preserve">deficiencias en </w:t>
      </w:r>
      <w:r w:rsidR="00B43DB5" w:rsidRPr="00A05A61">
        <w:rPr>
          <w:lang w:val="es-PE"/>
        </w:rPr>
        <w:t>la aplicación d</w:t>
      </w:r>
      <w:r w:rsidR="003267CE" w:rsidRPr="00A05A61">
        <w:rPr>
          <w:lang w:val="es-PE"/>
        </w:rPr>
        <w:t xml:space="preserve">el Manual de </w:t>
      </w:r>
      <w:r w:rsidR="00296C42" w:rsidRPr="00A05A61">
        <w:rPr>
          <w:lang w:val="es-PE"/>
        </w:rPr>
        <w:t xml:space="preserve">Operación y </w:t>
      </w:r>
      <w:r w:rsidR="003267CE" w:rsidRPr="00A05A61">
        <w:rPr>
          <w:lang w:val="es-PE"/>
        </w:rPr>
        <w:t>Mantenimiento, corresponderá a</w:t>
      </w:r>
      <w:r w:rsidR="00F66C0B" w:rsidRPr="00A05A61">
        <w:rPr>
          <w:lang w:val="es-PE"/>
        </w:rPr>
        <w:t xml:space="preserve"> éste </w:t>
      </w:r>
      <w:r w:rsidR="003267CE" w:rsidRPr="00A05A61">
        <w:rPr>
          <w:lang w:val="es-PE"/>
        </w:rPr>
        <w:t xml:space="preserve">formular las observaciones respectivas, </w:t>
      </w:r>
      <w:r w:rsidR="007D2764" w:rsidRPr="00A05A61">
        <w:rPr>
          <w:lang w:val="es-PE"/>
        </w:rPr>
        <w:t xml:space="preserve">en los mismos plazos y condiciones establecidas en la Cláusula </w:t>
      </w:r>
      <w:r w:rsidR="001D5C61" w:rsidRPr="00A05A61">
        <w:rPr>
          <w:lang w:val="es-PE"/>
        </w:rPr>
        <w:fldChar w:fldCharType="begin"/>
      </w:r>
      <w:r w:rsidR="001D5C61" w:rsidRPr="00A05A61">
        <w:rPr>
          <w:lang w:val="es-PE"/>
        </w:rPr>
        <w:instrText xml:space="preserve"> REF _Ref366851279 \r \h </w:instrText>
      </w:r>
      <w:r w:rsidR="000F027A" w:rsidRPr="00A05A61">
        <w:rPr>
          <w:lang w:val="es-PE"/>
        </w:rPr>
        <w:instrText xml:space="preserve"> \* MERGEFORMAT </w:instrText>
      </w:r>
      <w:r w:rsidR="001D5C61" w:rsidRPr="00A05A61">
        <w:rPr>
          <w:lang w:val="es-PE"/>
        </w:rPr>
      </w:r>
      <w:r w:rsidR="001D5C61" w:rsidRPr="00A05A61">
        <w:rPr>
          <w:lang w:val="es-PE"/>
        </w:rPr>
        <w:fldChar w:fldCharType="separate"/>
      </w:r>
      <w:r w:rsidR="00ED6B76">
        <w:rPr>
          <w:lang w:val="es-PE"/>
        </w:rPr>
        <w:t>7.8</w:t>
      </w:r>
      <w:r w:rsidR="001D5C61" w:rsidRPr="00A05A61">
        <w:rPr>
          <w:lang w:val="es-PE"/>
        </w:rPr>
        <w:fldChar w:fldCharType="end"/>
      </w:r>
      <w:r w:rsidR="007D2764" w:rsidRPr="00A05A61">
        <w:rPr>
          <w:lang w:val="es-PE"/>
        </w:rPr>
        <w:t xml:space="preserve"> del presente Contrato</w:t>
      </w:r>
      <w:r w:rsidR="00F66C0B" w:rsidRPr="00A05A61">
        <w:rPr>
          <w:lang w:val="es-PE"/>
        </w:rPr>
        <w:t>. De no cu</w:t>
      </w:r>
      <w:r w:rsidR="00C37E24" w:rsidRPr="00A05A61">
        <w:rPr>
          <w:lang w:val="es-PE"/>
        </w:rPr>
        <w:t>mplir el CONCESIONARIO con efec</w:t>
      </w:r>
      <w:r w:rsidR="00F66C0B" w:rsidRPr="00A05A61">
        <w:rPr>
          <w:lang w:val="es-PE"/>
        </w:rPr>
        <w:t>t</w:t>
      </w:r>
      <w:r w:rsidR="00C37E24" w:rsidRPr="00A05A61">
        <w:rPr>
          <w:lang w:val="es-PE"/>
        </w:rPr>
        <w:t>u</w:t>
      </w:r>
      <w:r w:rsidR="00F66C0B" w:rsidRPr="00A05A61">
        <w:rPr>
          <w:lang w:val="es-PE"/>
        </w:rPr>
        <w:t>ar las subsanaciones correspondientes</w:t>
      </w:r>
      <w:r w:rsidR="003267CE" w:rsidRPr="00A05A61">
        <w:rPr>
          <w:lang w:val="es-PE"/>
        </w:rPr>
        <w:t>, se aplicarán las penalidades establecidas en el Capítulo XIX</w:t>
      </w:r>
      <w:r w:rsidR="00537AD3">
        <w:rPr>
          <w:lang w:val="es-PE"/>
        </w:rPr>
        <w:t xml:space="preserve"> del Contrato</w:t>
      </w:r>
      <w:r w:rsidR="003267CE" w:rsidRPr="00A05A61">
        <w:rPr>
          <w:lang w:val="es-PE"/>
        </w:rPr>
        <w:t>.</w:t>
      </w:r>
      <w:bookmarkEnd w:id="850"/>
    </w:p>
    <w:p w:rsidR="00697A38" w:rsidRPr="00A05A61" w:rsidRDefault="00697A38" w:rsidP="006271F7">
      <w:pPr>
        <w:keepNext w:val="0"/>
        <w:suppressLineNumbers/>
        <w:tabs>
          <w:tab w:val="num" w:pos="709"/>
        </w:tabs>
        <w:outlineLvl w:val="9"/>
        <w:rPr>
          <w:lang w:val="es-PE"/>
        </w:rPr>
      </w:pPr>
    </w:p>
    <w:p w:rsidR="00697A38" w:rsidRPr="00A05A61" w:rsidRDefault="00697A38" w:rsidP="006271F7">
      <w:pPr>
        <w:keepNext w:val="0"/>
        <w:numPr>
          <w:ilvl w:val="1"/>
          <w:numId w:val="11"/>
        </w:numPr>
        <w:suppressLineNumbers/>
        <w:tabs>
          <w:tab w:val="clear" w:pos="574"/>
          <w:tab w:val="num" w:pos="709"/>
        </w:tabs>
        <w:ind w:left="709" w:hanging="709"/>
        <w:outlineLvl w:val="9"/>
        <w:rPr>
          <w:lang w:val="es-PE"/>
        </w:rPr>
      </w:pPr>
      <w:bookmarkStart w:id="851" w:name="_Ref412732997"/>
      <w:r w:rsidRPr="00A05A61">
        <w:rPr>
          <w:lang w:val="es-PE"/>
        </w:rPr>
        <w:t xml:space="preserve">Corresponderá </w:t>
      </w:r>
      <w:r w:rsidR="00AE3D3E">
        <w:rPr>
          <w:lang w:val="es-PE"/>
        </w:rPr>
        <w:t xml:space="preserve">a </w:t>
      </w:r>
      <w:r w:rsidR="00CD1675">
        <w:rPr>
          <w:lang w:val="es-PE"/>
        </w:rPr>
        <w:t xml:space="preserve">la </w:t>
      </w:r>
      <w:r w:rsidR="00AE3D3E">
        <w:rPr>
          <w:lang w:val="es-PE"/>
        </w:rPr>
        <w:t>SUNASS</w:t>
      </w:r>
      <w:r w:rsidRPr="00A05A61">
        <w:rPr>
          <w:lang w:val="es-PE"/>
        </w:rPr>
        <w:t xml:space="preserve"> verificar el desarrollo de las labores de Mantenimiento</w:t>
      </w:r>
      <w:r w:rsidR="0065577A" w:rsidRPr="00A05A61">
        <w:rPr>
          <w:lang w:val="es-PE"/>
        </w:rPr>
        <w:t xml:space="preserve"> a </w:t>
      </w:r>
      <w:r w:rsidR="00382B88" w:rsidRPr="00A05A61">
        <w:rPr>
          <w:lang w:val="es-PE"/>
        </w:rPr>
        <w:t>c</w:t>
      </w:r>
      <w:r w:rsidR="0065577A" w:rsidRPr="00A05A61">
        <w:rPr>
          <w:lang w:val="es-PE"/>
        </w:rPr>
        <w:t>a</w:t>
      </w:r>
      <w:r w:rsidR="00EB6148" w:rsidRPr="00A05A61">
        <w:rPr>
          <w:lang w:val="es-PE"/>
        </w:rPr>
        <w:t>rgo del CONCESIONARIO</w:t>
      </w:r>
      <w:r w:rsidRPr="00A05A61">
        <w:rPr>
          <w:lang w:val="es-PE"/>
        </w:rPr>
        <w:t xml:space="preserve"> </w:t>
      </w:r>
      <w:r w:rsidR="00D1598A">
        <w:rPr>
          <w:lang w:val="es-PE"/>
        </w:rPr>
        <w:t xml:space="preserve">conforme a lo establecido en las Cláusulas </w:t>
      </w:r>
      <w:r w:rsidR="00D1598A">
        <w:rPr>
          <w:lang w:val="es-PE"/>
        </w:rPr>
        <w:fldChar w:fldCharType="begin"/>
      </w:r>
      <w:r w:rsidR="00D1598A">
        <w:rPr>
          <w:lang w:val="es-PE"/>
        </w:rPr>
        <w:instrText xml:space="preserve"> REF _Ref429384381 \r \h </w:instrText>
      </w:r>
      <w:r w:rsidR="00D1598A">
        <w:rPr>
          <w:lang w:val="es-PE"/>
        </w:rPr>
      </w:r>
      <w:r w:rsidR="00D1598A">
        <w:rPr>
          <w:lang w:val="es-PE"/>
        </w:rPr>
        <w:fldChar w:fldCharType="separate"/>
      </w:r>
      <w:r w:rsidR="00ED6B76">
        <w:rPr>
          <w:lang w:val="es-PE"/>
        </w:rPr>
        <w:t>8.10</w:t>
      </w:r>
      <w:r w:rsidR="00D1598A">
        <w:rPr>
          <w:lang w:val="es-PE"/>
        </w:rPr>
        <w:fldChar w:fldCharType="end"/>
      </w:r>
      <w:r w:rsidR="00D1598A">
        <w:rPr>
          <w:lang w:val="es-PE"/>
        </w:rPr>
        <w:t xml:space="preserve"> a la </w:t>
      </w:r>
      <w:r w:rsidR="00D1598A">
        <w:rPr>
          <w:lang w:val="es-PE"/>
        </w:rPr>
        <w:fldChar w:fldCharType="begin"/>
      </w:r>
      <w:r w:rsidR="00D1598A">
        <w:rPr>
          <w:lang w:val="es-PE"/>
        </w:rPr>
        <w:instrText xml:space="preserve"> REF _Ref398573727 \r \h </w:instrText>
      </w:r>
      <w:r w:rsidR="00D1598A">
        <w:rPr>
          <w:lang w:val="es-PE"/>
        </w:rPr>
      </w:r>
      <w:r w:rsidR="00D1598A">
        <w:rPr>
          <w:lang w:val="es-PE"/>
        </w:rPr>
        <w:fldChar w:fldCharType="separate"/>
      </w:r>
      <w:r w:rsidR="00ED6B76">
        <w:rPr>
          <w:lang w:val="es-PE"/>
        </w:rPr>
        <w:t>8.13</w:t>
      </w:r>
      <w:r w:rsidR="00D1598A">
        <w:rPr>
          <w:lang w:val="es-PE"/>
        </w:rPr>
        <w:fldChar w:fldCharType="end"/>
      </w:r>
      <w:r w:rsidR="00D1598A">
        <w:rPr>
          <w:lang w:val="es-PE"/>
        </w:rPr>
        <w:t xml:space="preserve"> del presente Contrato</w:t>
      </w:r>
      <w:r w:rsidRPr="00A05A61">
        <w:rPr>
          <w:lang w:val="es-PE"/>
        </w:rPr>
        <w:t>.</w:t>
      </w:r>
      <w:bookmarkEnd w:id="851"/>
    </w:p>
    <w:p w:rsidR="009D3259" w:rsidRPr="00A05A61" w:rsidRDefault="009D3259" w:rsidP="001F0BE5">
      <w:pPr>
        <w:keepNext w:val="0"/>
        <w:rPr>
          <w:lang w:val="es-PE"/>
        </w:rPr>
      </w:pPr>
    </w:p>
    <w:p w:rsidR="0041240B" w:rsidRPr="00A05A61" w:rsidRDefault="0041240B" w:rsidP="00CA7175">
      <w:pPr>
        <w:pStyle w:val="Ttulo10"/>
        <w:keepLines w:val="0"/>
        <w:rPr>
          <w:rFonts w:cs="Arial"/>
          <w:sz w:val="22"/>
          <w:szCs w:val="22"/>
          <w:lang w:val="es-PE"/>
        </w:rPr>
      </w:pPr>
      <w:bookmarkStart w:id="852" w:name="_Toc297794179"/>
      <w:bookmarkStart w:id="853" w:name="_Toc430879767"/>
      <w:r w:rsidRPr="00A05A61">
        <w:rPr>
          <w:rFonts w:cs="Arial"/>
          <w:sz w:val="22"/>
          <w:szCs w:val="22"/>
          <w:lang w:val="es-PE"/>
        </w:rPr>
        <w:t xml:space="preserve">CAPÍTULO VIII: </w:t>
      </w:r>
      <w:r w:rsidRPr="00A05A61">
        <w:rPr>
          <w:rFonts w:cs="Arial"/>
          <w:sz w:val="22"/>
          <w:szCs w:val="22"/>
          <w:lang w:val="es-PE"/>
        </w:rPr>
        <w:tab/>
        <w:t>OPERACIÓN</w:t>
      </w:r>
      <w:bookmarkEnd w:id="852"/>
      <w:bookmarkEnd w:id="853"/>
    </w:p>
    <w:p w:rsidR="003267CE" w:rsidRPr="00A05A61" w:rsidRDefault="003267CE" w:rsidP="00CA7175">
      <w:pPr>
        <w:pStyle w:val="Ttulo20"/>
        <w:rPr>
          <w:rFonts w:cs="Arial"/>
          <w:sz w:val="22"/>
          <w:szCs w:val="22"/>
        </w:rPr>
      </w:pPr>
      <w:bookmarkStart w:id="854" w:name="_Toc297794180"/>
      <w:bookmarkStart w:id="855" w:name="_Toc430879768"/>
      <w:r w:rsidRPr="00A05A61">
        <w:rPr>
          <w:rFonts w:cs="Arial"/>
          <w:sz w:val="22"/>
          <w:szCs w:val="22"/>
        </w:rPr>
        <w:t>DERECHOS Y DEBERES DEL CONCESIONARIO</w:t>
      </w:r>
      <w:bookmarkEnd w:id="854"/>
      <w:bookmarkEnd w:id="855"/>
    </w:p>
    <w:p w:rsidR="004E48E7" w:rsidRPr="00A05A61" w:rsidRDefault="0066140C" w:rsidP="00755918">
      <w:pPr>
        <w:numPr>
          <w:ilvl w:val="1"/>
          <w:numId w:val="12"/>
        </w:numPr>
        <w:suppressLineNumbers/>
        <w:outlineLvl w:val="9"/>
        <w:rPr>
          <w:lang w:val="es-PE"/>
        </w:rPr>
      </w:pPr>
      <w:bookmarkStart w:id="856" w:name="_Ref423678364"/>
      <w:r w:rsidRPr="00A05A61">
        <w:rPr>
          <w:lang w:val="es-PE"/>
        </w:rPr>
        <w:t>El CONCESIONARIO tendrá la Operación exclusiva de la</w:t>
      </w:r>
      <w:r w:rsidR="00FB19BA" w:rsidRPr="00A05A61">
        <w:rPr>
          <w:lang w:val="es-PE"/>
        </w:rPr>
        <w:t xml:space="preserve"> Infraestructura </w:t>
      </w:r>
      <w:r w:rsidR="00D47CF7" w:rsidRPr="00A05A61">
        <w:rPr>
          <w:lang w:val="es-PE"/>
        </w:rPr>
        <w:t>a Cargo del CONCESIONARIO</w:t>
      </w:r>
      <w:r w:rsidR="00FB19BA" w:rsidRPr="00A05A61">
        <w:rPr>
          <w:lang w:val="es-PE"/>
        </w:rPr>
        <w:t xml:space="preserve">, </w:t>
      </w:r>
      <w:r w:rsidR="00E35EF5" w:rsidRPr="00A05A61">
        <w:t xml:space="preserve">sea que la realice directamente o a través de un tercero contratado </w:t>
      </w:r>
      <w:r w:rsidR="00E35EF5" w:rsidRPr="00A05A61">
        <w:lastRenderedPageBreak/>
        <w:t xml:space="preserve">por él. </w:t>
      </w:r>
      <w:r w:rsidR="00E35EF5" w:rsidRPr="00A05A61">
        <w:rPr>
          <w:lang w:val="es-PE"/>
        </w:rPr>
        <w:t>P</w:t>
      </w:r>
      <w:r w:rsidR="00FB19BA" w:rsidRPr="00A05A61">
        <w:rPr>
          <w:lang w:val="es-PE"/>
        </w:rPr>
        <w:t>ara tal efecto</w:t>
      </w:r>
      <w:r w:rsidR="00E35EF5" w:rsidRPr="00A05A61">
        <w:rPr>
          <w:lang w:val="es-PE"/>
        </w:rPr>
        <w:t>, el CONCESIONARIO</w:t>
      </w:r>
      <w:r w:rsidR="00FB19BA" w:rsidRPr="00A05A61">
        <w:rPr>
          <w:lang w:val="es-PE"/>
        </w:rPr>
        <w:t xml:space="preserve"> </w:t>
      </w:r>
      <w:r w:rsidR="00755918" w:rsidRPr="00755918">
        <w:rPr>
          <w:lang w:val="es-PE"/>
        </w:rPr>
        <w:t xml:space="preserve">deberá observar, como mínimo, los estándares especificados en el Contrato de Concesión, </w:t>
      </w:r>
      <w:r w:rsidR="003267CE" w:rsidRPr="00A05A61">
        <w:rPr>
          <w:lang w:val="es-PE"/>
        </w:rPr>
        <w:t xml:space="preserve">el Contrato de Prestación de Servicios y </w:t>
      </w:r>
      <w:r w:rsidR="00D61BA4" w:rsidRPr="00A05A61">
        <w:rPr>
          <w:lang w:val="es-PE"/>
        </w:rPr>
        <w:t xml:space="preserve">los </w:t>
      </w:r>
      <w:r w:rsidR="003267CE" w:rsidRPr="00A05A61">
        <w:rPr>
          <w:lang w:val="es-PE"/>
        </w:rPr>
        <w:t>Manual</w:t>
      </w:r>
      <w:r w:rsidR="00D61BA4" w:rsidRPr="00A05A61">
        <w:rPr>
          <w:lang w:val="es-PE"/>
        </w:rPr>
        <w:t>es</w:t>
      </w:r>
      <w:r w:rsidR="003267CE" w:rsidRPr="00A05A61">
        <w:rPr>
          <w:lang w:val="es-PE"/>
        </w:rPr>
        <w:t xml:space="preserve"> de </w:t>
      </w:r>
      <w:r w:rsidR="00296C42" w:rsidRPr="00A05A61">
        <w:rPr>
          <w:lang w:val="es-PE"/>
        </w:rPr>
        <w:t xml:space="preserve">Operación y </w:t>
      </w:r>
      <w:r w:rsidR="003267CE" w:rsidRPr="00A05A61">
        <w:rPr>
          <w:lang w:val="es-PE"/>
        </w:rPr>
        <w:t>Mantenimiento</w:t>
      </w:r>
      <w:r w:rsidR="00D61BA4" w:rsidRPr="00A05A61">
        <w:rPr>
          <w:lang w:val="es-PE"/>
        </w:rPr>
        <w:t xml:space="preserve"> correspondientes</w:t>
      </w:r>
      <w:r w:rsidR="003267CE" w:rsidRPr="00A05A61">
        <w:rPr>
          <w:lang w:val="es-PE"/>
        </w:rPr>
        <w:t>.</w:t>
      </w:r>
      <w:bookmarkEnd w:id="856"/>
    </w:p>
    <w:p w:rsidR="003267CE" w:rsidRPr="00A05A61" w:rsidRDefault="003267CE" w:rsidP="001F0BE5">
      <w:pPr>
        <w:keepNext w:val="0"/>
        <w:suppressLineNumbers/>
        <w:rPr>
          <w:lang w:val="es-PE"/>
        </w:rPr>
      </w:pPr>
    </w:p>
    <w:p w:rsidR="00E35EF5" w:rsidRPr="00A05A61" w:rsidRDefault="00E35EF5" w:rsidP="00E35EF5">
      <w:pPr>
        <w:keepNext w:val="0"/>
        <w:numPr>
          <w:ilvl w:val="1"/>
          <w:numId w:val="12"/>
        </w:numPr>
        <w:suppressLineNumbers/>
        <w:tabs>
          <w:tab w:val="clear" w:pos="432"/>
          <w:tab w:val="num" w:pos="709"/>
        </w:tabs>
        <w:ind w:left="709" w:hanging="709"/>
        <w:outlineLvl w:val="9"/>
        <w:rPr>
          <w:lang w:val="es-PE"/>
        </w:rPr>
      </w:pPr>
      <w:bookmarkStart w:id="857" w:name="_Ref350520075"/>
      <w:r w:rsidRPr="00A05A61">
        <w:rPr>
          <w:lang w:val="es-PE"/>
        </w:rPr>
        <w:t>La</w:t>
      </w:r>
      <w:r w:rsidRPr="00A05A61">
        <w:t xml:space="preserve"> Operación de la Infraestructura a Cargo del CONCESIONARIO constituye un derecho en la medida que le permite su explotación, así como un deber en la medida que está obligado a mantener su operatividad y prestar el Servicio a SEDAPAL, de acuerdo con el presente Contrato y con el Contrato de Prestación de Servicios</w:t>
      </w:r>
      <w:r w:rsidRPr="00A05A61">
        <w:rPr>
          <w:lang w:val="es-PE"/>
        </w:rPr>
        <w:t>.</w:t>
      </w:r>
    </w:p>
    <w:p w:rsidR="00E35EF5" w:rsidRPr="00A05A61" w:rsidRDefault="00E35EF5" w:rsidP="00E35EF5">
      <w:pPr>
        <w:keepNext w:val="0"/>
        <w:tabs>
          <w:tab w:val="num" w:pos="709"/>
        </w:tabs>
        <w:ind w:hanging="709"/>
        <w:rPr>
          <w:lang w:val="es-PE"/>
        </w:rPr>
      </w:pPr>
    </w:p>
    <w:p w:rsidR="00784ED9" w:rsidRPr="00A05A61" w:rsidRDefault="0095444D" w:rsidP="0095444D">
      <w:pPr>
        <w:keepNext w:val="0"/>
        <w:numPr>
          <w:ilvl w:val="1"/>
          <w:numId w:val="12"/>
        </w:numPr>
        <w:suppressLineNumbers/>
        <w:tabs>
          <w:tab w:val="clear" w:pos="432"/>
          <w:tab w:val="num" w:pos="716"/>
        </w:tabs>
        <w:ind w:left="709" w:hanging="709"/>
        <w:outlineLvl w:val="9"/>
        <w:rPr>
          <w:lang w:val="es-PE"/>
        </w:rPr>
      </w:pPr>
      <w:r w:rsidRPr="00A05A61">
        <w:rPr>
          <w:lang w:val="es-PE"/>
        </w:rPr>
        <w:t xml:space="preserve">Durante el Periodo Inicial de Operación, el CONCESIONARIO deberá efectuar: </w:t>
      </w:r>
    </w:p>
    <w:p w:rsidR="00784ED9" w:rsidRPr="00A05A61" w:rsidRDefault="00784ED9" w:rsidP="006356FD">
      <w:pPr>
        <w:pStyle w:val="Prrafodelista"/>
        <w:rPr>
          <w:lang w:val="es-PE"/>
        </w:rPr>
      </w:pPr>
    </w:p>
    <w:p w:rsidR="0095444D" w:rsidRPr="00A05A61" w:rsidRDefault="00784ED9" w:rsidP="006356FD">
      <w:pPr>
        <w:keepNext w:val="0"/>
        <w:suppressLineNumbers/>
        <w:outlineLvl w:val="9"/>
        <w:rPr>
          <w:lang w:val="es-PE"/>
        </w:rPr>
      </w:pPr>
      <w:r w:rsidRPr="00A05A61">
        <w:rPr>
          <w:lang w:val="es-PE"/>
        </w:rPr>
        <w:t xml:space="preserve">Para el Componente </w:t>
      </w:r>
      <w:r w:rsidR="005D681F" w:rsidRPr="00A05A61">
        <w:rPr>
          <w:lang w:val="es-PE"/>
        </w:rPr>
        <w:t>3</w:t>
      </w:r>
      <w:r w:rsidRPr="00A05A61">
        <w:rPr>
          <w:lang w:val="es-PE"/>
        </w:rPr>
        <w:t xml:space="preserve">, </w:t>
      </w:r>
      <w:r w:rsidR="0095444D" w:rsidRPr="00A05A61">
        <w:rPr>
          <w:lang w:val="es-PE"/>
        </w:rPr>
        <w:t>i) la captación y conducción del agua superficial del río Rímac hasta la Planta Huachipa I; i</w:t>
      </w:r>
      <w:r w:rsidR="00084FE8" w:rsidRPr="00A05A61">
        <w:rPr>
          <w:lang w:val="es-PE"/>
        </w:rPr>
        <w:t>i</w:t>
      </w:r>
      <w:r w:rsidR="0095444D" w:rsidRPr="00A05A61">
        <w:rPr>
          <w:lang w:val="es-PE"/>
        </w:rPr>
        <w:t xml:space="preserve">) la potabilización del agua captada </w:t>
      </w:r>
      <w:r w:rsidR="00427636" w:rsidRPr="00A05A61">
        <w:rPr>
          <w:lang w:val="es-PE"/>
        </w:rPr>
        <w:t xml:space="preserve">del río Rímac </w:t>
      </w:r>
      <w:r w:rsidR="0095444D" w:rsidRPr="00A05A61">
        <w:rPr>
          <w:lang w:val="es-PE"/>
        </w:rPr>
        <w:t>en la Planta Huachipa I; ii</w:t>
      </w:r>
      <w:r w:rsidR="00084FE8" w:rsidRPr="00A05A61">
        <w:rPr>
          <w:lang w:val="es-PE"/>
        </w:rPr>
        <w:t>i</w:t>
      </w:r>
      <w:r w:rsidR="0095444D" w:rsidRPr="00A05A61">
        <w:rPr>
          <w:lang w:val="es-PE"/>
        </w:rPr>
        <w:t>) la conducción del agua potable a través del Ramal Norte desde la Planta Huachipa I hasta los Reservorios de Compensación del Ramal Norte; y i</w:t>
      </w:r>
      <w:r w:rsidR="00084FE8" w:rsidRPr="00A05A61">
        <w:rPr>
          <w:lang w:val="es-PE"/>
        </w:rPr>
        <w:t>v</w:t>
      </w:r>
      <w:r w:rsidR="0095444D" w:rsidRPr="00A05A61">
        <w:rPr>
          <w:lang w:val="es-PE"/>
        </w:rPr>
        <w:t>) el almacenamiento de agua potable en los Reservorios de Compensación del Ramal Norte y posterior suministro en los Puntos de Entrega correspondientes, así como la adecuada Disposición Final de los lodos, residuos sólidos</w:t>
      </w:r>
      <w:r w:rsidR="00755918">
        <w:rPr>
          <w:lang w:val="es-PE"/>
        </w:rPr>
        <w:t>, aguas residuales</w:t>
      </w:r>
      <w:r w:rsidR="0095444D" w:rsidRPr="00A05A61">
        <w:rPr>
          <w:lang w:val="es-PE"/>
        </w:rPr>
        <w:t xml:space="preserve"> y demás subproductos generados, de acuerdo a las especificaciones y condiciones establecidas en las Leyes y Disposiciones Aplicables, en el presente Contrato y en el Contrato de Prestación de Servicios.</w:t>
      </w:r>
    </w:p>
    <w:p w:rsidR="0095444D" w:rsidRPr="00A05A61" w:rsidRDefault="0095444D" w:rsidP="006356FD">
      <w:pPr>
        <w:keepNext w:val="0"/>
        <w:suppressLineNumbers/>
        <w:outlineLvl w:val="9"/>
        <w:rPr>
          <w:lang w:val="es-PE"/>
        </w:rPr>
      </w:pPr>
    </w:p>
    <w:p w:rsidR="00784ED9" w:rsidRPr="00A05A61" w:rsidRDefault="0095444D" w:rsidP="008E613B">
      <w:pPr>
        <w:keepNext w:val="0"/>
        <w:numPr>
          <w:ilvl w:val="1"/>
          <w:numId w:val="12"/>
        </w:numPr>
        <w:suppressLineNumbers/>
        <w:tabs>
          <w:tab w:val="clear" w:pos="432"/>
          <w:tab w:val="num" w:pos="709"/>
        </w:tabs>
        <w:ind w:left="709" w:hanging="709"/>
        <w:outlineLvl w:val="9"/>
        <w:rPr>
          <w:lang w:val="es-PE"/>
        </w:rPr>
      </w:pPr>
      <w:r w:rsidRPr="00A05A61">
        <w:rPr>
          <w:lang w:val="es-PE"/>
        </w:rPr>
        <w:t xml:space="preserve">Durante el Periodo de Operación, </w:t>
      </w:r>
      <w:r w:rsidR="003267CE" w:rsidRPr="00A05A61">
        <w:rPr>
          <w:lang w:val="es-PE"/>
        </w:rPr>
        <w:t xml:space="preserve">el CONCESIONARIO deberá efectuar: </w:t>
      </w:r>
    </w:p>
    <w:p w:rsidR="00784ED9" w:rsidRPr="00A05A61" w:rsidRDefault="00784ED9" w:rsidP="006356FD">
      <w:pPr>
        <w:pStyle w:val="Prrafodelista"/>
        <w:rPr>
          <w:lang w:val="es-PE"/>
        </w:rPr>
      </w:pPr>
    </w:p>
    <w:p w:rsidR="003267CE" w:rsidRPr="00A05A61" w:rsidRDefault="00784ED9" w:rsidP="006356FD">
      <w:pPr>
        <w:keepNext w:val="0"/>
        <w:suppressLineNumbers/>
        <w:outlineLvl w:val="9"/>
        <w:rPr>
          <w:lang w:val="es-PE"/>
        </w:rPr>
      </w:pPr>
      <w:r w:rsidRPr="00A05A61">
        <w:rPr>
          <w:lang w:val="es-PE"/>
        </w:rPr>
        <w:t xml:space="preserve">Para el Componente 1, </w:t>
      </w:r>
      <w:r w:rsidR="003267CE" w:rsidRPr="00A05A61">
        <w:rPr>
          <w:lang w:val="es-PE"/>
        </w:rPr>
        <w:t xml:space="preserve">i) la </w:t>
      </w:r>
      <w:r w:rsidR="00D47CF7" w:rsidRPr="00A05A61">
        <w:rPr>
          <w:lang w:val="es-PE"/>
        </w:rPr>
        <w:t>captación de</w:t>
      </w:r>
      <w:r w:rsidR="00F95BCA" w:rsidRPr="00A05A61">
        <w:rPr>
          <w:lang w:val="es-PE"/>
        </w:rPr>
        <w:t xml:space="preserve">l </w:t>
      </w:r>
      <w:r w:rsidR="00D47CF7" w:rsidRPr="00A05A61">
        <w:rPr>
          <w:lang w:val="es-PE"/>
        </w:rPr>
        <w:t xml:space="preserve">agua superficial </w:t>
      </w:r>
      <w:r w:rsidR="00221FEB" w:rsidRPr="00A05A61">
        <w:rPr>
          <w:lang w:val="es-PE"/>
        </w:rPr>
        <w:t xml:space="preserve">proveniente </w:t>
      </w:r>
      <w:r w:rsidR="00D47CF7" w:rsidRPr="00A05A61">
        <w:rPr>
          <w:lang w:val="es-PE"/>
        </w:rPr>
        <w:t xml:space="preserve">de las quebradas </w:t>
      </w:r>
      <w:r w:rsidR="00084FE8" w:rsidRPr="00A05A61">
        <w:rPr>
          <w:lang w:val="es-PE"/>
        </w:rPr>
        <w:t xml:space="preserve">Rumichaca, Chumpe y Cushuro Grande </w:t>
      </w:r>
      <w:r w:rsidR="006D692E" w:rsidRPr="00A05A61">
        <w:rPr>
          <w:lang w:val="es-PE"/>
        </w:rPr>
        <w:t xml:space="preserve">en la cuenca del río Yauli </w:t>
      </w:r>
      <w:r w:rsidR="003267CE" w:rsidRPr="00A05A61">
        <w:rPr>
          <w:lang w:val="es-PE"/>
        </w:rPr>
        <w:t xml:space="preserve">y </w:t>
      </w:r>
      <w:r w:rsidR="00D47CF7" w:rsidRPr="00A05A61">
        <w:rPr>
          <w:lang w:val="es-PE"/>
        </w:rPr>
        <w:t>conducirla</w:t>
      </w:r>
      <w:r w:rsidR="00F95BCA" w:rsidRPr="00A05A61">
        <w:rPr>
          <w:lang w:val="es-PE"/>
        </w:rPr>
        <w:t>s</w:t>
      </w:r>
      <w:r w:rsidR="00D47CF7" w:rsidRPr="00A05A61">
        <w:rPr>
          <w:lang w:val="es-PE"/>
        </w:rPr>
        <w:t xml:space="preserve"> </w:t>
      </w:r>
      <w:r w:rsidR="003267CE" w:rsidRPr="00A05A61">
        <w:rPr>
          <w:lang w:val="es-PE"/>
        </w:rPr>
        <w:t xml:space="preserve">hasta </w:t>
      </w:r>
      <w:r w:rsidR="00084FE8" w:rsidRPr="00A05A61">
        <w:rPr>
          <w:lang w:val="es-PE"/>
        </w:rPr>
        <w:t>la</w:t>
      </w:r>
      <w:r w:rsidR="00D47CF7" w:rsidRPr="00A05A61">
        <w:rPr>
          <w:lang w:val="es-PE"/>
        </w:rPr>
        <w:t xml:space="preserve"> </w:t>
      </w:r>
      <w:r w:rsidR="006D692E" w:rsidRPr="00A05A61">
        <w:rPr>
          <w:lang w:val="es-PE"/>
        </w:rPr>
        <w:t>R</w:t>
      </w:r>
      <w:r w:rsidR="00D47CF7" w:rsidRPr="00A05A61">
        <w:rPr>
          <w:lang w:val="es-PE"/>
        </w:rPr>
        <w:t>epresa</w:t>
      </w:r>
      <w:r w:rsidR="006D692E" w:rsidRPr="00A05A61">
        <w:rPr>
          <w:lang w:val="es-PE"/>
        </w:rPr>
        <w:t xml:space="preserve"> Pomacocha</w:t>
      </w:r>
      <w:r w:rsidR="003267CE" w:rsidRPr="00A05A61">
        <w:rPr>
          <w:lang w:val="es-PE"/>
        </w:rPr>
        <w:t xml:space="preserve">; ii) </w:t>
      </w:r>
      <w:r w:rsidR="00D47CF7" w:rsidRPr="00A05A61">
        <w:rPr>
          <w:lang w:val="es-PE"/>
        </w:rPr>
        <w:t xml:space="preserve">el </w:t>
      </w:r>
      <w:r w:rsidR="00221FEB" w:rsidRPr="00A05A61">
        <w:rPr>
          <w:lang w:val="es-PE"/>
        </w:rPr>
        <w:t xml:space="preserve">almacenamiento </w:t>
      </w:r>
      <w:r w:rsidR="00D47CF7" w:rsidRPr="00A05A61">
        <w:rPr>
          <w:lang w:val="es-PE"/>
        </w:rPr>
        <w:t xml:space="preserve">de agua </w:t>
      </w:r>
      <w:r w:rsidR="006D692E" w:rsidRPr="00A05A61">
        <w:rPr>
          <w:lang w:val="es-PE"/>
        </w:rPr>
        <w:t xml:space="preserve">superficial </w:t>
      </w:r>
      <w:r w:rsidR="00D47CF7" w:rsidRPr="00A05A61">
        <w:rPr>
          <w:lang w:val="es-PE"/>
        </w:rPr>
        <w:t xml:space="preserve">en </w:t>
      </w:r>
      <w:r w:rsidR="00221FEB" w:rsidRPr="00A05A61">
        <w:rPr>
          <w:lang w:val="es-PE"/>
        </w:rPr>
        <w:t xml:space="preserve">las </w:t>
      </w:r>
      <w:r w:rsidR="00D73012" w:rsidRPr="00A05A61">
        <w:rPr>
          <w:lang w:val="es-PE"/>
        </w:rPr>
        <w:t>R</w:t>
      </w:r>
      <w:r w:rsidR="00221FEB" w:rsidRPr="00A05A61">
        <w:rPr>
          <w:lang w:val="es-PE"/>
        </w:rPr>
        <w:t xml:space="preserve">epresas Pomacocha y Huallacocha Bajo; y iii) el trasvase del agua almacenada </w:t>
      </w:r>
      <w:r w:rsidR="00F95BCA" w:rsidRPr="00A05A61">
        <w:rPr>
          <w:lang w:val="es-PE"/>
        </w:rPr>
        <w:t xml:space="preserve">en </w:t>
      </w:r>
      <w:r w:rsidR="00221FEB" w:rsidRPr="00A05A61">
        <w:rPr>
          <w:lang w:val="es-PE"/>
        </w:rPr>
        <w:t>la</w:t>
      </w:r>
      <w:r w:rsidR="00D73012" w:rsidRPr="00A05A61">
        <w:rPr>
          <w:lang w:val="es-PE"/>
        </w:rPr>
        <w:t>s</w:t>
      </w:r>
      <w:r w:rsidR="00221FEB" w:rsidRPr="00A05A61">
        <w:rPr>
          <w:lang w:val="es-PE"/>
        </w:rPr>
        <w:t xml:space="preserve"> </w:t>
      </w:r>
      <w:r w:rsidR="000E3AEA" w:rsidRPr="00A05A61">
        <w:rPr>
          <w:lang w:val="es-PE"/>
        </w:rPr>
        <w:t>R</w:t>
      </w:r>
      <w:r w:rsidR="00221FEB" w:rsidRPr="00A05A61">
        <w:rPr>
          <w:lang w:val="es-PE"/>
        </w:rPr>
        <w:t>epresa</w:t>
      </w:r>
      <w:r w:rsidR="00D73012" w:rsidRPr="00A05A61">
        <w:rPr>
          <w:lang w:val="es-PE"/>
        </w:rPr>
        <w:t>s</w:t>
      </w:r>
      <w:r w:rsidR="00221FEB" w:rsidRPr="00A05A61">
        <w:rPr>
          <w:lang w:val="es-PE"/>
        </w:rPr>
        <w:t xml:space="preserve"> Pomacocha </w:t>
      </w:r>
      <w:r w:rsidR="00D73012" w:rsidRPr="00A05A61">
        <w:rPr>
          <w:lang w:val="es-PE"/>
        </w:rPr>
        <w:t xml:space="preserve">y Huallacocha Bajo </w:t>
      </w:r>
      <w:r w:rsidR="00221FEB" w:rsidRPr="00A05A61">
        <w:rPr>
          <w:lang w:val="es-PE"/>
        </w:rPr>
        <w:t>ha</w:t>
      </w:r>
      <w:r w:rsidR="006D692E" w:rsidRPr="00A05A61">
        <w:rPr>
          <w:lang w:val="es-PE"/>
        </w:rPr>
        <w:t>sta</w:t>
      </w:r>
      <w:r w:rsidR="00221FEB" w:rsidRPr="00A05A61">
        <w:rPr>
          <w:lang w:val="es-PE"/>
        </w:rPr>
        <w:t xml:space="preserve"> la cuenca del río Blanco, </w:t>
      </w:r>
      <w:r w:rsidR="003F4CE1" w:rsidRPr="00A05A61">
        <w:rPr>
          <w:lang w:val="es-PE"/>
        </w:rPr>
        <w:t>de acuerdo a las especificaciones y condiciones establecidas en las Leyes y Disposiciones Aplicables</w:t>
      </w:r>
      <w:r w:rsidR="00C12A31" w:rsidRPr="00A05A61">
        <w:rPr>
          <w:lang w:val="es-PE"/>
        </w:rPr>
        <w:t>,</w:t>
      </w:r>
      <w:r w:rsidR="003F4CE1" w:rsidRPr="00A05A61">
        <w:rPr>
          <w:lang w:val="es-PE"/>
        </w:rPr>
        <w:t xml:space="preserve"> en el </w:t>
      </w:r>
      <w:r w:rsidR="00C12A31" w:rsidRPr="00A05A61">
        <w:rPr>
          <w:lang w:val="es-PE"/>
        </w:rPr>
        <w:t xml:space="preserve">presente Contrato y en el </w:t>
      </w:r>
      <w:r w:rsidR="003F4CE1" w:rsidRPr="00A05A61">
        <w:rPr>
          <w:lang w:val="es-PE"/>
        </w:rPr>
        <w:t>Contrato de Prestación de Servicios</w:t>
      </w:r>
      <w:r w:rsidRPr="00A05A61">
        <w:rPr>
          <w:lang w:val="es-PE"/>
        </w:rPr>
        <w:t>;</w:t>
      </w:r>
      <w:bookmarkEnd w:id="857"/>
    </w:p>
    <w:p w:rsidR="0016779F" w:rsidRPr="00A05A61" w:rsidRDefault="0016779F" w:rsidP="006356FD">
      <w:pPr>
        <w:keepNext w:val="0"/>
        <w:suppressLineNumbers/>
        <w:outlineLvl w:val="9"/>
        <w:rPr>
          <w:lang w:val="es-PE"/>
        </w:rPr>
      </w:pPr>
    </w:p>
    <w:p w:rsidR="003267CE" w:rsidRPr="00A05A61" w:rsidRDefault="00E6649F" w:rsidP="006356FD">
      <w:pPr>
        <w:keepNext w:val="0"/>
        <w:suppressLineNumbers/>
        <w:outlineLvl w:val="9"/>
        <w:rPr>
          <w:lang w:val="es-PE"/>
        </w:rPr>
      </w:pPr>
      <w:r w:rsidRPr="00A05A61">
        <w:rPr>
          <w:lang w:val="es-PE"/>
        </w:rPr>
        <w:t xml:space="preserve">Para </w:t>
      </w:r>
      <w:r w:rsidR="0095444D" w:rsidRPr="00A05A61">
        <w:rPr>
          <w:lang w:val="es-PE"/>
        </w:rPr>
        <w:t>los</w:t>
      </w:r>
      <w:r w:rsidRPr="00A05A61">
        <w:rPr>
          <w:lang w:val="es-PE"/>
        </w:rPr>
        <w:t xml:space="preserve"> Componente</w:t>
      </w:r>
      <w:r w:rsidR="0095444D" w:rsidRPr="00A05A61">
        <w:rPr>
          <w:lang w:val="es-PE"/>
        </w:rPr>
        <w:t>s</w:t>
      </w:r>
      <w:r w:rsidRPr="00A05A61">
        <w:rPr>
          <w:lang w:val="es-PE"/>
        </w:rPr>
        <w:t xml:space="preserve"> 2</w:t>
      </w:r>
      <w:r w:rsidR="0016779F" w:rsidRPr="00A05A61">
        <w:rPr>
          <w:lang w:val="es-PE"/>
        </w:rPr>
        <w:t>, 3</w:t>
      </w:r>
      <w:r w:rsidR="0095444D" w:rsidRPr="00A05A61">
        <w:rPr>
          <w:lang w:val="es-PE"/>
        </w:rPr>
        <w:t xml:space="preserve"> y </w:t>
      </w:r>
      <w:r w:rsidR="00784ED9" w:rsidRPr="00A05A61">
        <w:rPr>
          <w:lang w:val="es-PE"/>
        </w:rPr>
        <w:t>4</w:t>
      </w:r>
      <w:r w:rsidRPr="00A05A61">
        <w:rPr>
          <w:lang w:val="es-PE"/>
        </w:rPr>
        <w:t xml:space="preserve">, </w:t>
      </w:r>
      <w:r w:rsidR="00D73012" w:rsidRPr="00A05A61">
        <w:rPr>
          <w:lang w:val="es-PE"/>
        </w:rPr>
        <w:t xml:space="preserve">i) la captación y </w:t>
      </w:r>
      <w:r w:rsidR="006D692E" w:rsidRPr="00A05A61">
        <w:rPr>
          <w:lang w:val="es-PE"/>
        </w:rPr>
        <w:t>conducción</w:t>
      </w:r>
      <w:r w:rsidR="00D73012" w:rsidRPr="00A05A61">
        <w:rPr>
          <w:lang w:val="es-PE"/>
        </w:rPr>
        <w:t xml:space="preserve"> de agua superficial del río Rímac hasta la Planta Huachipa; i</w:t>
      </w:r>
      <w:r w:rsidR="00221FEB" w:rsidRPr="00A05A61">
        <w:rPr>
          <w:lang w:val="es-PE"/>
        </w:rPr>
        <w:t xml:space="preserve">i) la potabilización del agua </w:t>
      </w:r>
      <w:r w:rsidR="00D73012" w:rsidRPr="00A05A61">
        <w:rPr>
          <w:lang w:val="es-PE"/>
        </w:rPr>
        <w:t xml:space="preserve">captada </w:t>
      </w:r>
      <w:r w:rsidR="00221FEB" w:rsidRPr="00A05A61">
        <w:rPr>
          <w:lang w:val="es-PE"/>
        </w:rPr>
        <w:t xml:space="preserve">en la </w:t>
      </w:r>
      <w:r w:rsidR="0095444D" w:rsidRPr="00A05A61">
        <w:rPr>
          <w:lang w:val="es-PE"/>
        </w:rPr>
        <w:t xml:space="preserve">Planta Huachipa I y la </w:t>
      </w:r>
      <w:r w:rsidR="00221FEB" w:rsidRPr="00A05A61">
        <w:rPr>
          <w:lang w:val="es-PE"/>
        </w:rPr>
        <w:t>P</w:t>
      </w:r>
      <w:r w:rsidR="00664E1E" w:rsidRPr="00A05A61">
        <w:rPr>
          <w:lang w:val="es-PE"/>
        </w:rPr>
        <w:t xml:space="preserve">lanta </w:t>
      </w:r>
      <w:r w:rsidR="00221FEB" w:rsidRPr="00A05A61">
        <w:rPr>
          <w:lang w:val="es-PE"/>
        </w:rPr>
        <w:t>Huachipa II; ii</w:t>
      </w:r>
      <w:r w:rsidR="000C57E3" w:rsidRPr="00A05A61">
        <w:rPr>
          <w:lang w:val="es-PE"/>
        </w:rPr>
        <w:t>i</w:t>
      </w:r>
      <w:r w:rsidR="00221FEB" w:rsidRPr="00A05A61">
        <w:rPr>
          <w:lang w:val="es-PE"/>
        </w:rPr>
        <w:t xml:space="preserve">) la conducción del agua potable </w:t>
      </w:r>
      <w:r w:rsidR="00D73012" w:rsidRPr="00A05A61">
        <w:rPr>
          <w:lang w:val="es-PE"/>
        </w:rPr>
        <w:t xml:space="preserve">a través del </w:t>
      </w:r>
      <w:r w:rsidR="0095444D" w:rsidRPr="00A05A61">
        <w:rPr>
          <w:lang w:val="es-PE"/>
        </w:rPr>
        <w:t xml:space="preserve">Ramal Norte y del </w:t>
      </w:r>
      <w:r w:rsidR="00D73012" w:rsidRPr="00A05A61">
        <w:rPr>
          <w:lang w:val="es-PE"/>
        </w:rPr>
        <w:t xml:space="preserve">Ramal Sur </w:t>
      </w:r>
      <w:r w:rsidR="00F95BCA" w:rsidRPr="00A05A61">
        <w:rPr>
          <w:lang w:val="es-PE"/>
        </w:rPr>
        <w:t>desde la P</w:t>
      </w:r>
      <w:r w:rsidR="00664E1E" w:rsidRPr="00A05A61">
        <w:rPr>
          <w:lang w:val="es-PE"/>
        </w:rPr>
        <w:t xml:space="preserve">lanta </w:t>
      </w:r>
      <w:r w:rsidR="00F95BCA" w:rsidRPr="00A05A61">
        <w:rPr>
          <w:lang w:val="es-PE"/>
        </w:rPr>
        <w:t xml:space="preserve">Huachipa </w:t>
      </w:r>
      <w:r w:rsidR="00221FEB" w:rsidRPr="00A05A61">
        <w:rPr>
          <w:lang w:val="es-PE"/>
        </w:rPr>
        <w:t xml:space="preserve">hasta los </w:t>
      </w:r>
      <w:r w:rsidR="00F95BCA" w:rsidRPr="00A05A61">
        <w:rPr>
          <w:lang w:val="es-PE"/>
        </w:rPr>
        <w:t>R</w:t>
      </w:r>
      <w:r w:rsidR="00221FEB" w:rsidRPr="00A05A61">
        <w:rPr>
          <w:lang w:val="es-PE"/>
        </w:rPr>
        <w:t xml:space="preserve">eservorios de </w:t>
      </w:r>
      <w:r w:rsidR="00F95BCA" w:rsidRPr="00A05A61">
        <w:rPr>
          <w:lang w:val="es-PE"/>
        </w:rPr>
        <w:t>C</w:t>
      </w:r>
      <w:r w:rsidR="00221FEB" w:rsidRPr="00A05A61">
        <w:rPr>
          <w:lang w:val="es-PE"/>
        </w:rPr>
        <w:t>ompensación</w:t>
      </w:r>
      <w:r w:rsidR="00F95BCA" w:rsidRPr="00A05A61">
        <w:rPr>
          <w:lang w:val="es-PE"/>
        </w:rPr>
        <w:t xml:space="preserve"> </w:t>
      </w:r>
      <w:r w:rsidR="00F83589" w:rsidRPr="00A05A61">
        <w:rPr>
          <w:lang w:val="es-PE"/>
        </w:rPr>
        <w:t xml:space="preserve">del </w:t>
      </w:r>
      <w:r w:rsidR="0095444D" w:rsidRPr="00A05A61">
        <w:rPr>
          <w:lang w:val="es-PE"/>
        </w:rPr>
        <w:t xml:space="preserve">Ramal Norte y del </w:t>
      </w:r>
      <w:r w:rsidR="00F83589" w:rsidRPr="00A05A61">
        <w:rPr>
          <w:lang w:val="es-PE"/>
        </w:rPr>
        <w:t>Ramal Sur</w:t>
      </w:r>
      <w:r w:rsidR="00221FEB" w:rsidRPr="00A05A61">
        <w:rPr>
          <w:lang w:val="es-PE"/>
        </w:rPr>
        <w:t>; y i</w:t>
      </w:r>
      <w:r w:rsidR="000C57E3" w:rsidRPr="00A05A61">
        <w:rPr>
          <w:lang w:val="es-PE"/>
        </w:rPr>
        <w:t>v</w:t>
      </w:r>
      <w:r w:rsidR="00221FEB" w:rsidRPr="00A05A61">
        <w:rPr>
          <w:lang w:val="es-PE"/>
        </w:rPr>
        <w:t xml:space="preserve">) el almacenamiento de agua potable </w:t>
      </w:r>
      <w:r w:rsidR="00F95BCA" w:rsidRPr="00A05A61">
        <w:rPr>
          <w:lang w:val="es-PE"/>
        </w:rPr>
        <w:t xml:space="preserve">en los Reservorios de Compensación </w:t>
      </w:r>
      <w:r w:rsidR="00F83589" w:rsidRPr="00A05A61">
        <w:rPr>
          <w:lang w:val="es-PE"/>
        </w:rPr>
        <w:t xml:space="preserve">del </w:t>
      </w:r>
      <w:r w:rsidR="0095444D" w:rsidRPr="00A05A61">
        <w:rPr>
          <w:lang w:val="es-PE"/>
        </w:rPr>
        <w:t xml:space="preserve">Ramal Norte y del </w:t>
      </w:r>
      <w:r w:rsidR="00F83589" w:rsidRPr="00A05A61">
        <w:rPr>
          <w:lang w:val="es-PE"/>
        </w:rPr>
        <w:t>Ramal Sur</w:t>
      </w:r>
      <w:r w:rsidR="00B35BFB" w:rsidRPr="00A05A61">
        <w:rPr>
          <w:lang w:val="es-PE"/>
        </w:rPr>
        <w:t xml:space="preserve"> </w:t>
      </w:r>
      <w:r w:rsidR="00F95BCA" w:rsidRPr="00A05A61">
        <w:rPr>
          <w:lang w:val="es-PE"/>
        </w:rPr>
        <w:t xml:space="preserve">y posterior suministro </w:t>
      </w:r>
      <w:r w:rsidR="00221FEB" w:rsidRPr="00A05A61">
        <w:rPr>
          <w:lang w:val="es-PE"/>
        </w:rPr>
        <w:t>en los Puntos de Entrega</w:t>
      </w:r>
      <w:r w:rsidR="003D01D5" w:rsidRPr="00A05A61">
        <w:rPr>
          <w:lang w:val="es-PE"/>
        </w:rPr>
        <w:t xml:space="preserve">, </w:t>
      </w:r>
      <w:r w:rsidR="003F4CE1" w:rsidRPr="00A05A61">
        <w:rPr>
          <w:lang w:val="es-PE"/>
        </w:rPr>
        <w:t xml:space="preserve">así como </w:t>
      </w:r>
      <w:r w:rsidR="003267CE" w:rsidRPr="00A05A61">
        <w:rPr>
          <w:lang w:val="es-PE"/>
        </w:rPr>
        <w:t>la adecuada Disposición Final de l</w:t>
      </w:r>
      <w:r w:rsidR="00221FEB" w:rsidRPr="00A05A61">
        <w:rPr>
          <w:lang w:val="es-PE"/>
        </w:rPr>
        <w:t>os lodos, residuos sólidos</w:t>
      </w:r>
      <w:r w:rsidR="00755918">
        <w:rPr>
          <w:lang w:val="es-PE"/>
        </w:rPr>
        <w:t>, aguas residuales</w:t>
      </w:r>
      <w:r w:rsidR="00221FEB" w:rsidRPr="00A05A61">
        <w:rPr>
          <w:lang w:val="es-PE"/>
        </w:rPr>
        <w:t xml:space="preserve"> </w:t>
      </w:r>
      <w:r w:rsidR="003267CE" w:rsidRPr="00A05A61">
        <w:rPr>
          <w:lang w:val="es-PE"/>
        </w:rPr>
        <w:t>y demás subproductos generados, de ser el caso, de acuerdo a las especificaciones y condiciones establecidas en las Leyes y Disposiciones Aplicables</w:t>
      </w:r>
      <w:r w:rsidR="00C12A31" w:rsidRPr="00A05A61">
        <w:rPr>
          <w:lang w:val="es-PE"/>
        </w:rPr>
        <w:t>,</w:t>
      </w:r>
      <w:r w:rsidR="009E4AA1" w:rsidRPr="00A05A61">
        <w:rPr>
          <w:lang w:val="es-PE"/>
        </w:rPr>
        <w:t xml:space="preserve"> </w:t>
      </w:r>
      <w:r w:rsidR="00C12A31" w:rsidRPr="00A05A61">
        <w:rPr>
          <w:lang w:val="es-PE"/>
        </w:rPr>
        <w:t>en el presente Contrato y en el Contrato de Prestación de Servicios</w:t>
      </w:r>
      <w:r w:rsidR="003267CE" w:rsidRPr="00A05A61">
        <w:rPr>
          <w:lang w:val="es-PE"/>
        </w:rPr>
        <w:t>.</w:t>
      </w:r>
    </w:p>
    <w:p w:rsidR="00D73012" w:rsidRPr="00A05A61" w:rsidRDefault="00D73012" w:rsidP="001F0BE5">
      <w:pPr>
        <w:keepNext w:val="0"/>
        <w:suppressLineNumbers/>
        <w:rPr>
          <w:lang w:val="es-PE"/>
        </w:rPr>
      </w:pPr>
    </w:p>
    <w:p w:rsidR="003267CE" w:rsidRPr="00A05A61" w:rsidRDefault="003267CE" w:rsidP="00C465F9">
      <w:pPr>
        <w:keepNext w:val="0"/>
        <w:numPr>
          <w:ilvl w:val="1"/>
          <w:numId w:val="12"/>
        </w:numPr>
        <w:suppressLineNumbers/>
        <w:tabs>
          <w:tab w:val="clear" w:pos="432"/>
        </w:tabs>
        <w:ind w:left="709" w:hanging="709"/>
        <w:outlineLvl w:val="9"/>
        <w:rPr>
          <w:lang w:val="es-PE"/>
        </w:rPr>
      </w:pPr>
      <w:r w:rsidRPr="00A05A61">
        <w:rPr>
          <w:lang w:val="es-PE"/>
        </w:rPr>
        <w:t>El CONCESIONARIO deberá asumir todos los costos inherentes a la prestación del Servicio,</w:t>
      </w:r>
      <w:r w:rsidR="00E35864" w:rsidRPr="00A05A61">
        <w:rPr>
          <w:lang w:val="es-PE"/>
        </w:rPr>
        <w:t xml:space="preserve"> </w:t>
      </w:r>
      <w:r w:rsidR="00F95BCA" w:rsidRPr="00A05A61">
        <w:rPr>
          <w:lang w:val="es-PE"/>
        </w:rPr>
        <w:t>así como</w:t>
      </w:r>
      <w:r w:rsidR="0030082E" w:rsidRPr="00A05A61">
        <w:rPr>
          <w:lang w:val="es-PE"/>
        </w:rPr>
        <w:t xml:space="preserve"> los costos de </w:t>
      </w:r>
      <w:r w:rsidRPr="00A05A61">
        <w:rPr>
          <w:lang w:val="es-PE"/>
        </w:rPr>
        <w:t>la renovación de autorizaciones y licencias, obtención de certificados, tributos, seguros y demás gastos que le correspondan, de conformidad con las Le</w:t>
      </w:r>
      <w:r w:rsidR="009716CE" w:rsidRPr="00A05A61">
        <w:rPr>
          <w:lang w:val="es-PE"/>
        </w:rPr>
        <w:t>yes y Disposiciones Aplicables.</w:t>
      </w:r>
      <w:r w:rsidR="00C00233" w:rsidRPr="00A05A61">
        <w:rPr>
          <w:lang w:val="es-PE"/>
        </w:rPr>
        <w:t xml:space="preserve"> El CONCEDENTE realizará sus mejores esfuerzos para coadyuvar al CONCESIONARIO en dichos fines</w:t>
      </w:r>
      <w:r w:rsidR="00D423D2" w:rsidRPr="00A05A61">
        <w:rPr>
          <w:lang w:val="es-PE"/>
        </w:rPr>
        <w:t>, sin que ello genere gasto alguno al Estado</w:t>
      </w:r>
      <w:r w:rsidR="00C00233" w:rsidRPr="00A05A61">
        <w:rPr>
          <w:lang w:val="es-PE"/>
        </w:rPr>
        <w:t>.</w:t>
      </w:r>
    </w:p>
    <w:p w:rsidR="00AD0EBE" w:rsidRPr="00A05A61" w:rsidRDefault="00AD0EBE" w:rsidP="00CA7175">
      <w:pPr>
        <w:pStyle w:val="Ttulo20"/>
        <w:keepNext w:val="0"/>
        <w:rPr>
          <w:rFonts w:cs="Arial"/>
          <w:sz w:val="22"/>
          <w:szCs w:val="22"/>
        </w:rPr>
      </w:pPr>
      <w:bookmarkStart w:id="858" w:name="_Toc430879769"/>
      <w:r w:rsidRPr="00A05A61">
        <w:rPr>
          <w:rFonts w:cs="Arial"/>
          <w:sz w:val="22"/>
          <w:szCs w:val="22"/>
        </w:rPr>
        <w:t>PLANES DE EMERGENCIA Y OPERACIÓN</w:t>
      </w:r>
      <w:bookmarkEnd w:id="858"/>
    </w:p>
    <w:p w:rsidR="0005217A" w:rsidRPr="00A05A61" w:rsidRDefault="0005217A" w:rsidP="008E613B">
      <w:pPr>
        <w:keepNext w:val="0"/>
        <w:numPr>
          <w:ilvl w:val="1"/>
          <w:numId w:val="12"/>
        </w:numPr>
        <w:suppressLineNumbers/>
        <w:tabs>
          <w:tab w:val="clear" w:pos="432"/>
          <w:tab w:val="num" w:pos="709"/>
        </w:tabs>
        <w:spacing w:after="120"/>
        <w:ind w:left="709" w:hanging="709"/>
        <w:outlineLvl w:val="9"/>
        <w:rPr>
          <w:lang w:val="es-PE"/>
        </w:rPr>
      </w:pPr>
      <w:bookmarkStart w:id="859" w:name="_Ref398572782"/>
      <w:r w:rsidRPr="00A05A61">
        <w:rPr>
          <w:lang w:val="es-PE"/>
        </w:rPr>
        <w:lastRenderedPageBreak/>
        <w:t>El CONCESIONARIO deberá elaborar y presentar al CONCEDENTE</w:t>
      </w:r>
      <w:r w:rsidR="00AE3D3E">
        <w:rPr>
          <w:lang w:val="es-PE"/>
        </w:rPr>
        <w:t>, con copia a</w:t>
      </w:r>
      <w:r w:rsidR="00B61B0A">
        <w:rPr>
          <w:lang w:val="es-PE"/>
        </w:rPr>
        <w:t xml:space="preserve"> la</w:t>
      </w:r>
      <w:r w:rsidR="00AE3D3E">
        <w:rPr>
          <w:lang w:val="es-PE"/>
        </w:rPr>
        <w:t xml:space="preserve"> SUNASS</w:t>
      </w:r>
      <w:r w:rsidRPr="00A05A61">
        <w:rPr>
          <w:lang w:val="es-PE"/>
        </w:rPr>
        <w:t xml:space="preserve">, en el plazo de sesenta (60) Días Calendario contados a partir de la fecha de </w:t>
      </w:r>
      <w:r w:rsidR="002D0513" w:rsidRPr="00A05A61">
        <w:rPr>
          <w:lang w:val="es-PE"/>
        </w:rPr>
        <w:t>inicio de</w:t>
      </w:r>
      <w:r w:rsidRPr="00A05A61">
        <w:rPr>
          <w:lang w:val="es-PE"/>
        </w:rPr>
        <w:t xml:space="preserve"> </w:t>
      </w:r>
      <w:r w:rsidR="008070DE" w:rsidRPr="00A05A61">
        <w:rPr>
          <w:lang w:val="es-PE"/>
        </w:rPr>
        <w:t xml:space="preserve">la </w:t>
      </w:r>
      <w:r w:rsidRPr="00A05A61">
        <w:rPr>
          <w:lang w:val="es-PE"/>
        </w:rPr>
        <w:t>Operación</w:t>
      </w:r>
      <w:r w:rsidR="002D0513" w:rsidRPr="00A05A61">
        <w:rPr>
          <w:lang w:val="es-PE"/>
        </w:rPr>
        <w:t xml:space="preserve"> </w:t>
      </w:r>
      <w:r w:rsidR="008070DE" w:rsidRPr="00A05A61">
        <w:rPr>
          <w:lang w:val="es-PE"/>
        </w:rPr>
        <w:t xml:space="preserve">de </w:t>
      </w:r>
      <w:r w:rsidR="003C3C3A" w:rsidRPr="00A05A61">
        <w:rPr>
          <w:lang w:val="es-PE"/>
        </w:rPr>
        <w:t xml:space="preserve">un </w:t>
      </w:r>
      <w:r w:rsidR="008070DE" w:rsidRPr="00A05A61">
        <w:rPr>
          <w:lang w:val="es-PE"/>
        </w:rPr>
        <w:t>Componente</w:t>
      </w:r>
      <w:r w:rsidRPr="00A05A61">
        <w:rPr>
          <w:lang w:val="es-PE"/>
        </w:rPr>
        <w:t xml:space="preserve">, </w:t>
      </w:r>
      <w:r w:rsidR="003C3C3A" w:rsidRPr="00A05A61">
        <w:rPr>
          <w:lang w:val="es-PE"/>
        </w:rPr>
        <w:t xml:space="preserve">el correspondiente </w:t>
      </w:r>
      <w:r w:rsidRPr="00A05A61">
        <w:rPr>
          <w:lang w:val="es-PE"/>
        </w:rPr>
        <w:t xml:space="preserve">Plan de Emergencias y Operación en caso de Siniestros, que deberá respetar los criterios mínimos indicados en el Anexo 9. El CONCEDENTE, </w:t>
      </w:r>
      <w:r w:rsidR="00AE3D3E">
        <w:rPr>
          <w:lang w:val="es-PE"/>
        </w:rPr>
        <w:t xml:space="preserve">con opinión de </w:t>
      </w:r>
      <w:r w:rsidR="00B61B0A">
        <w:rPr>
          <w:lang w:val="es-PE"/>
        </w:rPr>
        <w:t xml:space="preserve">la </w:t>
      </w:r>
      <w:r w:rsidR="00AE3D3E">
        <w:rPr>
          <w:lang w:val="es-PE"/>
        </w:rPr>
        <w:t xml:space="preserve">SUNASS, </w:t>
      </w:r>
      <w:r w:rsidRPr="00A05A61">
        <w:rPr>
          <w:lang w:val="es-PE"/>
        </w:rPr>
        <w:t>dispondrá de un plazo máximo de treinta (30) Días Calendario contados a partir de su presentación para emitir las observaciones correspondientes o aprobarlo. Vencido dicho plazo sin pronunciamiento por parte del CONCEDENTE, dicho plan se entenderá aprobado.</w:t>
      </w:r>
      <w:bookmarkEnd w:id="859"/>
    </w:p>
    <w:p w:rsidR="0005217A" w:rsidRPr="00A05A61" w:rsidRDefault="0005217A">
      <w:pPr>
        <w:keepNext w:val="0"/>
        <w:suppressLineNumbers/>
        <w:spacing w:after="120"/>
        <w:outlineLvl w:val="9"/>
        <w:rPr>
          <w:lang w:val="es-PE"/>
        </w:rPr>
      </w:pPr>
      <w:r w:rsidRPr="00A05A61">
        <w:rPr>
          <w:lang w:val="es-PE"/>
        </w:rPr>
        <w:t>De formularse observaciones por parte del CONCEDENTE, éstas deberán contar con la respectiva explicación y/o justificación técnica. El CONCESIONARIO dispondrá de un plazo máximo de quince (15) Días Calendario para subsanar las observaciones, contados desde la fecha de recepción de dichas observaciones.</w:t>
      </w:r>
    </w:p>
    <w:p w:rsidR="0005217A" w:rsidRPr="00A05A61" w:rsidRDefault="0005217A">
      <w:pPr>
        <w:keepNext w:val="0"/>
        <w:suppressLineNumbers/>
        <w:spacing w:after="120"/>
        <w:outlineLvl w:val="9"/>
        <w:rPr>
          <w:lang w:val="es-PE"/>
        </w:rPr>
      </w:pPr>
      <w:r w:rsidRPr="00A05A61">
        <w:rPr>
          <w:lang w:val="es-PE"/>
        </w:rPr>
        <w:t xml:space="preserve">El CONCEDENTE, </w:t>
      </w:r>
      <w:r w:rsidR="00AE3D3E">
        <w:rPr>
          <w:lang w:val="es-PE"/>
        </w:rPr>
        <w:t xml:space="preserve">con opinión de </w:t>
      </w:r>
      <w:r w:rsidR="00B61B0A">
        <w:rPr>
          <w:lang w:val="es-PE"/>
        </w:rPr>
        <w:t xml:space="preserve">la </w:t>
      </w:r>
      <w:r w:rsidR="00AE3D3E">
        <w:rPr>
          <w:lang w:val="es-PE"/>
        </w:rPr>
        <w:t xml:space="preserve">SUNASS, </w:t>
      </w:r>
      <w:r w:rsidRPr="00A05A61">
        <w:rPr>
          <w:lang w:val="es-PE"/>
        </w:rPr>
        <w:t>dispondrá de diez (10) Días Calendario para evaluar las subsanaciones presentadas por el CONCESIONARIO, contados desde la fecha de recepción de las mismas. En caso que el CONCEDENTE no se pronuncie en el plazo señalado, se entenderán subsanadas las observaciones formuladas y por tanto, el Plan de Emergencias y Operación en caso de Siniestros presentado se entenderá aprobado.</w:t>
      </w:r>
    </w:p>
    <w:p w:rsidR="0005217A" w:rsidRPr="00A05A61" w:rsidRDefault="0005217A">
      <w:pPr>
        <w:keepNext w:val="0"/>
        <w:suppressLineNumbers/>
        <w:spacing w:after="120"/>
        <w:outlineLvl w:val="9"/>
        <w:rPr>
          <w:lang w:val="es-PE"/>
        </w:rPr>
      </w:pPr>
      <w:r w:rsidRPr="00A05A61">
        <w:rPr>
          <w:lang w:val="es-PE"/>
        </w:rPr>
        <w:t>Las actualizaciones de</w:t>
      </w:r>
      <w:r w:rsidR="00EF6DD8" w:rsidRPr="00A05A61">
        <w:rPr>
          <w:lang w:val="es-PE"/>
        </w:rPr>
        <w:t xml:space="preserve"> </w:t>
      </w:r>
      <w:r w:rsidRPr="00A05A61">
        <w:rPr>
          <w:lang w:val="es-PE"/>
        </w:rPr>
        <w:t>l</w:t>
      </w:r>
      <w:r w:rsidR="00EF6DD8" w:rsidRPr="00A05A61">
        <w:rPr>
          <w:lang w:val="es-PE"/>
        </w:rPr>
        <w:t>os</w:t>
      </w:r>
      <w:r w:rsidRPr="00A05A61">
        <w:rPr>
          <w:lang w:val="es-PE"/>
        </w:rPr>
        <w:t xml:space="preserve"> Plan</w:t>
      </w:r>
      <w:r w:rsidR="00EF6DD8" w:rsidRPr="00A05A61">
        <w:rPr>
          <w:lang w:val="es-PE"/>
        </w:rPr>
        <w:t>es</w:t>
      </w:r>
      <w:r w:rsidRPr="00A05A61">
        <w:rPr>
          <w:lang w:val="es-PE"/>
        </w:rPr>
        <w:t xml:space="preserve"> de Emergencias y Operación en caso de Siniestros deberán realizarse bianualmente, desde el </w:t>
      </w:r>
      <w:r w:rsidR="002D0513" w:rsidRPr="00A05A61">
        <w:rPr>
          <w:lang w:val="es-PE"/>
        </w:rPr>
        <w:t>i</w:t>
      </w:r>
      <w:r w:rsidRPr="00A05A61">
        <w:rPr>
          <w:lang w:val="es-PE"/>
        </w:rPr>
        <w:t>nicio de</w:t>
      </w:r>
      <w:r w:rsidR="008070DE" w:rsidRPr="00A05A61">
        <w:rPr>
          <w:lang w:val="es-PE"/>
        </w:rPr>
        <w:t xml:space="preserve"> la </w:t>
      </w:r>
      <w:r w:rsidRPr="00A05A61">
        <w:rPr>
          <w:lang w:val="es-PE"/>
        </w:rPr>
        <w:t xml:space="preserve">Operación </w:t>
      </w:r>
      <w:r w:rsidR="008070DE" w:rsidRPr="00A05A61">
        <w:rPr>
          <w:lang w:val="es-PE"/>
        </w:rPr>
        <w:t xml:space="preserve">del Componente </w:t>
      </w:r>
      <w:r w:rsidR="00A84505" w:rsidRPr="00A05A61">
        <w:rPr>
          <w:lang w:val="es-PE"/>
        </w:rPr>
        <w:t xml:space="preserve">correspondiente </w:t>
      </w:r>
      <w:r w:rsidRPr="00A05A61">
        <w:rPr>
          <w:lang w:val="es-PE"/>
        </w:rPr>
        <w:t>hasta la finalización de la Concesión, y contar con la aprobación del CONCEDENTE</w:t>
      </w:r>
      <w:r w:rsidR="00AE3D3E">
        <w:rPr>
          <w:lang w:val="es-PE"/>
        </w:rPr>
        <w:t xml:space="preserve">, con opinión de </w:t>
      </w:r>
      <w:r w:rsidR="002D0520">
        <w:rPr>
          <w:lang w:val="es-PE"/>
        </w:rPr>
        <w:t xml:space="preserve">la </w:t>
      </w:r>
      <w:r w:rsidR="00AE3D3E">
        <w:rPr>
          <w:lang w:val="es-PE"/>
        </w:rPr>
        <w:t>SUNASS</w:t>
      </w:r>
      <w:r w:rsidR="00AC4C56" w:rsidRPr="00A05A61">
        <w:rPr>
          <w:lang w:val="es-PE"/>
        </w:rPr>
        <w:t xml:space="preserve">. El procedimiento para la aprobación de las actualizaciones será el mismo empleado </w:t>
      </w:r>
      <w:r w:rsidR="007000F7" w:rsidRPr="00A05A61">
        <w:rPr>
          <w:lang w:val="es-PE"/>
        </w:rPr>
        <w:t>para la aprobación de</w:t>
      </w:r>
      <w:r w:rsidR="00EF6DD8" w:rsidRPr="00A05A61">
        <w:rPr>
          <w:lang w:val="es-PE"/>
        </w:rPr>
        <w:t xml:space="preserve"> </w:t>
      </w:r>
      <w:r w:rsidR="007000F7" w:rsidRPr="00A05A61">
        <w:rPr>
          <w:lang w:val="es-PE"/>
        </w:rPr>
        <w:t>l</w:t>
      </w:r>
      <w:r w:rsidR="00EF6DD8" w:rsidRPr="00A05A61">
        <w:rPr>
          <w:lang w:val="es-PE"/>
        </w:rPr>
        <w:t>os</w:t>
      </w:r>
      <w:r w:rsidR="007000F7" w:rsidRPr="00A05A61">
        <w:rPr>
          <w:lang w:val="es-PE"/>
        </w:rPr>
        <w:t xml:space="preserve"> Plan</w:t>
      </w:r>
      <w:r w:rsidR="00EF6DD8" w:rsidRPr="00A05A61">
        <w:rPr>
          <w:lang w:val="es-PE"/>
        </w:rPr>
        <w:t>es</w:t>
      </w:r>
      <w:r w:rsidR="007000F7" w:rsidRPr="00A05A61">
        <w:rPr>
          <w:lang w:val="es-PE"/>
        </w:rPr>
        <w:t xml:space="preserve"> de Emergencias y Operación en caso de Siniestros</w:t>
      </w:r>
      <w:r w:rsidR="00AC4C56" w:rsidRPr="00A05A61">
        <w:rPr>
          <w:lang w:val="es-PE"/>
        </w:rPr>
        <w:t>.</w:t>
      </w:r>
    </w:p>
    <w:p w:rsidR="006B77BD" w:rsidRPr="00A05A61" w:rsidRDefault="006B77BD" w:rsidP="006B77BD">
      <w:pPr>
        <w:pStyle w:val="Ttulo20"/>
        <w:keepNext w:val="0"/>
        <w:rPr>
          <w:rFonts w:cs="Arial"/>
          <w:sz w:val="22"/>
          <w:szCs w:val="22"/>
        </w:rPr>
      </w:pPr>
      <w:bookmarkStart w:id="860" w:name="_Toc430879770"/>
      <w:bookmarkStart w:id="861" w:name="_Toc297794182"/>
      <w:r w:rsidRPr="00A05A61">
        <w:rPr>
          <w:rFonts w:cs="Arial"/>
          <w:sz w:val="22"/>
          <w:szCs w:val="22"/>
        </w:rPr>
        <w:t>INICIO DE OPERACIÓN DE LAS OBRAS EXISTENTES</w:t>
      </w:r>
      <w:bookmarkEnd w:id="860"/>
    </w:p>
    <w:p w:rsidR="006B77BD" w:rsidRPr="00A05A61" w:rsidRDefault="006B77BD" w:rsidP="006B77BD">
      <w:pPr>
        <w:keepNext w:val="0"/>
        <w:numPr>
          <w:ilvl w:val="1"/>
          <w:numId w:val="12"/>
        </w:numPr>
        <w:suppressLineNumbers/>
        <w:tabs>
          <w:tab w:val="clear" w:pos="432"/>
          <w:tab w:val="num" w:pos="709"/>
        </w:tabs>
        <w:ind w:left="709" w:hanging="709"/>
        <w:outlineLvl w:val="9"/>
        <w:rPr>
          <w:lang w:val="es-PE"/>
        </w:rPr>
      </w:pPr>
      <w:bookmarkStart w:id="862" w:name="_Ref422338628"/>
      <w:r w:rsidRPr="00A05A61">
        <w:rPr>
          <w:lang w:val="es-PE"/>
        </w:rPr>
        <w:t xml:space="preserve">El inicio de la Operación de las Obras Existentes del Componente 3 se dará con la suscripción del Acta de Inicio de la Operación y del Mantenimiento Inicial, </w:t>
      </w:r>
      <w:r w:rsidR="005F7260" w:rsidRPr="00A05A61">
        <w:rPr>
          <w:lang w:val="es-PE"/>
        </w:rPr>
        <w:t xml:space="preserve">y </w:t>
      </w:r>
      <w:r w:rsidRPr="00A05A61">
        <w:rPr>
          <w:lang w:val="es-PE"/>
        </w:rPr>
        <w:t xml:space="preserve">siempre que las Partes </w:t>
      </w:r>
      <w:r w:rsidR="005F7260" w:rsidRPr="00A05A61">
        <w:rPr>
          <w:lang w:val="es-PE"/>
        </w:rPr>
        <w:t xml:space="preserve">hayan </w:t>
      </w:r>
      <w:r w:rsidRPr="00A05A61">
        <w:rPr>
          <w:lang w:val="es-PE"/>
        </w:rPr>
        <w:t>cumpl</w:t>
      </w:r>
      <w:r w:rsidR="005F7260" w:rsidRPr="00A05A61">
        <w:rPr>
          <w:lang w:val="es-PE"/>
        </w:rPr>
        <w:t xml:space="preserve">ido </w:t>
      </w:r>
      <w:r w:rsidRPr="00A05A61">
        <w:rPr>
          <w:lang w:val="es-PE"/>
        </w:rPr>
        <w:t>con las condiciones establecid</w:t>
      </w:r>
      <w:r w:rsidR="005F7260" w:rsidRPr="00A05A61">
        <w:rPr>
          <w:lang w:val="es-PE"/>
        </w:rPr>
        <w:t>as</w:t>
      </w:r>
      <w:r w:rsidRPr="00A05A61">
        <w:rPr>
          <w:lang w:val="es-PE"/>
        </w:rPr>
        <w:t xml:space="preserve"> en la Cláusula </w:t>
      </w:r>
      <w:r w:rsidRPr="00A05A61">
        <w:rPr>
          <w:lang w:val="es-PE"/>
        </w:rPr>
        <w:fldChar w:fldCharType="begin"/>
      </w:r>
      <w:r w:rsidRPr="00A05A61">
        <w:rPr>
          <w:lang w:val="es-PE"/>
        </w:rPr>
        <w:instrText xml:space="preserve"> REF _Ref411166148 \r \h  \* MERGEFORMAT </w:instrText>
      </w:r>
      <w:r w:rsidRPr="00A05A61">
        <w:rPr>
          <w:lang w:val="es-PE"/>
        </w:rPr>
      </w:r>
      <w:r w:rsidRPr="00A05A61">
        <w:rPr>
          <w:lang w:val="es-PE"/>
        </w:rPr>
        <w:fldChar w:fldCharType="separate"/>
      </w:r>
      <w:r w:rsidR="00ED6B76">
        <w:rPr>
          <w:lang w:val="es-PE"/>
        </w:rPr>
        <w:t>7.4</w:t>
      </w:r>
      <w:r w:rsidRPr="00A05A61">
        <w:rPr>
          <w:lang w:val="es-PE"/>
        </w:rPr>
        <w:fldChar w:fldCharType="end"/>
      </w:r>
      <w:r w:rsidRPr="00A05A61">
        <w:rPr>
          <w:lang w:val="es-PE"/>
        </w:rPr>
        <w:t xml:space="preserve"> del Contrato.</w:t>
      </w:r>
      <w:bookmarkEnd w:id="862"/>
      <w:r w:rsidRPr="00A05A61">
        <w:rPr>
          <w:lang w:val="es-PE"/>
        </w:rPr>
        <w:t xml:space="preserve"> </w:t>
      </w:r>
    </w:p>
    <w:p w:rsidR="006B77BD" w:rsidRPr="00A05A61" w:rsidRDefault="006B77BD" w:rsidP="006B77BD">
      <w:pPr>
        <w:keepNext w:val="0"/>
        <w:suppressLineNumbers/>
        <w:rPr>
          <w:lang w:val="es-PE"/>
        </w:rPr>
      </w:pPr>
    </w:p>
    <w:p w:rsidR="006B77BD" w:rsidRPr="00A05A61" w:rsidRDefault="006B77BD" w:rsidP="006B77BD">
      <w:pPr>
        <w:keepNext w:val="0"/>
        <w:suppressLineNumbers/>
        <w:rPr>
          <w:lang w:val="es-PE"/>
        </w:rPr>
      </w:pPr>
      <w:r w:rsidRPr="00A05A61">
        <w:rPr>
          <w:lang w:val="es-PE"/>
        </w:rPr>
        <w:t xml:space="preserve">Si por razones no imputables a las Partes se ocasionara un retraso en el inicio del Periodo Inicial de Operación, el CONCESIONARIO podrá solicitar al CONCEDENTE la prórroga del plazo de la Concesión conforme a la Cláusula </w:t>
      </w:r>
      <w:r w:rsidRPr="00A05A61">
        <w:rPr>
          <w:lang w:val="es-PE"/>
        </w:rPr>
        <w:fldChar w:fldCharType="begin"/>
      </w:r>
      <w:r w:rsidRPr="00A05A61">
        <w:rPr>
          <w:lang w:val="es-PE"/>
        </w:rPr>
        <w:instrText xml:space="preserve"> REF _Ref411941703 \r \h  \* MERGEFORMAT </w:instrText>
      </w:r>
      <w:r w:rsidRPr="00A05A61">
        <w:rPr>
          <w:lang w:val="es-PE"/>
        </w:rPr>
      </w:r>
      <w:r w:rsidRPr="00A05A61">
        <w:rPr>
          <w:lang w:val="es-PE"/>
        </w:rPr>
        <w:fldChar w:fldCharType="separate"/>
      </w:r>
      <w:r w:rsidR="00ED6B76">
        <w:rPr>
          <w:lang w:val="es-PE"/>
        </w:rPr>
        <w:t>4.4</w:t>
      </w:r>
      <w:r w:rsidRPr="00A05A61">
        <w:rPr>
          <w:lang w:val="es-PE"/>
        </w:rPr>
        <w:fldChar w:fldCharType="end"/>
      </w:r>
      <w:r w:rsidR="00B61B0A">
        <w:rPr>
          <w:lang w:val="es-PE"/>
        </w:rPr>
        <w:t xml:space="preserve"> del presente Contrato</w:t>
      </w:r>
      <w:r w:rsidRPr="00A05A61">
        <w:rPr>
          <w:lang w:val="es-PE"/>
        </w:rPr>
        <w:t>.</w:t>
      </w:r>
    </w:p>
    <w:p w:rsidR="003267CE" w:rsidRPr="00A05A61" w:rsidRDefault="003267CE" w:rsidP="001F0BE5">
      <w:pPr>
        <w:pStyle w:val="Ttulo20"/>
        <w:keepNext w:val="0"/>
        <w:rPr>
          <w:rFonts w:cs="Arial"/>
          <w:sz w:val="22"/>
          <w:szCs w:val="22"/>
        </w:rPr>
      </w:pPr>
      <w:bookmarkStart w:id="863" w:name="_Toc430879771"/>
      <w:r w:rsidRPr="00A05A61">
        <w:rPr>
          <w:rFonts w:cs="Arial"/>
          <w:sz w:val="22"/>
          <w:szCs w:val="22"/>
        </w:rPr>
        <w:t>INICIO DE OPERACIÓN</w:t>
      </w:r>
      <w:bookmarkEnd w:id="861"/>
      <w:r w:rsidR="00F50951" w:rsidRPr="00A05A61">
        <w:rPr>
          <w:rFonts w:cs="Arial"/>
          <w:sz w:val="22"/>
          <w:szCs w:val="22"/>
        </w:rPr>
        <w:t xml:space="preserve"> DE LAS OBRAS NUEVAS</w:t>
      </w:r>
      <w:bookmarkEnd w:id="863"/>
    </w:p>
    <w:p w:rsidR="009E4AA1" w:rsidRPr="00A05A61" w:rsidRDefault="00DE08C7" w:rsidP="000F027A">
      <w:pPr>
        <w:keepNext w:val="0"/>
        <w:numPr>
          <w:ilvl w:val="1"/>
          <w:numId w:val="12"/>
        </w:numPr>
        <w:suppressLineNumbers/>
        <w:tabs>
          <w:tab w:val="clear" w:pos="432"/>
          <w:tab w:val="num" w:pos="709"/>
        </w:tabs>
        <w:ind w:left="709" w:hanging="709"/>
        <w:outlineLvl w:val="9"/>
        <w:rPr>
          <w:lang w:val="es-PE"/>
        </w:rPr>
      </w:pPr>
      <w:bookmarkStart w:id="864" w:name="_Ref366743182"/>
      <w:bookmarkStart w:id="865" w:name="_Ref297726592"/>
      <w:r w:rsidRPr="00A05A61">
        <w:rPr>
          <w:lang w:val="es-PE"/>
        </w:rPr>
        <w:t xml:space="preserve">El </w:t>
      </w:r>
      <w:r w:rsidR="00F6288D" w:rsidRPr="00A05A61">
        <w:rPr>
          <w:lang w:val="es-PE"/>
        </w:rPr>
        <w:t>i</w:t>
      </w:r>
      <w:r w:rsidRPr="00A05A61">
        <w:rPr>
          <w:lang w:val="es-PE"/>
        </w:rPr>
        <w:t>nicio de</w:t>
      </w:r>
      <w:r w:rsidR="005316D7" w:rsidRPr="00A05A61">
        <w:rPr>
          <w:lang w:val="es-PE"/>
        </w:rPr>
        <w:t xml:space="preserve"> </w:t>
      </w:r>
      <w:r w:rsidRPr="00A05A61">
        <w:rPr>
          <w:lang w:val="es-PE"/>
        </w:rPr>
        <w:t>l</w:t>
      </w:r>
      <w:r w:rsidR="005316D7" w:rsidRPr="00A05A61">
        <w:rPr>
          <w:lang w:val="es-PE"/>
        </w:rPr>
        <w:t>a</w:t>
      </w:r>
      <w:r w:rsidR="00F6288D" w:rsidRPr="00A05A61">
        <w:rPr>
          <w:lang w:val="es-PE"/>
        </w:rPr>
        <w:t xml:space="preserve"> </w:t>
      </w:r>
      <w:r w:rsidRPr="00A05A61">
        <w:rPr>
          <w:lang w:val="es-PE"/>
        </w:rPr>
        <w:t>Operación</w:t>
      </w:r>
      <w:r w:rsidR="00F50951" w:rsidRPr="00A05A61">
        <w:rPr>
          <w:lang w:val="es-PE"/>
        </w:rPr>
        <w:t xml:space="preserve"> </w:t>
      </w:r>
      <w:r w:rsidR="005316D7" w:rsidRPr="00A05A61">
        <w:rPr>
          <w:lang w:val="es-PE"/>
        </w:rPr>
        <w:t xml:space="preserve">de </w:t>
      </w:r>
      <w:r w:rsidR="00606151" w:rsidRPr="00A05A61">
        <w:rPr>
          <w:lang w:val="es-PE"/>
        </w:rPr>
        <w:t>los</w:t>
      </w:r>
      <w:r w:rsidR="005316D7" w:rsidRPr="00A05A61">
        <w:rPr>
          <w:lang w:val="es-PE"/>
        </w:rPr>
        <w:t xml:space="preserve"> Componente</w:t>
      </w:r>
      <w:r w:rsidR="00606151" w:rsidRPr="00A05A61">
        <w:rPr>
          <w:lang w:val="es-PE"/>
        </w:rPr>
        <w:t>s 1, 2 y 4</w:t>
      </w:r>
      <w:r w:rsidR="005316D7" w:rsidRPr="00A05A61">
        <w:rPr>
          <w:lang w:val="es-PE"/>
        </w:rPr>
        <w:t xml:space="preserve"> </w:t>
      </w:r>
      <w:r w:rsidRPr="00A05A61">
        <w:rPr>
          <w:lang w:val="es-PE"/>
        </w:rPr>
        <w:t>se dará en la fecha de entrega del Certificado de Puesta en Marcha</w:t>
      </w:r>
      <w:r w:rsidR="005316D7" w:rsidRPr="00A05A61">
        <w:rPr>
          <w:lang w:val="es-PE"/>
        </w:rPr>
        <w:t xml:space="preserve"> correspondiente</w:t>
      </w:r>
      <w:r w:rsidR="009E4AA1" w:rsidRPr="00A05A61">
        <w:rPr>
          <w:lang w:val="es-PE"/>
        </w:rPr>
        <w:t xml:space="preserve">, </w:t>
      </w:r>
      <w:r w:rsidR="00600066" w:rsidRPr="00A05A61">
        <w:rPr>
          <w:lang w:val="es-PE"/>
        </w:rPr>
        <w:t>d</w:t>
      </w:r>
      <w:r w:rsidR="00FC1EA3" w:rsidRPr="00A05A61">
        <w:rPr>
          <w:lang w:val="es-PE"/>
        </w:rPr>
        <w:t>en</w:t>
      </w:r>
      <w:r w:rsidR="00600066" w:rsidRPr="00A05A61">
        <w:rPr>
          <w:lang w:val="es-PE"/>
        </w:rPr>
        <w:t>tro</w:t>
      </w:r>
      <w:r w:rsidR="009E4AA1" w:rsidRPr="00A05A61">
        <w:rPr>
          <w:lang w:val="es-PE"/>
        </w:rPr>
        <w:t xml:space="preserve"> </w:t>
      </w:r>
      <w:r w:rsidR="00600066" w:rsidRPr="00A05A61">
        <w:rPr>
          <w:lang w:val="es-PE"/>
        </w:rPr>
        <w:t>d</w:t>
      </w:r>
      <w:r w:rsidR="00F50951" w:rsidRPr="00A05A61">
        <w:rPr>
          <w:lang w:val="es-PE"/>
        </w:rPr>
        <w:t xml:space="preserve">el </w:t>
      </w:r>
      <w:r w:rsidR="001E26ED" w:rsidRPr="00A05A61">
        <w:rPr>
          <w:lang w:val="es-PE"/>
        </w:rPr>
        <w:t>plazo</w:t>
      </w:r>
      <w:r w:rsidR="009E4AA1" w:rsidRPr="00A05A61">
        <w:rPr>
          <w:lang w:val="es-PE"/>
        </w:rPr>
        <w:t xml:space="preserve"> </w:t>
      </w:r>
      <w:r w:rsidR="001E26ED" w:rsidRPr="00A05A61">
        <w:rPr>
          <w:lang w:val="es-PE"/>
        </w:rPr>
        <w:t>máximo</w:t>
      </w:r>
      <w:r w:rsidR="00FC1EA3" w:rsidRPr="00A05A61">
        <w:rPr>
          <w:lang w:val="es-PE"/>
        </w:rPr>
        <w:t xml:space="preserve"> establecido en la </w:t>
      </w:r>
      <w:r w:rsidR="00181044" w:rsidRPr="00A05A61">
        <w:rPr>
          <w:lang w:val="es-PE"/>
        </w:rPr>
        <w:t>C</w:t>
      </w:r>
      <w:r w:rsidR="00FC1EA3" w:rsidRPr="00A05A61">
        <w:rPr>
          <w:lang w:val="es-PE"/>
        </w:rPr>
        <w:t xml:space="preserve">láusula </w:t>
      </w:r>
      <w:r w:rsidR="005316D7" w:rsidRPr="00A05A61">
        <w:rPr>
          <w:lang w:val="es-PE"/>
        </w:rPr>
        <w:fldChar w:fldCharType="begin"/>
      </w:r>
      <w:r w:rsidR="005316D7" w:rsidRPr="00A05A61">
        <w:rPr>
          <w:lang w:val="es-PE"/>
        </w:rPr>
        <w:instrText xml:space="preserve"> REF _Ref416611507 \r \h </w:instrText>
      </w:r>
      <w:r w:rsidR="006356FD" w:rsidRPr="00A05A61">
        <w:rPr>
          <w:lang w:val="es-PE"/>
        </w:rPr>
        <w:instrText xml:space="preserve"> \* MERGEFORMAT </w:instrText>
      </w:r>
      <w:r w:rsidR="005316D7" w:rsidRPr="00A05A61">
        <w:rPr>
          <w:lang w:val="es-PE"/>
        </w:rPr>
      </w:r>
      <w:r w:rsidR="005316D7" w:rsidRPr="00A05A61">
        <w:rPr>
          <w:lang w:val="es-PE"/>
        </w:rPr>
        <w:fldChar w:fldCharType="separate"/>
      </w:r>
      <w:r w:rsidR="00ED6B76">
        <w:rPr>
          <w:lang w:val="es-PE"/>
        </w:rPr>
        <w:t>6.24</w:t>
      </w:r>
      <w:r w:rsidR="005316D7" w:rsidRPr="00A05A61">
        <w:rPr>
          <w:lang w:val="es-PE"/>
        </w:rPr>
        <w:fldChar w:fldCharType="end"/>
      </w:r>
      <w:r w:rsidR="00E03AF8" w:rsidRPr="00A05A61">
        <w:rPr>
          <w:lang w:val="es-PE"/>
        </w:rPr>
        <w:t xml:space="preserve"> y de acuerdo al procedimiento establecido en la Cláusula </w:t>
      </w:r>
      <w:r w:rsidR="00183B1D" w:rsidRPr="00A05A61">
        <w:rPr>
          <w:lang w:val="es-PE"/>
        </w:rPr>
        <w:fldChar w:fldCharType="begin"/>
      </w:r>
      <w:r w:rsidR="00183B1D" w:rsidRPr="00A05A61">
        <w:rPr>
          <w:lang w:val="es-PE"/>
        </w:rPr>
        <w:instrText xml:space="preserve"> REF _Ref416613132 \r \h </w:instrText>
      </w:r>
      <w:r w:rsidR="006356FD" w:rsidRPr="00A05A61">
        <w:rPr>
          <w:lang w:val="es-PE"/>
        </w:rPr>
        <w:instrText xml:space="preserve"> \* MERGEFORMAT </w:instrText>
      </w:r>
      <w:r w:rsidR="00183B1D" w:rsidRPr="00A05A61">
        <w:rPr>
          <w:lang w:val="es-PE"/>
        </w:rPr>
      </w:r>
      <w:r w:rsidR="00183B1D" w:rsidRPr="00A05A61">
        <w:rPr>
          <w:lang w:val="es-PE"/>
        </w:rPr>
        <w:fldChar w:fldCharType="separate"/>
      </w:r>
      <w:r w:rsidR="00ED6B76">
        <w:rPr>
          <w:lang w:val="es-PE"/>
        </w:rPr>
        <w:t>6.39</w:t>
      </w:r>
      <w:r w:rsidR="00183B1D" w:rsidRPr="00A05A61">
        <w:rPr>
          <w:lang w:val="es-PE"/>
        </w:rPr>
        <w:fldChar w:fldCharType="end"/>
      </w:r>
      <w:r w:rsidR="00FC1EA3" w:rsidRPr="00A05A61">
        <w:rPr>
          <w:lang w:val="es-PE"/>
        </w:rPr>
        <w:t>.</w:t>
      </w:r>
      <w:bookmarkEnd w:id="864"/>
    </w:p>
    <w:bookmarkEnd w:id="865"/>
    <w:p w:rsidR="003267CE" w:rsidRPr="00A05A61" w:rsidRDefault="003267CE" w:rsidP="001F0BE5">
      <w:pPr>
        <w:keepNext w:val="0"/>
        <w:suppressLineNumbers/>
        <w:rPr>
          <w:lang w:val="es-PE"/>
        </w:rPr>
      </w:pPr>
    </w:p>
    <w:p w:rsidR="00F015A6" w:rsidRPr="00A05A61" w:rsidRDefault="00F015A6" w:rsidP="00C45F5A">
      <w:pPr>
        <w:keepNext w:val="0"/>
        <w:numPr>
          <w:ilvl w:val="1"/>
          <w:numId w:val="12"/>
        </w:numPr>
        <w:suppressLineNumbers/>
        <w:tabs>
          <w:tab w:val="clear" w:pos="432"/>
          <w:tab w:val="num" w:pos="709"/>
        </w:tabs>
        <w:ind w:left="709" w:hanging="709"/>
        <w:outlineLvl w:val="9"/>
        <w:rPr>
          <w:lang w:val="es-PE"/>
        </w:rPr>
      </w:pPr>
      <w:bookmarkStart w:id="866" w:name="_Ref422337844"/>
      <w:bookmarkStart w:id="867" w:name="_Ref351396346"/>
      <w:r w:rsidRPr="00A05A61">
        <w:rPr>
          <w:lang w:val="es-PE"/>
        </w:rPr>
        <w:t>Si por razones imputables al CONCESIONARIO, se produce un retraso en el inicio de</w:t>
      </w:r>
      <w:r w:rsidR="00183B1D" w:rsidRPr="00A05A61">
        <w:rPr>
          <w:lang w:val="es-PE"/>
        </w:rPr>
        <w:t xml:space="preserve"> la</w:t>
      </w:r>
      <w:r w:rsidRPr="00A05A61">
        <w:rPr>
          <w:lang w:val="es-PE"/>
        </w:rPr>
        <w:t xml:space="preserve"> Operación</w:t>
      </w:r>
      <w:r w:rsidR="00183B1D" w:rsidRPr="00A05A61">
        <w:rPr>
          <w:lang w:val="es-PE"/>
        </w:rPr>
        <w:t xml:space="preserve"> de un Componente</w:t>
      </w:r>
      <w:r w:rsidRPr="00A05A61">
        <w:rPr>
          <w:lang w:val="es-PE"/>
        </w:rPr>
        <w:t>, resultarán de aplicación las penalidades estipuladas en el Anexo 13; sin que se requiera en este supuesto, la intimación en mora.</w:t>
      </w:r>
      <w:bookmarkEnd w:id="866"/>
    </w:p>
    <w:p w:rsidR="00854178" w:rsidRPr="00A05A61" w:rsidRDefault="00854178" w:rsidP="00C45F5A">
      <w:pPr>
        <w:keepNext w:val="0"/>
        <w:suppressLineNumbers/>
        <w:outlineLvl w:val="9"/>
        <w:rPr>
          <w:lang w:val="es-PE"/>
        </w:rPr>
      </w:pPr>
    </w:p>
    <w:p w:rsidR="003267CE" w:rsidRPr="00A05A61" w:rsidRDefault="003267CE" w:rsidP="00C45F5A">
      <w:pPr>
        <w:keepNext w:val="0"/>
        <w:suppressLineNumbers/>
        <w:outlineLvl w:val="9"/>
        <w:rPr>
          <w:lang w:val="es-PE"/>
        </w:rPr>
      </w:pPr>
      <w:r w:rsidRPr="00A05A61">
        <w:rPr>
          <w:lang w:val="es-PE"/>
        </w:rPr>
        <w:t xml:space="preserve">En los casos en que existiesen razones imputables al CONCEDENTE que ocasionaran un retraso en el </w:t>
      </w:r>
      <w:r w:rsidR="00544909" w:rsidRPr="00A05A61">
        <w:rPr>
          <w:lang w:val="es-PE"/>
        </w:rPr>
        <w:t>i</w:t>
      </w:r>
      <w:r w:rsidRPr="00A05A61">
        <w:rPr>
          <w:lang w:val="es-PE"/>
        </w:rPr>
        <w:t>nicio de</w:t>
      </w:r>
      <w:r w:rsidR="00183B1D" w:rsidRPr="00A05A61">
        <w:rPr>
          <w:lang w:val="es-PE"/>
        </w:rPr>
        <w:t xml:space="preserve"> </w:t>
      </w:r>
      <w:r w:rsidR="00544909" w:rsidRPr="00A05A61">
        <w:rPr>
          <w:lang w:val="es-PE"/>
        </w:rPr>
        <w:t>l</w:t>
      </w:r>
      <w:r w:rsidR="00183B1D" w:rsidRPr="00A05A61">
        <w:rPr>
          <w:lang w:val="es-PE"/>
        </w:rPr>
        <w:t>a</w:t>
      </w:r>
      <w:r w:rsidR="00544909" w:rsidRPr="00A05A61">
        <w:rPr>
          <w:lang w:val="es-PE"/>
        </w:rPr>
        <w:t xml:space="preserve"> </w:t>
      </w:r>
      <w:r w:rsidRPr="00A05A61">
        <w:rPr>
          <w:lang w:val="es-PE"/>
        </w:rPr>
        <w:t>Operación</w:t>
      </w:r>
      <w:r w:rsidR="00183B1D" w:rsidRPr="00A05A61">
        <w:rPr>
          <w:lang w:val="es-PE"/>
        </w:rPr>
        <w:t xml:space="preserve"> de un Componente</w:t>
      </w:r>
      <w:r w:rsidRPr="00A05A61">
        <w:rPr>
          <w:lang w:val="es-PE"/>
        </w:rPr>
        <w:t xml:space="preserve">, el CONCESIONARIO, </w:t>
      </w:r>
      <w:r w:rsidR="00AD20BE">
        <w:rPr>
          <w:lang w:val="es-PE"/>
        </w:rPr>
        <w:t>podrá solicitar</w:t>
      </w:r>
      <w:r w:rsidRPr="00A05A61">
        <w:rPr>
          <w:lang w:val="es-PE"/>
        </w:rPr>
        <w:t xml:space="preserve"> la Suspensión, de conformidad con lo establecido en la</w:t>
      </w:r>
      <w:r w:rsidR="00761767" w:rsidRPr="00A05A61">
        <w:rPr>
          <w:lang w:val="es-PE"/>
        </w:rPr>
        <w:t>s</w:t>
      </w:r>
      <w:r w:rsidRPr="00A05A61">
        <w:rPr>
          <w:lang w:val="es-PE"/>
        </w:rPr>
        <w:t xml:space="preserve"> Cláusula</w:t>
      </w:r>
      <w:r w:rsidR="00761767" w:rsidRPr="00A05A61">
        <w:rPr>
          <w:lang w:val="es-PE"/>
        </w:rPr>
        <w:t>s</w:t>
      </w:r>
      <w:r w:rsidR="00CA674E" w:rsidRPr="00A05A61">
        <w:rPr>
          <w:lang w:val="es-PE"/>
        </w:rPr>
        <w:t xml:space="preserve"> </w:t>
      </w:r>
      <w:r w:rsidR="00254A71" w:rsidRPr="00A05A61">
        <w:fldChar w:fldCharType="begin"/>
      </w:r>
      <w:r w:rsidR="00254A71" w:rsidRPr="00A05A61">
        <w:instrText xml:space="preserve"> REF _Ref296612914 \r \h  \* MERGEFORMAT </w:instrText>
      </w:r>
      <w:r w:rsidR="00254A71" w:rsidRPr="00A05A61">
        <w:fldChar w:fldCharType="separate"/>
      </w:r>
      <w:r w:rsidR="00ED6B76" w:rsidRPr="00ED6B76">
        <w:rPr>
          <w:lang w:val="es-PE"/>
        </w:rPr>
        <w:t>4.6</w:t>
      </w:r>
      <w:r w:rsidR="00254A71" w:rsidRPr="00A05A61">
        <w:fldChar w:fldCharType="end"/>
      </w:r>
      <w:r w:rsidR="00DD47D7" w:rsidRPr="00A05A61">
        <w:t xml:space="preserve"> </w:t>
      </w:r>
      <w:r w:rsidR="00761767" w:rsidRPr="00A05A61">
        <w:rPr>
          <w:lang w:val="es-PE"/>
        </w:rPr>
        <w:t xml:space="preserve">a la </w:t>
      </w:r>
      <w:r w:rsidR="00254A71" w:rsidRPr="00A05A61">
        <w:fldChar w:fldCharType="begin"/>
      </w:r>
      <w:r w:rsidR="00254A71" w:rsidRPr="00A05A61">
        <w:instrText xml:space="preserve"> REF _Ref297717021 \r \h  \* MERGEFORMAT </w:instrText>
      </w:r>
      <w:r w:rsidR="00254A71" w:rsidRPr="00A05A61">
        <w:fldChar w:fldCharType="separate"/>
      </w:r>
      <w:r w:rsidR="00ED6B76" w:rsidRPr="00ED6B76">
        <w:rPr>
          <w:lang w:val="es-PE"/>
        </w:rPr>
        <w:t>4.13</w:t>
      </w:r>
      <w:r w:rsidR="00254A71" w:rsidRPr="00A05A61">
        <w:fldChar w:fldCharType="end"/>
      </w:r>
      <w:r w:rsidRPr="00A05A61">
        <w:rPr>
          <w:lang w:val="es-PE"/>
        </w:rPr>
        <w:t>, por un periodo no m</w:t>
      </w:r>
      <w:r w:rsidR="00744C53" w:rsidRPr="00A05A61">
        <w:rPr>
          <w:lang w:val="es-PE"/>
        </w:rPr>
        <w:t>enor al que dure dicho retraso.</w:t>
      </w:r>
      <w:bookmarkEnd w:id="867"/>
    </w:p>
    <w:p w:rsidR="003267CE" w:rsidRPr="00A05A61" w:rsidRDefault="003267CE" w:rsidP="001F0BE5">
      <w:pPr>
        <w:keepNext w:val="0"/>
        <w:suppressLineNumbers/>
        <w:rPr>
          <w:lang w:val="es-PE"/>
        </w:rPr>
      </w:pPr>
    </w:p>
    <w:p w:rsidR="003267CE" w:rsidRPr="00A05A61" w:rsidRDefault="00B1064A" w:rsidP="001F0BE5">
      <w:pPr>
        <w:keepNext w:val="0"/>
        <w:suppressLineNumbers/>
        <w:rPr>
          <w:lang w:val="es-PE"/>
        </w:rPr>
      </w:pPr>
      <w:r w:rsidRPr="00A05A61">
        <w:rPr>
          <w:lang w:val="es-PE"/>
        </w:rPr>
        <w:lastRenderedPageBreak/>
        <w:t>Si por</w:t>
      </w:r>
      <w:r w:rsidR="003267CE" w:rsidRPr="00A05A61">
        <w:rPr>
          <w:lang w:val="es-PE"/>
        </w:rPr>
        <w:t xml:space="preserve"> razones no imputables a las Partes </w:t>
      </w:r>
      <w:r w:rsidRPr="00A05A61">
        <w:rPr>
          <w:lang w:val="es-PE"/>
        </w:rPr>
        <w:t>s</w:t>
      </w:r>
      <w:r w:rsidR="003267CE" w:rsidRPr="00A05A61">
        <w:rPr>
          <w:lang w:val="es-PE"/>
        </w:rPr>
        <w:t xml:space="preserve">e ocasionara un retraso en el </w:t>
      </w:r>
      <w:r w:rsidR="00544909" w:rsidRPr="00A05A61">
        <w:rPr>
          <w:lang w:val="es-PE"/>
        </w:rPr>
        <w:t>i</w:t>
      </w:r>
      <w:r w:rsidR="003267CE" w:rsidRPr="00A05A61">
        <w:rPr>
          <w:lang w:val="es-PE"/>
        </w:rPr>
        <w:t>nicio de</w:t>
      </w:r>
      <w:r w:rsidR="00183B1D" w:rsidRPr="00A05A61">
        <w:rPr>
          <w:lang w:val="es-PE"/>
        </w:rPr>
        <w:t xml:space="preserve"> </w:t>
      </w:r>
      <w:r w:rsidR="00544909" w:rsidRPr="00A05A61">
        <w:rPr>
          <w:lang w:val="es-PE"/>
        </w:rPr>
        <w:t>l</w:t>
      </w:r>
      <w:r w:rsidR="00183B1D" w:rsidRPr="00A05A61">
        <w:rPr>
          <w:lang w:val="es-PE"/>
        </w:rPr>
        <w:t>a</w:t>
      </w:r>
      <w:r w:rsidR="00544909" w:rsidRPr="00A05A61">
        <w:rPr>
          <w:lang w:val="es-PE"/>
        </w:rPr>
        <w:t xml:space="preserve"> </w:t>
      </w:r>
      <w:r w:rsidR="003267CE" w:rsidRPr="00A05A61">
        <w:rPr>
          <w:lang w:val="es-PE"/>
        </w:rPr>
        <w:t>Operación</w:t>
      </w:r>
      <w:r w:rsidR="00183B1D" w:rsidRPr="00A05A61">
        <w:rPr>
          <w:lang w:val="es-PE"/>
        </w:rPr>
        <w:t xml:space="preserve"> de un Componente</w:t>
      </w:r>
      <w:r w:rsidR="003267CE" w:rsidRPr="00A05A61">
        <w:rPr>
          <w:lang w:val="es-PE"/>
        </w:rPr>
        <w:t xml:space="preserve">, </w:t>
      </w:r>
      <w:r w:rsidRPr="00A05A61">
        <w:rPr>
          <w:lang w:val="es-PE"/>
        </w:rPr>
        <w:t>el CONCESIONARIO podrá solicitar a</w:t>
      </w:r>
      <w:r w:rsidR="003267CE" w:rsidRPr="00A05A61">
        <w:rPr>
          <w:lang w:val="es-PE"/>
        </w:rPr>
        <w:t xml:space="preserve">l CONCEDENTE </w:t>
      </w:r>
      <w:r w:rsidR="00CA674E" w:rsidRPr="00A05A61">
        <w:rPr>
          <w:lang w:val="es-PE"/>
        </w:rPr>
        <w:t xml:space="preserve">la </w:t>
      </w:r>
      <w:r w:rsidR="003267CE" w:rsidRPr="00A05A61">
        <w:rPr>
          <w:lang w:val="es-PE"/>
        </w:rPr>
        <w:t xml:space="preserve">prórroga </w:t>
      </w:r>
      <w:r w:rsidR="00CA674E" w:rsidRPr="00A05A61">
        <w:rPr>
          <w:lang w:val="es-PE"/>
        </w:rPr>
        <w:t>de</w:t>
      </w:r>
      <w:r w:rsidR="003267CE" w:rsidRPr="00A05A61">
        <w:rPr>
          <w:lang w:val="es-PE"/>
        </w:rPr>
        <w:t xml:space="preserve">l plazo </w:t>
      </w:r>
      <w:r w:rsidRPr="00A05A61">
        <w:rPr>
          <w:lang w:val="es-PE"/>
        </w:rPr>
        <w:t xml:space="preserve">de la </w:t>
      </w:r>
      <w:r w:rsidR="003267CE" w:rsidRPr="00A05A61">
        <w:rPr>
          <w:lang w:val="es-PE"/>
        </w:rPr>
        <w:t>Con</w:t>
      </w:r>
      <w:r w:rsidRPr="00A05A61">
        <w:rPr>
          <w:lang w:val="es-PE"/>
        </w:rPr>
        <w:t>cesión conforme a la Cláusula</w:t>
      </w:r>
      <w:r w:rsidR="003B12C2" w:rsidRPr="00A05A61">
        <w:rPr>
          <w:lang w:val="es-PE"/>
        </w:rPr>
        <w:t xml:space="preserve"> </w:t>
      </w:r>
      <w:r w:rsidR="003B12C2" w:rsidRPr="00A05A61">
        <w:rPr>
          <w:lang w:val="es-PE"/>
        </w:rPr>
        <w:fldChar w:fldCharType="begin"/>
      </w:r>
      <w:r w:rsidR="003B12C2" w:rsidRPr="00A05A61">
        <w:rPr>
          <w:lang w:val="es-PE"/>
        </w:rPr>
        <w:instrText xml:space="preserve"> REF _Ref411941703 \r \h </w:instrText>
      </w:r>
      <w:r w:rsidR="006356FD" w:rsidRPr="00A05A61">
        <w:rPr>
          <w:lang w:val="es-PE"/>
        </w:rPr>
        <w:instrText xml:space="preserve"> \* MERGEFORMAT </w:instrText>
      </w:r>
      <w:r w:rsidR="003B12C2" w:rsidRPr="00A05A61">
        <w:rPr>
          <w:lang w:val="es-PE"/>
        </w:rPr>
      </w:r>
      <w:r w:rsidR="003B12C2" w:rsidRPr="00A05A61">
        <w:rPr>
          <w:lang w:val="es-PE"/>
        </w:rPr>
        <w:fldChar w:fldCharType="separate"/>
      </w:r>
      <w:r w:rsidR="00ED6B76">
        <w:rPr>
          <w:lang w:val="es-PE"/>
        </w:rPr>
        <w:t>4.4</w:t>
      </w:r>
      <w:r w:rsidR="003B12C2" w:rsidRPr="00A05A61">
        <w:rPr>
          <w:lang w:val="es-PE"/>
        </w:rPr>
        <w:fldChar w:fldCharType="end"/>
      </w:r>
      <w:r w:rsidR="003267CE" w:rsidRPr="00A05A61">
        <w:rPr>
          <w:lang w:val="es-PE"/>
        </w:rPr>
        <w:t>.</w:t>
      </w:r>
    </w:p>
    <w:p w:rsidR="00CA674E" w:rsidRPr="00A05A61" w:rsidRDefault="00CA674E" w:rsidP="001F0BE5">
      <w:pPr>
        <w:keepNext w:val="0"/>
        <w:suppressLineNumbers/>
        <w:rPr>
          <w:lang w:val="es-PE"/>
        </w:rPr>
      </w:pPr>
    </w:p>
    <w:p w:rsidR="003267CE" w:rsidRPr="00A05A61" w:rsidRDefault="003267CE" w:rsidP="001F0BE5">
      <w:pPr>
        <w:pStyle w:val="Ttulo20"/>
        <w:keepNext w:val="0"/>
        <w:rPr>
          <w:rFonts w:cs="Arial"/>
          <w:sz w:val="22"/>
          <w:szCs w:val="22"/>
        </w:rPr>
      </w:pPr>
      <w:bookmarkStart w:id="868" w:name="_Toc430879772"/>
      <w:bookmarkStart w:id="869" w:name="_Toc297794183"/>
      <w:r w:rsidRPr="00A05A61">
        <w:rPr>
          <w:rFonts w:cs="Arial"/>
          <w:sz w:val="22"/>
          <w:szCs w:val="22"/>
        </w:rPr>
        <w:t xml:space="preserve">SUPERVISIÓN DE </w:t>
      </w:r>
      <w:r w:rsidR="00296C42" w:rsidRPr="00A05A61">
        <w:rPr>
          <w:rFonts w:cs="Arial"/>
          <w:sz w:val="22"/>
          <w:szCs w:val="22"/>
        </w:rPr>
        <w:t xml:space="preserve">LA OPERACIÓN Y </w:t>
      </w:r>
      <w:r w:rsidRPr="00A05A61">
        <w:rPr>
          <w:rFonts w:cs="Arial"/>
          <w:sz w:val="22"/>
          <w:szCs w:val="22"/>
        </w:rPr>
        <w:t>MANTENIMIENTO</w:t>
      </w:r>
      <w:bookmarkEnd w:id="868"/>
      <w:r w:rsidRPr="00A05A61">
        <w:rPr>
          <w:rFonts w:cs="Arial"/>
          <w:sz w:val="22"/>
          <w:szCs w:val="22"/>
        </w:rPr>
        <w:t xml:space="preserve"> </w:t>
      </w:r>
      <w:bookmarkEnd w:id="869"/>
    </w:p>
    <w:p w:rsidR="003267CE" w:rsidRPr="00A05A61" w:rsidRDefault="003267CE" w:rsidP="000F027A">
      <w:pPr>
        <w:keepNext w:val="0"/>
        <w:numPr>
          <w:ilvl w:val="1"/>
          <w:numId w:val="12"/>
        </w:numPr>
        <w:suppressLineNumbers/>
        <w:tabs>
          <w:tab w:val="clear" w:pos="432"/>
        </w:tabs>
        <w:ind w:left="709" w:hanging="709"/>
        <w:outlineLvl w:val="9"/>
        <w:rPr>
          <w:lang w:val="es-PE"/>
        </w:rPr>
      </w:pPr>
      <w:bookmarkStart w:id="870" w:name="_Ref429384381"/>
      <w:r w:rsidRPr="00A05A61">
        <w:rPr>
          <w:lang w:val="es-PE"/>
        </w:rPr>
        <w:t xml:space="preserve">Corresponde a </w:t>
      </w:r>
      <w:r w:rsidR="001A384F">
        <w:rPr>
          <w:lang w:val="es-PE"/>
        </w:rPr>
        <w:t xml:space="preserve">la </w:t>
      </w:r>
      <w:r w:rsidR="004622F9">
        <w:rPr>
          <w:lang w:val="es-PE"/>
        </w:rPr>
        <w:t>SUNASS</w:t>
      </w:r>
      <w:r w:rsidRPr="00A05A61">
        <w:rPr>
          <w:lang w:val="es-PE"/>
        </w:rPr>
        <w:t xml:space="preserve"> efectuar las acciones de supervisión </w:t>
      </w:r>
      <w:r w:rsidR="004622F9">
        <w:rPr>
          <w:lang w:val="es-PE"/>
        </w:rPr>
        <w:t>de las obligaciones asumidas por el CONCE</w:t>
      </w:r>
      <w:r w:rsidR="001A384F">
        <w:rPr>
          <w:lang w:val="es-PE"/>
        </w:rPr>
        <w:t>S</w:t>
      </w:r>
      <w:r w:rsidR="004622F9">
        <w:rPr>
          <w:lang w:val="es-PE"/>
        </w:rPr>
        <w:t xml:space="preserve">IONARIO en el presente Contrato </w:t>
      </w:r>
      <w:r w:rsidR="00AD20BE">
        <w:rPr>
          <w:lang w:val="es-PE"/>
        </w:rPr>
        <w:t xml:space="preserve">y en las Leyes y Disposiciones Aplicables </w:t>
      </w:r>
      <w:r w:rsidR="004622F9">
        <w:rPr>
          <w:lang w:val="es-PE"/>
        </w:rPr>
        <w:t xml:space="preserve">con relación a </w:t>
      </w:r>
      <w:r w:rsidR="00024A3E" w:rsidRPr="00A05A61">
        <w:rPr>
          <w:lang w:val="es-PE"/>
        </w:rPr>
        <w:t xml:space="preserve">la </w:t>
      </w:r>
      <w:r w:rsidR="00296C42" w:rsidRPr="00A05A61">
        <w:rPr>
          <w:lang w:val="es-PE"/>
        </w:rPr>
        <w:t xml:space="preserve">Operación y </w:t>
      </w:r>
      <w:r w:rsidR="00024A3E" w:rsidRPr="00A05A61">
        <w:rPr>
          <w:lang w:val="es-PE"/>
        </w:rPr>
        <w:t xml:space="preserve">el </w:t>
      </w:r>
      <w:r w:rsidRPr="00A05A61">
        <w:rPr>
          <w:lang w:val="es-PE"/>
        </w:rPr>
        <w:t xml:space="preserve">Mantenimiento de la Infraestructura a </w:t>
      </w:r>
      <w:r w:rsidR="00CB310D" w:rsidRPr="00A05A61">
        <w:rPr>
          <w:lang w:val="es-PE"/>
        </w:rPr>
        <w:t>C</w:t>
      </w:r>
      <w:r w:rsidRPr="00A05A61">
        <w:rPr>
          <w:lang w:val="es-PE"/>
        </w:rPr>
        <w:t xml:space="preserve">argo del </w:t>
      </w:r>
      <w:r w:rsidRPr="00617E8F">
        <w:rPr>
          <w:lang w:val="es-PE"/>
        </w:rPr>
        <w:t>CONCESIONARIO</w:t>
      </w:r>
      <w:r w:rsidR="00744C53" w:rsidRPr="00C41EBF">
        <w:rPr>
          <w:lang w:val="es-PE"/>
        </w:rPr>
        <w:t>.</w:t>
      </w:r>
      <w:r w:rsidR="00654354" w:rsidRPr="00A05A61">
        <w:rPr>
          <w:lang w:val="es-PE"/>
        </w:rPr>
        <w:t xml:space="preserve"> </w:t>
      </w:r>
      <w:r w:rsidR="00BA6DD0" w:rsidRPr="00A05A61">
        <w:rPr>
          <w:lang w:val="es-PE"/>
        </w:rPr>
        <w:t xml:space="preserve">Para </w:t>
      </w:r>
      <w:r w:rsidR="00BA6DD0">
        <w:rPr>
          <w:lang w:val="es-PE"/>
        </w:rPr>
        <w:t>tal efecto</w:t>
      </w:r>
      <w:r w:rsidR="00BA6DD0" w:rsidRPr="00A05A61">
        <w:rPr>
          <w:lang w:val="es-PE"/>
        </w:rPr>
        <w:t xml:space="preserve">, el CONCESIONARIO deberá presentar </w:t>
      </w:r>
      <w:r w:rsidR="00BA6DD0">
        <w:rPr>
          <w:lang w:val="es-PE"/>
        </w:rPr>
        <w:t xml:space="preserve">a la SUNASS, con copia </w:t>
      </w:r>
      <w:r w:rsidR="00BA6DD0" w:rsidRPr="00A05A61">
        <w:rPr>
          <w:lang w:val="es-PE"/>
        </w:rPr>
        <w:t xml:space="preserve">al CONCEDENTE un informe técnico trimestral conteniendo las acciones de </w:t>
      </w:r>
      <w:r w:rsidR="00BA6DD0">
        <w:rPr>
          <w:lang w:val="es-PE"/>
        </w:rPr>
        <w:t xml:space="preserve">operación y </w:t>
      </w:r>
      <w:r w:rsidR="00BA6DD0" w:rsidRPr="00A05A61">
        <w:rPr>
          <w:lang w:val="es-PE"/>
        </w:rPr>
        <w:t>mantenimiento realizadas durante dicho periodo. El referido informe deberá presentarse a más tardar el día quince (15) de los meses de enero, abril, julio y octubre.</w:t>
      </w:r>
      <w:r w:rsidR="00BA6DD0">
        <w:rPr>
          <w:lang w:val="es-PE"/>
        </w:rPr>
        <w:t xml:space="preserve"> Asimismo, l</w:t>
      </w:r>
      <w:r w:rsidR="001A384F">
        <w:rPr>
          <w:lang w:val="es-PE"/>
        </w:rPr>
        <w:t xml:space="preserve">a </w:t>
      </w:r>
      <w:r w:rsidR="004622F9">
        <w:rPr>
          <w:lang w:val="es-PE"/>
        </w:rPr>
        <w:t>SUNASS</w:t>
      </w:r>
      <w:r w:rsidR="00654354" w:rsidRPr="00A05A61">
        <w:rPr>
          <w:lang w:val="es-PE"/>
        </w:rPr>
        <w:t>, de manera trimestral</w:t>
      </w:r>
      <w:r w:rsidR="006B5AC3">
        <w:rPr>
          <w:lang w:val="es-PE"/>
        </w:rPr>
        <w:t>,</w:t>
      </w:r>
      <w:r w:rsidR="00654354" w:rsidRPr="00A05A61">
        <w:rPr>
          <w:lang w:val="es-PE"/>
        </w:rPr>
        <w:t xml:space="preserve"> remitirá al CONCEDENTE un informe que dé cuenta de las actividades de supervisión.</w:t>
      </w:r>
      <w:bookmarkEnd w:id="870"/>
      <w:r w:rsidR="00654354" w:rsidRPr="00A05A61">
        <w:rPr>
          <w:lang w:val="es-PE"/>
        </w:rPr>
        <w:t xml:space="preserve"> </w:t>
      </w:r>
    </w:p>
    <w:p w:rsidR="003267CE" w:rsidRPr="00A05A61" w:rsidRDefault="003267CE" w:rsidP="001F0BE5">
      <w:pPr>
        <w:keepNext w:val="0"/>
        <w:suppressLineNumbers/>
        <w:rPr>
          <w:lang w:val="es-PE"/>
        </w:rPr>
      </w:pPr>
    </w:p>
    <w:p w:rsidR="003267CE" w:rsidRPr="00A05A61" w:rsidRDefault="001905CA" w:rsidP="008E613B">
      <w:pPr>
        <w:keepNext w:val="0"/>
        <w:numPr>
          <w:ilvl w:val="1"/>
          <w:numId w:val="12"/>
        </w:numPr>
        <w:suppressLineNumbers/>
        <w:ind w:left="709" w:hanging="709"/>
        <w:outlineLvl w:val="9"/>
        <w:rPr>
          <w:lang w:val="es-PE"/>
        </w:rPr>
      </w:pPr>
      <w:r w:rsidRPr="00A05A61">
        <w:rPr>
          <w:lang w:val="es-PE"/>
        </w:rPr>
        <w:t>La supervisión de</w:t>
      </w:r>
      <w:r w:rsidR="00024A3E" w:rsidRPr="00A05A61">
        <w:rPr>
          <w:lang w:val="es-PE"/>
        </w:rPr>
        <w:t xml:space="preserve"> </w:t>
      </w:r>
      <w:r w:rsidRPr="00A05A61">
        <w:rPr>
          <w:lang w:val="es-PE"/>
        </w:rPr>
        <w:t>l</w:t>
      </w:r>
      <w:r w:rsidR="00024A3E" w:rsidRPr="00A05A61">
        <w:rPr>
          <w:lang w:val="es-PE"/>
        </w:rPr>
        <w:t>a</w:t>
      </w:r>
      <w:r w:rsidRPr="00A05A61">
        <w:rPr>
          <w:lang w:val="es-PE"/>
        </w:rPr>
        <w:t xml:space="preserve"> </w:t>
      </w:r>
      <w:r w:rsidR="00296C42" w:rsidRPr="00A05A61">
        <w:rPr>
          <w:lang w:val="es-PE"/>
        </w:rPr>
        <w:t xml:space="preserve">Operación </w:t>
      </w:r>
      <w:r w:rsidRPr="00A05A61">
        <w:rPr>
          <w:lang w:val="es-PE"/>
        </w:rPr>
        <w:t>comprenderá la verificación del cumplimiento de la obligación del CONCESIONARIO de proveer el Servicio de acuerdo a los estándares y niveles de calidad, previstos en el presente Contrato y el Contrato de Prestación de Servicios</w:t>
      </w:r>
      <w:r w:rsidR="003267CE" w:rsidRPr="00A05A61">
        <w:rPr>
          <w:lang w:val="es-PE"/>
        </w:rPr>
        <w:t>.</w:t>
      </w:r>
      <w:r w:rsidR="008F5BFB">
        <w:rPr>
          <w:lang w:val="es-PE"/>
        </w:rPr>
        <w:t xml:space="preserve"> </w:t>
      </w:r>
      <w:r w:rsidR="008F5BFB" w:rsidRPr="00A05A61">
        <w:rPr>
          <w:lang w:val="es-PE"/>
        </w:rPr>
        <w:t>La supervisión de</w:t>
      </w:r>
      <w:r w:rsidR="008F5BFB">
        <w:rPr>
          <w:lang w:val="es-PE"/>
        </w:rPr>
        <w:t xml:space="preserve">l Mantenimiento </w:t>
      </w:r>
      <w:r w:rsidR="008F5BFB" w:rsidRPr="00A05A61">
        <w:rPr>
          <w:lang w:val="es-PE"/>
        </w:rPr>
        <w:t xml:space="preserve">comprenderá la verificación del cumplimiento de la obligación del CONCESIONARIO de </w:t>
      </w:r>
      <w:r w:rsidR="008F5BFB">
        <w:rPr>
          <w:lang w:val="es-PE"/>
        </w:rPr>
        <w:t xml:space="preserve">realizar las actividades </w:t>
      </w:r>
      <w:r w:rsidR="00486729">
        <w:rPr>
          <w:lang w:val="es-PE"/>
        </w:rPr>
        <w:t xml:space="preserve">de mantenimiento </w:t>
      </w:r>
      <w:r w:rsidR="00D1598A">
        <w:rPr>
          <w:lang w:val="es-PE"/>
        </w:rPr>
        <w:t>previstas en los Manuales de Operación y Mantenimiento</w:t>
      </w:r>
      <w:r w:rsidR="008F5BFB">
        <w:rPr>
          <w:lang w:val="es-PE"/>
        </w:rPr>
        <w:t xml:space="preserve">, </w:t>
      </w:r>
      <w:r w:rsidR="00D1598A">
        <w:rPr>
          <w:lang w:val="es-PE"/>
        </w:rPr>
        <w:t>cumplir con el Cronograma de Re</w:t>
      </w:r>
      <w:r w:rsidR="008F5BFB">
        <w:rPr>
          <w:lang w:val="es-PE"/>
        </w:rPr>
        <w:t xml:space="preserve">mplazo de </w:t>
      </w:r>
      <w:r w:rsidR="00D1598A">
        <w:rPr>
          <w:lang w:val="es-PE"/>
        </w:rPr>
        <w:t xml:space="preserve">los </w:t>
      </w:r>
      <w:r w:rsidR="008F5BFB">
        <w:rPr>
          <w:lang w:val="es-PE"/>
        </w:rPr>
        <w:t>Bienes</w:t>
      </w:r>
      <w:r w:rsidR="00D1598A">
        <w:rPr>
          <w:lang w:val="es-PE"/>
        </w:rPr>
        <w:t xml:space="preserve"> de la Concesión conforme a lo establecido en las Cláusulas </w:t>
      </w:r>
      <w:r w:rsidR="00D1598A">
        <w:rPr>
          <w:lang w:val="es-PE"/>
        </w:rPr>
        <w:fldChar w:fldCharType="begin"/>
      </w:r>
      <w:r w:rsidR="00D1598A">
        <w:rPr>
          <w:lang w:val="es-PE"/>
        </w:rPr>
        <w:instrText xml:space="preserve"> REF _Ref297717783 \r \h </w:instrText>
      </w:r>
      <w:r w:rsidR="00D1598A">
        <w:rPr>
          <w:lang w:val="es-PE"/>
        </w:rPr>
      </w:r>
      <w:r w:rsidR="00D1598A">
        <w:rPr>
          <w:lang w:val="es-PE"/>
        </w:rPr>
        <w:fldChar w:fldCharType="separate"/>
      </w:r>
      <w:r w:rsidR="00ED6B76">
        <w:rPr>
          <w:lang w:val="es-PE"/>
        </w:rPr>
        <w:t>5.44</w:t>
      </w:r>
      <w:r w:rsidR="00D1598A">
        <w:rPr>
          <w:lang w:val="es-PE"/>
        </w:rPr>
        <w:fldChar w:fldCharType="end"/>
      </w:r>
      <w:r w:rsidR="00D1598A">
        <w:rPr>
          <w:lang w:val="es-PE"/>
        </w:rPr>
        <w:t xml:space="preserve"> a la </w:t>
      </w:r>
      <w:r w:rsidR="00D1598A">
        <w:rPr>
          <w:lang w:val="es-PE"/>
        </w:rPr>
        <w:fldChar w:fldCharType="begin"/>
      </w:r>
      <w:r w:rsidR="00D1598A">
        <w:rPr>
          <w:lang w:val="es-PE"/>
        </w:rPr>
        <w:instrText xml:space="preserve"> REF _Ref422333749 \r \h </w:instrText>
      </w:r>
      <w:r w:rsidR="00D1598A">
        <w:rPr>
          <w:lang w:val="es-PE"/>
        </w:rPr>
      </w:r>
      <w:r w:rsidR="00D1598A">
        <w:rPr>
          <w:lang w:val="es-PE"/>
        </w:rPr>
        <w:fldChar w:fldCharType="separate"/>
      </w:r>
      <w:r w:rsidR="00ED6B76">
        <w:rPr>
          <w:lang w:val="es-PE"/>
        </w:rPr>
        <w:t>5.47</w:t>
      </w:r>
      <w:r w:rsidR="00D1598A">
        <w:rPr>
          <w:lang w:val="es-PE"/>
        </w:rPr>
        <w:fldChar w:fldCharType="end"/>
      </w:r>
      <w:r w:rsidR="008F5BFB">
        <w:rPr>
          <w:lang w:val="es-PE"/>
        </w:rPr>
        <w:t>, así como aten</w:t>
      </w:r>
      <w:r w:rsidR="00D1598A">
        <w:rPr>
          <w:lang w:val="es-PE"/>
        </w:rPr>
        <w:t xml:space="preserve">der </w:t>
      </w:r>
      <w:r w:rsidR="008F5BFB">
        <w:rPr>
          <w:lang w:val="es-PE"/>
        </w:rPr>
        <w:t>oportuna</w:t>
      </w:r>
      <w:r w:rsidR="00D1598A">
        <w:rPr>
          <w:lang w:val="es-PE"/>
        </w:rPr>
        <w:t>mente</w:t>
      </w:r>
      <w:r w:rsidR="008F5BFB">
        <w:rPr>
          <w:lang w:val="es-PE"/>
        </w:rPr>
        <w:t xml:space="preserve"> las incidencias operativas que se presenten</w:t>
      </w:r>
      <w:r w:rsidR="008F5BFB" w:rsidRPr="00A05A61">
        <w:rPr>
          <w:lang w:val="es-PE"/>
        </w:rPr>
        <w:t>.</w:t>
      </w:r>
    </w:p>
    <w:p w:rsidR="003267CE" w:rsidRPr="00A05A61" w:rsidRDefault="003267CE" w:rsidP="001F0BE5">
      <w:pPr>
        <w:keepNext w:val="0"/>
        <w:suppressLineNumbers/>
        <w:rPr>
          <w:lang w:val="es-PE"/>
        </w:rPr>
      </w:pPr>
    </w:p>
    <w:p w:rsidR="003267CE" w:rsidRPr="00A05A61" w:rsidRDefault="003267CE" w:rsidP="008E613B">
      <w:pPr>
        <w:keepNext w:val="0"/>
        <w:numPr>
          <w:ilvl w:val="1"/>
          <w:numId w:val="12"/>
        </w:numPr>
        <w:suppressLineNumbers/>
        <w:ind w:left="709" w:hanging="709"/>
        <w:outlineLvl w:val="9"/>
        <w:rPr>
          <w:lang w:val="es-PE"/>
        </w:rPr>
      </w:pPr>
      <w:bookmarkStart w:id="871" w:name="_Ref398573712"/>
      <w:r w:rsidRPr="00A05A61">
        <w:rPr>
          <w:lang w:val="es-PE"/>
        </w:rPr>
        <w:t>Durante la Operación</w:t>
      </w:r>
      <w:r w:rsidR="006B5AC3">
        <w:rPr>
          <w:lang w:val="es-PE"/>
        </w:rPr>
        <w:t xml:space="preserve"> y el Mantenimiento</w:t>
      </w:r>
      <w:r w:rsidRPr="00A05A61">
        <w:rPr>
          <w:lang w:val="es-PE"/>
        </w:rPr>
        <w:t xml:space="preserve">, el CONCESIONARIO deberá proporcionar a </w:t>
      </w:r>
      <w:r w:rsidR="006B5AC3">
        <w:rPr>
          <w:lang w:val="es-PE"/>
        </w:rPr>
        <w:t xml:space="preserve">la </w:t>
      </w:r>
      <w:r w:rsidR="004622F9">
        <w:rPr>
          <w:lang w:val="es-PE"/>
        </w:rPr>
        <w:t>SUNASS</w:t>
      </w:r>
      <w:r w:rsidR="004622F9" w:rsidRPr="00A05A61">
        <w:rPr>
          <w:lang w:val="es-PE"/>
        </w:rPr>
        <w:t xml:space="preserve"> </w:t>
      </w:r>
      <w:r w:rsidR="00C76B0A" w:rsidRPr="00A05A61">
        <w:rPr>
          <w:lang w:val="es-PE"/>
        </w:rPr>
        <w:t xml:space="preserve">y, cuando corresponda </w:t>
      </w:r>
      <w:r w:rsidR="00792847">
        <w:rPr>
          <w:lang w:val="es-PE"/>
        </w:rPr>
        <w:t>a</w:t>
      </w:r>
      <w:r w:rsidR="004622F9" w:rsidRPr="000956A1">
        <w:rPr>
          <w:lang w:val="es-PE"/>
        </w:rPr>
        <w:t xml:space="preserve"> SEDAPAL</w:t>
      </w:r>
      <w:r w:rsidR="00792847">
        <w:rPr>
          <w:lang w:val="es-PE"/>
        </w:rPr>
        <w:t>,</w:t>
      </w:r>
      <w:r w:rsidR="004622F9">
        <w:rPr>
          <w:lang w:val="es-PE"/>
        </w:rPr>
        <w:t xml:space="preserve"> </w:t>
      </w:r>
      <w:r w:rsidRPr="00A05A61">
        <w:rPr>
          <w:lang w:val="es-PE"/>
        </w:rPr>
        <w:t xml:space="preserve">toda la información que </w:t>
      </w:r>
      <w:r w:rsidR="00AA28E6">
        <w:rPr>
          <w:lang w:val="es-PE"/>
        </w:rPr>
        <w:t xml:space="preserve">le </w:t>
      </w:r>
      <w:r w:rsidRPr="00A05A61">
        <w:rPr>
          <w:lang w:val="es-PE"/>
        </w:rPr>
        <w:t>solicite</w:t>
      </w:r>
      <w:r w:rsidR="00AA28E6">
        <w:rPr>
          <w:lang w:val="es-PE"/>
        </w:rPr>
        <w:t>n</w:t>
      </w:r>
      <w:r w:rsidRPr="00A05A61">
        <w:rPr>
          <w:lang w:val="es-PE"/>
        </w:rPr>
        <w:t xml:space="preserve"> y el acceso a las actividades y estudios que el CONCESIONARIO realice para este fin.</w:t>
      </w:r>
      <w:bookmarkEnd w:id="871"/>
    </w:p>
    <w:p w:rsidR="003267CE" w:rsidRPr="00A05A61" w:rsidRDefault="003267CE" w:rsidP="001F0BE5">
      <w:pPr>
        <w:keepNext w:val="0"/>
        <w:rPr>
          <w:lang w:val="es-PE"/>
        </w:rPr>
      </w:pPr>
    </w:p>
    <w:p w:rsidR="003267CE" w:rsidRPr="00A05A61" w:rsidRDefault="007B789C" w:rsidP="001F0BE5">
      <w:pPr>
        <w:keepNext w:val="0"/>
        <w:suppressLineNumbers/>
        <w:ind w:left="708"/>
        <w:rPr>
          <w:lang w:val="es-PE"/>
        </w:rPr>
      </w:pPr>
      <w:r w:rsidRPr="00A05A61">
        <w:rPr>
          <w:lang w:val="es-PE"/>
        </w:rPr>
        <w:t>Para tal efecto, e</w:t>
      </w:r>
      <w:r w:rsidR="003267CE" w:rsidRPr="00A05A61">
        <w:rPr>
          <w:lang w:val="es-PE"/>
        </w:rPr>
        <w:t xml:space="preserve">l CONCESIONARIO deberá </w:t>
      </w:r>
      <w:r w:rsidRPr="00A05A61">
        <w:rPr>
          <w:lang w:val="es-PE"/>
        </w:rPr>
        <w:t xml:space="preserve">presentar la información solicitada </w:t>
      </w:r>
      <w:r w:rsidR="003267CE" w:rsidRPr="00A05A61">
        <w:rPr>
          <w:lang w:val="es-PE"/>
        </w:rPr>
        <w:t>en un plazo no mayor de diez (10) Días contados a partir de la fecha en que se haya formulado por escrito la solicitud correspondiente.</w:t>
      </w:r>
      <w:r w:rsidR="00522D1D" w:rsidRPr="00A05A61">
        <w:rPr>
          <w:lang w:val="es-PE"/>
        </w:rPr>
        <w:t xml:space="preserve"> </w:t>
      </w:r>
      <w:r w:rsidR="00D17EB4" w:rsidRPr="00A05A61">
        <w:rPr>
          <w:lang w:val="es-PE"/>
        </w:rPr>
        <w:t>E</w:t>
      </w:r>
      <w:r w:rsidR="003267CE" w:rsidRPr="00A05A61">
        <w:rPr>
          <w:lang w:val="es-PE"/>
        </w:rPr>
        <w:t>ste plazo podrá se</w:t>
      </w:r>
      <w:r w:rsidR="00D17EB4" w:rsidRPr="00A05A61">
        <w:rPr>
          <w:lang w:val="es-PE"/>
        </w:rPr>
        <w:t>r</w:t>
      </w:r>
      <w:r w:rsidR="003267CE" w:rsidRPr="00A05A61">
        <w:rPr>
          <w:lang w:val="es-PE"/>
        </w:rPr>
        <w:t xml:space="preserve"> ampliado </w:t>
      </w:r>
      <w:r w:rsidR="00D17EB4" w:rsidRPr="00A05A61">
        <w:rPr>
          <w:lang w:val="es-PE"/>
        </w:rPr>
        <w:t>a solicitud del CONCESIONARIO, siempre que se presente la debida justificación.</w:t>
      </w:r>
    </w:p>
    <w:p w:rsidR="003267CE" w:rsidRPr="00A05A61" w:rsidRDefault="003267CE" w:rsidP="001F0BE5">
      <w:pPr>
        <w:keepNext w:val="0"/>
        <w:suppressLineNumbers/>
        <w:rPr>
          <w:lang w:val="es-PE"/>
        </w:rPr>
      </w:pPr>
    </w:p>
    <w:p w:rsidR="003267CE" w:rsidRPr="00A05A61" w:rsidRDefault="003267CE" w:rsidP="008E613B">
      <w:pPr>
        <w:keepNext w:val="0"/>
        <w:numPr>
          <w:ilvl w:val="1"/>
          <w:numId w:val="12"/>
        </w:numPr>
        <w:suppressLineNumbers/>
        <w:ind w:left="709" w:hanging="709"/>
        <w:outlineLvl w:val="9"/>
        <w:rPr>
          <w:lang w:val="es-PE"/>
        </w:rPr>
      </w:pPr>
      <w:bookmarkStart w:id="872" w:name="_Ref398573727"/>
      <w:r w:rsidRPr="00A05A61">
        <w:rPr>
          <w:lang w:val="es-PE"/>
        </w:rPr>
        <w:t xml:space="preserve">El CONCESIONARIO deberá </w:t>
      </w:r>
      <w:r w:rsidR="004622F9">
        <w:rPr>
          <w:lang w:val="es-PE"/>
        </w:rPr>
        <w:t>proporcionar</w:t>
      </w:r>
      <w:r w:rsidR="004622F9" w:rsidRPr="00A05A61">
        <w:rPr>
          <w:lang w:val="es-PE"/>
        </w:rPr>
        <w:t xml:space="preserve"> </w:t>
      </w:r>
      <w:r w:rsidRPr="00A05A61">
        <w:rPr>
          <w:lang w:val="es-PE"/>
        </w:rPr>
        <w:t>a</w:t>
      </w:r>
      <w:r w:rsidR="00C92A0E">
        <w:rPr>
          <w:lang w:val="es-PE"/>
        </w:rPr>
        <w:t>l CONCEDENTE</w:t>
      </w:r>
      <w:r w:rsidR="00792847">
        <w:rPr>
          <w:lang w:val="es-PE"/>
        </w:rPr>
        <w:t>,</w:t>
      </w:r>
      <w:r w:rsidR="00C92A0E">
        <w:rPr>
          <w:lang w:val="es-PE"/>
        </w:rPr>
        <w:t xml:space="preserve"> a la</w:t>
      </w:r>
      <w:r w:rsidRPr="00A05A61">
        <w:rPr>
          <w:lang w:val="es-PE"/>
        </w:rPr>
        <w:t xml:space="preserve"> </w:t>
      </w:r>
      <w:r w:rsidR="004622F9">
        <w:rPr>
          <w:lang w:val="es-PE"/>
        </w:rPr>
        <w:t>SUNASS</w:t>
      </w:r>
      <w:r w:rsidR="004622F9" w:rsidRPr="00A05A61">
        <w:rPr>
          <w:lang w:val="es-PE"/>
        </w:rPr>
        <w:t xml:space="preserve"> </w:t>
      </w:r>
      <w:r w:rsidR="00792847">
        <w:rPr>
          <w:lang w:val="es-PE"/>
        </w:rPr>
        <w:t xml:space="preserve">y a SEDAPAL </w:t>
      </w:r>
      <w:r w:rsidRPr="00A05A61">
        <w:rPr>
          <w:lang w:val="es-PE"/>
        </w:rPr>
        <w:t xml:space="preserve">libre acceso a la Infraestructura a </w:t>
      </w:r>
      <w:r w:rsidR="00CB310D" w:rsidRPr="00A05A61">
        <w:rPr>
          <w:lang w:val="es-PE"/>
        </w:rPr>
        <w:t>C</w:t>
      </w:r>
      <w:r w:rsidRPr="00A05A61">
        <w:rPr>
          <w:lang w:val="es-PE"/>
        </w:rPr>
        <w:t xml:space="preserve">argo del </w:t>
      </w:r>
      <w:r w:rsidR="00C76B0A" w:rsidRPr="00A05A61">
        <w:rPr>
          <w:lang w:val="es-PE"/>
        </w:rPr>
        <w:t>CONCESIONARIO</w:t>
      </w:r>
      <w:r w:rsidRPr="00A05A61">
        <w:rPr>
          <w:lang w:val="es-PE"/>
        </w:rPr>
        <w:t xml:space="preserve"> para realizar sin obstáculos su labor. </w:t>
      </w:r>
      <w:bookmarkEnd w:id="872"/>
    </w:p>
    <w:p w:rsidR="003267CE" w:rsidRPr="00A05A61" w:rsidRDefault="003267CE" w:rsidP="001F0BE5">
      <w:pPr>
        <w:keepNext w:val="0"/>
        <w:suppressLineNumbers/>
        <w:rPr>
          <w:lang w:val="es-PE"/>
        </w:rPr>
      </w:pPr>
    </w:p>
    <w:p w:rsidR="003267CE" w:rsidRPr="00A05A61" w:rsidRDefault="005C0CE6" w:rsidP="008E613B">
      <w:pPr>
        <w:keepNext w:val="0"/>
        <w:numPr>
          <w:ilvl w:val="1"/>
          <w:numId w:val="12"/>
        </w:numPr>
        <w:suppressLineNumbers/>
        <w:ind w:left="709" w:hanging="709"/>
        <w:outlineLvl w:val="9"/>
        <w:rPr>
          <w:lang w:val="es-PE"/>
        </w:rPr>
      </w:pPr>
      <w:r w:rsidRPr="00A05A61">
        <w:rPr>
          <w:lang w:val="es-PE"/>
        </w:rPr>
        <w:t>A solicitud del CONCESIONARIO, c</w:t>
      </w:r>
      <w:r w:rsidR="003267CE" w:rsidRPr="00A05A61">
        <w:rPr>
          <w:lang w:val="es-PE"/>
        </w:rPr>
        <w:t>orresponderá a la Autoridad Gubernamental</w:t>
      </w:r>
      <w:r w:rsidR="00F33E0F" w:rsidRPr="00A05A61">
        <w:rPr>
          <w:lang w:val="es-PE"/>
        </w:rPr>
        <w:t xml:space="preserve"> Competente</w:t>
      </w:r>
      <w:r w:rsidR="003267CE" w:rsidRPr="00A05A61">
        <w:rPr>
          <w:lang w:val="es-PE"/>
        </w:rPr>
        <w:t xml:space="preserve"> determinar</w:t>
      </w:r>
      <w:r w:rsidRPr="00A05A61">
        <w:rPr>
          <w:lang w:val="es-PE"/>
        </w:rPr>
        <w:t xml:space="preserve"> </w:t>
      </w:r>
      <w:r w:rsidR="003267CE" w:rsidRPr="00A05A61">
        <w:rPr>
          <w:lang w:val="es-PE"/>
        </w:rPr>
        <w:t xml:space="preserve">la ubicación de los puntos </w:t>
      </w:r>
      <w:r w:rsidRPr="00A05A61">
        <w:rPr>
          <w:lang w:val="es-PE"/>
        </w:rPr>
        <w:t xml:space="preserve">en la Infraestructura a Cargo del CONCESIONARIO </w:t>
      </w:r>
      <w:r w:rsidR="003267CE" w:rsidRPr="00A05A61">
        <w:rPr>
          <w:lang w:val="es-PE"/>
        </w:rPr>
        <w:t>donde se efectuarán las actividades de vigilancia y control de calidad del agua, así como la frecuencia de muestreo. Sin perjuicio de ello, durante la Operación</w:t>
      </w:r>
      <w:r w:rsidR="00792847">
        <w:rPr>
          <w:lang w:val="es-PE"/>
        </w:rPr>
        <w:t xml:space="preserve"> y el Mantenimiento</w:t>
      </w:r>
      <w:r w:rsidR="003267CE" w:rsidRPr="00A05A61">
        <w:rPr>
          <w:lang w:val="es-PE"/>
        </w:rPr>
        <w:t>, el CONCESIONARIO podrá poner a consideración de la Autoridad Gubernamental</w:t>
      </w:r>
      <w:r w:rsidR="00F33E0F" w:rsidRPr="00A05A61">
        <w:rPr>
          <w:lang w:val="es-PE"/>
        </w:rPr>
        <w:t xml:space="preserve"> Competente</w:t>
      </w:r>
      <w:r w:rsidR="003267CE" w:rsidRPr="00A05A61">
        <w:rPr>
          <w:lang w:val="es-PE"/>
        </w:rPr>
        <w:t>, otros puntos de medición alternativos, los que podrán ser o no aceptados.</w:t>
      </w:r>
    </w:p>
    <w:p w:rsidR="003267CE" w:rsidRPr="00A05A61" w:rsidRDefault="003267CE" w:rsidP="001F0BE5">
      <w:pPr>
        <w:pStyle w:val="Prrafodelista"/>
        <w:keepNext w:val="0"/>
        <w:rPr>
          <w:lang w:val="es-PE"/>
        </w:rPr>
      </w:pPr>
    </w:p>
    <w:p w:rsidR="003267CE" w:rsidRPr="00A05A61" w:rsidRDefault="003267CE" w:rsidP="008E613B">
      <w:pPr>
        <w:keepNext w:val="0"/>
        <w:numPr>
          <w:ilvl w:val="1"/>
          <w:numId w:val="12"/>
        </w:numPr>
        <w:suppressLineNumbers/>
        <w:ind w:left="709" w:hanging="709"/>
        <w:outlineLvl w:val="9"/>
        <w:rPr>
          <w:lang w:val="es-PE"/>
        </w:rPr>
      </w:pPr>
      <w:r w:rsidRPr="00A05A61">
        <w:rPr>
          <w:lang w:val="es-PE"/>
        </w:rPr>
        <w:t xml:space="preserve">Corresponde </w:t>
      </w:r>
      <w:r w:rsidR="00790B74">
        <w:rPr>
          <w:lang w:val="es-PE"/>
        </w:rPr>
        <w:t>al CONCESIONARIO en coordinación con</w:t>
      </w:r>
      <w:r w:rsidRPr="00A05A61">
        <w:rPr>
          <w:lang w:val="es-PE"/>
        </w:rPr>
        <w:t xml:space="preserve"> SEDAPAL realizar las acciones pertinentes </w:t>
      </w:r>
      <w:r w:rsidR="00024A3E" w:rsidRPr="00A05A61">
        <w:rPr>
          <w:lang w:val="es-PE"/>
        </w:rPr>
        <w:t xml:space="preserve">o las denuncias correspondientes ante la ANA </w:t>
      </w:r>
      <w:r w:rsidRPr="00A05A61">
        <w:rPr>
          <w:lang w:val="es-PE"/>
        </w:rPr>
        <w:t xml:space="preserve">respecto </w:t>
      </w:r>
      <w:r w:rsidR="00941EB4" w:rsidRPr="00A05A61">
        <w:rPr>
          <w:lang w:val="es-PE"/>
        </w:rPr>
        <w:t xml:space="preserve">a </w:t>
      </w:r>
      <w:r w:rsidRPr="00A05A61">
        <w:rPr>
          <w:lang w:val="es-PE"/>
        </w:rPr>
        <w:t xml:space="preserve">las descargas no </w:t>
      </w:r>
      <w:r w:rsidR="00941EB4" w:rsidRPr="00A05A61">
        <w:rPr>
          <w:lang w:val="es-PE"/>
        </w:rPr>
        <w:t xml:space="preserve">autorizadas en el río Rímac </w:t>
      </w:r>
      <w:r w:rsidRPr="00A05A61">
        <w:rPr>
          <w:lang w:val="es-PE"/>
        </w:rPr>
        <w:t xml:space="preserve">a fin de no alterar o afectar las características del agua </w:t>
      </w:r>
      <w:r w:rsidR="00941EB4" w:rsidRPr="00A05A61">
        <w:rPr>
          <w:lang w:val="es-PE"/>
        </w:rPr>
        <w:t>superficial</w:t>
      </w:r>
      <w:r w:rsidR="00744C53" w:rsidRPr="00A05A61">
        <w:rPr>
          <w:lang w:val="es-PE"/>
        </w:rPr>
        <w:t>.</w:t>
      </w:r>
    </w:p>
    <w:p w:rsidR="00B4471F" w:rsidRPr="00A05A61" w:rsidRDefault="00B4471F" w:rsidP="00DF00A5">
      <w:pPr>
        <w:keepNext w:val="0"/>
        <w:suppressLineNumbers/>
        <w:outlineLvl w:val="9"/>
        <w:rPr>
          <w:lang w:val="es-PE"/>
        </w:rPr>
      </w:pPr>
    </w:p>
    <w:p w:rsidR="0041240B" w:rsidRPr="00A05A61" w:rsidRDefault="007000F7" w:rsidP="00CA7175">
      <w:pPr>
        <w:pStyle w:val="Ttulo10"/>
        <w:keepLines w:val="0"/>
        <w:rPr>
          <w:rFonts w:cs="Arial"/>
          <w:sz w:val="22"/>
          <w:szCs w:val="22"/>
          <w:lang w:val="es-PE"/>
        </w:rPr>
      </w:pPr>
      <w:bookmarkStart w:id="873" w:name="_Toc297794184"/>
      <w:bookmarkStart w:id="874" w:name="_Toc430879773"/>
      <w:r w:rsidRPr="00A05A61">
        <w:rPr>
          <w:rFonts w:cs="Arial"/>
          <w:sz w:val="22"/>
          <w:szCs w:val="22"/>
          <w:lang w:val="es-PE"/>
        </w:rPr>
        <w:lastRenderedPageBreak/>
        <w:t>CAPÍTULO IX:</w:t>
      </w:r>
      <w:r w:rsidRPr="00A05A61">
        <w:rPr>
          <w:rFonts w:cs="Arial"/>
          <w:sz w:val="22"/>
          <w:szCs w:val="22"/>
          <w:lang w:val="es-PE"/>
        </w:rPr>
        <w:tab/>
        <w:t>RÉGIMEN</w:t>
      </w:r>
      <w:r w:rsidR="00B4471F" w:rsidRPr="00A05A61">
        <w:rPr>
          <w:rFonts w:cs="Arial"/>
          <w:sz w:val="22"/>
          <w:szCs w:val="22"/>
          <w:lang w:val="es-PE"/>
        </w:rPr>
        <w:t xml:space="preserve"> </w:t>
      </w:r>
      <w:r w:rsidRPr="00A05A61">
        <w:rPr>
          <w:rFonts w:cs="Arial"/>
          <w:sz w:val="22"/>
          <w:szCs w:val="22"/>
          <w:lang w:val="es-PE"/>
        </w:rPr>
        <w:t>ECONÓMICO-FINANCIERO</w:t>
      </w:r>
      <w:bookmarkEnd w:id="873"/>
      <w:bookmarkEnd w:id="874"/>
    </w:p>
    <w:p w:rsidR="00AD1568" w:rsidRPr="00A05A61" w:rsidRDefault="00DA7518" w:rsidP="00CA7175">
      <w:pPr>
        <w:pStyle w:val="Ttulo20"/>
        <w:keepNext w:val="0"/>
        <w:rPr>
          <w:rFonts w:cs="Arial"/>
          <w:sz w:val="22"/>
          <w:szCs w:val="22"/>
        </w:rPr>
      </w:pPr>
      <w:bookmarkStart w:id="875" w:name="_Toc133074234"/>
      <w:bookmarkStart w:id="876" w:name="_Toc133074505"/>
      <w:bookmarkStart w:id="877" w:name="_Toc133074236"/>
      <w:bookmarkStart w:id="878" w:name="_Toc133074507"/>
      <w:bookmarkStart w:id="879" w:name="_Toc430879774"/>
      <w:bookmarkStart w:id="880" w:name="_Toc220734823"/>
      <w:bookmarkStart w:id="881" w:name="_Toc351624585"/>
      <w:bookmarkEnd w:id="875"/>
      <w:bookmarkEnd w:id="876"/>
      <w:bookmarkEnd w:id="877"/>
      <w:bookmarkEnd w:id="878"/>
      <w:r w:rsidRPr="00A05A61">
        <w:rPr>
          <w:rFonts w:cs="Arial"/>
          <w:sz w:val="22"/>
          <w:szCs w:val="22"/>
        </w:rPr>
        <w:t xml:space="preserve">CIERRE FINANCIERO PARA </w:t>
      </w:r>
      <w:r w:rsidR="000A3002" w:rsidRPr="00A05A61">
        <w:rPr>
          <w:rFonts w:cs="Arial"/>
          <w:sz w:val="22"/>
          <w:szCs w:val="22"/>
        </w:rPr>
        <w:t>LOS</w:t>
      </w:r>
      <w:r w:rsidRPr="00A05A61">
        <w:rPr>
          <w:rFonts w:cs="Arial"/>
          <w:sz w:val="22"/>
          <w:szCs w:val="22"/>
        </w:rPr>
        <w:t xml:space="preserve"> COMPONENTE</w:t>
      </w:r>
      <w:r w:rsidR="000A3002" w:rsidRPr="00A05A61">
        <w:rPr>
          <w:rFonts w:cs="Arial"/>
          <w:sz w:val="22"/>
          <w:szCs w:val="22"/>
        </w:rPr>
        <w:t>S</w:t>
      </w:r>
      <w:r w:rsidRPr="00A05A61">
        <w:rPr>
          <w:rFonts w:cs="Arial"/>
          <w:sz w:val="22"/>
          <w:szCs w:val="22"/>
        </w:rPr>
        <w:t xml:space="preserve"> 1, 2 Y </w:t>
      </w:r>
      <w:r w:rsidR="000A3002" w:rsidRPr="00A05A61">
        <w:rPr>
          <w:rFonts w:cs="Arial"/>
          <w:sz w:val="22"/>
          <w:szCs w:val="22"/>
        </w:rPr>
        <w:t>5</w:t>
      </w:r>
      <w:bookmarkEnd w:id="879"/>
      <w:r w:rsidR="000A3002" w:rsidRPr="00A05A61">
        <w:rPr>
          <w:rFonts w:cs="Arial"/>
          <w:sz w:val="22"/>
          <w:szCs w:val="22"/>
        </w:rPr>
        <w:t xml:space="preserve"> </w:t>
      </w:r>
    </w:p>
    <w:p w:rsidR="00AD1568" w:rsidRPr="00A05A61" w:rsidRDefault="00AD1568" w:rsidP="00CA7175">
      <w:pPr>
        <w:pStyle w:val="Textoindependiente"/>
        <w:numPr>
          <w:ilvl w:val="1"/>
          <w:numId w:val="48"/>
        </w:numPr>
        <w:suppressLineNumbers/>
        <w:spacing w:after="0"/>
        <w:ind w:hanging="716"/>
        <w:outlineLvl w:val="9"/>
        <w:rPr>
          <w:rFonts w:cs="Arial"/>
          <w:sz w:val="22"/>
          <w:szCs w:val="22"/>
        </w:rPr>
      </w:pPr>
      <w:bookmarkStart w:id="882" w:name="_Ref418169772"/>
      <w:r w:rsidRPr="00A05A61">
        <w:rPr>
          <w:rFonts w:cs="Arial"/>
          <w:sz w:val="22"/>
          <w:szCs w:val="22"/>
        </w:rPr>
        <w:t xml:space="preserve">A </w:t>
      </w:r>
      <w:r w:rsidR="003875B4">
        <w:rPr>
          <w:rFonts w:cs="Arial"/>
          <w:sz w:val="22"/>
          <w:szCs w:val="22"/>
        </w:rPr>
        <w:t>partir de</w:t>
      </w:r>
      <w:r w:rsidRPr="00A05A61">
        <w:rPr>
          <w:rFonts w:cs="Arial"/>
          <w:sz w:val="22"/>
          <w:szCs w:val="22"/>
        </w:rPr>
        <w:t xml:space="preserve"> los </w:t>
      </w:r>
      <w:r w:rsidR="00D423D2" w:rsidRPr="00A05A61">
        <w:rPr>
          <w:rFonts w:cs="Arial"/>
          <w:sz w:val="22"/>
          <w:szCs w:val="22"/>
        </w:rPr>
        <w:t>catorce</w:t>
      </w:r>
      <w:r w:rsidR="001175D7" w:rsidRPr="00A05A61">
        <w:rPr>
          <w:rFonts w:cs="Arial"/>
          <w:sz w:val="22"/>
          <w:szCs w:val="22"/>
        </w:rPr>
        <w:t xml:space="preserve"> </w:t>
      </w:r>
      <w:r w:rsidRPr="00A05A61">
        <w:rPr>
          <w:rFonts w:cs="Arial"/>
          <w:sz w:val="22"/>
          <w:szCs w:val="22"/>
        </w:rPr>
        <w:t>(</w:t>
      </w:r>
      <w:r w:rsidR="001175D7" w:rsidRPr="00A05A61">
        <w:rPr>
          <w:rFonts w:cs="Arial"/>
          <w:sz w:val="22"/>
          <w:szCs w:val="22"/>
        </w:rPr>
        <w:t>1</w:t>
      </w:r>
      <w:r w:rsidR="00D423D2" w:rsidRPr="00A05A61">
        <w:rPr>
          <w:rFonts w:cs="Arial"/>
          <w:sz w:val="22"/>
          <w:szCs w:val="22"/>
        </w:rPr>
        <w:t>4</w:t>
      </w:r>
      <w:r w:rsidRPr="00A05A61">
        <w:rPr>
          <w:rFonts w:cs="Arial"/>
          <w:sz w:val="22"/>
          <w:szCs w:val="22"/>
        </w:rPr>
        <w:t>) meses, contados desde la Fecha de Cierre</w:t>
      </w:r>
      <w:r w:rsidR="00C23CA4">
        <w:rPr>
          <w:rFonts w:cs="Arial"/>
          <w:sz w:val="22"/>
          <w:szCs w:val="22"/>
        </w:rPr>
        <w:t xml:space="preserve"> hasta el plazo máximo establecido en la Cláusula </w:t>
      </w:r>
      <w:r w:rsidR="00C23CA4">
        <w:rPr>
          <w:rFonts w:cs="Arial"/>
          <w:sz w:val="22"/>
          <w:szCs w:val="22"/>
        </w:rPr>
        <w:fldChar w:fldCharType="begin"/>
      </w:r>
      <w:r w:rsidR="00C23CA4">
        <w:rPr>
          <w:rFonts w:cs="Arial"/>
          <w:sz w:val="22"/>
          <w:szCs w:val="22"/>
        </w:rPr>
        <w:instrText xml:space="preserve"> REF _Ref297715989 \r \h </w:instrText>
      </w:r>
      <w:r w:rsidR="00C23CA4">
        <w:rPr>
          <w:rFonts w:cs="Arial"/>
          <w:sz w:val="22"/>
          <w:szCs w:val="22"/>
        </w:rPr>
      </w:r>
      <w:r w:rsidR="00C23CA4">
        <w:rPr>
          <w:rFonts w:cs="Arial"/>
          <w:sz w:val="22"/>
          <w:szCs w:val="22"/>
        </w:rPr>
        <w:fldChar w:fldCharType="separate"/>
      </w:r>
      <w:r w:rsidR="00ED6B76">
        <w:rPr>
          <w:rFonts w:cs="Arial"/>
          <w:sz w:val="22"/>
          <w:szCs w:val="22"/>
        </w:rPr>
        <w:t>6.21</w:t>
      </w:r>
      <w:r w:rsidR="00C23CA4">
        <w:rPr>
          <w:rFonts w:cs="Arial"/>
          <w:sz w:val="22"/>
          <w:szCs w:val="22"/>
        </w:rPr>
        <w:fldChar w:fldCharType="end"/>
      </w:r>
      <w:r w:rsidRPr="00A05A61">
        <w:rPr>
          <w:rFonts w:cs="Arial"/>
          <w:sz w:val="22"/>
          <w:szCs w:val="22"/>
        </w:rPr>
        <w:t xml:space="preserve">, el CONCESIONARIO deberá acreditar ante el CONCEDENTE, que cuenta con </w:t>
      </w:r>
      <w:r w:rsidR="00D54CCF">
        <w:rPr>
          <w:rFonts w:cs="Arial"/>
          <w:sz w:val="22"/>
          <w:szCs w:val="22"/>
        </w:rPr>
        <w:t>el cien por ciento (100%)</w:t>
      </w:r>
      <w:r w:rsidR="001D5DBF" w:rsidRPr="00A05A61">
        <w:rPr>
          <w:rFonts w:cs="Arial"/>
          <w:sz w:val="22"/>
          <w:szCs w:val="22"/>
        </w:rPr>
        <w:t xml:space="preserve"> de </w:t>
      </w:r>
      <w:r w:rsidRPr="00A05A61">
        <w:rPr>
          <w:rFonts w:cs="Arial"/>
          <w:sz w:val="22"/>
          <w:szCs w:val="22"/>
        </w:rPr>
        <w:t xml:space="preserve">los recursos financieros o los contratos suscritos que establezcan los compromisos de financiamiento </w:t>
      </w:r>
      <w:r w:rsidR="00A81B69" w:rsidRPr="00A05A61">
        <w:rPr>
          <w:rFonts w:cs="Arial"/>
          <w:sz w:val="22"/>
          <w:szCs w:val="22"/>
        </w:rPr>
        <w:t>necesarios</w:t>
      </w:r>
      <w:r w:rsidRPr="00A05A61">
        <w:rPr>
          <w:rFonts w:cs="Arial"/>
          <w:sz w:val="22"/>
          <w:szCs w:val="22"/>
        </w:rPr>
        <w:t xml:space="preserve"> para el cumplimiento de</w:t>
      </w:r>
      <w:r w:rsidR="004F586F" w:rsidRPr="00A05A61">
        <w:rPr>
          <w:rFonts w:cs="Arial"/>
          <w:sz w:val="22"/>
          <w:szCs w:val="22"/>
        </w:rPr>
        <w:t xml:space="preserve"> </w:t>
      </w:r>
      <w:r w:rsidRPr="00A05A61">
        <w:rPr>
          <w:rFonts w:cs="Arial"/>
          <w:sz w:val="22"/>
          <w:szCs w:val="22"/>
        </w:rPr>
        <w:t>l</w:t>
      </w:r>
      <w:r w:rsidR="004F586F" w:rsidRPr="00A05A61">
        <w:rPr>
          <w:rFonts w:cs="Arial"/>
          <w:sz w:val="22"/>
          <w:szCs w:val="22"/>
        </w:rPr>
        <w:t>os</w:t>
      </w:r>
      <w:r w:rsidRPr="00A05A61">
        <w:rPr>
          <w:rFonts w:cs="Arial"/>
          <w:sz w:val="22"/>
          <w:szCs w:val="22"/>
        </w:rPr>
        <w:t xml:space="preserve"> Calendario</w:t>
      </w:r>
      <w:r w:rsidR="004F586F" w:rsidRPr="00A05A61">
        <w:rPr>
          <w:rFonts w:cs="Arial"/>
          <w:sz w:val="22"/>
          <w:szCs w:val="22"/>
        </w:rPr>
        <w:t>s</w:t>
      </w:r>
      <w:r w:rsidRPr="00A05A61">
        <w:rPr>
          <w:rFonts w:cs="Arial"/>
          <w:sz w:val="22"/>
          <w:szCs w:val="22"/>
        </w:rPr>
        <w:t xml:space="preserve"> de Ejecución de Obras</w:t>
      </w:r>
      <w:r w:rsidR="001D5DBF" w:rsidRPr="00A05A61">
        <w:rPr>
          <w:rFonts w:cs="Arial"/>
          <w:sz w:val="22"/>
          <w:szCs w:val="22"/>
        </w:rPr>
        <w:t xml:space="preserve"> </w:t>
      </w:r>
      <w:r w:rsidR="00A81B69" w:rsidRPr="00A05A61">
        <w:rPr>
          <w:rFonts w:cs="Arial"/>
          <w:sz w:val="22"/>
          <w:szCs w:val="22"/>
        </w:rPr>
        <w:t>previsto</w:t>
      </w:r>
      <w:r w:rsidR="004F586F" w:rsidRPr="00A05A61">
        <w:rPr>
          <w:rFonts w:cs="Arial"/>
          <w:sz w:val="22"/>
          <w:szCs w:val="22"/>
        </w:rPr>
        <w:t>s</w:t>
      </w:r>
      <w:r w:rsidR="00A81B69" w:rsidRPr="00A05A61">
        <w:rPr>
          <w:rFonts w:cs="Arial"/>
          <w:sz w:val="22"/>
          <w:szCs w:val="22"/>
        </w:rPr>
        <w:t xml:space="preserve"> en los Expedientes Técnicos 1</w:t>
      </w:r>
      <w:r w:rsidR="000A3002" w:rsidRPr="00A05A61">
        <w:rPr>
          <w:rFonts w:cs="Arial"/>
          <w:sz w:val="22"/>
          <w:szCs w:val="22"/>
        </w:rPr>
        <w:t>,</w:t>
      </w:r>
      <w:r w:rsidR="00A81B69" w:rsidRPr="00A05A61">
        <w:rPr>
          <w:rFonts w:cs="Arial"/>
          <w:sz w:val="22"/>
          <w:szCs w:val="22"/>
        </w:rPr>
        <w:t xml:space="preserve"> </w:t>
      </w:r>
      <w:r w:rsidR="000A3002" w:rsidRPr="00A05A61">
        <w:rPr>
          <w:rFonts w:cs="Arial"/>
          <w:sz w:val="22"/>
          <w:szCs w:val="22"/>
        </w:rPr>
        <w:t xml:space="preserve">2 </w:t>
      </w:r>
      <w:r w:rsidR="00A81B69" w:rsidRPr="00A05A61">
        <w:rPr>
          <w:rFonts w:cs="Arial"/>
          <w:sz w:val="22"/>
          <w:szCs w:val="22"/>
        </w:rPr>
        <w:t xml:space="preserve">y </w:t>
      </w:r>
      <w:r w:rsidR="000A3002" w:rsidRPr="00A05A61">
        <w:rPr>
          <w:rFonts w:cs="Arial"/>
          <w:sz w:val="22"/>
          <w:szCs w:val="22"/>
        </w:rPr>
        <w:t>5</w:t>
      </w:r>
      <w:r w:rsidR="00A81B69" w:rsidRPr="00A05A61">
        <w:rPr>
          <w:rFonts w:cs="Arial"/>
          <w:sz w:val="22"/>
          <w:szCs w:val="22"/>
        </w:rPr>
        <w:t xml:space="preserve"> debidamente aprobados por el CONCEDENTE.</w:t>
      </w:r>
      <w:bookmarkEnd w:id="882"/>
    </w:p>
    <w:p w:rsidR="00AD1568" w:rsidRPr="00A05A61" w:rsidRDefault="00AD1568" w:rsidP="006356FD">
      <w:pPr>
        <w:pStyle w:val="Textoindependiente"/>
        <w:keepNext w:val="0"/>
        <w:suppressLineNumbers/>
        <w:spacing w:after="0"/>
        <w:ind w:left="716"/>
        <w:outlineLvl w:val="9"/>
        <w:rPr>
          <w:rFonts w:cs="Arial"/>
          <w:sz w:val="22"/>
          <w:szCs w:val="22"/>
        </w:rPr>
      </w:pPr>
    </w:p>
    <w:p w:rsidR="007F53ED" w:rsidRPr="00A05A61" w:rsidRDefault="007F53ED" w:rsidP="006356FD">
      <w:pPr>
        <w:pStyle w:val="Textoindependiente"/>
        <w:keepNext w:val="0"/>
        <w:numPr>
          <w:ilvl w:val="1"/>
          <w:numId w:val="48"/>
        </w:numPr>
        <w:suppressLineNumbers/>
        <w:spacing w:after="0"/>
        <w:ind w:hanging="716"/>
        <w:outlineLvl w:val="9"/>
        <w:rPr>
          <w:rFonts w:cs="Arial"/>
          <w:sz w:val="22"/>
          <w:szCs w:val="22"/>
        </w:rPr>
      </w:pPr>
      <w:r w:rsidRPr="00A05A61">
        <w:rPr>
          <w:rFonts w:cs="Arial"/>
          <w:sz w:val="22"/>
          <w:szCs w:val="22"/>
        </w:rPr>
        <w:t>Para acreditar que el CONCESIONARIO cuenta con el financiamiento correspondiente, éste deberá presentar al CONCEDENTE</w:t>
      </w:r>
      <w:r w:rsidR="00E71E29">
        <w:rPr>
          <w:rFonts w:cs="Arial"/>
          <w:sz w:val="22"/>
          <w:szCs w:val="22"/>
        </w:rPr>
        <w:t xml:space="preserve"> </w:t>
      </w:r>
      <w:r w:rsidRPr="00A05A61">
        <w:rPr>
          <w:rFonts w:cs="Arial"/>
          <w:sz w:val="22"/>
          <w:szCs w:val="22"/>
        </w:rPr>
        <w:t xml:space="preserve"> para su </w:t>
      </w:r>
      <w:r w:rsidR="00266856" w:rsidRPr="00A05A61">
        <w:rPr>
          <w:rFonts w:cs="Arial"/>
          <w:sz w:val="22"/>
          <w:szCs w:val="22"/>
        </w:rPr>
        <w:t>aprobación</w:t>
      </w:r>
      <w:r w:rsidRPr="00A05A61">
        <w:rPr>
          <w:rFonts w:cs="Arial"/>
          <w:sz w:val="22"/>
          <w:szCs w:val="22"/>
        </w:rPr>
        <w:t xml:space="preserve">, </w:t>
      </w:r>
      <w:r w:rsidR="00700DAC">
        <w:rPr>
          <w:rFonts w:cs="Arial"/>
          <w:sz w:val="22"/>
          <w:szCs w:val="22"/>
        </w:rPr>
        <w:t>con copia a la SUNASS,</w:t>
      </w:r>
      <w:r w:rsidR="00700DAC" w:rsidRPr="00A05A61" w:rsidDel="00E71E29">
        <w:rPr>
          <w:rFonts w:cs="Arial"/>
          <w:sz w:val="22"/>
          <w:szCs w:val="22"/>
        </w:rPr>
        <w:t xml:space="preserve"> </w:t>
      </w:r>
      <w:r w:rsidRPr="00A05A61">
        <w:rPr>
          <w:rFonts w:cs="Arial"/>
          <w:sz w:val="22"/>
          <w:szCs w:val="22"/>
        </w:rPr>
        <w:t>los contratos de financiamiento, garantías, fideicomisos, en general cualquier texto contractual relevante, que el CONCESIONARIO haya acordado con el(los) Acreedor(es) Permitido(s)</w:t>
      </w:r>
      <w:r w:rsidR="00A25E5F" w:rsidRPr="00A05A61">
        <w:rPr>
          <w:rFonts w:cs="Arial"/>
          <w:sz w:val="22"/>
          <w:szCs w:val="22"/>
        </w:rPr>
        <w:t>, Empresas Vinculadas</w:t>
      </w:r>
      <w:r w:rsidRPr="00A05A61">
        <w:rPr>
          <w:rFonts w:cs="Arial"/>
          <w:sz w:val="22"/>
          <w:szCs w:val="22"/>
        </w:rPr>
        <w:t xml:space="preserve"> </w:t>
      </w:r>
      <w:r w:rsidR="00A25E5F" w:rsidRPr="00A05A61">
        <w:rPr>
          <w:rFonts w:cs="Arial"/>
          <w:sz w:val="22"/>
          <w:szCs w:val="22"/>
        </w:rPr>
        <w:t xml:space="preserve">o terceros </w:t>
      </w:r>
      <w:r w:rsidRPr="00A05A61">
        <w:rPr>
          <w:rFonts w:cs="Arial"/>
          <w:sz w:val="22"/>
          <w:szCs w:val="22"/>
        </w:rPr>
        <w:t xml:space="preserve">que participará(n) en la financiación de esta Concesión. El CONCEDENTE </w:t>
      </w:r>
      <w:r w:rsidR="00AF181D">
        <w:rPr>
          <w:rFonts w:cs="Arial"/>
          <w:sz w:val="22"/>
          <w:szCs w:val="22"/>
        </w:rPr>
        <w:t>aprobará</w:t>
      </w:r>
      <w:r w:rsidR="00755918">
        <w:rPr>
          <w:rFonts w:cs="Arial"/>
          <w:sz w:val="22"/>
          <w:szCs w:val="22"/>
        </w:rPr>
        <w:t>, previa opinión de la SUNASS,</w:t>
      </w:r>
      <w:r w:rsidRPr="00A05A61">
        <w:rPr>
          <w:rFonts w:cs="Arial"/>
          <w:sz w:val="22"/>
          <w:szCs w:val="22"/>
        </w:rPr>
        <w:t xml:space="preserve"> </w:t>
      </w:r>
      <w:r w:rsidR="00A25E5F" w:rsidRPr="00A05A61">
        <w:rPr>
          <w:rFonts w:cs="Arial"/>
          <w:sz w:val="22"/>
          <w:szCs w:val="22"/>
        </w:rPr>
        <w:t xml:space="preserve">la </w:t>
      </w:r>
      <w:r w:rsidR="00AF181D">
        <w:rPr>
          <w:rFonts w:cs="Arial"/>
          <w:sz w:val="22"/>
          <w:szCs w:val="22"/>
        </w:rPr>
        <w:t>acreditación</w:t>
      </w:r>
      <w:r w:rsidRPr="00A05A61">
        <w:rPr>
          <w:rFonts w:cs="Arial"/>
          <w:sz w:val="22"/>
          <w:szCs w:val="22"/>
        </w:rPr>
        <w:t xml:space="preserve"> </w:t>
      </w:r>
      <w:r w:rsidR="00A25E5F" w:rsidRPr="00A05A61">
        <w:rPr>
          <w:rFonts w:cs="Arial"/>
          <w:sz w:val="22"/>
          <w:szCs w:val="22"/>
        </w:rPr>
        <w:t xml:space="preserve">en </w:t>
      </w:r>
      <w:r w:rsidRPr="00A05A61">
        <w:rPr>
          <w:rFonts w:cs="Arial"/>
          <w:sz w:val="22"/>
          <w:szCs w:val="22"/>
        </w:rPr>
        <w:t xml:space="preserve">un plazo no mayor a treinta (30) Días Calendario </w:t>
      </w:r>
      <w:r w:rsidR="00AF181D">
        <w:rPr>
          <w:rFonts w:cs="Arial"/>
          <w:sz w:val="22"/>
          <w:szCs w:val="22"/>
        </w:rPr>
        <w:t>o</w:t>
      </w:r>
      <w:r w:rsidR="00A25E5F" w:rsidRPr="00A05A61">
        <w:rPr>
          <w:rFonts w:cs="Arial"/>
          <w:sz w:val="22"/>
          <w:szCs w:val="22"/>
        </w:rPr>
        <w:t xml:space="preserve"> </w:t>
      </w:r>
      <w:r w:rsidRPr="00A05A61">
        <w:rPr>
          <w:rFonts w:cs="Arial"/>
          <w:sz w:val="22"/>
          <w:szCs w:val="22"/>
        </w:rPr>
        <w:t xml:space="preserve">podrá observar los </w:t>
      </w:r>
      <w:r w:rsidR="00AF181D">
        <w:rPr>
          <w:rFonts w:cs="Arial"/>
          <w:sz w:val="22"/>
          <w:szCs w:val="22"/>
        </w:rPr>
        <w:t xml:space="preserve">documentos </w:t>
      </w:r>
      <w:r w:rsidRPr="00A05A61">
        <w:rPr>
          <w:rFonts w:cs="Arial"/>
          <w:sz w:val="22"/>
          <w:szCs w:val="22"/>
        </w:rPr>
        <w:t xml:space="preserve">en caso éstos contravengan lo </w:t>
      </w:r>
      <w:r w:rsidR="00E71E29">
        <w:rPr>
          <w:rFonts w:cs="Arial"/>
          <w:sz w:val="22"/>
          <w:szCs w:val="22"/>
        </w:rPr>
        <w:t>expresamente contemplado</w:t>
      </w:r>
      <w:r w:rsidR="00E71E29" w:rsidRPr="00A05A61">
        <w:rPr>
          <w:rFonts w:cs="Arial"/>
          <w:sz w:val="22"/>
          <w:szCs w:val="22"/>
        </w:rPr>
        <w:t xml:space="preserve"> </w:t>
      </w:r>
      <w:r w:rsidRPr="00A05A61">
        <w:rPr>
          <w:rFonts w:cs="Arial"/>
          <w:sz w:val="22"/>
          <w:szCs w:val="22"/>
        </w:rPr>
        <w:t>en el Contrato de Concesión.</w:t>
      </w:r>
      <w:r w:rsidR="00960400">
        <w:rPr>
          <w:rFonts w:cs="Arial"/>
          <w:sz w:val="22"/>
          <w:szCs w:val="22"/>
        </w:rPr>
        <w:t xml:space="preserve"> Vencido el plazo indicado sin que el CONCEDENTE haya </w:t>
      </w:r>
      <w:r w:rsidR="000B3107">
        <w:rPr>
          <w:rFonts w:cs="Arial"/>
          <w:sz w:val="22"/>
          <w:szCs w:val="22"/>
        </w:rPr>
        <w:t xml:space="preserve">observado o aprobado </w:t>
      </w:r>
      <w:r w:rsidR="00960400">
        <w:rPr>
          <w:rFonts w:cs="Arial"/>
          <w:sz w:val="22"/>
          <w:szCs w:val="22"/>
        </w:rPr>
        <w:t xml:space="preserve">los documentos presentados por el CONCESIONARIO, se entenderá que el cierre financiero ha sido acreditado. </w:t>
      </w:r>
    </w:p>
    <w:p w:rsidR="00266856" w:rsidRPr="00A05A61" w:rsidRDefault="00266856" w:rsidP="007F53ED">
      <w:pPr>
        <w:keepNext w:val="0"/>
        <w:ind w:left="708"/>
        <w:rPr>
          <w:lang w:val="es-PE"/>
        </w:rPr>
      </w:pPr>
    </w:p>
    <w:p w:rsidR="007F53ED" w:rsidRPr="00A05A61" w:rsidRDefault="007F53ED" w:rsidP="007F53ED">
      <w:pPr>
        <w:keepNext w:val="0"/>
        <w:ind w:left="708"/>
        <w:rPr>
          <w:lang w:val="es-PE"/>
        </w:rPr>
      </w:pPr>
      <w:r w:rsidRPr="00A05A61">
        <w:rPr>
          <w:lang w:val="es-PE"/>
        </w:rPr>
        <w:tab/>
      </w:r>
      <w:r w:rsidR="00266856" w:rsidRPr="00A05A61">
        <w:rPr>
          <w:lang w:val="es-PE"/>
        </w:rPr>
        <w:t xml:space="preserve">Las operaciones de financiamiento suscritos con </w:t>
      </w:r>
      <w:r w:rsidR="00A25E5F" w:rsidRPr="00A05A61">
        <w:t>Empresas Vinculadas o terceros</w:t>
      </w:r>
      <w:r w:rsidR="00266856" w:rsidRPr="00A05A61">
        <w:rPr>
          <w:lang w:val="es-PE"/>
        </w:rPr>
        <w:t xml:space="preserve"> no son oponibles al Estado, por lo tanto queda establecido que el CONCEDENTE no asumirá obligaciones o deudas derivadas de dichas operaciones.</w:t>
      </w:r>
    </w:p>
    <w:p w:rsidR="00266856" w:rsidRPr="00A05A61" w:rsidRDefault="00266856" w:rsidP="007F53ED">
      <w:pPr>
        <w:keepNext w:val="0"/>
        <w:ind w:left="708"/>
        <w:rPr>
          <w:lang w:val="es-PE"/>
        </w:rPr>
      </w:pPr>
    </w:p>
    <w:p w:rsidR="007F53ED" w:rsidRPr="00A05A61" w:rsidRDefault="00C316C3" w:rsidP="00AD1568">
      <w:pPr>
        <w:keepNext w:val="0"/>
        <w:suppressLineNumbers/>
        <w:outlineLvl w:val="9"/>
      </w:pPr>
      <w:r w:rsidRPr="00A05A61">
        <w:t xml:space="preserve">En caso el CONCESIONARIO no acredite el cierre financiero al término del plazo </w:t>
      </w:r>
      <w:r w:rsidR="000E63B4">
        <w:t xml:space="preserve">indicado en la Cláusula </w:t>
      </w:r>
      <w:r w:rsidR="003875B4">
        <w:fldChar w:fldCharType="begin"/>
      </w:r>
      <w:r w:rsidR="003875B4">
        <w:instrText xml:space="preserve"> REF _Ref297715989 \r \h </w:instrText>
      </w:r>
      <w:r w:rsidR="003875B4">
        <w:fldChar w:fldCharType="separate"/>
      </w:r>
      <w:r w:rsidR="00ED6B76">
        <w:t>6.21</w:t>
      </w:r>
      <w:r w:rsidR="003875B4">
        <w:fldChar w:fldCharType="end"/>
      </w:r>
      <w:r w:rsidR="00C9201E">
        <w:t xml:space="preserve"> </w:t>
      </w:r>
      <w:r w:rsidR="000E63B4">
        <w:t xml:space="preserve">o no levante satisfactoriamente las observaciones </w:t>
      </w:r>
      <w:r w:rsidR="00502908">
        <w:t xml:space="preserve">dentro de </w:t>
      </w:r>
      <w:r w:rsidR="000E63B4">
        <w:t>un plazo máximo de treinta (30) Días Calendario</w:t>
      </w:r>
      <w:r w:rsidRPr="00A05A61">
        <w:t>, el CONCEDENTE podrá invocar la Caducidad de la Concesión por causa del CONCESIONARIO, en ese caso el CONCEDENTE ejecutará la totalidad de la Garantía de Fiel Cumplimiento del Contrato.</w:t>
      </w:r>
    </w:p>
    <w:p w:rsidR="00AD1568" w:rsidRPr="00A05A61" w:rsidRDefault="00DA7518" w:rsidP="00CA7175">
      <w:pPr>
        <w:pStyle w:val="Ttulo20"/>
        <w:keepNext w:val="0"/>
        <w:rPr>
          <w:rFonts w:cs="Arial"/>
          <w:sz w:val="22"/>
          <w:szCs w:val="22"/>
        </w:rPr>
      </w:pPr>
      <w:bookmarkStart w:id="883" w:name="_Toc430879775"/>
      <w:r w:rsidRPr="00A05A61">
        <w:rPr>
          <w:rFonts w:cs="Arial"/>
          <w:sz w:val="22"/>
          <w:szCs w:val="22"/>
        </w:rPr>
        <w:t>CIERRE FINANCIERO PARA EL COMPONENTE 4</w:t>
      </w:r>
      <w:bookmarkEnd w:id="883"/>
    </w:p>
    <w:p w:rsidR="007F53ED" w:rsidRPr="00A05A61" w:rsidRDefault="007F53ED" w:rsidP="007F53ED">
      <w:pPr>
        <w:pStyle w:val="Textoindependiente"/>
        <w:keepNext w:val="0"/>
        <w:numPr>
          <w:ilvl w:val="1"/>
          <w:numId w:val="48"/>
        </w:numPr>
        <w:suppressLineNumbers/>
        <w:spacing w:after="0"/>
        <w:ind w:hanging="716"/>
        <w:outlineLvl w:val="9"/>
        <w:rPr>
          <w:rFonts w:cs="Arial"/>
          <w:sz w:val="22"/>
          <w:szCs w:val="22"/>
        </w:rPr>
      </w:pPr>
      <w:bookmarkStart w:id="884" w:name="_Ref418382001"/>
      <w:r w:rsidRPr="00A05A61">
        <w:rPr>
          <w:rFonts w:cs="Arial"/>
          <w:sz w:val="22"/>
          <w:szCs w:val="22"/>
        </w:rPr>
        <w:t xml:space="preserve">A </w:t>
      </w:r>
      <w:r w:rsidR="007A46A5">
        <w:rPr>
          <w:rFonts w:cs="Arial"/>
          <w:sz w:val="22"/>
          <w:szCs w:val="22"/>
        </w:rPr>
        <w:t xml:space="preserve">partir de </w:t>
      </w:r>
      <w:r w:rsidRPr="00A05A61">
        <w:rPr>
          <w:rFonts w:cs="Arial"/>
          <w:sz w:val="22"/>
          <w:szCs w:val="22"/>
        </w:rPr>
        <w:t>los ciento veinti</w:t>
      </w:r>
      <w:r w:rsidR="007A46A5">
        <w:rPr>
          <w:rFonts w:cs="Arial"/>
          <w:sz w:val="22"/>
          <w:szCs w:val="22"/>
        </w:rPr>
        <w:t xml:space="preserve">siete </w:t>
      </w:r>
      <w:r w:rsidRPr="00A05A61">
        <w:rPr>
          <w:rFonts w:cs="Arial"/>
          <w:sz w:val="22"/>
          <w:szCs w:val="22"/>
        </w:rPr>
        <w:t>(12</w:t>
      </w:r>
      <w:r w:rsidR="007A46A5">
        <w:rPr>
          <w:rFonts w:cs="Arial"/>
          <w:sz w:val="22"/>
          <w:szCs w:val="22"/>
        </w:rPr>
        <w:t>7</w:t>
      </w:r>
      <w:r w:rsidRPr="00A05A61">
        <w:rPr>
          <w:rFonts w:cs="Arial"/>
          <w:sz w:val="22"/>
          <w:szCs w:val="22"/>
        </w:rPr>
        <w:t xml:space="preserve">) meses, contados desde la Fecha de Cierre, el CONCESIONARIO deberá acreditar ante el CONCEDENTE, que cuenta con </w:t>
      </w:r>
      <w:r w:rsidR="00D54CCF">
        <w:rPr>
          <w:rFonts w:cs="Arial"/>
          <w:sz w:val="22"/>
          <w:szCs w:val="22"/>
        </w:rPr>
        <w:t xml:space="preserve">el cien por ciento (100%) </w:t>
      </w:r>
      <w:r w:rsidR="00C316C3" w:rsidRPr="00A05A61">
        <w:rPr>
          <w:rFonts w:cs="Arial"/>
          <w:sz w:val="22"/>
          <w:szCs w:val="22"/>
        </w:rPr>
        <w:t>de l</w:t>
      </w:r>
      <w:r w:rsidRPr="00A05A61">
        <w:rPr>
          <w:rFonts w:cs="Arial"/>
          <w:sz w:val="22"/>
          <w:szCs w:val="22"/>
        </w:rPr>
        <w:t xml:space="preserve">os recursos financieros o los contratos suscritos que establezcan los compromisos de financiamiento </w:t>
      </w:r>
      <w:r w:rsidR="00A81B69" w:rsidRPr="00A05A61">
        <w:rPr>
          <w:rFonts w:cs="Arial"/>
          <w:sz w:val="22"/>
          <w:szCs w:val="22"/>
        </w:rPr>
        <w:t>necesarios</w:t>
      </w:r>
      <w:r w:rsidRPr="00A05A61">
        <w:rPr>
          <w:rFonts w:cs="Arial"/>
          <w:sz w:val="22"/>
          <w:szCs w:val="22"/>
        </w:rPr>
        <w:t xml:space="preserve"> para el cumplimiento del Calendario de Ejecución de Obras </w:t>
      </w:r>
      <w:r w:rsidR="00A81B69" w:rsidRPr="00A05A61">
        <w:rPr>
          <w:rFonts w:cs="Arial"/>
          <w:sz w:val="22"/>
          <w:szCs w:val="22"/>
        </w:rPr>
        <w:t xml:space="preserve">previsto en el Expediente Técnico </w:t>
      </w:r>
      <w:r w:rsidRPr="00A05A61">
        <w:rPr>
          <w:rFonts w:cs="Arial"/>
          <w:sz w:val="22"/>
          <w:szCs w:val="22"/>
        </w:rPr>
        <w:t>4</w:t>
      </w:r>
      <w:r w:rsidR="00A81B69" w:rsidRPr="00A05A61">
        <w:rPr>
          <w:rFonts w:cs="Arial"/>
          <w:sz w:val="22"/>
          <w:szCs w:val="22"/>
        </w:rPr>
        <w:t xml:space="preserve"> debidamente aprobado por el CONCEDENTE</w:t>
      </w:r>
      <w:r w:rsidRPr="00A05A61">
        <w:rPr>
          <w:rFonts w:cs="Arial"/>
          <w:sz w:val="22"/>
          <w:szCs w:val="22"/>
        </w:rPr>
        <w:t>.</w:t>
      </w:r>
      <w:bookmarkEnd w:id="884"/>
    </w:p>
    <w:p w:rsidR="00AD1568" w:rsidRPr="00A05A61" w:rsidRDefault="00AD1568" w:rsidP="00AD1568">
      <w:pPr>
        <w:keepNext w:val="0"/>
        <w:suppressLineNumbers/>
        <w:outlineLvl w:val="9"/>
        <w:rPr>
          <w:lang w:val="es-PE"/>
        </w:rPr>
      </w:pPr>
    </w:p>
    <w:p w:rsidR="00BB4B93" w:rsidRPr="0085798E" w:rsidRDefault="00BB4B93" w:rsidP="007A46A5">
      <w:pPr>
        <w:keepNext w:val="0"/>
        <w:suppressLineNumbers/>
        <w:outlineLvl w:val="9"/>
      </w:pPr>
      <w:bookmarkStart w:id="885" w:name="_Ref428174693"/>
      <w:r w:rsidRPr="007A46A5">
        <w:t>Para acreditar que el CONCESIONARIO cuenta con el financiamiento correspondiente</w:t>
      </w:r>
      <w:r w:rsidRPr="00DF1F76">
        <w:t>, éste deberá presentar al CONCEDENTE</w:t>
      </w:r>
      <w:r w:rsidR="008E799D" w:rsidRPr="00DF1F76">
        <w:t xml:space="preserve"> </w:t>
      </w:r>
      <w:r w:rsidRPr="0085798E">
        <w:t xml:space="preserve">para su aprobación, </w:t>
      </w:r>
      <w:r w:rsidR="00700DAC" w:rsidRPr="00DF1F76">
        <w:t>con copia a la SUNASS</w:t>
      </w:r>
      <w:r w:rsidR="00700DAC" w:rsidRPr="0085798E">
        <w:t>,</w:t>
      </w:r>
      <w:r w:rsidR="00700DAC">
        <w:t xml:space="preserve"> </w:t>
      </w:r>
      <w:r w:rsidRPr="0085798E">
        <w:t xml:space="preserve">los contratos de financiamiento, garantías, fideicomisos, en general cualquier texto contractual relevante, que el CONCESIONARIO haya acordado con </w:t>
      </w:r>
      <w:r w:rsidRPr="00E2762D">
        <w:t xml:space="preserve">el(los) Acreedor(es) Permitido(s), Empresas Vinculadas o terceros que participará(n) en la financiación de esta Concesión. El CONCEDENTE </w:t>
      </w:r>
      <w:r w:rsidR="00755918">
        <w:t>aprobará, previa opinión de la SUNASS,</w:t>
      </w:r>
      <w:r w:rsidRPr="002F79E9">
        <w:t xml:space="preserve"> la </w:t>
      </w:r>
      <w:r w:rsidR="00755918">
        <w:t xml:space="preserve">acreditación </w:t>
      </w:r>
      <w:r w:rsidRPr="002F79E9">
        <w:t xml:space="preserve">en un plazo no mayor a </w:t>
      </w:r>
      <w:r w:rsidRPr="007A46A5">
        <w:t xml:space="preserve">treinta (30) Días Calendario </w:t>
      </w:r>
      <w:r w:rsidR="00755918">
        <w:t>o</w:t>
      </w:r>
      <w:r w:rsidR="00755918" w:rsidRPr="007A46A5">
        <w:t xml:space="preserve"> </w:t>
      </w:r>
      <w:r w:rsidRPr="007A46A5">
        <w:t xml:space="preserve">podrá observar los </w:t>
      </w:r>
      <w:r w:rsidR="00AF181D">
        <w:t xml:space="preserve">documentos </w:t>
      </w:r>
      <w:r w:rsidRPr="007A46A5">
        <w:t xml:space="preserve">en caso éstos contravengan lo </w:t>
      </w:r>
      <w:r w:rsidR="008E799D" w:rsidRPr="00DF1F76">
        <w:t>expresamente contemplado</w:t>
      </w:r>
      <w:r w:rsidRPr="0085798E">
        <w:t xml:space="preserve"> en el Contrato de Concesión.</w:t>
      </w:r>
      <w:bookmarkEnd w:id="885"/>
      <w:r w:rsidR="00267BE3">
        <w:t xml:space="preserve"> Vencido el plazo indicado sin que el CONCEDENTE haya observado o aprobado los documentos presentados por el CONCESIONARIO, se entenderá que el cierre financiero ha sido acreditado.</w:t>
      </w:r>
    </w:p>
    <w:p w:rsidR="00BB4B93" w:rsidRPr="00A05A61" w:rsidRDefault="00BB4B93" w:rsidP="00BB4B93">
      <w:pPr>
        <w:keepNext w:val="0"/>
        <w:suppressLineNumbers/>
        <w:outlineLvl w:val="9"/>
      </w:pPr>
    </w:p>
    <w:p w:rsidR="00C316C3" w:rsidRDefault="00BB4B93" w:rsidP="00BB4B93">
      <w:pPr>
        <w:suppressLineNumbers/>
        <w:autoSpaceDE w:val="0"/>
        <w:autoSpaceDN w:val="0"/>
        <w:adjustRightInd w:val="0"/>
      </w:pPr>
      <w:r w:rsidRPr="00A05A61">
        <w:tab/>
        <w:t>Las operaciones de financiamiento suscritos con Empresas Vinculadas o terceros no son oponibles al Estado, por lo tanto queda establecido que el CONCEDENTE no asumirá obligaciones o deudas derivadas de dichas operaciones</w:t>
      </w:r>
      <w:r w:rsidR="00C316C3" w:rsidRPr="00A05A61">
        <w:t xml:space="preserve">. </w:t>
      </w:r>
    </w:p>
    <w:p w:rsidR="00502908" w:rsidRDefault="00502908" w:rsidP="00BB4B93">
      <w:pPr>
        <w:suppressLineNumbers/>
        <w:autoSpaceDE w:val="0"/>
        <w:autoSpaceDN w:val="0"/>
        <w:adjustRightInd w:val="0"/>
      </w:pPr>
    </w:p>
    <w:p w:rsidR="00502908" w:rsidRPr="004E6C2F" w:rsidRDefault="00502908" w:rsidP="004E6C2F">
      <w:pPr>
        <w:pStyle w:val="Textoindependiente"/>
        <w:keepNext w:val="0"/>
        <w:numPr>
          <w:ilvl w:val="1"/>
          <w:numId w:val="48"/>
        </w:numPr>
        <w:suppressLineNumbers/>
        <w:spacing w:after="0"/>
        <w:ind w:hanging="716"/>
        <w:outlineLvl w:val="9"/>
        <w:rPr>
          <w:rFonts w:cs="Arial"/>
          <w:sz w:val="22"/>
          <w:szCs w:val="22"/>
        </w:rPr>
      </w:pPr>
      <w:r w:rsidRPr="004E6C2F">
        <w:rPr>
          <w:rFonts w:cs="Arial"/>
          <w:sz w:val="22"/>
          <w:szCs w:val="22"/>
        </w:rPr>
        <w:t xml:space="preserve">En caso el CONCESIONARIO no acredite el cierre financiero al término del plazo indicado en la Cláusula </w:t>
      </w:r>
      <w:r w:rsidR="007A46A5">
        <w:rPr>
          <w:rFonts w:cs="Arial"/>
          <w:sz w:val="22"/>
          <w:szCs w:val="22"/>
        </w:rPr>
        <w:fldChar w:fldCharType="begin"/>
      </w:r>
      <w:r w:rsidR="007A46A5">
        <w:rPr>
          <w:rFonts w:cs="Arial"/>
          <w:sz w:val="22"/>
          <w:szCs w:val="22"/>
        </w:rPr>
        <w:instrText xml:space="preserve"> REF _Ref416573460 \r \h </w:instrText>
      </w:r>
      <w:r w:rsidR="0085798E">
        <w:rPr>
          <w:rFonts w:cs="Arial"/>
          <w:sz w:val="22"/>
          <w:szCs w:val="22"/>
        </w:rPr>
        <w:instrText xml:space="preserve"> \* MERGEFORMAT </w:instrText>
      </w:r>
      <w:r w:rsidR="007A46A5">
        <w:rPr>
          <w:rFonts w:cs="Arial"/>
          <w:sz w:val="22"/>
          <w:szCs w:val="22"/>
        </w:rPr>
      </w:r>
      <w:r w:rsidR="007A46A5">
        <w:rPr>
          <w:rFonts w:cs="Arial"/>
          <w:sz w:val="22"/>
          <w:szCs w:val="22"/>
        </w:rPr>
        <w:fldChar w:fldCharType="separate"/>
      </w:r>
      <w:r w:rsidR="00ED6B76">
        <w:rPr>
          <w:rFonts w:cs="Arial"/>
          <w:sz w:val="22"/>
          <w:szCs w:val="22"/>
        </w:rPr>
        <w:t>6.23</w:t>
      </w:r>
      <w:r w:rsidR="007A46A5">
        <w:rPr>
          <w:rFonts w:cs="Arial"/>
          <w:sz w:val="22"/>
          <w:szCs w:val="22"/>
        </w:rPr>
        <w:fldChar w:fldCharType="end"/>
      </w:r>
      <w:r w:rsidR="00A94EBA">
        <w:rPr>
          <w:rFonts w:cs="Arial"/>
          <w:sz w:val="22"/>
          <w:szCs w:val="22"/>
        </w:rPr>
        <w:t xml:space="preserve"> </w:t>
      </w:r>
      <w:r w:rsidRPr="004E6C2F">
        <w:rPr>
          <w:rFonts w:cs="Arial"/>
          <w:sz w:val="22"/>
          <w:szCs w:val="22"/>
        </w:rPr>
        <w:t xml:space="preserve">o no levante satisfactoriamente las observaciones dentro de un plazo máximo de </w:t>
      </w:r>
      <w:r w:rsidR="007A46A5">
        <w:rPr>
          <w:rFonts w:cs="Arial"/>
          <w:sz w:val="22"/>
          <w:szCs w:val="22"/>
        </w:rPr>
        <w:t xml:space="preserve">treinta </w:t>
      </w:r>
      <w:r w:rsidRPr="004E6C2F">
        <w:rPr>
          <w:rFonts w:cs="Arial"/>
          <w:sz w:val="22"/>
          <w:szCs w:val="22"/>
        </w:rPr>
        <w:t>(</w:t>
      </w:r>
      <w:r w:rsidR="007A46A5">
        <w:rPr>
          <w:rFonts w:cs="Arial"/>
          <w:sz w:val="22"/>
          <w:szCs w:val="22"/>
        </w:rPr>
        <w:t>3</w:t>
      </w:r>
      <w:r w:rsidRPr="004E6C2F">
        <w:rPr>
          <w:rFonts w:cs="Arial"/>
          <w:sz w:val="22"/>
          <w:szCs w:val="22"/>
        </w:rPr>
        <w:t xml:space="preserve">0) Días Calendario, el CONCEDENTE podrá invocar la Caducidad de la Concesión por causa del CONCESIONARIO, en ese caso el CONCEDENTE ejecutará la totalidad de la Garantía de Fiel Cumplimiento </w:t>
      </w:r>
      <w:r w:rsidR="0097779E">
        <w:rPr>
          <w:rFonts w:cs="Arial"/>
          <w:sz w:val="22"/>
          <w:szCs w:val="22"/>
        </w:rPr>
        <w:t>de</w:t>
      </w:r>
      <w:r w:rsidR="00261845">
        <w:rPr>
          <w:rFonts w:cs="Arial"/>
          <w:sz w:val="22"/>
          <w:szCs w:val="22"/>
        </w:rPr>
        <w:t>l</w:t>
      </w:r>
      <w:r w:rsidR="0097779E">
        <w:rPr>
          <w:rFonts w:cs="Arial"/>
          <w:sz w:val="22"/>
          <w:szCs w:val="22"/>
        </w:rPr>
        <w:t xml:space="preserve"> Contrato</w:t>
      </w:r>
      <w:r w:rsidRPr="004E6C2F">
        <w:rPr>
          <w:rFonts w:cs="Arial"/>
          <w:sz w:val="22"/>
          <w:szCs w:val="22"/>
        </w:rPr>
        <w:t>.</w:t>
      </w:r>
    </w:p>
    <w:p w:rsidR="00B8053E" w:rsidRPr="00A05A61" w:rsidRDefault="005B69B2" w:rsidP="001F0BE5">
      <w:pPr>
        <w:pStyle w:val="Ttulo20"/>
        <w:keepNext w:val="0"/>
        <w:rPr>
          <w:rFonts w:cs="Arial"/>
          <w:sz w:val="22"/>
          <w:szCs w:val="22"/>
        </w:rPr>
      </w:pPr>
      <w:bookmarkStart w:id="886" w:name="_Toc430879776"/>
      <w:r w:rsidRPr="00A05A61">
        <w:rPr>
          <w:rFonts w:cs="Arial"/>
          <w:sz w:val="22"/>
          <w:szCs w:val="22"/>
        </w:rPr>
        <w:t>REMUNERACIÓN</w:t>
      </w:r>
      <w:r w:rsidR="00B8053E" w:rsidRPr="00A05A61">
        <w:rPr>
          <w:rFonts w:cs="Arial"/>
          <w:sz w:val="22"/>
          <w:szCs w:val="22"/>
        </w:rPr>
        <w:t xml:space="preserve"> ANUAL POR SERVICIO</w:t>
      </w:r>
      <w:bookmarkEnd w:id="880"/>
      <w:r w:rsidR="00B8053E" w:rsidRPr="00A05A61">
        <w:rPr>
          <w:rFonts w:cs="Arial"/>
          <w:sz w:val="22"/>
          <w:szCs w:val="22"/>
        </w:rPr>
        <w:t xml:space="preserve"> (RAS)</w:t>
      </w:r>
      <w:bookmarkEnd w:id="881"/>
      <w:bookmarkEnd w:id="886"/>
    </w:p>
    <w:p w:rsidR="00B8053E" w:rsidRPr="00A05A61" w:rsidRDefault="00B8053E" w:rsidP="00134B72">
      <w:pPr>
        <w:pStyle w:val="Textoindependiente"/>
        <w:keepNext w:val="0"/>
        <w:numPr>
          <w:ilvl w:val="1"/>
          <w:numId w:val="48"/>
        </w:numPr>
        <w:suppressLineNumbers/>
        <w:spacing w:after="0"/>
        <w:ind w:hanging="716"/>
        <w:outlineLvl w:val="9"/>
        <w:rPr>
          <w:rFonts w:cs="Arial"/>
          <w:sz w:val="22"/>
          <w:szCs w:val="22"/>
        </w:rPr>
      </w:pPr>
      <w:bookmarkStart w:id="887" w:name="_Ref364782570"/>
      <w:r w:rsidRPr="00A05A61">
        <w:rPr>
          <w:rFonts w:cs="Arial"/>
          <w:sz w:val="22"/>
          <w:szCs w:val="22"/>
        </w:rPr>
        <w:t>El CONCESIONARIO tendrá derecho a recibir y SEDAPAL tendrá la obligación de pagar la Remuneración Anual por Servicio (RAS),</w:t>
      </w:r>
      <w:r w:rsidR="00673A01" w:rsidRPr="00A05A61">
        <w:rPr>
          <w:rFonts w:cs="Arial"/>
          <w:sz w:val="22"/>
          <w:szCs w:val="22"/>
        </w:rPr>
        <w:t xml:space="preserve"> </w:t>
      </w:r>
      <w:r w:rsidRPr="00A05A61">
        <w:rPr>
          <w:rFonts w:cs="Arial"/>
          <w:sz w:val="22"/>
          <w:szCs w:val="22"/>
        </w:rPr>
        <w:t>en los términos y condiciones establecidos en su Propuesta Económica contenida en el Anexo 14 del presente Contrato y en el Contrato de Prestación de Servicios.</w:t>
      </w:r>
      <w:bookmarkEnd w:id="887"/>
      <w:r w:rsidRPr="00A05A61">
        <w:rPr>
          <w:rFonts w:cs="Arial"/>
          <w:sz w:val="22"/>
          <w:szCs w:val="22"/>
        </w:rPr>
        <w:t xml:space="preserve"> </w:t>
      </w:r>
    </w:p>
    <w:p w:rsidR="00B8053E" w:rsidRPr="00A05A61" w:rsidRDefault="00B8053E" w:rsidP="00134B72">
      <w:pPr>
        <w:pStyle w:val="Textoindependiente"/>
        <w:keepNext w:val="0"/>
        <w:suppressLineNumbers/>
        <w:spacing w:after="0"/>
        <w:rPr>
          <w:rFonts w:cs="Arial"/>
          <w:sz w:val="22"/>
          <w:szCs w:val="22"/>
        </w:rPr>
      </w:pPr>
    </w:p>
    <w:p w:rsidR="00B8053E" w:rsidRPr="00A05A61" w:rsidRDefault="00B8053E" w:rsidP="00134B72">
      <w:pPr>
        <w:pStyle w:val="Textoindependiente"/>
        <w:keepNext w:val="0"/>
        <w:suppressLineNumbers/>
        <w:spacing w:after="0"/>
        <w:rPr>
          <w:rFonts w:cs="Arial"/>
          <w:sz w:val="22"/>
          <w:szCs w:val="22"/>
        </w:rPr>
      </w:pPr>
      <w:r w:rsidRPr="00A05A61">
        <w:rPr>
          <w:rFonts w:cs="Arial"/>
          <w:sz w:val="22"/>
          <w:szCs w:val="22"/>
        </w:rPr>
        <w:t xml:space="preserve">La RAS se encuentra constituida por la Remuneración por Inversiones (RPI), que remunera la Inversión y por la Remuneración por </w:t>
      </w:r>
      <w:r w:rsidR="00296C42" w:rsidRPr="00A05A61">
        <w:rPr>
          <w:rFonts w:cs="Arial"/>
          <w:sz w:val="22"/>
          <w:szCs w:val="22"/>
        </w:rPr>
        <w:t xml:space="preserve">Operación y </w:t>
      </w:r>
      <w:r w:rsidRPr="00A05A61">
        <w:rPr>
          <w:rFonts w:cs="Arial"/>
          <w:sz w:val="22"/>
          <w:szCs w:val="22"/>
        </w:rPr>
        <w:t xml:space="preserve">Mantenimiento (RPMO), que remunera los costos de </w:t>
      </w:r>
      <w:r w:rsidR="00024A3E" w:rsidRPr="00A05A61">
        <w:rPr>
          <w:rFonts w:cs="Arial"/>
          <w:sz w:val="22"/>
          <w:szCs w:val="22"/>
        </w:rPr>
        <w:t xml:space="preserve">la </w:t>
      </w:r>
      <w:r w:rsidRPr="00A05A61">
        <w:rPr>
          <w:rFonts w:cs="Arial"/>
          <w:sz w:val="22"/>
          <w:szCs w:val="22"/>
        </w:rPr>
        <w:t xml:space="preserve">Operación y </w:t>
      </w:r>
      <w:r w:rsidR="00024A3E" w:rsidRPr="00A05A61">
        <w:rPr>
          <w:rFonts w:cs="Arial"/>
          <w:sz w:val="22"/>
          <w:szCs w:val="22"/>
        </w:rPr>
        <w:t xml:space="preserve">el </w:t>
      </w:r>
      <w:r w:rsidRPr="00A05A61">
        <w:rPr>
          <w:rFonts w:cs="Arial"/>
          <w:sz w:val="22"/>
          <w:szCs w:val="22"/>
        </w:rPr>
        <w:t xml:space="preserve">Mantenimiento </w:t>
      </w:r>
      <w:r w:rsidR="00806403" w:rsidRPr="00A05A61">
        <w:rPr>
          <w:rFonts w:cs="Arial"/>
          <w:sz w:val="22"/>
          <w:szCs w:val="22"/>
        </w:rPr>
        <w:t xml:space="preserve">de la </w:t>
      </w:r>
      <w:r w:rsidR="00636679" w:rsidRPr="00A05A61">
        <w:rPr>
          <w:rFonts w:cs="Arial"/>
          <w:sz w:val="22"/>
          <w:szCs w:val="22"/>
        </w:rPr>
        <w:t xml:space="preserve">Infraestructura a </w:t>
      </w:r>
      <w:r w:rsidR="007773D0" w:rsidRPr="00A05A61">
        <w:rPr>
          <w:rFonts w:cs="Arial"/>
          <w:sz w:val="22"/>
          <w:szCs w:val="22"/>
        </w:rPr>
        <w:t>C</w:t>
      </w:r>
      <w:r w:rsidR="00636679" w:rsidRPr="00A05A61">
        <w:rPr>
          <w:rFonts w:cs="Arial"/>
          <w:sz w:val="22"/>
          <w:szCs w:val="22"/>
        </w:rPr>
        <w:t>argo del CONCESIONARIO</w:t>
      </w:r>
      <w:r w:rsidRPr="00A05A61">
        <w:rPr>
          <w:rFonts w:cs="Arial"/>
          <w:sz w:val="22"/>
          <w:szCs w:val="22"/>
        </w:rPr>
        <w:t>.</w:t>
      </w:r>
    </w:p>
    <w:p w:rsidR="00B8053E" w:rsidRPr="00A05A61" w:rsidRDefault="00B8053E" w:rsidP="00134B72">
      <w:pPr>
        <w:pStyle w:val="Textoindependiente"/>
        <w:keepNext w:val="0"/>
        <w:suppressLineNumbers/>
        <w:spacing w:after="0"/>
        <w:rPr>
          <w:rFonts w:cs="Arial"/>
          <w:sz w:val="22"/>
          <w:szCs w:val="22"/>
        </w:rPr>
      </w:pPr>
    </w:p>
    <w:p w:rsidR="00B8053E" w:rsidRPr="00A05A61" w:rsidRDefault="00B8053E" w:rsidP="00134B72">
      <w:pPr>
        <w:pStyle w:val="Textoindependiente"/>
        <w:keepNext w:val="0"/>
        <w:suppressLineNumbers/>
        <w:spacing w:after="0"/>
        <w:rPr>
          <w:rFonts w:cs="Arial"/>
          <w:sz w:val="22"/>
          <w:szCs w:val="22"/>
        </w:rPr>
      </w:pPr>
      <w:r w:rsidRPr="00A05A61">
        <w:rPr>
          <w:rFonts w:cs="Arial"/>
          <w:sz w:val="22"/>
          <w:szCs w:val="22"/>
        </w:rPr>
        <w:t xml:space="preserve">El CONCESIONARIO no podrá comercializar los subproductos </w:t>
      </w:r>
      <w:r w:rsidR="00685A05" w:rsidRPr="00A05A61">
        <w:rPr>
          <w:rFonts w:cs="Arial"/>
          <w:sz w:val="22"/>
          <w:szCs w:val="22"/>
        </w:rPr>
        <w:t xml:space="preserve">que se </w:t>
      </w:r>
      <w:r w:rsidRPr="00A05A61">
        <w:rPr>
          <w:rFonts w:cs="Arial"/>
          <w:sz w:val="22"/>
          <w:szCs w:val="22"/>
        </w:rPr>
        <w:t>gener</w:t>
      </w:r>
      <w:r w:rsidR="00685A05" w:rsidRPr="00A05A61">
        <w:rPr>
          <w:rFonts w:cs="Arial"/>
          <w:sz w:val="22"/>
          <w:szCs w:val="22"/>
        </w:rPr>
        <w:t xml:space="preserve">en </w:t>
      </w:r>
      <w:r w:rsidR="00205AA4" w:rsidRPr="00A05A61">
        <w:rPr>
          <w:rFonts w:cs="Arial"/>
          <w:sz w:val="22"/>
          <w:szCs w:val="22"/>
        </w:rPr>
        <w:t xml:space="preserve">durante </w:t>
      </w:r>
      <w:r w:rsidR="00685A05" w:rsidRPr="00A05A61">
        <w:rPr>
          <w:rFonts w:cs="Arial"/>
          <w:sz w:val="22"/>
          <w:szCs w:val="22"/>
        </w:rPr>
        <w:t xml:space="preserve">el Periodo Inicial de </w:t>
      </w:r>
      <w:r w:rsidR="00205AA4" w:rsidRPr="00A05A61">
        <w:rPr>
          <w:rFonts w:cs="Arial"/>
          <w:sz w:val="22"/>
          <w:szCs w:val="22"/>
        </w:rPr>
        <w:t xml:space="preserve">Operación </w:t>
      </w:r>
      <w:r w:rsidR="00685A05" w:rsidRPr="00A05A61">
        <w:rPr>
          <w:rFonts w:cs="Arial"/>
          <w:sz w:val="22"/>
          <w:szCs w:val="22"/>
        </w:rPr>
        <w:t>o durante el Periodo de Operación</w:t>
      </w:r>
      <w:r w:rsidRPr="00A05A61">
        <w:rPr>
          <w:rFonts w:cs="Arial"/>
          <w:sz w:val="22"/>
          <w:szCs w:val="22"/>
        </w:rPr>
        <w:t xml:space="preserve">, siendo la RAS la única retribución por el Servicio. Dichos subproductos deberán ser </w:t>
      </w:r>
      <w:r w:rsidR="009A3011" w:rsidRPr="00A05A61">
        <w:rPr>
          <w:rFonts w:cs="Arial"/>
          <w:sz w:val="22"/>
          <w:szCs w:val="22"/>
        </w:rPr>
        <w:t>dis</w:t>
      </w:r>
      <w:r w:rsidRPr="00A05A61">
        <w:rPr>
          <w:rFonts w:cs="Arial"/>
          <w:sz w:val="22"/>
          <w:szCs w:val="22"/>
        </w:rPr>
        <w:t>puestos</w:t>
      </w:r>
      <w:r w:rsidR="009A3011" w:rsidRPr="00A05A61">
        <w:rPr>
          <w:rFonts w:cs="Arial"/>
          <w:sz w:val="22"/>
          <w:szCs w:val="22"/>
        </w:rPr>
        <w:t xml:space="preserve"> conforme a lo establecido en el presente Contrato o </w:t>
      </w:r>
      <w:r w:rsidR="00031AA2" w:rsidRPr="00A05A61">
        <w:rPr>
          <w:rFonts w:cs="Arial"/>
          <w:sz w:val="22"/>
          <w:szCs w:val="22"/>
        </w:rPr>
        <w:t xml:space="preserve">puestos </w:t>
      </w:r>
      <w:r w:rsidR="00861892">
        <w:rPr>
          <w:rFonts w:cs="Arial"/>
          <w:sz w:val="22"/>
          <w:szCs w:val="22"/>
        </w:rPr>
        <w:t xml:space="preserve"> a disposición del</w:t>
      </w:r>
      <w:r w:rsidR="009A3011" w:rsidRPr="00A05A61">
        <w:rPr>
          <w:rFonts w:cs="Arial"/>
          <w:sz w:val="22"/>
          <w:szCs w:val="22"/>
        </w:rPr>
        <w:t xml:space="preserve"> CONCEDENTE </w:t>
      </w:r>
      <w:r w:rsidR="003A3A9B">
        <w:rPr>
          <w:rFonts w:cs="Arial"/>
          <w:sz w:val="22"/>
          <w:szCs w:val="22"/>
        </w:rPr>
        <w:t>en caso lo solicite</w:t>
      </w:r>
      <w:r w:rsidR="003D1B3F">
        <w:rPr>
          <w:rFonts w:cs="Arial"/>
          <w:sz w:val="22"/>
          <w:szCs w:val="22"/>
        </w:rPr>
        <w:t xml:space="preserve"> expresamente</w:t>
      </w:r>
      <w:r w:rsidR="009F487E" w:rsidRPr="00A05A61">
        <w:rPr>
          <w:rFonts w:cs="Arial"/>
          <w:sz w:val="22"/>
          <w:szCs w:val="22"/>
        </w:rPr>
        <w:t>.</w:t>
      </w:r>
    </w:p>
    <w:p w:rsidR="00B8053E" w:rsidRPr="00A05A61" w:rsidRDefault="00B8053E" w:rsidP="00134B72">
      <w:pPr>
        <w:pStyle w:val="Textoindependiente"/>
        <w:keepNext w:val="0"/>
        <w:suppressLineNumbers/>
        <w:spacing w:after="0"/>
        <w:rPr>
          <w:rFonts w:cs="Arial"/>
          <w:sz w:val="22"/>
          <w:szCs w:val="22"/>
        </w:rPr>
      </w:pPr>
    </w:p>
    <w:p w:rsidR="00B8053E" w:rsidRPr="00A05A61" w:rsidRDefault="00B8053E" w:rsidP="00134B72">
      <w:pPr>
        <w:pStyle w:val="Textoindependiente"/>
        <w:keepNext w:val="0"/>
        <w:numPr>
          <w:ilvl w:val="1"/>
          <w:numId w:val="48"/>
        </w:numPr>
        <w:suppressLineNumbers/>
        <w:spacing w:after="0"/>
        <w:ind w:hanging="716"/>
        <w:outlineLvl w:val="9"/>
        <w:rPr>
          <w:rFonts w:cs="Arial"/>
          <w:sz w:val="22"/>
          <w:szCs w:val="22"/>
        </w:rPr>
      </w:pPr>
      <w:bookmarkStart w:id="888" w:name="_Ref383421315"/>
      <w:r w:rsidRPr="00A05A61">
        <w:rPr>
          <w:rFonts w:cs="Arial"/>
          <w:sz w:val="22"/>
          <w:szCs w:val="22"/>
        </w:rPr>
        <w:t xml:space="preserve">Para efectos de pago </w:t>
      </w:r>
      <w:r w:rsidR="00340FE0">
        <w:rPr>
          <w:rFonts w:cs="Arial"/>
          <w:sz w:val="22"/>
          <w:szCs w:val="22"/>
        </w:rPr>
        <w:t xml:space="preserve">de la RAS </w:t>
      </w:r>
      <w:r w:rsidRPr="00A05A61">
        <w:rPr>
          <w:rFonts w:cs="Arial"/>
          <w:sz w:val="22"/>
          <w:szCs w:val="22"/>
        </w:rPr>
        <w:t>al CONCESIONARIO, este último deberá facturar agregándole el Impuesto General a las Ventas (IGV) respectivo.</w:t>
      </w:r>
      <w:bookmarkEnd w:id="888"/>
      <w:r w:rsidRPr="00A05A61">
        <w:rPr>
          <w:rFonts w:cs="Arial"/>
          <w:sz w:val="22"/>
          <w:szCs w:val="22"/>
        </w:rPr>
        <w:t xml:space="preserve"> </w:t>
      </w:r>
    </w:p>
    <w:p w:rsidR="00B8053E" w:rsidRPr="00A05A61" w:rsidRDefault="00B8053E" w:rsidP="00134B72">
      <w:pPr>
        <w:pStyle w:val="Textoindependiente"/>
        <w:keepNext w:val="0"/>
        <w:suppressLineNumbers/>
        <w:spacing w:after="0"/>
        <w:rPr>
          <w:rFonts w:cs="Arial"/>
          <w:sz w:val="22"/>
          <w:szCs w:val="22"/>
        </w:rPr>
      </w:pPr>
    </w:p>
    <w:p w:rsidR="00B8053E" w:rsidRDefault="007136E5" w:rsidP="008E613B">
      <w:pPr>
        <w:pStyle w:val="Textoindependiente"/>
        <w:keepNext w:val="0"/>
        <w:numPr>
          <w:ilvl w:val="1"/>
          <w:numId w:val="48"/>
        </w:numPr>
        <w:suppressLineNumbers/>
        <w:spacing w:after="0"/>
        <w:ind w:hanging="716"/>
        <w:outlineLvl w:val="9"/>
        <w:rPr>
          <w:rFonts w:cs="Arial"/>
          <w:sz w:val="22"/>
          <w:szCs w:val="22"/>
        </w:rPr>
      </w:pPr>
      <w:bookmarkStart w:id="889" w:name="_Ref351217402"/>
      <w:r w:rsidRPr="00A05A61">
        <w:rPr>
          <w:rFonts w:cs="Arial"/>
          <w:sz w:val="22"/>
          <w:szCs w:val="22"/>
        </w:rPr>
        <w:t>Los flujos dinerarios</w:t>
      </w:r>
      <w:r w:rsidR="00B8053E" w:rsidRPr="00A05A61">
        <w:rPr>
          <w:rFonts w:cs="Arial"/>
          <w:sz w:val="22"/>
          <w:szCs w:val="22"/>
        </w:rPr>
        <w:t xml:space="preserve"> del Fideicomiso de Recaudación provendrá de la cobranza de los importes de la facturación que realice SEDAPAL a través de la</w:t>
      </w:r>
      <w:r w:rsidR="00206B3F" w:rsidRPr="00A05A61">
        <w:rPr>
          <w:rFonts w:cs="Arial"/>
          <w:sz w:val="22"/>
          <w:szCs w:val="22"/>
        </w:rPr>
        <w:t xml:space="preserve">s </w:t>
      </w:r>
      <w:r w:rsidR="00031AA2" w:rsidRPr="00A05A61">
        <w:rPr>
          <w:rFonts w:cs="Arial"/>
          <w:sz w:val="22"/>
          <w:szCs w:val="22"/>
        </w:rPr>
        <w:t>e</w:t>
      </w:r>
      <w:r w:rsidR="00206B3F" w:rsidRPr="00A05A61">
        <w:rPr>
          <w:rFonts w:cs="Arial"/>
          <w:sz w:val="22"/>
          <w:szCs w:val="22"/>
        </w:rPr>
        <w:t>ntidades</w:t>
      </w:r>
      <w:r w:rsidR="00B8053E" w:rsidRPr="00A05A61">
        <w:rPr>
          <w:rFonts w:cs="Arial"/>
          <w:sz w:val="22"/>
          <w:szCs w:val="22"/>
        </w:rPr>
        <w:t xml:space="preserve"> </w:t>
      </w:r>
      <w:r w:rsidR="00031AA2" w:rsidRPr="00A05A61">
        <w:rPr>
          <w:rFonts w:cs="Arial"/>
          <w:sz w:val="22"/>
          <w:szCs w:val="22"/>
        </w:rPr>
        <w:t>r</w:t>
      </w:r>
      <w:r w:rsidR="00B8053E" w:rsidRPr="00A05A61">
        <w:rPr>
          <w:rFonts w:cs="Arial"/>
          <w:sz w:val="22"/>
          <w:szCs w:val="22"/>
        </w:rPr>
        <w:t>ecaudadora</w:t>
      </w:r>
      <w:r w:rsidR="00206B3F" w:rsidRPr="00A05A61">
        <w:rPr>
          <w:rFonts w:cs="Arial"/>
          <w:sz w:val="22"/>
          <w:szCs w:val="22"/>
        </w:rPr>
        <w:t xml:space="preserve">s </w:t>
      </w:r>
      <w:r w:rsidR="00031AA2" w:rsidRPr="00A05A61">
        <w:rPr>
          <w:rFonts w:cs="Arial"/>
          <w:sz w:val="22"/>
          <w:szCs w:val="22"/>
        </w:rPr>
        <w:t>a</w:t>
      </w:r>
      <w:r w:rsidR="00206B3F" w:rsidRPr="00A05A61">
        <w:rPr>
          <w:rFonts w:cs="Arial"/>
          <w:sz w:val="22"/>
          <w:szCs w:val="22"/>
        </w:rPr>
        <w:t>ctivas señaladas en el Anexo 1</w:t>
      </w:r>
      <w:r w:rsidR="00031AA2" w:rsidRPr="00A05A61">
        <w:rPr>
          <w:rFonts w:cs="Arial"/>
          <w:sz w:val="22"/>
          <w:szCs w:val="22"/>
        </w:rPr>
        <w:t>7</w:t>
      </w:r>
      <w:r w:rsidR="00B8053E" w:rsidRPr="00A05A61">
        <w:rPr>
          <w:rFonts w:cs="Arial"/>
          <w:sz w:val="22"/>
          <w:szCs w:val="22"/>
        </w:rPr>
        <w:t>. La recaudación de dichos recursos tendrá por objetivo cubrir el pago de la RAS más el Impuesto General a las Ventas (IGV) correspondiente.</w:t>
      </w:r>
      <w:bookmarkEnd w:id="889"/>
    </w:p>
    <w:p w:rsidR="008E799D" w:rsidRDefault="008E799D" w:rsidP="004E6C2F">
      <w:pPr>
        <w:pStyle w:val="Prrafodelista"/>
        <w:rPr>
          <w:rFonts w:cs="Arial"/>
        </w:rPr>
      </w:pPr>
    </w:p>
    <w:p w:rsidR="008E799D" w:rsidRPr="004E6C2F" w:rsidRDefault="008E799D" w:rsidP="004E6C2F">
      <w:pPr>
        <w:pStyle w:val="Textoindependiente"/>
        <w:keepNext w:val="0"/>
        <w:suppressLineNumbers/>
        <w:spacing w:after="0"/>
        <w:ind w:left="716"/>
        <w:outlineLvl w:val="9"/>
        <w:rPr>
          <w:rFonts w:cs="Arial"/>
          <w:sz w:val="22"/>
          <w:szCs w:val="22"/>
        </w:rPr>
      </w:pPr>
      <w:r w:rsidRPr="004E6C2F">
        <w:rPr>
          <w:rFonts w:cs="Arial"/>
          <w:sz w:val="22"/>
          <w:szCs w:val="22"/>
        </w:rPr>
        <w:t xml:space="preserve">El CONCESIONARIO deberá remitir a </w:t>
      </w:r>
      <w:r w:rsidR="00CD1675">
        <w:rPr>
          <w:rFonts w:cs="Arial"/>
          <w:sz w:val="22"/>
          <w:szCs w:val="22"/>
        </w:rPr>
        <w:t xml:space="preserve">la </w:t>
      </w:r>
      <w:r w:rsidRPr="004E6C2F">
        <w:rPr>
          <w:rFonts w:cs="Arial"/>
          <w:sz w:val="22"/>
          <w:szCs w:val="22"/>
        </w:rPr>
        <w:t>SUNASS de manera anual, en abril de cada año, un reporte detallado sobre los pagos de</w:t>
      </w:r>
      <w:r w:rsidR="00C17356">
        <w:rPr>
          <w:rFonts w:cs="Arial"/>
          <w:sz w:val="22"/>
          <w:szCs w:val="22"/>
        </w:rPr>
        <w:t xml:space="preserve"> </w:t>
      </w:r>
      <w:r w:rsidRPr="004E6C2F">
        <w:rPr>
          <w:rFonts w:cs="Arial"/>
          <w:sz w:val="22"/>
          <w:szCs w:val="22"/>
        </w:rPr>
        <w:t>l</w:t>
      </w:r>
      <w:r w:rsidR="00C17356">
        <w:rPr>
          <w:rFonts w:cs="Arial"/>
          <w:sz w:val="22"/>
          <w:szCs w:val="22"/>
        </w:rPr>
        <w:t>a</w:t>
      </w:r>
      <w:r w:rsidRPr="004E6C2F">
        <w:rPr>
          <w:rFonts w:cs="Arial"/>
          <w:sz w:val="22"/>
          <w:szCs w:val="22"/>
        </w:rPr>
        <w:t xml:space="preserve"> RPI</w:t>
      </w:r>
      <w:r w:rsidR="00C17356">
        <w:rPr>
          <w:rFonts w:cs="Arial"/>
          <w:sz w:val="22"/>
          <w:szCs w:val="22"/>
        </w:rPr>
        <w:t>, la REG</w:t>
      </w:r>
      <w:r w:rsidRPr="004E6C2F">
        <w:rPr>
          <w:rFonts w:cs="Arial"/>
          <w:sz w:val="22"/>
          <w:szCs w:val="22"/>
        </w:rPr>
        <w:t xml:space="preserve"> y </w:t>
      </w:r>
      <w:r w:rsidR="00C17356">
        <w:rPr>
          <w:rFonts w:cs="Arial"/>
          <w:sz w:val="22"/>
          <w:szCs w:val="22"/>
        </w:rPr>
        <w:t xml:space="preserve">la </w:t>
      </w:r>
      <w:r w:rsidRPr="004E6C2F">
        <w:rPr>
          <w:rFonts w:cs="Arial"/>
          <w:sz w:val="22"/>
          <w:szCs w:val="22"/>
        </w:rPr>
        <w:t>RPMO efectuados por SEDAPAL. Dicho reporte deberá incluir copia simple de las facturas y los documentos de pago emitidos las liquidaciones emitidas por el CONCESIONARIO, así como los informes que sustenten los cálculos de los pagos efectuados.</w:t>
      </w:r>
    </w:p>
    <w:p w:rsidR="008E799D" w:rsidRPr="00A05A61" w:rsidRDefault="008E799D" w:rsidP="004E6C2F">
      <w:pPr>
        <w:pStyle w:val="Textoindependiente"/>
        <w:keepNext w:val="0"/>
        <w:suppressLineNumbers/>
        <w:spacing w:after="0"/>
        <w:ind w:left="716"/>
        <w:outlineLvl w:val="9"/>
        <w:rPr>
          <w:rFonts w:cs="Arial"/>
          <w:sz w:val="22"/>
          <w:szCs w:val="22"/>
        </w:rPr>
      </w:pPr>
    </w:p>
    <w:p w:rsidR="00B8053E" w:rsidRPr="00A05A61" w:rsidRDefault="00B8053E" w:rsidP="001F0BE5">
      <w:pPr>
        <w:pStyle w:val="Ttulo20"/>
        <w:keepNext w:val="0"/>
        <w:rPr>
          <w:rFonts w:cs="Arial"/>
          <w:sz w:val="22"/>
          <w:szCs w:val="22"/>
        </w:rPr>
      </w:pPr>
      <w:bookmarkStart w:id="890" w:name="_Toc220734824"/>
      <w:bookmarkStart w:id="891" w:name="_Toc351624586"/>
      <w:bookmarkStart w:id="892" w:name="_Toc430879777"/>
      <w:r w:rsidRPr="00A05A61">
        <w:rPr>
          <w:rFonts w:cs="Arial"/>
          <w:sz w:val="22"/>
          <w:szCs w:val="22"/>
        </w:rPr>
        <w:t>SOBRE EL COMPONENTE RPI DE LA RAS</w:t>
      </w:r>
      <w:bookmarkEnd w:id="890"/>
      <w:bookmarkEnd w:id="891"/>
      <w:bookmarkEnd w:id="892"/>
    </w:p>
    <w:p w:rsidR="00A72BDC" w:rsidRDefault="00B8053E" w:rsidP="00A72BDC">
      <w:pPr>
        <w:pStyle w:val="Textoindependiente"/>
        <w:keepNext w:val="0"/>
        <w:numPr>
          <w:ilvl w:val="1"/>
          <w:numId w:val="48"/>
        </w:numPr>
        <w:suppressLineNumbers/>
        <w:spacing w:after="0"/>
        <w:ind w:hanging="716"/>
        <w:outlineLvl w:val="9"/>
        <w:rPr>
          <w:rFonts w:cs="Arial"/>
          <w:sz w:val="22"/>
          <w:szCs w:val="22"/>
        </w:rPr>
      </w:pPr>
      <w:r w:rsidRPr="00A05A61">
        <w:rPr>
          <w:rFonts w:cs="Arial"/>
          <w:sz w:val="22"/>
          <w:szCs w:val="22"/>
        </w:rPr>
        <w:t xml:space="preserve">El CONCESIONARIO tendrá derecho </w:t>
      </w:r>
      <w:r w:rsidR="007378B4" w:rsidRPr="00A05A61">
        <w:rPr>
          <w:rFonts w:cs="Arial"/>
          <w:sz w:val="22"/>
          <w:szCs w:val="22"/>
        </w:rPr>
        <w:t xml:space="preserve">de naturaleza irrevocable </w:t>
      </w:r>
      <w:r w:rsidRPr="00A05A61">
        <w:rPr>
          <w:rFonts w:cs="Arial"/>
          <w:sz w:val="22"/>
          <w:szCs w:val="22"/>
        </w:rPr>
        <w:t>a recibir pago</w:t>
      </w:r>
      <w:r w:rsidR="00673A01" w:rsidRPr="00A05A61">
        <w:rPr>
          <w:rFonts w:cs="Arial"/>
          <w:sz w:val="22"/>
          <w:szCs w:val="22"/>
        </w:rPr>
        <w:t>s</w:t>
      </w:r>
      <w:r w:rsidRPr="00A05A61">
        <w:rPr>
          <w:rFonts w:cs="Arial"/>
          <w:sz w:val="22"/>
          <w:szCs w:val="22"/>
        </w:rPr>
        <w:t xml:space="preserve"> por parte de SEDAPAL, por concepto</w:t>
      </w:r>
      <w:r w:rsidR="00673A01" w:rsidRPr="00A05A61">
        <w:rPr>
          <w:rFonts w:cs="Arial"/>
          <w:sz w:val="22"/>
          <w:szCs w:val="22"/>
        </w:rPr>
        <w:t xml:space="preserve"> de </w:t>
      </w:r>
      <w:r w:rsidRPr="00A05A61">
        <w:rPr>
          <w:rFonts w:cs="Arial"/>
          <w:sz w:val="22"/>
          <w:szCs w:val="22"/>
        </w:rPr>
        <w:t xml:space="preserve">RPI, a través del Fideicomiso de Recaudación, con cargo a los recursos a que se refiere la Cláusula </w:t>
      </w:r>
      <w:r w:rsidR="00254A71" w:rsidRPr="00A05A61">
        <w:rPr>
          <w:rFonts w:cs="Arial"/>
          <w:sz w:val="22"/>
          <w:szCs w:val="22"/>
        </w:rPr>
        <w:fldChar w:fldCharType="begin"/>
      </w:r>
      <w:r w:rsidR="00254A71" w:rsidRPr="00A05A61">
        <w:rPr>
          <w:rFonts w:cs="Arial"/>
          <w:sz w:val="22"/>
          <w:szCs w:val="22"/>
        </w:rPr>
        <w:instrText xml:space="preserve"> REF _Ref351217402 \r \h  \* MERGEFORMAT </w:instrText>
      </w:r>
      <w:r w:rsidR="00254A71" w:rsidRPr="00A05A61">
        <w:rPr>
          <w:rFonts w:cs="Arial"/>
          <w:sz w:val="22"/>
          <w:szCs w:val="22"/>
        </w:rPr>
      </w:r>
      <w:r w:rsidR="00254A71" w:rsidRPr="00A05A61">
        <w:rPr>
          <w:rFonts w:cs="Arial"/>
          <w:sz w:val="22"/>
          <w:szCs w:val="22"/>
        </w:rPr>
        <w:fldChar w:fldCharType="separate"/>
      </w:r>
      <w:r w:rsidR="00ED6B76">
        <w:rPr>
          <w:rFonts w:cs="Arial"/>
          <w:sz w:val="22"/>
          <w:szCs w:val="22"/>
        </w:rPr>
        <w:t>9.7</w:t>
      </w:r>
      <w:r w:rsidR="00254A71" w:rsidRPr="00A05A61">
        <w:rPr>
          <w:rFonts w:cs="Arial"/>
          <w:sz w:val="22"/>
          <w:szCs w:val="22"/>
        </w:rPr>
        <w:fldChar w:fldCharType="end"/>
      </w:r>
      <w:r w:rsidR="0019059E" w:rsidRPr="00A05A61">
        <w:rPr>
          <w:rFonts w:cs="Arial"/>
          <w:sz w:val="22"/>
          <w:szCs w:val="22"/>
          <w:lang w:val="es-BO"/>
        </w:rPr>
        <w:t xml:space="preserve"> independientemente a la vigencia o caducidad de la Concesión</w:t>
      </w:r>
      <w:r w:rsidR="0019059E" w:rsidRPr="00A05A61">
        <w:rPr>
          <w:rFonts w:cs="Arial"/>
          <w:sz w:val="22"/>
          <w:szCs w:val="22"/>
        </w:rPr>
        <w:t>.</w:t>
      </w:r>
    </w:p>
    <w:p w:rsidR="00A72BDC" w:rsidRDefault="00A72BDC" w:rsidP="004E6C2F">
      <w:pPr>
        <w:pStyle w:val="Textoindependiente"/>
        <w:keepNext w:val="0"/>
        <w:suppressLineNumbers/>
        <w:spacing w:after="0"/>
        <w:outlineLvl w:val="9"/>
        <w:rPr>
          <w:rFonts w:cs="Arial"/>
          <w:sz w:val="22"/>
          <w:szCs w:val="22"/>
        </w:rPr>
      </w:pPr>
    </w:p>
    <w:p w:rsidR="00A72BDC" w:rsidRPr="00A72BDC" w:rsidRDefault="00A72BDC" w:rsidP="00A72BDC">
      <w:pPr>
        <w:pStyle w:val="Textoindependiente"/>
        <w:keepNext w:val="0"/>
        <w:suppressLineNumbers/>
        <w:outlineLvl w:val="9"/>
        <w:rPr>
          <w:rFonts w:cs="Arial"/>
          <w:sz w:val="22"/>
          <w:szCs w:val="22"/>
        </w:rPr>
      </w:pPr>
      <w:r w:rsidRPr="00A72BDC">
        <w:rPr>
          <w:rFonts w:cs="Arial"/>
          <w:sz w:val="22"/>
          <w:szCs w:val="22"/>
        </w:rPr>
        <w:t>De acuerdo a la Propuesta Económica, la RPI</w:t>
      </w:r>
      <w:r w:rsidR="008A61F1" w:rsidRPr="00A05A61">
        <w:rPr>
          <w:vertAlign w:val="subscript"/>
          <w:lang w:val="es-PE"/>
        </w:rPr>
        <w:t>F1</w:t>
      </w:r>
      <w:r w:rsidRPr="00A72BDC">
        <w:rPr>
          <w:rFonts w:cs="Arial"/>
          <w:sz w:val="22"/>
          <w:szCs w:val="22"/>
        </w:rPr>
        <w:t xml:space="preserve"> estará compuesta de dos montos:</w:t>
      </w:r>
    </w:p>
    <w:p w:rsidR="00A72BDC" w:rsidRPr="00A72BDC" w:rsidRDefault="00A72BDC" w:rsidP="00631DA4">
      <w:pPr>
        <w:pStyle w:val="Textoindependiente"/>
        <w:keepNext w:val="0"/>
        <w:suppressLineNumbers/>
        <w:ind w:left="1134"/>
        <w:outlineLvl w:val="9"/>
        <w:rPr>
          <w:rFonts w:cs="Arial"/>
          <w:sz w:val="22"/>
          <w:szCs w:val="22"/>
        </w:rPr>
      </w:pPr>
      <w:r w:rsidRPr="00A72BDC">
        <w:rPr>
          <w:rFonts w:cs="Arial"/>
          <w:sz w:val="22"/>
          <w:szCs w:val="22"/>
        </w:rPr>
        <w:lastRenderedPageBreak/>
        <w:t>i.</w:t>
      </w:r>
      <w:r w:rsidRPr="00A72BDC">
        <w:rPr>
          <w:rFonts w:cs="Arial"/>
          <w:sz w:val="22"/>
          <w:szCs w:val="22"/>
        </w:rPr>
        <w:tab/>
        <w:t>Un monto en Dólares Americanos, que será la RPI Dólares; y,</w:t>
      </w:r>
    </w:p>
    <w:p w:rsidR="00A72BDC" w:rsidRPr="00A72BDC" w:rsidRDefault="00A72BDC" w:rsidP="004E6C2F">
      <w:pPr>
        <w:pStyle w:val="Textoindependiente"/>
        <w:keepNext w:val="0"/>
        <w:suppressLineNumbers/>
        <w:spacing w:after="0"/>
        <w:ind w:left="1134"/>
        <w:outlineLvl w:val="9"/>
        <w:rPr>
          <w:rFonts w:cs="Arial"/>
          <w:sz w:val="22"/>
          <w:szCs w:val="22"/>
        </w:rPr>
      </w:pPr>
      <w:r w:rsidRPr="00A72BDC">
        <w:rPr>
          <w:rFonts w:cs="Arial"/>
          <w:sz w:val="22"/>
          <w:szCs w:val="22"/>
        </w:rPr>
        <w:t>ii.</w:t>
      </w:r>
      <w:r w:rsidRPr="00A72BDC">
        <w:rPr>
          <w:rFonts w:cs="Arial"/>
          <w:sz w:val="22"/>
          <w:szCs w:val="22"/>
        </w:rPr>
        <w:tab/>
        <w:t>Un monto en Nuevos Soles que será la RPI Soles.</w:t>
      </w:r>
    </w:p>
    <w:p w:rsidR="00B8053E" w:rsidRPr="00A05A61" w:rsidRDefault="00B8053E" w:rsidP="00134B72">
      <w:pPr>
        <w:pStyle w:val="Textoindependiente"/>
        <w:keepNext w:val="0"/>
        <w:suppressLineNumbers/>
        <w:spacing w:after="0"/>
        <w:ind w:firstLine="709"/>
        <w:rPr>
          <w:rFonts w:cs="Arial"/>
          <w:sz w:val="22"/>
          <w:szCs w:val="22"/>
        </w:rPr>
      </w:pPr>
    </w:p>
    <w:p w:rsidR="0049129F" w:rsidRPr="00A05A61" w:rsidRDefault="007378B4" w:rsidP="00CA7175">
      <w:pPr>
        <w:pStyle w:val="Textoindependiente"/>
        <w:keepNext w:val="0"/>
        <w:numPr>
          <w:ilvl w:val="1"/>
          <w:numId w:val="48"/>
        </w:numPr>
        <w:suppressLineNumbers/>
        <w:spacing w:after="0"/>
        <w:ind w:hanging="716"/>
        <w:outlineLvl w:val="9"/>
        <w:rPr>
          <w:rFonts w:cs="Arial"/>
          <w:sz w:val="22"/>
          <w:szCs w:val="22"/>
        </w:rPr>
      </w:pPr>
      <w:bookmarkStart w:id="893" w:name="_Ref364962522"/>
      <w:r w:rsidRPr="00A05A61">
        <w:rPr>
          <w:rFonts w:cs="Arial"/>
          <w:sz w:val="22"/>
          <w:szCs w:val="22"/>
        </w:rPr>
        <w:t xml:space="preserve">El CONCESIONARIO adquiere el derecho a que se refiere la Cláusula precedente como consecuencia de la obtención de cada CAO según lo establecido en  la Sección III del Anexo 10 del Contrato. </w:t>
      </w:r>
      <w:bookmarkEnd w:id="893"/>
    </w:p>
    <w:p w:rsidR="006271F7" w:rsidRPr="00A05A61" w:rsidRDefault="006271F7" w:rsidP="00134B72">
      <w:pPr>
        <w:pStyle w:val="Textoindependiente"/>
        <w:keepNext w:val="0"/>
        <w:suppressLineNumbers/>
        <w:spacing w:after="0"/>
        <w:rPr>
          <w:rFonts w:cs="Arial"/>
          <w:sz w:val="22"/>
          <w:szCs w:val="22"/>
        </w:rPr>
      </w:pPr>
    </w:p>
    <w:p w:rsidR="00B8053E" w:rsidRPr="00A05A61" w:rsidRDefault="00B8053E" w:rsidP="00134B72">
      <w:pPr>
        <w:pStyle w:val="Textoindependiente"/>
        <w:keepNext w:val="0"/>
        <w:numPr>
          <w:ilvl w:val="1"/>
          <w:numId w:val="48"/>
        </w:numPr>
        <w:suppressLineNumbers/>
        <w:spacing w:after="0"/>
        <w:ind w:hanging="716"/>
        <w:outlineLvl w:val="9"/>
        <w:rPr>
          <w:rFonts w:cs="Arial"/>
          <w:sz w:val="22"/>
          <w:szCs w:val="22"/>
        </w:rPr>
      </w:pPr>
      <w:bookmarkStart w:id="894" w:name="_Ref351217975"/>
      <w:bookmarkStart w:id="895" w:name="_Ref359145302"/>
      <w:bookmarkStart w:id="896" w:name="_Ref362024737"/>
      <w:r w:rsidRPr="00A05A61">
        <w:rPr>
          <w:rFonts w:cs="Arial"/>
          <w:sz w:val="22"/>
          <w:szCs w:val="22"/>
        </w:rPr>
        <w:t>El pago de la parte proporcional a la RPI</w:t>
      </w:r>
      <w:r w:rsidR="009D5364" w:rsidRPr="00A05A61">
        <w:rPr>
          <w:rFonts w:cs="Arial"/>
          <w:sz w:val="22"/>
          <w:szCs w:val="22"/>
          <w:vertAlign w:val="subscript"/>
        </w:rPr>
        <w:t>F1</w:t>
      </w:r>
      <w:r w:rsidR="00A72BDC">
        <w:rPr>
          <w:rFonts w:cs="Arial"/>
          <w:sz w:val="22"/>
          <w:szCs w:val="22"/>
        </w:rPr>
        <w:t xml:space="preserve">, tanto de la RPI Soles como la RPI Dólares </w:t>
      </w:r>
      <w:r w:rsidRPr="00A05A61">
        <w:rPr>
          <w:rFonts w:cs="Arial"/>
          <w:sz w:val="22"/>
          <w:szCs w:val="22"/>
        </w:rPr>
        <w:t xml:space="preserve">por </w:t>
      </w:r>
      <w:r w:rsidR="0085798E">
        <w:rPr>
          <w:rFonts w:cs="Arial"/>
          <w:sz w:val="22"/>
          <w:szCs w:val="22"/>
        </w:rPr>
        <w:t xml:space="preserve">cada </w:t>
      </w:r>
      <w:r w:rsidRPr="00A05A61">
        <w:rPr>
          <w:rFonts w:cs="Arial"/>
          <w:sz w:val="22"/>
          <w:szCs w:val="22"/>
        </w:rPr>
        <w:t xml:space="preserve">CAO </w:t>
      </w:r>
      <w:r w:rsidR="00A73B17" w:rsidRPr="00A05A61">
        <w:rPr>
          <w:rFonts w:cs="Arial"/>
          <w:sz w:val="22"/>
          <w:szCs w:val="22"/>
        </w:rPr>
        <w:t xml:space="preserve">(RPICAO) </w:t>
      </w:r>
      <w:r w:rsidRPr="00A05A61">
        <w:rPr>
          <w:rFonts w:cs="Arial"/>
          <w:sz w:val="22"/>
          <w:szCs w:val="22"/>
        </w:rPr>
        <w:t>emitido será efectuado de manera trimestral vencida,</w:t>
      </w:r>
      <w:r w:rsidR="00673A01" w:rsidRPr="00A05A61">
        <w:rPr>
          <w:rFonts w:cs="Arial"/>
          <w:sz w:val="22"/>
          <w:szCs w:val="22"/>
        </w:rPr>
        <w:t xml:space="preserve"> durante </w:t>
      </w:r>
      <w:r w:rsidR="00560CE3" w:rsidRPr="00A05A61">
        <w:rPr>
          <w:rFonts w:cs="Arial"/>
          <w:sz w:val="22"/>
          <w:szCs w:val="22"/>
        </w:rPr>
        <w:t xml:space="preserve">quince (15) </w:t>
      </w:r>
      <w:r w:rsidR="00673A01" w:rsidRPr="00A05A61">
        <w:rPr>
          <w:rFonts w:cs="Arial"/>
          <w:sz w:val="22"/>
          <w:szCs w:val="22"/>
        </w:rPr>
        <w:t>años</w:t>
      </w:r>
      <w:r w:rsidRPr="00A05A61">
        <w:rPr>
          <w:rFonts w:cs="Arial"/>
          <w:sz w:val="22"/>
          <w:szCs w:val="22"/>
        </w:rPr>
        <w:t xml:space="preserve"> en las oportunidades previstas y que son detalladas en </w:t>
      </w:r>
      <w:r w:rsidR="00D00B01" w:rsidRPr="00A05A61">
        <w:rPr>
          <w:rFonts w:cs="Arial"/>
          <w:sz w:val="22"/>
          <w:szCs w:val="22"/>
        </w:rPr>
        <w:t xml:space="preserve">los </w:t>
      </w:r>
      <w:r w:rsidRPr="00A05A61">
        <w:rPr>
          <w:rFonts w:cs="Arial"/>
          <w:sz w:val="22"/>
          <w:szCs w:val="22"/>
        </w:rPr>
        <w:t>siguiente</w:t>
      </w:r>
      <w:r w:rsidR="00D00B01" w:rsidRPr="00A05A61">
        <w:rPr>
          <w:rFonts w:cs="Arial"/>
          <w:sz w:val="22"/>
          <w:szCs w:val="22"/>
        </w:rPr>
        <w:t>s</w:t>
      </w:r>
      <w:r w:rsidR="00821A53" w:rsidRPr="00A05A61">
        <w:rPr>
          <w:rFonts w:cs="Arial"/>
          <w:sz w:val="22"/>
          <w:szCs w:val="22"/>
        </w:rPr>
        <w:t xml:space="preserve"> </w:t>
      </w:r>
      <w:r w:rsidRPr="00A05A61">
        <w:rPr>
          <w:rFonts w:cs="Arial"/>
          <w:sz w:val="22"/>
          <w:szCs w:val="22"/>
        </w:rPr>
        <w:t>párrafo</w:t>
      </w:r>
      <w:r w:rsidR="00D00B01" w:rsidRPr="00A05A61">
        <w:rPr>
          <w:rFonts w:cs="Arial"/>
          <w:sz w:val="22"/>
          <w:szCs w:val="22"/>
        </w:rPr>
        <w:t>s.</w:t>
      </w:r>
      <w:bookmarkEnd w:id="894"/>
      <w:bookmarkEnd w:id="895"/>
      <w:bookmarkEnd w:id="896"/>
      <w:r w:rsidR="0074365D" w:rsidRPr="00A05A61">
        <w:rPr>
          <w:rFonts w:cs="Arial"/>
          <w:sz w:val="22"/>
          <w:szCs w:val="22"/>
        </w:rPr>
        <w:t xml:space="preserve"> </w:t>
      </w:r>
    </w:p>
    <w:p w:rsidR="006271F7" w:rsidRPr="00A05A61" w:rsidRDefault="006271F7" w:rsidP="00134B72">
      <w:pPr>
        <w:pStyle w:val="Textoindependiente"/>
        <w:keepNext w:val="0"/>
        <w:suppressLineNumbers/>
        <w:spacing w:after="0"/>
        <w:rPr>
          <w:rFonts w:cs="Arial"/>
          <w:sz w:val="22"/>
          <w:szCs w:val="22"/>
        </w:rPr>
      </w:pPr>
    </w:p>
    <w:p w:rsidR="004A03AC" w:rsidRPr="00A05A61" w:rsidRDefault="004A03AC" w:rsidP="00134B72">
      <w:pPr>
        <w:pStyle w:val="Textoindependiente"/>
        <w:keepNext w:val="0"/>
        <w:suppressLineNumbers/>
        <w:spacing w:after="0"/>
        <w:rPr>
          <w:rFonts w:cs="Arial"/>
          <w:sz w:val="22"/>
          <w:szCs w:val="22"/>
        </w:rPr>
      </w:pPr>
    </w:p>
    <w:p w:rsidR="00673A01" w:rsidRPr="00612770" w:rsidRDefault="00340FE0" w:rsidP="004E6C2F">
      <w:pPr>
        <w:pStyle w:val="Textoindependiente"/>
        <w:keepNext w:val="0"/>
        <w:suppressLineNumbers/>
        <w:spacing w:after="0"/>
        <w:rPr>
          <w:rFonts w:cs="Arial"/>
          <w:sz w:val="22"/>
          <w:szCs w:val="22"/>
        </w:rPr>
      </w:pPr>
      <w:r>
        <w:rPr>
          <w:rFonts w:cs="Arial"/>
          <w:sz w:val="22"/>
          <w:szCs w:val="22"/>
        </w:rPr>
        <w:t>E</w:t>
      </w:r>
      <w:r w:rsidR="00673A01" w:rsidRPr="00A05A61">
        <w:rPr>
          <w:rFonts w:cs="Arial"/>
          <w:sz w:val="22"/>
          <w:szCs w:val="22"/>
        </w:rPr>
        <w:t>l pago por concepto de RPI</w:t>
      </w:r>
      <w:r w:rsidR="009D5364" w:rsidRPr="00966E36">
        <w:rPr>
          <w:rFonts w:cs="Arial"/>
          <w:sz w:val="22"/>
          <w:szCs w:val="22"/>
          <w:vertAlign w:val="subscript"/>
        </w:rPr>
        <w:t>F1</w:t>
      </w:r>
      <w:r w:rsidR="00673A01" w:rsidRPr="00A05A61">
        <w:rPr>
          <w:rFonts w:cs="Arial"/>
          <w:sz w:val="22"/>
          <w:szCs w:val="22"/>
        </w:rPr>
        <w:t xml:space="preserve"> </w:t>
      </w:r>
      <w:r>
        <w:rPr>
          <w:rFonts w:cs="Arial"/>
          <w:sz w:val="22"/>
          <w:szCs w:val="22"/>
        </w:rPr>
        <w:t>trimestral</w:t>
      </w:r>
      <w:r w:rsidR="00E050A3">
        <w:rPr>
          <w:rFonts w:cs="Arial"/>
          <w:sz w:val="22"/>
          <w:szCs w:val="22"/>
        </w:rPr>
        <w:t>,</w:t>
      </w:r>
      <w:r w:rsidR="00E050A3" w:rsidRPr="00E050A3">
        <w:rPr>
          <w:rFonts w:cs="Arial"/>
          <w:sz w:val="22"/>
          <w:szCs w:val="22"/>
        </w:rPr>
        <w:t xml:space="preserve"> </w:t>
      </w:r>
      <w:r w:rsidR="00E050A3">
        <w:rPr>
          <w:rFonts w:cs="Arial"/>
          <w:sz w:val="22"/>
          <w:szCs w:val="22"/>
        </w:rPr>
        <w:t>tanto de la RPI Soles como la RPI Dólares,</w:t>
      </w:r>
      <w:r>
        <w:rPr>
          <w:rFonts w:cs="Arial"/>
          <w:sz w:val="22"/>
          <w:szCs w:val="22"/>
        </w:rPr>
        <w:t xml:space="preserve"> </w:t>
      </w:r>
      <w:r w:rsidR="00673A01" w:rsidRPr="00A05A61">
        <w:rPr>
          <w:rFonts w:cs="Arial"/>
          <w:sz w:val="22"/>
          <w:szCs w:val="22"/>
        </w:rPr>
        <w:t xml:space="preserve">correspondiente a los CAO </w:t>
      </w:r>
      <w:r w:rsidR="00673A01" w:rsidRPr="00DF1F76">
        <w:rPr>
          <w:rFonts w:cs="Arial"/>
          <w:sz w:val="22"/>
          <w:szCs w:val="22"/>
        </w:rPr>
        <w:t>emitidos</w:t>
      </w:r>
      <w:r w:rsidRPr="00DF1F76">
        <w:rPr>
          <w:rFonts w:cs="Arial"/>
          <w:sz w:val="22"/>
          <w:szCs w:val="22"/>
        </w:rPr>
        <w:t xml:space="preserve"> </w:t>
      </w:r>
      <w:r w:rsidRPr="004E6C2F">
        <w:rPr>
          <w:rFonts w:cs="Arial"/>
          <w:sz w:val="22"/>
          <w:szCs w:val="22"/>
        </w:rPr>
        <w:t>(RPI</w:t>
      </w:r>
      <w:r w:rsidRPr="004E6C2F">
        <w:rPr>
          <w:rFonts w:cs="Arial"/>
          <w:sz w:val="22"/>
          <w:szCs w:val="22"/>
          <w:vertAlign w:val="subscript"/>
        </w:rPr>
        <w:t>F1_TRIM</w:t>
      </w:r>
      <w:r w:rsidRPr="00DF1F76">
        <w:rPr>
          <w:rFonts w:cs="Arial"/>
          <w:sz w:val="22"/>
          <w:szCs w:val="22"/>
        </w:rPr>
        <w:t>)</w:t>
      </w:r>
      <w:r w:rsidR="00067427">
        <w:rPr>
          <w:rFonts w:cs="Arial"/>
          <w:sz w:val="22"/>
          <w:szCs w:val="22"/>
        </w:rPr>
        <w:t xml:space="preserve"> </w:t>
      </w:r>
      <w:r w:rsidR="00673A01" w:rsidRPr="00966E36">
        <w:rPr>
          <w:rFonts w:cs="Arial"/>
          <w:sz w:val="22"/>
          <w:szCs w:val="22"/>
        </w:rPr>
        <w:t xml:space="preserve">se efectuará </w:t>
      </w:r>
      <w:r w:rsidR="007A46A5" w:rsidRPr="00966E36">
        <w:rPr>
          <w:rFonts w:cs="Arial"/>
          <w:sz w:val="22"/>
          <w:szCs w:val="22"/>
        </w:rPr>
        <w:t>a partir d</w:t>
      </w:r>
      <w:r w:rsidR="00673A01" w:rsidRPr="00612770">
        <w:rPr>
          <w:rFonts w:cs="Arial"/>
          <w:sz w:val="22"/>
          <w:szCs w:val="22"/>
        </w:rPr>
        <w:t>el último día hábil del mes de marzo, junio, septiembre o diciembre, según corresponda, inmediatamente posterior a la Fecha Fija</w:t>
      </w:r>
      <w:r w:rsidR="001717AC" w:rsidRPr="00612770">
        <w:rPr>
          <w:rFonts w:cs="Arial"/>
          <w:sz w:val="22"/>
          <w:szCs w:val="22"/>
        </w:rPr>
        <w:t xml:space="preserve"> 1</w:t>
      </w:r>
      <w:r w:rsidR="00673A01" w:rsidRPr="00612770">
        <w:rPr>
          <w:rFonts w:cs="Arial"/>
          <w:sz w:val="22"/>
          <w:szCs w:val="22"/>
        </w:rPr>
        <w:t>.</w:t>
      </w:r>
    </w:p>
    <w:p w:rsidR="00673A01" w:rsidRPr="00A05A61" w:rsidRDefault="00673A01" w:rsidP="00134B72">
      <w:pPr>
        <w:pStyle w:val="Textoindependiente"/>
        <w:keepNext w:val="0"/>
        <w:suppressLineNumbers/>
        <w:spacing w:after="0"/>
        <w:rPr>
          <w:rFonts w:cs="Arial"/>
          <w:sz w:val="22"/>
          <w:szCs w:val="22"/>
        </w:rPr>
      </w:pPr>
    </w:p>
    <w:p w:rsidR="00673A01" w:rsidRPr="00A05A61" w:rsidRDefault="0085798E" w:rsidP="00134B72">
      <w:pPr>
        <w:pStyle w:val="Textoindependiente"/>
        <w:keepNext w:val="0"/>
        <w:suppressLineNumbers/>
        <w:spacing w:after="0"/>
        <w:rPr>
          <w:rFonts w:cs="Arial"/>
          <w:sz w:val="22"/>
          <w:szCs w:val="22"/>
        </w:rPr>
      </w:pPr>
      <w:r>
        <w:rPr>
          <w:rFonts w:cs="Arial"/>
          <w:sz w:val="22"/>
          <w:szCs w:val="22"/>
        </w:rPr>
        <w:t xml:space="preserve">En caso se emita un </w:t>
      </w:r>
      <w:r w:rsidR="00673A01" w:rsidRPr="00A05A61">
        <w:rPr>
          <w:rFonts w:cs="Arial"/>
          <w:sz w:val="22"/>
          <w:szCs w:val="22"/>
        </w:rPr>
        <w:t>CAO de manera posterior a la Fecha Fija</w:t>
      </w:r>
      <w:r w:rsidR="001717AC">
        <w:rPr>
          <w:rFonts w:cs="Arial"/>
          <w:sz w:val="22"/>
          <w:szCs w:val="22"/>
        </w:rPr>
        <w:t xml:space="preserve"> 1</w:t>
      </w:r>
      <w:r w:rsidR="00673A01" w:rsidRPr="00A05A61">
        <w:rPr>
          <w:rFonts w:cs="Arial"/>
          <w:sz w:val="22"/>
          <w:szCs w:val="22"/>
        </w:rPr>
        <w:t xml:space="preserve">, </w:t>
      </w:r>
      <w:r>
        <w:rPr>
          <w:rFonts w:cs="Arial"/>
          <w:sz w:val="22"/>
          <w:szCs w:val="22"/>
        </w:rPr>
        <w:t xml:space="preserve">el pago del RPICAO correspondiente </w:t>
      </w:r>
      <w:r w:rsidR="00673A01" w:rsidRPr="00A05A61">
        <w:rPr>
          <w:rFonts w:cs="Arial"/>
          <w:sz w:val="22"/>
          <w:szCs w:val="22"/>
        </w:rPr>
        <w:t xml:space="preserve">se efectuará </w:t>
      </w:r>
      <w:r>
        <w:rPr>
          <w:rFonts w:cs="Arial"/>
          <w:sz w:val="22"/>
          <w:szCs w:val="22"/>
        </w:rPr>
        <w:t xml:space="preserve">de forma trimestral </w:t>
      </w:r>
      <w:r w:rsidR="007A46A5">
        <w:rPr>
          <w:rFonts w:cs="Arial"/>
          <w:sz w:val="22"/>
          <w:szCs w:val="22"/>
        </w:rPr>
        <w:t>a partir d</w:t>
      </w:r>
      <w:r w:rsidR="00673A01" w:rsidRPr="00A05A61">
        <w:rPr>
          <w:rFonts w:cs="Arial"/>
          <w:sz w:val="22"/>
          <w:szCs w:val="22"/>
        </w:rPr>
        <w:t>el último día hábil del mes de marzo, junio, septiembre o diciembre, según corresponda, inmediatamente posterior a la fecha de emisión de dicho CAO</w:t>
      </w:r>
      <w:r w:rsidR="007378B4" w:rsidRPr="00A05A61">
        <w:rPr>
          <w:rFonts w:cs="Arial"/>
          <w:sz w:val="22"/>
          <w:szCs w:val="22"/>
        </w:rPr>
        <w:t xml:space="preserve"> y por el periodo de quince (15) años</w:t>
      </w:r>
      <w:r w:rsidR="00673A01" w:rsidRPr="00A05A61">
        <w:rPr>
          <w:rFonts w:cs="Arial"/>
          <w:sz w:val="22"/>
          <w:szCs w:val="22"/>
        </w:rPr>
        <w:t>.</w:t>
      </w:r>
    </w:p>
    <w:p w:rsidR="00783991" w:rsidRPr="00A05A61" w:rsidRDefault="00783991" w:rsidP="000F027A">
      <w:pPr>
        <w:pStyle w:val="Textoindependiente"/>
        <w:keepNext w:val="0"/>
        <w:suppressLineNumbers/>
        <w:spacing w:after="0"/>
        <w:rPr>
          <w:rFonts w:cs="Arial"/>
          <w:sz w:val="22"/>
          <w:szCs w:val="22"/>
        </w:rPr>
      </w:pPr>
    </w:p>
    <w:p w:rsidR="009D5364" w:rsidRPr="00A05A61" w:rsidRDefault="009D5364" w:rsidP="00CA7175">
      <w:pPr>
        <w:pStyle w:val="Textoindependiente"/>
        <w:keepNext w:val="0"/>
        <w:numPr>
          <w:ilvl w:val="1"/>
          <w:numId w:val="48"/>
        </w:numPr>
        <w:suppressLineNumbers/>
        <w:spacing w:after="0"/>
        <w:ind w:hanging="716"/>
        <w:outlineLvl w:val="9"/>
        <w:rPr>
          <w:rFonts w:cs="Arial"/>
          <w:sz w:val="22"/>
          <w:szCs w:val="22"/>
        </w:rPr>
      </w:pPr>
      <w:bookmarkStart w:id="897" w:name="_Ref425500068"/>
      <w:r w:rsidRPr="00A05A61">
        <w:rPr>
          <w:rFonts w:cs="Arial"/>
          <w:sz w:val="22"/>
          <w:szCs w:val="22"/>
        </w:rPr>
        <w:t>El pago de la parte proporcional a la RPI</w:t>
      </w:r>
      <w:r w:rsidRPr="00A05A61">
        <w:rPr>
          <w:rFonts w:cs="Arial"/>
          <w:sz w:val="22"/>
          <w:szCs w:val="22"/>
          <w:vertAlign w:val="subscript"/>
        </w:rPr>
        <w:t>F2</w:t>
      </w:r>
      <w:r w:rsidRPr="00A05A61">
        <w:rPr>
          <w:rFonts w:cs="Arial"/>
          <w:sz w:val="22"/>
          <w:szCs w:val="22"/>
        </w:rPr>
        <w:t xml:space="preserve">por </w:t>
      </w:r>
      <w:r w:rsidR="0085798E">
        <w:rPr>
          <w:rFonts w:cs="Arial"/>
          <w:sz w:val="22"/>
          <w:szCs w:val="22"/>
        </w:rPr>
        <w:t>cada</w:t>
      </w:r>
      <w:r w:rsidRPr="00A05A61">
        <w:rPr>
          <w:rFonts w:cs="Arial"/>
          <w:sz w:val="22"/>
          <w:szCs w:val="22"/>
        </w:rPr>
        <w:t xml:space="preserve"> CAO (RPICAO) emitido será efectuado de manera trimestral vencida, durante ocho (8) años </w:t>
      </w:r>
      <w:bookmarkStart w:id="898" w:name="_Ref423032339"/>
      <w:r w:rsidR="00047BBB">
        <w:rPr>
          <w:rFonts w:cs="Arial"/>
          <w:sz w:val="22"/>
          <w:szCs w:val="22"/>
        </w:rPr>
        <w:t>en las oportunidades previstas y que son detalladas en los siguientes párrafos</w:t>
      </w:r>
      <w:r w:rsidRPr="00A05A61">
        <w:rPr>
          <w:rFonts w:cs="Arial"/>
          <w:sz w:val="22"/>
          <w:szCs w:val="22"/>
        </w:rPr>
        <w:t>.</w:t>
      </w:r>
      <w:bookmarkEnd w:id="897"/>
      <w:bookmarkEnd w:id="898"/>
    </w:p>
    <w:p w:rsidR="00B700E3" w:rsidRDefault="00B700E3" w:rsidP="00CA7175">
      <w:pPr>
        <w:pStyle w:val="Textoindependiente"/>
        <w:keepNext w:val="0"/>
        <w:suppressLineNumbers/>
        <w:spacing w:after="0"/>
        <w:ind w:left="716"/>
        <w:outlineLvl w:val="9"/>
        <w:rPr>
          <w:rFonts w:cs="Arial"/>
          <w:sz w:val="22"/>
          <w:szCs w:val="22"/>
        </w:rPr>
      </w:pPr>
    </w:p>
    <w:p w:rsidR="00047BBB" w:rsidRPr="00973215" w:rsidRDefault="00047BBB" w:rsidP="00047BBB">
      <w:pPr>
        <w:pStyle w:val="Textoindependiente"/>
        <w:keepNext w:val="0"/>
        <w:suppressLineNumbers/>
        <w:spacing w:after="0"/>
        <w:rPr>
          <w:rFonts w:cs="Arial"/>
          <w:b/>
          <w:bCs/>
          <w:sz w:val="22"/>
          <w:szCs w:val="22"/>
        </w:rPr>
      </w:pPr>
      <w:r w:rsidRPr="003C681B">
        <w:rPr>
          <w:rFonts w:cs="Arial"/>
          <w:sz w:val="22"/>
          <w:szCs w:val="22"/>
        </w:rPr>
        <w:t>El pago por concepto de RPI</w:t>
      </w:r>
      <w:r w:rsidRPr="003C681B">
        <w:rPr>
          <w:rFonts w:cs="Arial"/>
          <w:sz w:val="22"/>
          <w:szCs w:val="22"/>
          <w:vertAlign w:val="subscript"/>
        </w:rPr>
        <w:t xml:space="preserve">F2 </w:t>
      </w:r>
      <w:r w:rsidRPr="003C681B">
        <w:rPr>
          <w:rFonts w:cs="Arial"/>
          <w:sz w:val="22"/>
          <w:szCs w:val="22"/>
        </w:rPr>
        <w:t>trimestral correspondiente a los CAO emitidos (RPI</w:t>
      </w:r>
      <w:r w:rsidRPr="003C681B">
        <w:rPr>
          <w:rFonts w:cs="Arial"/>
          <w:sz w:val="22"/>
          <w:szCs w:val="22"/>
          <w:vertAlign w:val="subscript"/>
        </w:rPr>
        <w:t>F2_TRIM</w:t>
      </w:r>
      <w:r w:rsidRPr="003C681B">
        <w:rPr>
          <w:rFonts w:cs="Arial"/>
          <w:sz w:val="22"/>
          <w:szCs w:val="22"/>
        </w:rPr>
        <w:t xml:space="preserve">) </w:t>
      </w:r>
      <w:r w:rsidRPr="00973215">
        <w:rPr>
          <w:rFonts w:cs="Arial"/>
          <w:sz w:val="22"/>
          <w:szCs w:val="22"/>
        </w:rPr>
        <w:t xml:space="preserve">se efectuará </w:t>
      </w:r>
      <w:r w:rsidR="00DF1F76">
        <w:rPr>
          <w:rFonts w:cs="Arial"/>
          <w:sz w:val="22"/>
          <w:szCs w:val="22"/>
        </w:rPr>
        <w:t>a partir d</w:t>
      </w:r>
      <w:r w:rsidRPr="00973215">
        <w:rPr>
          <w:rFonts w:cs="Arial"/>
          <w:sz w:val="22"/>
          <w:szCs w:val="22"/>
        </w:rPr>
        <w:t>el último día hábil del mes de marzo, junio, septiembre o diciembre, según corresponda, inmediatamente posterior a la Fecha Fija 2.</w:t>
      </w:r>
    </w:p>
    <w:p w:rsidR="00047BBB" w:rsidRPr="00A05A61" w:rsidRDefault="00047BBB" w:rsidP="00047BBB">
      <w:pPr>
        <w:pStyle w:val="Textoindependiente"/>
        <w:keepNext w:val="0"/>
        <w:suppressLineNumbers/>
        <w:spacing w:after="0"/>
        <w:rPr>
          <w:rFonts w:cs="Arial"/>
          <w:sz w:val="22"/>
          <w:szCs w:val="22"/>
        </w:rPr>
      </w:pPr>
    </w:p>
    <w:p w:rsidR="00047BBB" w:rsidRPr="00A05A61" w:rsidRDefault="0085798E" w:rsidP="00047BBB">
      <w:pPr>
        <w:pStyle w:val="Textoindependiente"/>
        <w:keepNext w:val="0"/>
        <w:suppressLineNumbers/>
        <w:spacing w:after="0"/>
        <w:rPr>
          <w:rFonts w:cs="Arial"/>
          <w:sz w:val="22"/>
          <w:szCs w:val="22"/>
        </w:rPr>
      </w:pPr>
      <w:r>
        <w:rPr>
          <w:rFonts w:cs="Arial"/>
          <w:sz w:val="22"/>
          <w:szCs w:val="22"/>
        </w:rPr>
        <w:t xml:space="preserve">En caso se emita un </w:t>
      </w:r>
      <w:r w:rsidR="00047BBB" w:rsidRPr="00A05A61">
        <w:rPr>
          <w:rFonts w:cs="Arial"/>
          <w:sz w:val="22"/>
          <w:szCs w:val="22"/>
        </w:rPr>
        <w:t>CAO de manera posterior a la Fecha Fija</w:t>
      </w:r>
      <w:r w:rsidR="00047BBB">
        <w:rPr>
          <w:rFonts w:cs="Arial"/>
          <w:sz w:val="22"/>
          <w:szCs w:val="22"/>
        </w:rPr>
        <w:t xml:space="preserve"> 2</w:t>
      </w:r>
      <w:r w:rsidR="00047BBB" w:rsidRPr="00A05A61">
        <w:rPr>
          <w:rFonts w:cs="Arial"/>
          <w:sz w:val="22"/>
          <w:szCs w:val="22"/>
        </w:rPr>
        <w:t xml:space="preserve">, </w:t>
      </w:r>
      <w:r>
        <w:rPr>
          <w:rFonts w:cs="Arial"/>
          <w:sz w:val="22"/>
          <w:szCs w:val="22"/>
        </w:rPr>
        <w:t xml:space="preserve">el pago del RPICAO correspondiente </w:t>
      </w:r>
      <w:r w:rsidR="00047BBB" w:rsidRPr="00A05A61">
        <w:rPr>
          <w:rFonts w:cs="Arial"/>
          <w:sz w:val="22"/>
          <w:szCs w:val="22"/>
        </w:rPr>
        <w:t xml:space="preserve">se efectuará </w:t>
      </w:r>
      <w:r>
        <w:rPr>
          <w:rFonts w:cs="Arial"/>
          <w:sz w:val="22"/>
          <w:szCs w:val="22"/>
        </w:rPr>
        <w:t xml:space="preserve">de forma trimestral </w:t>
      </w:r>
      <w:r w:rsidR="00DF1F76">
        <w:rPr>
          <w:rFonts w:cs="Arial"/>
          <w:sz w:val="22"/>
          <w:szCs w:val="22"/>
        </w:rPr>
        <w:t>a partir d</w:t>
      </w:r>
      <w:r w:rsidR="00047BBB" w:rsidRPr="00A05A61">
        <w:rPr>
          <w:rFonts w:cs="Arial"/>
          <w:sz w:val="22"/>
          <w:szCs w:val="22"/>
        </w:rPr>
        <w:t xml:space="preserve">el último día hábil del mes de marzo, junio, septiembre o diciembre, según corresponda, inmediatamente posterior a la fecha de emisión de dicho CAO </w:t>
      </w:r>
      <w:r w:rsidR="00047BBB">
        <w:rPr>
          <w:rFonts w:cs="Arial"/>
          <w:sz w:val="22"/>
          <w:szCs w:val="22"/>
        </w:rPr>
        <w:t>y por el periodo de ocho (8</w:t>
      </w:r>
      <w:r w:rsidR="00047BBB" w:rsidRPr="00A05A61">
        <w:rPr>
          <w:rFonts w:cs="Arial"/>
          <w:sz w:val="22"/>
          <w:szCs w:val="22"/>
        </w:rPr>
        <w:t>) años.</w:t>
      </w:r>
    </w:p>
    <w:p w:rsidR="001717AC" w:rsidRPr="00A05A61" w:rsidRDefault="001717AC" w:rsidP="00CA7175">
      <w:pPr>
        <w:pStyle w:val="Textoindependiente"/>
        <w:keepNext w:val="0"/>
        <w:suppressLineNumbers/>
        <w:spacing w:after="0"/>
        <w:ind w:left="716"/>
        <w:outlineLvl w:val="9"/>
        <w:rPr>
          <w:rFonts w:cs="Arial"/>
          <w:sz w:val="22"/>
          <w:szCs w:val="22"/>
        </w:rPr>
      </w:pPr>
    </w:p>
    <w:p w:rsidR="00783991" w:rsidRPr="00A05A61" w:rsidRDefault="00783991" w:rsidP="000F027A">
      <w:pPr>
        <w:pStyle w:val="Textoindependiente"/>
        <w:keepNext w:val="0"/>
        <w:numPr>
          <w:ilvl w:val="1"/>
          <w:numId w:val="48"/>
        </w:numPr>
        <w:suppressLineNumbers/>
        <w:spacing w:after="0"/>
        <w:ind w:hanging="716"/>
        <w:outlineLvl w:val="9"/>
        <w:rPr>
          <w:rFonts w:cs="Arial"/>
          <w:sz w:val="22"/>
          <w:szCs w:val="22"/>
        </w:rPr>
      </w:pPr>
      <w:r w:rsidRPr="00A05A61">
        <w:rPr>
          <w:rFonts w:cs="Arial"/>
          <w:sz w:val="22"/>
          <w:szCs w:val="22"/>
        </w:rPr>
        <w:t>Cuando por causas imputables al CONCEDENTE, el CONCESIONARIO se vea imposibilitado de culminar y/o entregar las Obras</w:t>
      </w:r>
      <w:r w:rsidR="008F6117" w:rsidRPr="00A05A61">
        <w:rPr>
          <w:rFonts w:cs="Arial"/>
          <w:sz w:val="22"/>
          <w:szCs w:val="22"/>
        </w:rPr>
        <w:t xml:space="preserve"> </w:t>
      </w:r>
      <w:r w:rsidR="00E6649F" w:rsidRPr="00A05A61">
        <w:rPr>
          <w:rFonts w:cs="Arial"/>
          <w:sz w:val="22"/>
          <w:szCs w:val="22"/>
        </w:rPr>
        <w:t>Nuevas</w:t>
      </w:r>
      <w:r w:rsidR="00327FC3" w:rsidRPr="00A05A61">
        <w:rPr>
          <w:rFonts w:cs="Arial"/>
          <w:sz w:val="22"/>
          <w:szCs w:val="22"/>
        </w:rPr>
        <w:t xml:space="preserve"> de un Componente</w:t>
      </w:r>
      <w:r w:rsidRPr="00A05A61">
        <w:rPr>
          <w:rFonts w:cs="Arial"/>
          <w:sz w:val="22"/>
          <w:szCs w:val="22"/>
        </w:rPr>
        <w:t>, conforme a lo establecido en el Calendario de Ejecución de Obras</w:t>
      </w:r>
      <w:r w:rsidR="00BE4215" w:rsidRPr="00A05A61">
        <w:rPr>
          <w:rFonts w:cs="Arial"/>
          <w:sz w:val="22"/>
          <w:szCs w:val="22"/>
        </w:rPr>
        <w:t>. E</w:t>
      </w:r>
      <w:r w:rsidRPr="00A05A61">
        <w:rPr>
          <w:rFonts w:cs="Arial"/>
          <w:sz w:val="22"/>
          <w:szCs w:val="22"/>
        </w:rPr>
        <w:t xml:space="preserve">l CONCEDENTE contará con un plazo no mayor de tres (3) meses contados a partir del día siguiente de la fecha prevista de culminación de las </w:t>
      </w:r>
      <w:r w:rsidR="00E6649F" w:rsidRPr="00A05A61">
        <w:rPr>
          <w:rFonts w:cs="Arial"/>
          <w:sz w:val="22"/>
          <w:szCs w:val="22"/>
        </w:rPr>
        <w:t xml:space="preserve">obras </w:t>
      </w:r>
      <w:r w:rsidRPr="00A05A61">
        <w:rPr>
          <w:rFonts w:cs="Arial"/>
          <w:sz w:val="22"/>
          <w:szCs w:val="22"/>
        </w:rPr>
        <w:t xml:space="preserve">en el Calendario de Ejecución de Obras, para superar las limitaciones que hubiesen imposibilitado la culminación y/o entrega de las referidas </w:t>
      </w:r>
      <w:r w:rsidR="00E6649F" w:rsidRPr="00A05A61">
        <w:rPr>
          <w:rFonts w:cs="Arial"/>
          <w:sz w:val="22"/>
          <w:szCs w:val="22"/>
        </w:rPr>
        <w:t>obras</w:t>
      </w:r>
      <w:r w:rsidRPr="00A05A61">
        <w:rPr>
          <w:rFonts w:cs="Arial"/>
          <w:sz w:val="22"/>
          <w:szCs w:val="22"/>
        </w:rPr>
        <w:t>.</w:t>
      </w:r>
      <w:r w:rsidR="00D50C0F" w:rsidRPr="00A05A61">
        <w:rPr>
          <w:rFonts w:cs="Arial"/>
          <w:sz w:val="22"/>
          <w:szCs w:val="22"/>
        </w:rPr>
        <w:t xml:space="preserve"> </w:t>
      </w:r>
    </w:p>
    <w:p w:rsidR="00783991" w:rsidRPr="00A05A61" w:rsidRDefault="00783991" w:rsidP="000F027A">
      <w:pPr>
        <w:pStyle w:val="Textoindependiente"/>
        <w:keepNext w:val="0"/>
        <w:suppressLineNumbers/>
        <w:spacing w:after="0"/>
        <w:rPr>
          <w:rFonts w:cs="Arial"/>
          <w:sz w:val="22"/>
          <w:szCs w:val="22"/>
        </w:rPr>
      </w:pPr>
    </w:p>
    <w:p w:rsidR="008E7E47" w:rsidRDefault="008E7E47" w:rsidP="000F027A">
      <w:pPr>
        <w:pStyle w:val="Textoindependiente"/>
        <w:keepNext w:val="0"/>
        <w:suppressLineNumbers/>
        <w:spacing w:after="0"/>
        <w:rPr>
          <w:rFonts w:cs="Arial"/>
          <w:sz w:val="22"/>
          <w:szCs w:val="22"/>
        </w:rPr>
      </w:pPr>
      <w:r w:rsidRPr="004E6C2F">
        <w:rPr>
          <w:rFonts w:cs="Arial"/>
          <w:sz w:val="22"/>
          <w:szCs w:val="22"/>
        </w:rPr>
        <w:t>Vencido el plazo indicado, la SUNASS deberá emitir un informe al CONCEDENTE, que determine si persiste la imposibilidad por parte del CONCESIONARIO de culminar y/o entregar las Obras Nuevas por causa imputable al CONCEDENTE.</w:t>
      </w:r>
    </w:p>
    <w:p w:rsidR="008E7E47" w:rsidRDefault="008E7E47" w:rsidP="000F027A">
      <w:pPr>
        <w:pStyle w:val="Textoindependiente"/>
        <w:keepNext w:val="0"/>
        <w:suppressLineNumbers/>
        <w:spacing w:after="0"/>
        <w:rPr>
          <w:rFonts w:cs="Arial"/>
          <w:sz w:val="22"/>
          <w:szCs w:val="22"/>
        </w:rPr>
      </w:pPr>
    </w:p>
    <w:p w:rsidR="00783991" w:rsidRPr="00A05A61" w:rsidRDefault="008E7E47" w:rsidP="000F027A">
      <w:pPr>
        <w:pStyle w:val="Textoindependiente"/>
        <w:keepNext w:val="0"/>
        <w:suppressLineNumbers/>
        <w:spacing w:after="0"/>
        <w:rPr>
          <w:rFonts w:cs="Arial"/>
          <w:sz w:val="22"/>
          <w:szCs w:val="22"/>
        </w:rPr>
      </w:pPr>
      <w:r>
        <w:rPr>
          <w:rFonts w:cs="Arial"/>
          <w:sz w:val="22"/>
          <w:szCs w:val="22"/>
        </w:rPr>
        <w:t xml:space="preserve">De verificarse tal imposibilidad por parte de </w:t>
      </w:r>
      <w:r w:rsidR="00C17356">
        <w:rPr>
          <w:rFonts w:cs="Arial"/>
          <w:sz w:val="22"/>
          <w:szCs w:val="22"/>
        </w:rPr>
        <w:t xml:space="preserve">la </w:t>
      </w:r>
      <w:r>
        <w:rPr>
          <w:rFonts w:cs="Arial"/>
          <w:sz w:val="22"/>
          <w:szCs w:val="22"/>
        </w:rPr>
        <w:t>SUNASS</w:t>
      </w:r>
      <w:r w:rsidR="0074364A" w:rsidRPr="00A05A61">
        <w:rPr>
          <w:rFonts w:cs="Arial"/>
          <w:sz w:val="22"/>
          <w:szCs w:val="22"/>
        </w:rPr>
        <w:t xml:space="preserve">, el CONCEDENTE contará con un plazo adicional no mayor de tres (3) meses para superar las limitaciones </w:t>
      </w:r>
      <w:r w:rsidR="00311109" w:rsidRPr="00A05A61">
        <w:rPr>
          <w:rFonts w:cs="Arial"/>
          <w:sz w:val="22"/>
          <w:szCs w:val="22"/>
        </w:rPr>
        <w:t>mencionadas.</w:t>
      </w:r>
      <w:r w:rsidR="0074364A" w:rsidRPr="00A05A61">
        <w:rPr>
          <w:rFonts w:cs="Arial"/>
          <w:sz w:val="22"/>
          <w:szCs w:val="22"/>
        </w:rPr>
        <w:t xml:space="preserve"> Vencido e</w:t>
      </w:r>
      <w:r w:rsidR="00311109" w:rsidRPr="00A05A61">
        <w:rPr>
          <w:rFonts w:cs="Arial"/>
          <w:sz w:val="22"/>
          <w:szCs w:val="22"/>
        </w:rPr>
        <w:t>ste</w:t>
      </w:r>
      <w:r w:rsidR="0074364A" w:rsidRPr="00A05A61">
        <w:rPr>
          <w:rFonts w:cs="Arial"/>
          <w:sz w:val="22"/>
          <w:szCs w:val="22"/>
        </w:rPr>
        <w:t xml:space="preserve"> plazo sin que el CONCEDENTE las haya superado, </w:t>
      </w:r>
      <w:r w:rsidR="00311109" w:rsidRPr="00A05A61">
        <w:rPr>
          <w:rFonts w:cs="Arial"/>
          <w:sz w:val="22"/>
          <w:szCs w:val="22"/>
        </w:rPr>
        <w:t xml:space="preserve">cualquiera de las Partes podrá invocar </w:t>
      </w:r>
      <w:r w:rsidR="0074364A" w:rsidRPr="00A05A61">
        <w:rPr>
          <w:rFonts w:cs="Arial"/>
          <w:sz w:val="22"/>
          <w:szCs w:val="22"/>
        </w:rPr>
        <w:t>la Caducidad de la Concesión.</w:t>
      </w:r>
    </w:p>
    <w:p w:rsidR="00B8053E" w:rsidRPr="00A05A61" w:rsidRDefault="00B8053E" w:rsidP="001F0BE5">
      <w:pPr>
        <w:pStyle w:val="Ttulo20"/>
        <w:keepNext w:val="0"/>
        <w:rPr>
          <w:rFonts w:cs="Arial"/>
          <w:sz w:val="22"/>
          <w:szCs w:val="22"/>
        </w:rPr>
      </w:pPr>
      <w:bookmarkStart w:id="899" w:name="_Toc220734825"/>
      <w:bookmarkStart w:id="900" w:name="_Toc351624587"/>
      <w:bookmarkStart w:id="901" w:name="_Toc430879778"/>
      <w:r w:rsidRPr="00A05A61">
        <w:rPr>
          <w:rFonts w:cs="Arial"/>
          <w:sz w:val="22"/>
          <w:szCs w:val="22"/>
        </w:rPr>
        <w:lastRenderedPageBreak/>
        <w:t>MECANISMO DE LIQUIDACIÓN DE LA RPI</w:t>
      </w:r>
      <w:bookmarkEnd w:id="899"/>
      <w:bookmarkEnd w:id="900"/>
      <w:bookmarkEnd w:id="901"/>
    </w:p>
    <w:p w:rsidR="00290C36" w:rsidRPr="00A05A61" w:rsidRDefault="00B8053E" w:rsidP="0025246F">
      <w:pPr>
        <w:pStyle w:val="Textoindependiente"/>
        <w:keepNext w:val="0"/>
        <w:numPr>
          <w:ilvl w:val="1"/>
          <w:numId w:val="48"/>
        </w:numPr>
        <w:suppressLineNumbers/>
        <w:tabs>
          <w:tab w:val="clear" w:pos="716"/>
        </w:tabs>
        <w:spacing w:after="0"/>
        <w:ind w:hanging="716"/>
        <w:outlineLvl w:val="9"/>
        <w:rPr>
          <w:rFonts w:cs="Arial"/>
          <w:sz w:val="22"/>
          <w:szCs w:val="22"/>
          <w:lang w:val="es-BO"/>
        </w:rPr>
      </w:pPr>
      <w:bookmarkStart w:id="902" w:name="_Ref362024491"/>
      <w:bookmarkStart w:id="903" w:name="_Ref351388692"/>
      <w:r w:rsidRPr="00A05A61">
        <w:rPr>
          <w:rFonts w:cs="Arial"/>
          <w:sz w:val="22"/>
          <w:szCs w:val="22"/>
          <w:lang w:val="es-BO"/>
        </w:rPr>
        <w:t xml:space="preserve">Desde </w:t>
      </w:r>
      <w:r w:rsidRPr="00A05A61">
        <w:rPr>
          <w:rFonts w:cs="Arial"/>
          <w:sz w:val="22"/>
          <w:szCs w:val="22"/>
        </w:rPr>
        <w:t>la fecha prevista para el primer pago de la RPI</w:t>
      </w:r>
      <w:r w:rsidR="000C4F78" w:rsidRPr="00A05A61">
        <w:rPr>
          <w:rFonts w:cs="Arial"/>
          <w:sz w:val="22"/>
          <w:szCs w:val="22"/>
          <w:vertAlign w:val="subscript"/>
        </w:rPr>
        <w:t>F1</w:t>
      </w:r>
      <w:r w:rsidRPr="00A05A61">
        <w:rPr>
          <w:rFonts w:cs="Arial"/>
          <w:sz w:val="22"/>
          <w:szCs w:val="22"/>
        </w:rPr>
        <w:t xml:space="preserve"> de acuerdo a la Cláusula </w:t>
      </w:r>
      <w:r w:rsidR="00254A71" w:rsidRPr="00A05A61">
        <w:rPr>
          <w:rFonts w:cs="Arial"/>
          <w:sz w:val="22"/>
          <w:szCs w:val="22"/>
        </w:rPr>
        <w:fldChar w:fldCharType="begin"/>
      </w:r>
      <w:r w:rsidR="008B4F5F" w:rsidRPr="00A05A61">
        <w:rPr>
          <w:rFonts w:cs="Arial"/>
          <w:sz w:val="22"/>
          <w:szCs w:val="22"/>
        </w:rPr>
        <w:instrText xml:space="preserve"> REF _Ref359145302 \r \h </w:instrText>
      </w:r>
      <w:r w:rsidR="00874D47" w:rsidRPr="00A05A61">
        <w:rPr>
          <w:rFonts w:cs="Arial"/>
          <w:sz w:val="22"/>
          <w:szCs w:val="22"/>
        </w:rPr>
        <w:instrText xml:space="preserve"> \* MERGEFORMAT </w:instrText>
      </w:r>
      <w:r w:rsidR="00254A71" w:rsidRPr="00A05A61">
        <w:rPr>
          <w:rFonts w:cs="Arial"/>
          <w:sz w:val="22"/>
          <w:szCs w:val="22"/>
        </w:rPr>
      </w:r>
      <w:r w:rsidR="00254A71" w:rsidRPr="00A05A61">
        <w:rPr>
          <w:rFonts w:cs="Arial"/>
          <w:sz w:val="22"/>
          <w:szCs w:val="22"/>
        </w:rPr>
        <w:fldChar w:fldCharType="separate"/>
      </w:r>
      <w:r w:rsidR="00ED6B76">
        <w:rPr>
          <w:rFonts w:cs="Arial"/>
          <w:sz w:val="22"/>
          <w:szCs w:val="22"/>
        </w:rPr>
        <w:t>9.10</w:t>
      </w:r>
      <w:r w:rsidR="00254A71" w:rsidRPr="00A05A61">
        <w:rPr>
          <w:rFonts w:cs="Arial"/>
          <w:sz w:val="22"/>
          <w:szCs w:val="22"/>
        </w:rPr>
        <w:fldChar w:fldCharType="end"/>
      </w:r>
      <w:r w:rsidRPr="00A05A61">
        <w:rPr>
          <w:rFonts w:cs="Arial"/>
          <w:sz w:val="22"/>
          <w:szCs w:val="22"/>
        </w:rPr>
        <w:t xml:space="preserve"> precedente, de forma trimestral</w:t>
      </w:r>
      <w:r w:rsidR="008B4F5F" w:rsidRPr="00A05A61">
        <w:rPr>
          <w:rFonts w:cs="Arial"/>
          <w:sz w:val="22"/>
          <w:szCs w:val="22"/>
        </w:rPr>
        <w:t xml:space="preserve"> y durante </w:t>
      </w:r>
      <w:r w:rsidR="000C4F78" w:rsidRPr="00A05A61">
        <w:rPr>
          <w:rFonts w:cs="Arial"/>
          <w:sz w:val="22"/>
          <w:szCs w:val="22"/>
        </w:rPr>
        <w:t xml:space="preserve">quince </w:t>
      </w:r>
      <w:r w:rsidR="00126D10" w:rsidRPr="00A05A61">
        <w:rPr>
          <w:rFonts w:cs="Arial"/>
          <w:sz w:val="22"/>
          <w:szCs w:val="22"/>
        </w:rPr>
        <w:t>(</w:t>
      </w:r>
      <w:r w:rsidR="000C4F78" w:rsidRPr="00A05A61">
        <w:rPr>
          <w:rFonts w:cs="Arial"/>
          <w:sz w:val="22"/>
          <w:szCs w:val="22"/>
        </w:rPr>
        <w:t>15</w:t>
      </w:r>
      <w:r w:rsidR="00126D10" w:rsidRPr="00A05A61">
        <w:rPr>
          <w:rFonts w:cs="Arial"/>
          <w:sz w:val="22"/>
          <w:szCs w:val="22"/>
        </w:rPr>
        <w:t xml:space="preserve">) </w:t>
      </w:r>
      <w:r w:rsidR="008B4F5F" w:rsidRPr="00A05A61">
        <w:rPr>
          <w:rFonts w:cs="Arial"/>
          <w:sz w:val="22"/>
          <w:szCs w:val="22"/>
        </w:rPr>
        <w:t>años</w:t>
      </w:r>
      <w:r w:rsidRPr="00A05A61">
        <w:rPr>
          <w:rFonts w:cs="Arial"/>
          <w:sz w:val="22"/>
          <w:szCs w:val="22"/>
          <w:lang w:val="es-BO"/>
        </w:rPr>
        <w:t xml:space="preserve">, el último día hábil de los meses de marzo, junio, septiembre y diciembre de cada Año Calendario, se pagará la Remuneración por Inversiones </w:t>
      </w:r>
      <w:r w:rsidR="008B4F5F" w:rsidRPr="00A05A61">
        <w:rPr>
          <w:rFonts w:cs="Arial"/>
          <w:sz w:val="22"/>
          <w:szCs w:val="22"/>
          <w:lang w:val="es-BO"/>
        </w:rPr>
        <w:t>t</w:t>
      </w:r>
      <w:r w:rsidRPr="00A05A61">
        <w:rPr>
          <w:rFonts w:cs="Arial"/>
          <w:sz w:val="22"/>
          <w:szCs w:val="22"/>
          <w:lang w:val="es-BO"/>
        </w:rPr>
        <w:t xml:space="preserve">rimestral </w:t>
      </w:r>
      <w:r w:rsidR="00047BBB">
        <w:rPr>
          <w:rFonts w:cs="Arial"/>
          <w:sz w:val="22"/>
          <w:szCs w:val="22"/>
          <w:lang w:val="es-BO"/>
        </w:rPr>
        <w:t xml:space="preserve">asociadas a los CAO emitidos </w:t>
      </w:r>
      <w:r w:rsidRPr="00A05A61">
        <w:rPr>
          <w:rFonts w:cs="Arial"/>
          <w:sz w:val="22"/>
          <w:szCs w:val="22"/>
          <w:lang w:val="es-BO"/>
        </w:rPr>
        <w:t>o RPI</w:t>
      </w:r>
      <w:r w:rsidR="000C4F78" w:rsidRPr="00A05A61">
        <w:rPr>
          <w:rFonts w:cs="Arial"/>
          <w:sz w:val="22"/>
          <w:szCs w:val="22"/>
          <w:vertAlign w:val="subscript"/>
          <w:lang w:val="es-BO"/>
        </w:rPr>
        <w:t>F1</w:t>
      </w:r>
      <w:r w:rsidR="000C4F78" w:rsidRPr="004E6C2F">
        <w:rPr>
          <w:rFonts w:cs="Arial"/>
          <w:sz w:val="22"/>
          <w:szCs w:val="22"/>
          <w:vertAlign w:val="subscript"/>
          <w:lang w:val="es-BO"/>
        </w:rPr>
        <w:t>_</w:t>
      </w:r>
      <w:r w:rsidRPr="00A05A61">
        <w:rPr>
          <w:rFonts w:cs="Arial"/>
          <w:sz w:val="22"/>
          <w:szCs w:val="22"/>
          <w:vertAlign w:val="subscript"/>
          <w:lang w:val="es-BO"/>
        </w:rPr>
        <w:t>Trim</w:t>
      </w:r>
      <w:r w:rsidR="00E050A3">
        <w:rPr>
          <w:rFonts w:cs="Arial"/>
          <w:sz w:val="22"/>
          <w:szCs w:val="22"/>
          <w:vertAlign w:val="subscript"/>
          <w:lang w:val="es-BO"/>
        </w:rPr>
        <w:t xml:space="preserve">, </w:t>
      </w:r>
      <w:r w:rsidR="00E050A3">
        <w:rPr>
          <w:rFonts w:cs="Arial"/>
          <w:sz w:val="22"/>
          <w:szCs w:val="22"/>
        </w:rPr>
        <w:t>tanto de la RPI Soles como la RPI Dólares,</w:t>
      </w:r>
      <w:r w:rsidRPr="00A05A61">
        <w:rPr>
          <w:rFonts w:cs="Arial"/>
          <w:sz w:val="22"/>
          <w:szCs w:val="22"/>
          <w:lang w:val="es-BO"/>
        </w:rPr>
        <w:t xml:space="preserve"> </w:t>
      </w:r>
      <w:r w:rsidR="00612770">
        <w:rPr>
          <w:rFonts w:cs="Arial"/>
          <w:sz w:val="22"/>
          <w:szCs w:val="22"/>
          <w:lang w:val="es-BO"/>
        </w:rPr>
        <w:t>conforme a</w:t>
      </w:r>
      <w:r w:rsidR="008B4F5F" w:rsidRPr="00A05A61">
        <w:rPr>
          <w:rFonts w:cs="Arial"/>
          <w:sz w:val="22"/>
          <w:szCs w:val="22"/>
          <w:lang w:val="es-BO"/>
        </w:rPr>
        <w:t xml:space="preserve"> la Propuesta Económica presentada por el Adjudicatario</w:t>
      </w:r>
      <w:r w:rsidR="00612770">
        <w:rPr>
          <w:rFonts w:cs="Arial"/>
          <w:sz w:val="22"/>
          <w:szCs w:val="22"/>
          <w:lang w:val="es-BO"/>
        </w:rPr>
        <w:t xml:space="preserve"> e incluyendo</w:t>
      </w:r>
      <w:r w:rsidR="00307DF7" w:rsidRPr="00A05A61">
        <w:rPr>
          <w:rFonts w:cs="Arial"/>
          <w:sz w:val="22"/>
          <w:szCs w:val="22"/>
          <w:lang w:val="es-BO"/>
        </w:rPr>
        <w:t xml:space="preserve"> </w:t>
      </w:r>
      <w:r w:rsidR="008B4F5F" w:rsidRPr="00A05A61">
        <w:rPr>
          <w:rFonts w:cs="Arial"/>
          <w:sz w:val="22"/>
          <w:szCs w:val="22"/>
          <w:lang w:val="es-BO"/>
        </w:rPr>
        <w:t>lo</w:t>
      </w:r>
      <w:r w:rsidR="00047BBB">
        <w:rPr>
          <w:rFonts w:cs="Arial"/>
          <w:sz w:val="22"/>
          <w:szCs w:val="22"/>
          <w:lang w:val="es-BO"/>
        </w:rPr>
        <w:t>s ajustes</w:t>
      </w:r>
      <w:r w:rsidR="008B4F5F" w:rsidRPr="00A05A61">
        <w:rPr>
          <w:rFonts w:cs="Arial"/>
          <w:sz w:val="22"/>
          <w:szCs w:val="22"/>
          <w:lang w:val="es-BO"/>
        </w:rPr>
        <w:t xml:space="preserve"> establecido</w:t>
      </w:r>
      <w:r w:rsidR="00047BBB">
        <w:rPr>
          <w:rFonts w:cs="Arial"/>
          <w:sz w:val="22"/>
          <w:szCs w:val="22"/>
          <w:lang w:val="es-BO"/>
        </w:rPr>
        <w:t>s</w:t>
      </w:r>
      <w:r w:rsidR="008B4F5F" w:rsidRPr="00A05A61">
        <w:rPr>
          <w:rFonts w:cs="Arial"/>
          <w:sz w:val="22"/>
          <w:szCs w:val="22"/>
          <w:lang w:val="es-BO"/>
        </w:rPr>
        <w:t xml:space="preserve"> </w:t>
      </w:r>
      <w:r w:rsidR="00307DF7" w:rsidRPr="00A05A61">
        <w:rPr>
          <w:rFonts w:cs="Arial"/>
          <w:sz w:val="22"/>
          <w:szCs w:val="22"/>
          <w:lang w:val="es-BO"/>
        </w:rPr>
        <w:t xml:space="preserve">en </w:t>
      </w:r>
      <w:r w:rsidR="008B4F5F" w:rsidRPr="00A05A61">
        <w:rPr>
          <w:rFonts w:cs="Arial"/>
          <w:sz w:val="22"/>
          <w:szCs w:val="22"/>
          <w:lang w:val="es-BO"/>
        </w:rPr>
        <w:t xml:space="preserve">las </w:t>
      </w:r>
      <w:r w:rsidR="009A657A" w:rsidRPr="00A05A61">
        <w:rPr>
          <w:rFonts w:cs="Arial"/>
          <w:sz w:val="22"/>
          <w:szCs w:val="22"/>
          <w:lang w:val="es-BO"/>
        </w:rPr>
        <w:t>C</w:t>
      </w:r>
      <w:r w:rsidR="008B4F5F" w:rsidRPr="00A05A61">
        <w:rPr>
          <w:rFonts w:cs="Arial"/>
          <w:sz w:val="22"/>
          <w:szCs w:val="22"/>
          <w:lang w:val="es-BO"/>
        </w:rPr>
        <w:t xml:space="preserve">lausulas </w:t>
      </w:r>
      <w:r w:rsidR="00047BBB">
        <w:rPr>
          <w:rFonts w:cs="Arial"/>
          <w:sz w:val="22"/>
          <w:szCs w:val="22"/>
          <w:lang w:val="es-BO"/>
        </w:rPr>
        <w:fldChar w:fldCharType="begin"/>
      </w:r>
      <w:r w:rsidR="00047BBB">
        <w:rPr>
          <w:rFonts w:cs="Arial"/>
          <w:sz w:val="22"/>
          <w:szCs w:val="22"/>
          <w:lang w:val="es-BO"/>
        </w:rPr>
        <w:instrText xml:space="preserve"> REF _Ref428470511 \r \h </w:instrText>
      </w:r>
      <w:r w:rsidR="00047BBB">
        <w:rPr>
          <w:rFonts w:cs="Arial"/>
          <w:sz w:val="22"/>
          <w:szCs w:val="22"/>
          <w:lang w:val="es-BO"/>
        </w:rPr>
      </w:r>
      <w:r w:rsidR="00047BBB">
        <w:rPr>
          <w:rFonts w:cs="Arial"/>
          <w:sz w:val="22"/>
          <w:szCs w:val="22"/>
          <w:lang w:val="es-BO"/>
        </w:rPr>
        <w:fldChar w:fldCharType="separate"/>
      </w:r>
      <w:r w:rsidR="00ED6B76">
        <w:rPr>
          <w:rFonts w:cs="Arial"/>
          <w:sz w:val="22"/>
          <w:szCs w:val="22"/>
          <w:lang w:val="es-BO"/>
        </w:rPr>
        <w:t>9.20</w:t>
      </w:r>
      <w:r w:rsidR="00047BBB">
        <w:rPr>
          <w:rFonts w:cs="Arial"/>
          <w:sz w:val="22"/>
          <w:szCs w:val="22"/>
          <w:lang w:val="es-BO"/>
        </w:rPr>
        <w:fldChar w:fldCharType="end"/>
      </w:r>
      <w:r w:rsidR="00307DF7" w:rsidRPr="00A05A61">
        <w:rPr>
          <w:rFonts w:cs="Arial"/>
          <w:sz w:val="22"/>
          <w:szCs w:val="22"/>
          <w:lang w:val="es-BO"/>
        </w:rPr>
        <w:t xml:space="preserve"> a </w:t>
      </w:r>
      <w:r w:rsidR="00612770">
        <w:rPr>
          <w:rFonts w:cs="Arial"/>
          <w:sz w:val="22"/>
          <w:szCs w:val="22"/>
          <w:lang w:val="es-BO"/>
        </w:rPr>
        <w:t xml:space="preserve">la </w:t>
      </w:r>
      <w:r w:rsidR="00254A71" w:rsidRPr="00A05A61">
        <w:rPr>
          <w:rFonts w:cs="Arial"/>
          <w:sz w:val="22"/>
          <w:szCs w:val="22"/>
          <w:lang w:val="es-BO"/>
        </w:rPr>
        <w:fldChar w:fldCharType="begin"/>
      </w:r>
      <w:r w:rsidR="00307DF7" w:rsidRPr="00A05A61">
        <w:rPr>
          <w:rFonts w:cs="Arial"/>
          <w:sz w:val="22"/>
          <w:szCs w:val="22"/>
          <w:lang w:val="es-BO"/>
        </w:rPr>
        <w:instrText xml:space="preserve"> REF _Ref355346901 \r \h </w:instrText>
      </w:r>
      <w:r w:rsidR="00874D47" w:rsidRPr="00A05A61">
        <w:rPr>
          <w:rFonts w:cs="Arial"/>
          <w:sz w:val="22"/>
          <w:szCs w:val="22"/>
          <w:lang w:val="es-BO"/>
        </w:rPr>
        <w:instrText xml:space="preserve"> \* MERGEFORMAT </w:instrText>
      </w:r>
      <w:r w:rsidR="00254A71" w:rsidRPr="00A05A61">
        <w:rPr>
          <w:rFonts w:cs="Arial"/>
          <w:sz w:val="22"/>
          <w:szCs w:val="22"/>
          <w:lang w:val="es-BO"/>
        </w:rPr>
      </w:r>
      <w:r w:rsidR="00254A71" w:rsidRPr="00A05A61">
        <w:rPr>
          <w:rFonts w:cs="Arial"/>
          <w:sz w:val="22"/>
          <w:szCs w:val="22"/>
          <w:lang w:val="es-BO"/>
        </w:rPr>
        <w:fldChar w:fldCharType="separate"/>
      </w:r>
      <w:r w:rsidR="00ED6B76">
        <w:rPr>
          <w:rFonts w:cs="Arial"/>
          <w:sz w:val="22"/>
          <w:szCs w:val="22"/>
          <w:lang w:val="es-BO"/>
        </w:rPr>
        <w:t>9.27</w:t>
      </w:r>
      <w:r w:rsidR="00254A71" w:rsidRPr="00A05A61">
        <w:rPr>
          <w:rFonts w:cs="Arial"/>
          <w:sz w:val="22"/>
          <w:szCs w:val="22"/>
          <w:lang w:val="es-BO"/>
        </w:rPr>
        <w:fldChar w:fldCharType="end"/>
      </w:r>
      <w:r w:rsidR="00B1438B" w:rsidRPr="00A05A61">
        <w:rPr>
          <w:rFonts w:cs="Arial"/>
          <w:sz w:val="22"/>
          <w:szCs w:val="22"/>
          <w:lang w:val="es-BO"/>
        </w:rPr>
        <w:t xml:space="preserve"> </w:t>
      </w:r>
      <w:r w:rsidR="008B4F5F" w:rsidRPr="00A05A61">
        <w:rPr>
          <w:rFonts w:cs="Arial"/>
          <w:sz w:val="22"/>
          <w:szCs w:val="22"/>
          <w:lang w:val="es-BO"/>
        </w:rPr>
        <w:t>del presente Contrato.</w:t>
      </w:r>
      <w:bookmarkEnd w:id="902"/>
    </w:p>
    <w:bookmarkEnd w:id="903"/>
    <w:p w:rsidR="00290C36" w:rsidRPr="00A05A61" w:rsidRDefault="00290C36" w:rsidP="0025246F">
      <w:pPr>
        <w:pStyle w:val="Textoindependiente"/>
        <w:keepNext w:val="0"/>
        <w:suppressLineNumbers/>
        <w:spacing w:after="0"/>
        <w:ind w:left="716"/>
        <w:outlineLvl w:val="9"/>
        <w:rPr>
          <w:rFonts w:cs="Arial"/>
          <w:sz w:val="22"/>
          <w:szCs w:val="22"/>
          <w:lang w:val="es-BO"/>
        </w:rPr>
      </w:pPr>
    </w:p>
    <w:p w:rsidR="000C4F78" w:rsidRDefault="000C4F78" w:rsidP="0025246F">
      <w:pPr>
        <w:pStyle w:val="Textoindependiente"/>
        <w:keepNext w:val="0"/>
        <w:suppressLineNumbers/>
        <w:spacing w:after="0"/>
        <w:ind w:left="716"/>
        <w:outlineLvl w:val="9"/>
        <w:rPr>
          <w:rFonts w:cs="Arial"/>
          <w:sz w:val="22"/>
          <w:szCs w:val="22"/>
          <w:lang w:val="es-BO"/>
        </w:rPr>
      </w:pPr>
      <w:r w:rsidRPr="00A05A61">
        <w:rPr>
          <w:rFonts w:cs="Arial"/>
          <w:sz w:val="22"/>
          <w:szCs w:val="22"/>
          <w:lang w:val="es-BO"/>
        </w:rPr>
        <w:t xml:space="preserve">Desde </w:t>
      </w:r>
      <w:r w:rsidRPr="00A05A61">
        <w:rPr>
          <w:rFonts w:cs="Arial"/>
          <w:sz w:val="22"/>
          <w:szCs w:val="22"/>
        </w:rPr>
        <w:t>la fecha prevista para el primer pago de la RPI</w:t>
      </w:r>
      <w:r w:rsidRPr="00A05A61">
        <w:rPr>
          <w:rFonts w:cs="Arial"/>
          <w:sz w:val="22"/>
          <w:szCs w:val="22"/>
          <w:vertAlign w:val="subscript"/>
        </w:rPr>
        <w:t>F2</w:t>
      </w:r>
      <w:r w:rsidRPr="00A05A61">
        <w:rPr>
          <w:rFonts w:cs="Arial"/>
          <w:sz w:val="22"/>
          <w:szCs w:val="22"/>
        </w:rPr>
        <w:t xml:space="preserve"> de acuerdo a la Cláusula </w:t>
      </w:r>
      <w:r w:rsidRPr="00A05A61">
        <w:rPr>
          <w:rFonts w:cs="Arial"/>
          <w:sz w:val="22"/>
          <w:szCs w:val="22"/>
        </w:rPr>
        <w:fldChar w:fldCharType="begin"/>
      </w:r>
      <w:r w:rsidRPr="00A05A61">
        <w:rPr>
          <w:rFonts w:cs="Arial"/>
          <w:sz w:val="22"/>
          <w:szCs w:val="22"/>
        </w:rPr>
        <w:instrText xml:space="preserve"> REF _Ref423032339 \r \h </w:instrText>
      </w:r>
      <w:r w:rsidR="00A05A61">
        <w:rPr>
          <w:rFonts w:cs="Arial"/>
          <w:sz w:val="22"/>
          <w:szCs w:val="22"/>
        </w:rPr>
        <w:instrText xml:space="preserve"> \* MERGEFORMAT </w:instrText>
      </w:r>
      <w:r w:rsidRPr="00A05A61">
        <w:rPr>
          <w:rFonts w:cs="Arial"/>
          <w:sz w:val="22"/>
          <w:szCs w:val="22"/>
        </w:rPr>
      </w:r>
      <w:r w:rsidRPr="00A05A61">
        <w:rPr>
          <w:rFonts w:cs="Arial"/>
          <w:sz w:val="22"/>
          <w:szCs w:val="22"/>
        </w:rPr>
        <w:fldChar w:fldCharType="separate"/>
      </w:r>
      <w:r w:rsidR="00ED6B76">
        <w:rPr>
          <w:rFonts w:cs="Arial"/>
          <w:sz w:val="22"/>
          <w:szCs w:val="22"/>
        </w:rPr>
        <w:t>9.11</w:t>
      </w:r>
      <w:r w:rsidRPr="00A05A61">
        <w:rPr>
          <w:rFonts w:cs="Arial"/>
          <w:sz w:val="22"/>
          <w:szCs w:val="22"/>
        </w:rPr>
        <w:fldChar w:fldCharType="end"/>
      </w:r>
      <w:r w:rsidRPr="00A05A61">
        <w:rPr>
          <w:rFonts w:cs="Arial"/>
          <w:sz w:val="22"/>
          <w:szCs w:val="22"/>
        </w:rPr>
        <w:t xml:space="preserve"> precedente, de forma trimestral y durante ocho (8) años</w:t>
      </w:r>
      <w:r w:rsidRPr="00A05A61">
        <w:rPr>
          <w:rFonts w:cs="Arial"/>
          <w:sz w:val="22"/>
          <w:szCs w:val="22"/>
          <w:lang w:val="es-BO"/>
        </w:rPr>
        <w:t xml:space="preserve">, el último día hábil de los meses de marzo, junio, septiembre y diciembre de cada Año Calendario, se pagará la Remuneración por Inversiones trimestral </w:t>
      </w:r>
      <w:r w:rsidR="00047BBB">
        <w:rPr>
          <w:rFonts w:cs="Arial"/>
          <w:sz w:val="22"/>
          <w:szCs w:val="22"/>
          <w:lang w:val="es-BO"/>
        </w:rPr>
        <w:t xml:space="preserve">asociadas a los CAO emitidos </w:t>
      </w:r>
      <w:r w:rsidRPr="00A05A61">
        <w:rPr>
          <w:rFonts w:cs="Arial"/>
          <w:sz w:val="22"/>
          <w:szCs w:val="22"/>
          <w:lang w:val="es-BO"/>
        </w:rPr>
        <w:t>o RPI</w:t>
      </w:r>
      <w:r w:rsidRPr="00A05A61">
        <w:rPr>
          <w:rFonts w:cs="Arial"/>
          <w:sz w:val="22"/>
          <w:szCs w:val="22"/>
          <w:vertAlign w:val="subscript"/>
          <w:lang w:val="es-BO"/>
        </w:rPr>
        <w:t>F2</w:t>
      </w:r>
      <w:r w:rsidRPr="004E6C2F">
        <w:rPr>
          <w:rFonts w:cs="Arial"/>
          <w:sz w:val="22"/>
          <w:szCs w:val="22"/>
          <w:vertAlign w:val="subscript"/>
          <w:lang w:val="es-BO"/>
        </w:rPr>
        <w:t>_</w:t>
      </w:r>
      <w:r w:rsidRPr="00A05A61">
        <w:rPr>
          <w:rFonts w:cs="Arial"/>
          <w:sz w:val="22"/>
          <w:szCs w:val="22"/>
          <w:vertAlign w:val="subscript"/>
          <w:lang w:val="es-BO"/>
        </w:rPr>
        <w:t>Trim</w:t>
      </w:r>
      <w:r w:rsidRPr="00A05A61">
        <w:rPr>
          <w:rFonts w:cs="Arial"/>
          <w:sz w:val="22"/>
          <w:szCs w:val="22"/>
          <w:lang w:val="es-BO"/>
        </w:rPr>
        <w:t xml:space="preserve"> </w:t>
      </w:r>
      <w:r w:rsidR="005F0F53" w:rsidRPr="00A05A61">
        <w:rPr>
          <w:rFonts w:cs="Arial"/>
          <w:sz w:val="22"/>
          <w:szCs w:val="22"/>
          <w:lang w:val="es-BO"/>
        </w:rPr>
        <w:t xml:space="preserve">conforme a </w:t>
      </w:r>
      <w:r w:rsidRPr="00A05A61">
        <w:rPr>
          <w:rFonts w:cs="Arial"/>
          <w:sz w:val="22"/>
          <w:szCs w:val="22"/>
          <w:lang w:val="es-BO"/>
        </w:rPr>
        <w:t>la Propuesta Económica presentada por el Adjudicatario</w:t>
      </w:r>
      <w:r w:rsidR="00293528">
        <w:rPr>
          <w:rFonts w:cs="Arial"/>
          <w:sz w:val="22"/>
          <w:szCs w:val="22"/>
          <w:lang w:val="es-BO"/>
        </w:rPr>
        <w:t xml:space="preserve"> </w:t>
      </w:r>
      <w:r w:rsidR="00612770">
        <w:rPr>
          <w:rFonts w:cs="Arial"/>
          <w:sz w:val="22"/>
          <w:szCs w:val="22"/>
          <w:lang w:val="es-BO"/>
        </w:rPr>
        <w:t xml:space="preserve">e incluyendo </w:t>
      </w:r>
      <w:r w:rsidR="00293528">
        <w:rPr>
          <w:rFonts w:cs="Arial"/>
          <w:sz w:val="22"/>
          <w:szCs w:val="22"/>
          <w:lang w:val="es-BO"/>
        </w:rPr>
        <w:t xml:space="preserve">los ajustes </w:t>
      </w:r>
      <w:r w:rsidRPr="00A05A61">
        <w:rPr>
          <w:rFonts w:cs="Arial"/>
          <w:sz w:val="22"/>
          <w:szCs w:val="22"/>
          <w:lang w:val="es-BO"/>
        </w:rPr>
        <w:t>establecido</w:t>
      </w:r>
      <w:r w:rsidR="00293528">
        <w:rPr>
          <w:rFonts w:cs="Arial"/>
          <w:sz w:val="22"/>
          <w:szCs w:val="22"/>
          <w:lang w:val="es-BO"/>
        </w:rPr>
        <w:t>s</w:t>
      </w:r>
      <w:r w:rsidRPr="00A05A61">
        <w:rPr>
          <w:rFonts w:cs="Arial"/>
          <w:sz w:val="22"/>
          <w:szCs w:val="22"/>
          <w:lang w:val="es-BO"/>
        </w:rPr>
        <w:t xml:space="preserve"> en las Clausulas </w:t>
      </w:r>
      <w:r w:rsidR="00293528">
        <w:rPr>
          <w:rFonts w:cs="Arial"/>
          <w:sz w:val="22"/>
          <w:szCs w:val="22"/>
          <w:lang w:val="es-BO"/>
        </w:rPr>
        <w:fldChar w:fldCharType="begin"/>
      </w:r>
      <w:r w:rsidR="00293528">
        <w:rPr>
          <w:rFonts w:cs="Arial"/>
          <w:sz w:val="22"/>
          <w:szCs w:val="22"/>
          <w:lang w:val="es-BO"/>
        </w:rPr>
        <w:instrText xml:space="preserve"> REF _Ref428470511 \r \h </w:instrText>
      </w:r>
      <w:r w:rsidR="00293528">
        <w:rPr>
          <w:rFonts w:cs="Arial"/>
          <w:sz w:val="22"/>
          <w:szCs w:val="22"/>
          <w:lang w:val="es-BO"/>
        </w:rPr>
      </w:r>
      <w:r w:rsidR="00293528">
        <w:rPr>
          <w:rFonts w:cs="Arial"/>
          <w:sz w:val="22"/>
          <w:szCs w:val="22"/>
          <w:lang w:val="es-BO"/>
        </w:rPr>
        <w:fldChar w:fldCharType="separate"/>
      </w:r>
      <w:r w:rsidR="00ED6B76">
        <w:rPr>
          <w:rFonts w:cs="Arial"/>
          <w:sz w:val="22"/>
          <w:szCs w:val="22"/>
          <w:lang w:val="es-BO"/>
        </w:rPr>
        <w:t>9.20</w:t>
      </w:r>
      <w:r w:rsidR="00293528">
        <w:rPr>
          <w:rFonts w:cs="Arial"/>
          <w:sz w:val="22"/>
          <w:szCs w:val="22"/>
          <w:lang w:val="es-BO"/>
        </w:rPr>
        <w:fldChar w:fldCharType="end"/>
      </w:r>
      <w:r w:rsidRPr="00A05A61">
        <w:rPr>
          <w:rFonts w:cs="Arial"/>
          <w:sz w:val="22"/>
          <w:szCs w:val="22"/>
          <w:lang w:val="es-BO"/>
        </w:rPr>
        <w:t xml:space="preserve"> a </w:t>
      </w:r>
      <w:r w:rsidR="00612770">
        <w:rPr>
          <w:rFonts w:cs="Arial"/>
          <w:sz w:val="22"/>
          <w:szCs w:val="22"/>
          <w:lang w:val="es-BO"/>
        </w:rPr>
        <w:t xml:space="preserve">la </w:t>
      </w:r>
      <w:r w:rsidRPr="00A05A61">
        <w:rPr>
          <w:rFonts w:cs="Arial"/>
          <w:sz w:val="22"/>
          <w:szCs w:val="22"/>
          <w:lang w:val="es-BO"/>
        </w:rPr>
        <w:fldChar w:fldCharType="begin"/>
      </w:r>
      <w:r w:rsidRPr="00A05A61">
        <w:rPr>
          <w:rFonts w:cs="Arial"/>
          <w:sz w:val="22"/>
          <w:szCs w:val="22"/>
          <w:lang w:val="es-BO"/>
        </w:rPr>
        <w:instrText xml:space="preserve"> REF _Ref355346901 \r \h  \* MERGEFORMAT </w:instrText>
      </w:r>
      <w:r w:rsidRPr="00A05A61">
        <w:rPr>
          <w:rFonts w:cs="Arial"/>
          <w:sz w:val="22"/>
          <w:szCs w:val="22"/>
          <w:lang w:val="es-BO"/>
        </w:rPr>
      </w:r>
      <w:r w:rsidRPr="00A05A61">
        <w:rPr>
          <w:rFonts w:cs="Arial"/>
          <w:sz w:val="22"/>
          <w:szCs w:val="22"/>
          <w:lang w:val="es-BO"/>
        </w:rPr>
        <w:fldChar w:fldCharType="separate"/>
      </w:r>
      <w:r w:rsidR="00ED6B76">
        <w:rPr>
          <w:rFonts w:cs="Arial"/>
          <w:sz w:val="22"/>
          <w:szCs w:val="22"/>
          <w:lang w:val="es-BO"/>
        </w:rPr>
        <w:t>9.27</w:t>
      </w:r>
      <w:r w:rsidRPr="00A05A61">
        <w:rPr>
          <w:rFonts w:cs="Arial"/>
          <w:sz w:val="22"/>
          <w:szCs w:val="22"/>
          <w:lang w:val="es-BO"/>
        </w:rPr>
        <w:fldChar w:fldCharType="end"/>
      </w:r>
      <w:r w:rsidRPr="00A05A61">
        <w:rPr>
          <w:rFonts w:cs="Arial"/>
          <w:sz w:val="22"/>
          <w:szCs w:val="22"/>
          <w:lang w:val="es-BO"/>
        </w:rPr>
        <w:t xml:space="preserve"> del presente Contrato</w:t>
      </w:r>
      <w:r w:rsidR="005F0F53" w:rsidRPr="00A05A61">
        <w:rPr>
          <w:rFonts w:cs="Arial"/>
          <w:sz w:val="22"/>
          <w:szCs w:val="22"/>
          <w:lang w:val="es-BO"/>
        </w:rPr>
        <w:t>.</w:t>
      </w:r>
      <w:r w:rsidR="00BF6A61">
        <w:rPr>
          <w:rFonts w:cs="Arial"/>
          <w:sz w:val="22"/>
          <w:szCs w:val="22"/>
          <w:lang w:val="es-BO"/>
        </w:rPr>
        <w:t xml:space="preserve"> </w:t>
      </w:r>
    </w:p>
    <w:p w:rsidR="00E050A3" w:rsidRDefault="00E050A3" w:rsidP="0025246F">
      <w:pPr>
        <w:pStyle w:val="Textoindependiente"/>
        <w:keepNext w:val="0"/>
        <w:suppressLineNumbers/>
        <w:spacing w:after="0"/>
        <w:ind w:left="716"/>
        <w:outlineLvl w:val="9"/>
        <w:rPr>
          <w:rFonts w:cs="Arial"/>
          <w:sz w:val="22"/>
          <w:szCs w:val="22"/>
          <w:lang w:val="es-BO"/>
        </w:rPr>
      </w:pPr>
    </w:p>
    <w:p w:rsidR="00E050A3" w:rsidRPr="0032323A" w:rsidRDefault="00E050A3" w:rsidP="00E050A3">
      <w:pPr>
        <w:pStyle w:val="Textoindependiente"/>
        <w:keepNext w:val="0"/>
        <w:suppressLineNumbers/>
        <w:spacing w:after="0"/>
        <w:ind w:left="716"/>
        <w:outlineLvl w:val="9"/>
        <w:rPr>
          <w:rFonts w:cs="Arial"/>
          <w:sz w:val="22"/>
          <w:szCs w:val="22"/>
          <w:lang w:val="es-BO"/>
        </w:rPr>
      </w:pPr>
      <w:r w:rsidRPr="0032323A">
        <w:rPr>
          <w:rFonts w:cs="Arial"/>
          <w:sz w:val="22"/>
          <w:szCs w:val="22"/>
          <w:lang w:val="es-BO"/>
        </w:rPr>
        <w:t>La parte de la RPI Dólares</w:t>
      </w:r>
      <w:r w:rsidR="008A61F1" w:rsidRPr="004E6C2F">
        <w:rPr>
          <w:lang w:val="es-PE"/>
        </w:rPr>
        <w:t>,</w:t>
      </w:r>
      <w:r w:rsidR="008A61F1">
        <w:rPr>
          <w:vertAlign w:val="subscript"/>
          <w:lang w:val="es-PE"/>
        </w:rPr>
        <w:t xml:space="preserve"> </w:t>
      </w:r>
      <w:r w:rsidRPr="0032323A">
        <w:rPr>
          <w:rFonts w:cs="Arial"/>
          <w:sz w:val="22"/>
          <w:szCs w:val="22"/>
          <w:lang w:val="es-BO"/>
        </w:rPr>
        <w:t>que corresponda pagar en cada oportunidad, se cancelará en Nuevos Soles, utilizando el tipo de cambio venta del último día hábil del mes anterior al mes de marzo, junio, septiembre y diciembre de cada Año Calendario según corresponda de acuerdo a lo indicado en los párrafos precedentes</w:t>
      </w:r>
      <w:r>
        <w:rPr>
          <w:rFonts w:cs="Arial"/>
          <w:sz w:val="22"/>
          <w:szCs w:val="22"/>
          <w:lang w:val="es-BO"/>
        </w:rPr>
        <w:t>.</w:t>
      </w:r>
    </w:p>
    <w:p w:rsidR="000C4F78" w:rsidRPr="00A05A61" w:rsidRDefault="000C4F78" w:rsidP="0025246F">
      <w:pPr>
        <w:pStyle w:val="Textoindependiente"/>
        <w:keepNext w:val="0"/>
        <w:suppressLineNumbers/>
        <w:spacing w:after="0"/>
        <w:ind w:left="716"/>
        <w:outlineLvl w:val="9"/>
        <w:rPr>
          <w:rFonts w:cs="Arial"/>
          <w:sz w:val="22"/>
          <w:szCs w:val="22"/>
          <w:lang w:val="es-BO"/>
        </w:rPr>
      </w:pPr>
    </w:p>
    <w:p w:rsidR="00290C36" w:rsidRPr="00A05A61" w:rsidRDefault="00002C5A" w:rsidP="0025246F">
      <w:pPr>
        <w:pStyle w:val="Textoindependiente"/>
        <w:keepNext w:val="0"/>
        <w:numPr>
          <w:ilvl w:val="1"/>
          <w:numId w:val="48"/>
        </w:numPr>
        <w:suppressLineNumbers/>
        <w:tabs>
          <w:tab w:val="clear" w:pos="716"/>
        </w:tabs>
        <w:spacing w:after="0"/>
        <w:ind w:hanging="716"/>
        <w:outlineLvl w:val="9"/>
        <w:rPr>
          <w:rFonts w:cs="Arial"/>
          <w:sz w:val="22"/>
          <w:szCs w:val="22"/>
          <w:lang w:val="es-BO"/>
        </w:rPr>
      </w:pPr>
      <w:bookmarkStart w:id="904" w:name="_Ref384826658"/>
      <w:r w:rsidRPr="00A05A61">
        <w:rPr>
          <w:rFonts w:cs="Arial"/>
          <w:sz w:val="22"/>
          <w:szCs w:val="22"/>
          <w:lang w:val="es-BO"/>
        </w:rPr>
        <w:t>Por la falta oportuna de pago de la RPI, SEDAPAL a través del Fideicomiso de Recaudación pagará al CONCESIONARIO un interés compensatorio equivalente a la tasa del cupón del Bono Soberano más dos por ciento (2%) anual, desde el inicio del periodo de retraso hasta que finalice el mismo.</w:t>
      </w:r>
      <w:r w:rsidR="00522D1D" w:rsidRPr="00A05A61">
        <w:rPr>
          <w:rFonts w:cs="Arial"/>
          <w:sz w:val="22"/>
          <w:szCs w:val="22"/>
          <w:lang w:val="es-BO"/>
        </w:rPr>
        <w:t xml:space="preserve"> </w:t>
      </w:r>
      <w:r w:rsidR="007B35C7" w:rsidRPr="00A05A61">
        <w:rPr>
          <w:rFonts w:cs="Arial"/>
          <w:sz w:val="22"/>
          <w:szCs w:val="22"/>
          <w:lang w:val="es-BO"/>
        </w:rPr>
        <w:t>D</w:t>
      </w:r>
      <w:r w:rsidR="007000F7" w:rsidRPr="00A05A61">
        <w:rPr>
          <w:rFonts w:cs="Arial"/>
          <w:sz w:val="22"/>
          <w:szCs w:val="22"/>
          <w:lang w:val="es-BO"/>
        </w:rPr>
        <w:t xml:space="preserve">ichos intereses constituyen el único medio de resarcir la demora, </w:t>
      </w:r>
      <w:r w:rsidR="007B35C7" w:rsidRPr="00A05A61">
        <w:rPr>
          <w:rFonts w:cs="Arial"/>
          <w:sz w:val="22"/>
          <w:szCs w:val="22"/>
          <w:lang w:val="es-BO"/>
        </w:rPr>
        <w:t>no reconociéndose</w:t>
      </w:r>
      <w:r w:rsidR="007000F7" w:rsidRPr="00A05A61">
        <w:rPr>
          <w:rFonts w:cs="Arial"/>
          <w:sz w:val="22"/>
          <w:szCs w:val="22"/>
          <w:lang w:val="es-BO"/>
        </w:rPr>
        <w:t xml:space="preserve"> int</w:t>
      </w:r>
      <w:r w:rsidR="007B35C7" w:rsidRPr="00A05A61">
        <w:rPr>
          <w:rFonts w:cs="Arial"/>
          <w:sz w:val="22"/>
          <w:szCs w:val="22"/>
          <w:lang w:val="es-BO"/>
        </w:rPr>
        <w:t>ereses moratorios</w:t>
      </w:r>
      <w:r w:rsidR="007000F7" w:rsidRPr="00A05A61">
        <w:rPr>
          <w:rFonts w:cs="Arial"/>
          <w:sz w:val="22"/>
          <w:szCs w:val="22"/>
          <w:lang w:val="es-BO"/>
        </w:rPr>
        <w:t>.</w:t>
      </w:r>
      <w:bookmarkEnd w:id="904"/>
    </w:p>
    <w:p w:rsidR="008B4F5F" w:rsidRPr="00A05A61" w:rsidRDefault="008B4F5F" w:rsidP="008B4F5F">
      <w:pPr>
        <w:pStyle w:val="Ttulo20"/>
        <w:keepNext w:val="0"/>
        <w:rPr>
          <w:rFonts w:cs="Arial"/>
          <w:sz w:val="22"/>
          <w:szCs w:val="22"/>
        </w:rPr>
      </w:pPr>
      <w:bookmarkStart w:id="905" w:name="_Toc430879779"/>
      <w:r w:rsidRPr="00A05A61">
        <w:rPr>
          <w:rFonts w:cs="Arial"/>
          <w:sz w:val="22"/>
          <w:szCs w:val="22"/>
        </w:rPr>
        <w:t>PROCEDIMIENTO PARA EL RECONOCIMIENTO DE LA RPI</w:t>
      </w:r>
      <w:bookmarkEnd w:id="905"/>
    </w:p>
    <w:p w:rsidR="008B4F5F" w:rsidRPr="00A05A61" w:rsidRDefault="008B4F5F" w:rsidP="00C465F9">
      <w:pPr>
        <w:pStyle w:val="Textoindependiente"/>
        <w:keepNext w:val="0"/>
        <w:numPr>
          <w:ilvl w:val="1"/>
          <w:numId w:val="48"/>
        </w:numPr>
        <w:suppressLineNumbers/>
        <w:tabs>
          <w:tab w:val="clear" w:pos="716"/>
        </w:tabs>
        <w:spacing w:after="0"/>
        <w:ind w:hanging="716"/>
        <w:outlineLvl w:val="9"/>
        <w:rPr>
          <w:rFonts w:cs="Arial"/>
          <w:sz w:val="22"/>
          <w:szCs w:val="22"/>
          <w:lang w:val="es-BO"/>
        </w:rPr>
      </w:pPr>
      <w:bookmarkStart w:id="906" w:name="_Ref359426800"/>
      <w:r w:rsidRPr="00A05A61">
        <w:rPr>
          <w:rFonts w:cs="Arial"/>
          <w:sz w:val="22"/>
          <w:szCs w:val="22"/>
          <w:lang w:val="es-BO"/>
        </w:rPr>
        <w:t xml:space="preserve">El procedimiento general para el reconocimiento de la </w:t>
      </w:r>
      <w:r w:rsidRPr="00A05A61">
        <w:rPr>
          <w:rFonts w:cs="Arial"/>
          <w:sz w:val="22"/>
          <w:szCs w:val="22"/>
        </w:rPr>
        <w:t>RPI</w:t>
      </w:r>
      <w:r w:rsidR="004F478D">
        <w:rPr>
          <w:rFonts w:cs="Arial"/>
          <w:sz w:val="22"/>
          <w:szCs w:val="22"/>
        </w:rPr>
        <w:t xml:space="preserve"> </w:t>
      </w:r>
      <w:r w:rsidR="000A550D">
        <w:rPr>
          <w:rFonts w:cs="Arial"/>
          <w:sz w:val="22"/>
          <w:szCs w:val="22"/>
        </w:rPr>
        <w:t>T</w:t>
      </w:r>
      <w:r w:rsidR="004F478D">
        <w:rPr>
          <w:rFonts w:cs="Arial"/>
          <w:sz w:val="22"/>
          <w:szCs w:val="22"/>
        </w:rPr>
        <w:t>rimestral (RPI</w:t>
      </w:r>
      <w:r w:rsidR="004F478D" w:rsidRPr="004E6C2F">
        <w:rPr>
          <w:rFonts w:cs="Arial"/>
          <w:sz w:val="22"/>
          <w:szCs w:val="22"/>
          <w:vertAlign w:val="subscript"/>
        </w:rPr>
        <w:t>TRIM</w:t>
      </w:r>
      <w:r w:rsidR="004F478D">
        <w:rPr>
          <w:rFonts w:cs="Arial"/>
          <w:sz w:val="22"/>
          <w:szCs w:val="22"/>
        </w:rPr>
        <w:t>)</w:t>
      </w:r>
      <w:r w:rsidR="000A550D">
        <w:rPr>
          <w:rFonts w:cs="Arial"/>
          <w:sz w:val="22"/>
          <w:szCs w:val="22"/>
        </w:rPr>
        <w:t>, que incluye la RPI</w:t>
      </w:r>
      <w:r w:rsidR="00B623D7" w:rsidRPr="00A05A61">
        <w:rPr>
          <w:rFonts w:cs="Arial"/>
          <w:sz w:val="22"/>
          <w:szCs w:val="22"/>
          <w:vertAlign w:val="subscript"/>
        </w:rPr>
        <w:t>F1</w:t>
      </w:r>
      <w:r w:rsidR="000A550D">
        <w:rPr>
          <w:rFonts w:cs="Arial"/>
          <w:sz w:val="22"/>
          <w:szCs w:val="22"/>
          <w:vertAlign w:val="subscript"/>
        </w:rPr>
        <w:t>_TRIM</w:t>
      </w:r>
      <w:r w:rsidRPr="00A05A61">
        <w:rPr>
          <w:rFonts w:cs="Arial"/>
          <w:sz w:val="22"/>
          <w:szCs w:val="22"/>
          <w:lang w:val="es-BO"/>
        </w:rPr>
        <w:t xml:space="preserve"> </w:t>
      </w:r>
      <w:r w:rsidR="00B623D7" w:rsidRPr="00A05A61">
        <w:rPr>
          <w:rFonts w:cs="Arial"/>
          <w:sz w:val="22"/>
          <w:szCs w:val="22"/>
          <w:lang w:val="es-BO"/>
        </w:rPr>
        <w:t>y</w:t>
      </w:r>
      <w:r w:rsidR="000A550D">
        <w:rPr>
          <w:rFonts w:cs="Arial"/>
          <w:sz w:val="22"/>
          <w:szCs w:val="22"/>
          <w:lang w:val="es-BO"/>
        </w:rPr>
        <w:t>/o</w:t>
      </w:r>
      <w:r w:rsidR="00B623D7" w:rsidRPr="00A05A61">
        <w:rPr>
          <w:rFonts w:cs="Arial"/>
          <w:sz w:val="22"/>
          <w:szCs w:val="22"/>
          <w:lang w:val="es-BO"/>
        </w:rPr>
        <w:t xml:space="preserve"> la RPI</w:t>
      </w:r>
      <w:r w:rsidR="00B623D7" w:rsidRPr="00A05A61">
        <w:rPr>
          <w:rFonts w:cs="Arial"/>
          <w:sz w:val="22"/>
          <w:szCs w:val="22"/>
          <w:vertAlign w:val="subscript"/>
          <w:lang w:val="es-BO"/>
        </w:rPr>
        <w:t>F2</w:t>
      </w:r>
      <w:r w:rsidR="000A550D">
        <w:rPr>
          <w:rFonts w:cs="Arial"/>
          <w:sz w:val="22"/>
          <w:szCs w:val="22"/>
          <w:vertAlign w:val="subscript"/>
          <w:lang w:val="es-BO"/>
        </w:rPr>
        <w:t>_TRIM</w:t>
      </w:r>
      <w:r w:rsidR="00612770">
        <w:rPr>
          <w:rFonts w:cs="Arial"/>
          <w:sz w:val="22"/>
          <w:szCs w:val="22"/>
          <w:vertAlign w:val="subscript"/>
          <w:lang w:val="es-BO"/>
        </w:rPr>
        <w:t>,</w:t>
      </w:r>
      <w:r w:rsidR="000A550D">
        <w:rPr>
          <w:rFonts w:cs="Arial"/>
          <w:sz w:val="22"/>
          <w:szCs w:val="22"/>
          <w:lang w:val="es-BO"/>
        </w:rPr>
        <w:t xml:space="preserve"> según </w:t>
      </w:r>
      <w:r w:rsidR="00612770">
        <w:rPr>
          <w:rFonts w:cs="Arial"/>
          <w:sz w:val="22"/>
          <w:szCs w:val="22"/>
          <w:lang w:val="es-BO"/>
        </w:rPr>
        <w:t>el momento de pago</w:t>
      </w:r>
      <w:r w:rsidR="000A550D">
        <w:rPr>
          <w:rFonts w:cs="Arial"/>
          <w:sz w:val="22"/>
          <w:szCs w:val="22"/>
          <w:lang w:val="es-BO"/>
        </w:rPr>
        <w:t xml:space="preserve">, </w:t>
      </w:r>
      <w:r w:rsidRPr="00A05A61">
        <w:rPr>
          <w:rFonts w:cs="Arial"/>
          <w:sz w:val="22"/>
          <w:szCs w:val="22"/>
          <w:lang w:val="es-BO"/>
        </w:rPr>
        <w:t xml:space="preserve">se realizará en función a lo establecido en la presente </w:t>
      </w:r>
      <w:r w:rsidR="009727B9">
        <w:rPr>
          <w:rFonts w:cs="Arial"/>
          <w:sz w:val="22"/>
          <w:szCs w:val="22"/>
          <w:lang w:val="es-BO"/>
        </w:rPr>
        <w:t xml:space="preserve">Cláusula </w:t>
      </w:r>
      <w:r w:rsidRPr="00A05A61">
        <w:rPr>
          <w:rFonts w:cs="Arial"/>
          <w:sz w:val="22"/>
          <w:szCs w:val="22"/>
          <w:lang w:val="es-BO"/>
        </w:rPr>
        <w:t>y según lo estipulado en el Anexo 16. En tal sentido, se tendrá en consideración los siguientes términos y condiciones:</w:t>
      </w:r>
      <w:bookmarkEnd w:id="906"/>
    </w:p>
    <w:p w:rsidR="008B4F5F" w:rsidRPr="00A05A61" w:rsidRDefault="008B4F5F" w:rsidP="000F027A">
      <w:pPr>
        <w:pStyle w:val="Textoindependiente"/>
        <w:keepNext w:val="0"/>
        <w:suppressLineNumbers/>
        <w:spacing w:after="0"/>
        <w:rPr>
          <w:rFonts w:cs="Arial"/>
          <w:sz w:val="22"/>
          <w:szCs w:val="22"/>
          <w:lang w:val="es-BO"/>
        </w:rPr>
      </w:pPr>
    </w:p>
    <w:p w:rsidR="008B4F5F" w:rsidRDefault="008B4F5F" w:rsidP="009B69F1">
      <w:pPr>
        <w:pStyle w:val="a"/>
        <w:numPr>
          <w:ilvl w:val="1"/>
          <w:numId w:val="50"/>
        </w:numPr>
        <w:tabs>
          <w:tab w:val="clear" w:pos="-720"/>
          <w:tab w:val="left" w:pos="1701"/>
        </w:tabs>
        <w:suppressAutoHyphens w:val="0"/>
        <w:spacing w:after="0"/>
        <w:rPr>
          <w:rFonts w:ascii="Arial" w:hAnsi="Arial" w:cs="Arial"/>
          <w:sz w:val="22"/>
          <w:szCs w:val="22"/>
        </w:rPr>
      </w:pPr>
      <w:r w:rsidRPr="00A05A61">
        <w:rPr>
          <w:rFonts w:ascii="Arial" w:hAnsi="Arial" w:cs="Arial"/>
          <w:sz w:val="22"/>
          <w:szCs w:val="22"/>
        </w:rPr>
        <w:t>En general, el pago de la RPI</w:t>
      </w:r>
      <w:r w:rsidRPr="00A05A61">
        <w:rPr>
          <w:rFonts w:ascii="Arial" w:hAnsi="Arial" w:cs="Arial"/>
          <w:sz w:val="22"/>
          <w:szCs w:val="22"/>
          <w:vertAlign w:val="subscript"/>
        </w:rPr>
        <w:t>Trim</w:t>
      </w:r>
      <w:r w:rsidRPr="00A05A61">
        <w:rPr>
          <w:rFonts w:ascii="Arial" w:hAnsi="Arial" w:cs="Arial"/>
          <w:sz w:val="22"/>
          <w:szCs w:val="22"/>
        </w:rPr>
        <w:t xml:space="preserve">, será efectuado a través del Fideicomiso de Recaudación, con los recursos de la subcuenta RPI de la Cuenta </w:t>
      </w:r>
      <w:r w:rsidR="00B70268" w:rsidRPr="00A05A61">
        <w:rPr>
          <w:rFonts w:ascii="Arial" w:hAnsi="Arial" w:cs="Arial"/>
          <w:sz w:val="22"/>
          <w:szCs w:val="22"/>
        </w:rPr>
        <w:t xml:space="preserve">Recaudadora </w:t>
      </w:r>
      <w:r w:rsidR="004E66F3" w:rsidRPr="00A05A61">
        <w:rPr>
          <w:rFonts w:ascii="Arial" w:hAnsi="Arial" w:cs="Arial"/>
          <w:sz w:val="22"/>
          <w:szCs w:val="22"/>
          <w:lang w:val="es-PE"/>
        </w:rPr>
        <w:t>Obras de Cabecera</w:t>
      </w:r>
      <w:r w:rsidRPr="00A05A61">
        <w:rPr>
          <w:rFonts w:ascii="Arial" w:hAnsi="Arial" w:cs="Arial"/>
          <w:sz w:val="22"/>
          <w:szCs w:val="22"/>
        </w:rPr>
        <w:t xml:space="preserve"> y de la </w:t>
      </w:r>
      <w:r w:rsidR="002844C1" w:rsidRPr="00A05A61">
        <w:rPr>
          <w:rFonts w:ascii="Arial" w:hAnsi="Arial" w:cs="Arial"/>
          <w:sz w:val="22"/>
          <w:szCs w:val="22"/>
        </w:rPr>
        <w:t xml:space="preserve">Sub Cuenta RPI de la </w:t>
      </w:r>
      <w:r w:rsidRPr="00A05A61">
        <w:rPr>
          <w:rFonts w:ascii="Arial" w:hAnsi="Arial" w:cs="Arial"/>
          <w:sz w:val="22"/>
          <w:szCs w:val="22"/>
        </w:rPr>
        <w:t xml:space="preserve">Cuenta IGV </w:t>
      </w:r>
      <w:r w:rsidR="004E66F3" w:rsidRPr="00A05A61">
        <w:rPr>
          <w:rFonts w:ascii="Arial" w:hAnsi="Arial" w:cs="Arial"/>
          <w:sz w:val="22"/>
          <w:szCs w:val="22"/>
          <w:lang w:val="es-PE"/>
        </w:rPr>
        <w:t>Obras de Cabecera</w:t>
      </w:r>
      <w:r w:rsidRPr="00A05A61">
        <w:rPr>
          <w:rFonts w:ascii="Arial" w:hAnsi="Arial" w:cs="Arial"/>
          <w:sz w:val="22"/>
          <w:szCs w:val="22"/>
        </w:rPr>
        <w:t>.</w:t>
      </w:r>
    </w:p>
    <w:p w:rsidR="00E050A3" w:rsidRDefault="00E050A3" w:rsidP="004E6C2F">
      <w:pPr>
        <w:pStyle w:val="a"/>
        <w:tabs>
          <w:tab w:val="clear" w:pos="-720"/>
          <w:tab w:val="left" w:pos="1701"/>
        </w:tabs>
        <w:suppressAutoHyphens w:val="0"/>
        <w:spacing w:after="0"/>
        <w:ind w:left="720"/>
        <w:rPr>
          <w:rFonts w:ascii="Arial" w:hAnsi="Arial" w:cs="Arial"/>
          <w:sz w:val="22"/>
          <w:szCs w:val="22"/>
        </w:rPr>
      </w:pPr>
    </w:p>
    <w:p w:rsidR="00E050A3" w:rsidRPr="00631DA4" w:rsidRDefault="008A61F1" w:rsidP="00E050A3">
      <w:pPr>
        <w:pStyle w:val="a"/>
        <w:tabs>
          <w:tab w:val="left" w:pos="1701"/>
        </w:tabs>
        <w:suppressAutoHyphens w:val="0"/>
        <w:ind w:left="1418"/>
        <w:rPr>
          <w:rFonts w:ascii="Arial" w:hAnsi="Arial" w:cs="Arial"/>
          <w:sz w:val="22"/>
          <w:szCs w:val="22"/>
        </w:rPr>
      </w:pPr>
      <w:r>
        <w:rPr>
          <w:rFonts w:ascii="Arial" w:hAnsi="Arial" w:cs="Arial"/>
          <w:sz w:val="22"/>
          <w:szCs w:val="22"/>
        </w:rPr>
        <w:t xml:space="preserve">En el </w:t>
      </w:r>
      <w:r w:rsidRPr="00631DA4">
        <w:rPr>
          <w:rFonts w:ascii="Arial" w:hAnsi="Arial" w:cs="Arial"/>
          <w:sz w:val="22"/>
          <w:szCs w:val="22"/>
        </w:rPr>
        <w:t>caso de la RPI</w:t>
      </w:r>
      <w:r w:rsidRPr="004E6C2F">
        <w:rPr>
          <w:rFonts w:ascii="Arial" w:hAnsi="Arial" w:cs="Arial"/>
          <w:vertAlign w:val="subscript"/>
          <w:lang w:val="es-PE"/>
        </w:rPr>
        <w:t xml:space="preserve">F1, </w:t>
      </w:r>
      <w:r w:rsidRPr="00631DA4">
        <w:rPr>
          <w:rFonts w:ascii="Arial" w:hAnsi="Arial" w:cs="Arial"/>
          <w:sz w:val="22"/>
          <w:szCs w:val="22"/>
        </w:rPr>
        <w:t>c</w:t>
      </w:r>
      <w:r w:rsidR="00E050A3" w:rsidRPr="00631DA4">
        <w:rPr>
          <w:rFonts w:ascii="Arial" w:hAnsi="Arial" w:cs="Arial"/>
          <w:sz w:val="22"/>
          <w:szCs w:val="22"/>
        </w:rPr>
        <w:t>ada RPI</w:t>
      </w:r>
      <w:r w:rsidR="00E050A3" w:rsidRPr="004E6C2F">
        <w:rPr>
          <w:rFonts w:ascii="Arial" w:hAnsi="Arial" w:cs="Arial"/>
          <w:sz w:val="22"/>
          <w:szCs w:val="22"/>
          <w:vertAlign w:val="subscript"/>
        </w:rPr>
        <w:t>Trim</w:t>
      </w:r>
      <w:r w:rsidR="00E050A3" w:rsidRPr="00631DA4">
        <w:rPr>
          <w:rFonts w:ascii="Arial" w:hAnsi="Arial" w:cs="Arial"/>
          <w:sz w:val="22"/>
          <w:szCs w:val="22"/>
        </w:rPr>
        <w:t xml:space="preserve"> estará compuesta de un monto en Dólares Americanos correspondiente a la RPI</w:t>
      </w:r>
      <w:r w:rsidR="00E050A3" w:rsidRPr="004E6C2F">
        <w:rPr>
          <w:rFonts w:ascii="Arial" w:hAnsi="Arial" w:cs="Arial"/>
          <w:sz w:val="22"/>
          <w:szCs w:val="22"/>
          <w:vertAlign w:val="subscript"/>
        </w:rPr>
        <w:t>Trim</w:t>
      </w:r>
      <w:r w:rsidR="00E050A3" w:rsidRPr="00631DA4">
        <w:rPr>
          <w:rFonts w:ascii="Arial" w:hAnsi="Arial" w:cs="Arial"/>
          <w:sz w:val="22"/>
          <w:szCs w:val="22"/>
        </w:rPr>
        <w:t xml:space="preserve"> Dólares, y un monto en Nuevos Soles correspondiente a la RPI</w:t>
      </w:r>
      <w:r w:rsidR="00E050A3" w:rsidRPr="004E6C2F">
        <w:rPr>
          <w:rFonts w:ascii="Arial" w:hAnsi="Arial" w:cs="Arial"/>
          <w:sz w:val="22"/>
          <w:szCs w:val="22"/>
          <w:vertAlign w:val="subscript"/>
        </w:rPr>
        <w:t>Trim</w:t>
      </w:r>
      <w:r w:rsidR="00E050A3" w:rsidRPr="00631DA4">
        <w:rPr>
          <w:rFonts w:ascii="Arial" w:hAnsi="Arial" w:cs="Arial"/>
          <w:sz w:val="22"/>
          <w:szCs w:val="22"/>
        </w:rPr>
        <w:t xml:space="preserve"> Soles</w:t>
      </w:r>
    </w:p>
    <w:p w:rsidR="00E050A3" w:rsidRPr="004E6C2F" w:rsidRDefault="00E050A3" w:rsidP="004E6C2F">
      <w:pPr>
        <w:pStyle w:val="a"/>
        <w:tabs>
          <w:tab w:val="clear" w:pos="-720"/>
          <w:tab w:val="left" w:pos="1701"/>
        </w:tabs>
        <w:suppressAutoHyphens w:val="0"/>
        <w:spacing w:after="0"/>
        <w:ind w:left="1418"/>
        <w:rPr>
          <w:rFonts w:ascii="Arial" w:hAnsi="Arial" w:cs="Arial"/>
          <w:sz w:val="22"/>
          <w:szCs w:val="22"/>
          <w:lang w:val="es-BO"/>
        </w:rPr>
      </w:pPr>
      <w:r w:rsidRPr="00E050A3">
        <w:rPr>
          <w:rFonts w:ascii="Arial" w:hAnsi="Arial" w:cs="Arial"/>
          <w:sz w:val="22"/>
          <w:szCs w:val="22"/>
        </w:rPr>
        <w:t>La parte correspondiente a la RPI</w:t>
      </w:r>
      <w:r w:rsidRPr="004E6C2F">
        <w:rPr>
          <w:rFonts w:ascii="Arial" w:hAnsi="Arial" w:cs="Arial"/>
          <w:sz w:val="22"/>
          <w:szCs w:val="22"/>
          <w:vertAlign w:val="subscript"/>
        </w:rPr>
        <w:t>Trim</w:t>
      </w:r>
      <w:r w:rsidRPr="00E050A3">
        <w:rPr>
          <w:rFonts w:ascii="Arial" w:hAnsi="Arial" w:cs="Arial"/>
          <w:sz w:val="22"/>
          <w:szCs w:val="22"/>
        </w:rPr>
        <w:t xml:space="preserve"> Dólares se cancelará en Nuevos Soles, utilizando el tipo de cambio venta del último día hábil del mes anterior al mes de marzo, junio, septiembre y diciembre de cada Año Calendario según corresponda de acuerdo a lo indicado en la Cláusula 9.13.</w:t>
      </w:r>
    </w:p>
    <w:p w:rsidR="009B69F1" w:rsidRPr="00A05A61" w:rsidRDefault="009B69F1" w:rsidP="000F027A">
      <w:pPr>
        <w:pStyle w:val="a"/>
        <w:tabs>
          <w:tab w:val="left" w:pos="1701"/>
        </w:tabs>
        <w:suppressAutoHyphens w:val="0"/>
        <w:spacing w:after="0"/>
        <w:ind w:left="1440"/>
        <w:rPr>
          <w:rFonts w:ascii="Arial" w:hAnsi="Arial" w:cs="Arial"/>
          <w:sz w:val="22"/>
          <w:szCs w:val="22"/>
        </w:rPr>
      </w:pPr>
      <w:bookmarkStart w:id="907" w:name="_Ref359426786"/>
    </w:p>
    <w:p w:rsidR="00474CB5" w:rsidRPr="00A05A61" w:rsidRDefault="00474CB5" w:rsidP="00474CB5">
      <w:pPr>
        <w:pStyle w:val="a"/>
        <w:numPr>
          <w:ilvl w:val="1"/>
          <w:numId w:val="50"/>
        </w:numPr>
        <w:tabs>
          <w:tab w:val="clear" w:pos="-720"/>
          <w:tab w:val="left" w:pos="1701"/>
        </w:tabs>
        <w:suppressAutoHyphens w:val="0"/>
        <w:spacing w:after="0"/>
        <w:rPr>
          <w:rFonts w:ascii="Arial" w:hAnsi="Arial" w:cs="Arial"/>
          <w:sz w:val="22"/>
          <w:szCs w:val="22"/>
        </w:rPr>
      </w:pPr>
      <w:bookmarkStart w:id="908" w:name="_Ref386029544"/>
      <w:r w:rsidRPr="00A05A61">
        <w:rPr>
          <w:rFonts w:ascii="Arial" w:hAnsi="Arial" w:cs="Arial"/>
          <w:sz w:val="22"/>
          <w:szCs w:val="22"/>
        </w:rPr>
        <w:t xml:space="preserve">En caso el Fiduciario </w:t>
      </w:r>
      <w:r w:rsidR="00CF21C3" w:rsidRPr="00A05A61">
        <w:rPr>
          <w:rFonts w:ascii="Arial" w:hAnsi="Arial" w:cs="Arial"/>
          <w:sz w:val="22"/>
          <w:szCs w:val="22"/>
        </w:rPr>
        <w:t xml:space="preserve">del Fideicomiso de Recaudación </w:t>
      </w:r>
      <w:r w:rsidRPr="00A05A61">
        <w:rPr>
          <w:rFonts w:ascii="Arial" w:hAnsi="Arial" w:cs="Arial"/>
          <w:sz w:val="22"/>
          <w:szCs w:val="22"/>
        </w:rPr>
        <w:t>verifique que quince (15) Días Calendario antes de las fechas de pago de cada RPI</w:t>
      </w:r>
      <w:r w:rsidR="00CF21C3" w:rsidRPr="00A05A61">
        <w:rPr>
          <w:rFonts w:ascii="Arial" w:hAnsi="Arial" w:cs="Arial"/>
          <w:sz w:val="22"/>
          <w:szCs w:val="22"/>
          <w:vertAlign w:val="subscript"/>
        </w:rPr>
        <w:t>Trim</w:t>
      </w:r>
      <w:r w:rsidRPr="00A05A61">
        <w:rPr>
          <w:rFonts w:ascii="Arial" w:hAnsi="Arial" w:cs="Arial"/>
          <w:sz w:val="22"/>
          <w:szCs w:val="22"/>
        </w:rPr>
        <w:t xml:space="preserve"> los recursos disponibles en las cuentas del Fideicomiso de Recaudación sean menores al monto señalado en </w:t>
      </w:r>
      <w:r w:rsidR="004F478D">
        <w:rPr>
          <w:rFonts w:ascii="Arial" w:hAnsi="Arial" w:cs="Arial"/>
          <w:sz w:val="22"/>
          <w:szCs w:val="22"/>
        </w:rPr>
        <w:t>los</w:t>
      </w:r>
      <w:r w:rsidR="004F478D" w:rsidRPr="00A05A61">
        <w:rPr>
          <w:rFonts w:ascii="Arial" w:hAnsi="Arial" w:cs="Arial"/>
          <w:sz w:val="22"/>
          <w:szCs w:val="22"/>
        </w:rPr>
        <w:t xml:space="preserve"> </w:t>
      </w:r>
      <w:r w:rsidR="00161EEC">
        <w:rPr>
          <w:rFonts w:ascii="Arial" w:hAnsi="Arial" w:cs="Arial"/>
          <w:sz w:val="22"/>
          <w:szCs w:val="22"/>
        </w:rPr>
        <w:t>N</w:t>
      </w:r>
      <w:r w:rsidRPr="00A05A61">
        <w:rPr>
          <w:rFonts w:ascii="Arial" w:hAnsi="Arial" w:cs="Arial"/>
          <w:sz w:val="22"/>
          <w:szCs w:val="22"/>
        </w:rPr>
        <w:t>umeral</w:t>
      </w:r>
      <w:r w:rsidR="004F478D">
        <w:rPr>
          <w:rFonts w:ascii="Arial" w:hAnsi="Arial" w:cs="Arial"/>
          <w:sz w:val="22"/>
          <w:szCs w:val="22"/>
        </w:rPr>
        <w:t>es</w:t>
      </w:r>
      <w:r w:rsidRPr="00A05A61">
        <w:rPr>
          <w:rFonts w:ascii="Arial" w:hAnsi="Arial" w:cs="Arial"/>
          <w:sz w:val="22"/>
          <w:szCs w:val="22"/>
        </w:rPr>
        <w:t xml:space="preserve"> </w:t>
      </w:r>
      <w:r w:rsidR="00CF21C3" w:rsidRPr="00A05A61">
        <w:rPr>
          <w:rFonts w:ascii="Arial" w:hAnsi="Arial" w:cs="Arial"/>
          <w:sz w:val="22"/>
          <w:szCs w:val="22"/>
        </w:rPr>
        <w:t>2.5.3</w:t>
      </w:r>
      <w:r w:rsidRPr="00A05A61">
        <w:rPr>
          <w:rFonts w:ascii="Arial" w:hAnsi="Arial" w:cs="Arial"/>
          <w:sz w:val="22"/>
          <w:szCs w:val="22"/>
        </w:rPr>
        <w:t xml:space="preserve"> y </w:t>
      </w:r>
      <w:r w:rsidR="00CF21C3" w:rsidRPr="00A05A61">
        <w:rPr>
          <w:rFonts w:ascii="Arial" w:hAnsi="Arial" w:cs="Arial"/>
          <w:sz w:val="22"/>
          <w:szCs w:val="22"/>
        </w:rPr>
        <w:t xml:space="preserve">2.5.11 </w:t>
      </w:r>
      <w:r w:rsidRPr="00A05A61">
        <w:rPr>
          <w:rFonts w:ascii="Arial" w:hAnsi="Arial" w:cs="Arial"/>
          <w:sz w:val="22"/>
          <w:szCs w:val="22"/>
        </w:rPr>
        <w:t xml:space="preserve">del Anexo 16, corresponderá a SEDAPAL </w:t>
      </w:r>
      <w:r w:rsidR="001A2327">
        <w:rPr>
          <w:rFonts w:ascii="Arial" w:hAnsi="Arial" w:cs="Arial"/>
          <w:sz w:val="22"/>
          <w:szCs w:val="22"/>
        </w:rPr>
        <w:t xml:space="preserve">proveer los recursos necesarios y </w:t>
      </w:r>
      <w:r w:rsidRPr="00A05A61">
        <w:rPr>
          <w:rFonts w:ascii="Arial" w:hAnsi="Arial" w:cs="Arial"/>
          <w:sz w:val="22"/>
          <w:szCs w:val="22"/>
        </w:rPr>
        <w:t xml:space="preserve">efectuar todas las acciones pertinentes a fin que se cumpla con la transferencia efectiva al Fideicomiso de </w:t>
      </w:r>
      <w:r w:rsidRPr="00A05A61">
        <w:rPr>
          <w:rFonts w:ascii="Arial" w:hAnsi="Arial" w:cs="Arial"/>
          <w:sz w:val="22"/>
          <w:szCs w:val="22"/>
        </w:rPr>
        <w:lastRenderedPageBreak/>
        <w:t xml:space="preserve">Recaudación de los recursos necesarios, en un plazo que no podrá exceder de </w:t>
      </w:r>
      <w:r w:rsidR="0025181A" w:rsidRPr="00A05A61">
        <w:rPr>
          <w:rFonts w:ascii="Arial" w:hAnsi="Arial" w:cs="Arial"/>
          <w:sz w:val="22"/>
          <w:szCs w:val="22"/>
        </w:rPr>
        <w:t>diez</w:t>
      </w:r>
      <w:r w:rsidRPr="00A05A61">
        <w:rPr>
          <w:rFonts w:ascii="Arial" w:hAnsi="Arial" w:cs="Arial"/>
          <w:sz w:val="22"/>
          <w:szCs w:val="22"/>
        </w:rPr>
        <w:t xml:space="preserve"> (</w:t>
      </w:r>
      <w:r w:rsidR="0025181A" w:rsidRPr="00A05A61">
        <w:rPr>
          <w:rFonts w:ascii="Arial" w:hAnsi="Arial" w:cs="Arial"/>
          <w:sz w:val="22"/>
          <w:szCs w:val="22"/>
        </w:rPr>
        <w:t>10</w:t>
      </w:r>
      <w:r w:rsidRPr="00A05A61">
        <w:rPr>
          <w:rFonts w:ascii="Arial" w:hAnsi="Arial" w:cs="Arial"/>
          <w:sz w:val="22"/>
          <w:szCs w:val="22"/>
        </w:rPr>
        <w:t>) Días Calendario, a partir de la notificación del Fiduciario del Fideicomiso de Recaudación.</w:t>
      </w:r>
    </w:p>
    <w:p w:rsidR="00474CB5" w:rsidRPr="00A05A61" w:rsidRDefault="00474CB5" w:rsidP="00474CB5">
      <w:pPr>
        <w:pStyle w:val="Prrafodelista"/>
        <w:keepNext w:val="0"/>
      </w:pPr>
    </w:p>
    <w:p w:rsidR="00BC4D15" w:rsidRPr="00A05A61" w:rsidRDefault="00BC4D15" w:rsidP="00BC4D15">
      <w:pPr>
        <w:pStyle w:val="a"/>
        <w:tabs>
          <w:tab w:val="left" w:pos="1701"/>
        </w:tabs>
        <w:suppressAutoHyphens w:val="0"/>
        <w:spacing w:after="0"/>
        <w:ind w:left="1440"/>
        <w:rPr>
          <w:rFonts w:ascii="Arial" w:hAnsi="Arial" w:cs="Arial"/>
          <w:sz w:val="22"/>
          <w:szCs w:val="22"/>
        </w:rPr>
      </w:pPr>
      <w:r w:rsidRPr="00A05A61">
        <w:rPr>
          <w:rFonts w:ascii="Arial" w:hAnsi="Arial" w:cs="Arial"/>
          <w:sz w:val="22"/>
          <w:szCs w:val="22"/>
        </w:rPr>
        <w:t>Si en caso el Fiduciario verifique, quince (15) Días Calendario antes de las fechas o plazos previstos en la</w:t>
      </w:r>
      <w:r w:rsidR="004F478D">
        <w:rPr>
          <w:rFonts w:ascii="Arial" w:hAnsi="Arial" w:cs="Arial"/>
          <w:sz w:val="22"/>
          <w:szCs w:val="22"/>
        </w:rPr>
        <w:t>s</w:t>
      </w:r>
      <w:r w:rsidRPr="00A05A61">
        <w:rPr>
          <w:rFonts w:ascii="Arial" w:hAnsi="Arial" w:cs="Arial"/>
          <w:sz w:val="22"/>
          <w:szCs w:val="22"/>
        </w:rPr>
        <w:t xml:space="preserve"> Cláusula</w:t>
      </w:r>
      <w:r w:rsidR="004F478D">
        <w:rPr>
          <w:rFonts w:ascii="Arial" w:hAnsi="Arial" w:cs="Arial"/>
          <w:sz w:val="22"/>
          <w:szCs w:val="22"/>
        </w:rPr>
        <w:t>s</w:t>
      </w:r>
      <w:r w:rsidRPr="00A05A61">
        <w:rPr>
          <w:rFonts w:ascii="Arial" w:hAnsi="Arial" w:cs="Arial"/>
          <w:sz w:val="22"/>
          <w:szCs w:val="22"/>
        </w:rPr>
        <w:t xml:space="preserve"> </w:t>
      </w:r>
      <w:r w:rsidRPr="00A05A61">
        <w:rPr>
          <w:rFonts w:ascii="Arial" w:hAnsi="Arial" w:cs="Arial"/>
          <w:sz w:val="22"/>
          <w:szCs w:val="22"/>
        </w:rPr>
        <w:fldChar w:fldCharType="begin"/>
      </w:r>
      <w:r w:rsidRPr="00A05A61">
        <w:rPr>
          <w:rFonts w:ascii="Arial" w:hAnsi="Arial" w:cs="Arial"/>
          <w:sz w:val="22"/>
          <w:szCs w:val="22"/>
        </w:rPr>
        <w:instrText xml:space="preserve"> REF _Ref351217975 \r \h  \* MERGEFORMAT </w:instrText>
      </w:r>
      <w:r w:rsidRPr="00A05A61">
        <w:rPr>
          <w:rFonts w:ascii="Arial" w:hAnsi="Arial" w:cs="Arial"/>
          <w:sz w:val="22"/>
          <w:szCs w:val="22"/>
        </w:rPr>
      </w:r>
      <w:r w:rsidRPr="00A05A61">
        <w:rPr>
          <w:rFonts w:ascii="Arial" w:hAnsi="Arial" w:cs="Arial"/>
          <w:sz w:val="22"/>
          <w:szCs w:val="22"/>
        </w:rPr>
        <w:fldChar w:fldCharType="separate"/>
      </w:r>
      <w:r w:rsidR="00ED6B76">
        <w:rPr>
          <w:rFonts w:ascii="Arial" w:hAnsi="Arial" w:cs="Arial"/>
          <w:sz w:val="22"/>
          <w:szCs w:val="22"/>
        </w:rPr>
        <w:t>9.10</w:t>
      </w:r>
      <w:r w:rsidRPr="00A05A61">
        <w:rPr>
          <w:rFonts w:ascii="Arial" w:hAnsi="Arial" w:cs="Arial"/>
          <w:sz w:val="22"/>
          <w:szCs w:val="22"/>
        </w:rPr>
        <w:fldChar w:fldCharType="end"/>
      </w:r>
      <w:r w:rsidRPr="00A05A61">
        <w:rPr>
          <w:rFonts w:ascii="Arial" w:hAnsi="Arial" w:cs="Arial"/>
          <w:sz w:val="22"/>
          <w:szCs w:val="22"/>
        </w:rPr>
        <w:t xml:space="preserve"> </w:t>
      </w:r>
      <w:r w:rsidR="004F478D">
        <w:rPr>
          <w:rFonts w:ascii="Arial" w:hAnsi="Arial" w:cs="Arial"/>
          <w:sz w:val="22"/>
          <w:szCs w:val="22"/>
        </w:rPr>
        <w:t xml:space="preserve">y </w:t>
      </w:r>
      <w:r w:rsidR="004F478D">
        <w:rPr>
          <w:rFonts w:ascii="Arial" w:hAnsi="Arial" w:cs="Arial"/>
          <w:sz w:val="22"/>
          <w:szCs w:val="22"/>
        </w:rPr>
        <w:fldChar w:fldCharType="begin"/>
      </w:r>
      <w:r w:rsidR="004F478D">
        <w:rPr>
          <w:rFonts w:ascii="Arial" w:hAnsi="Arial" w:cs="Arial"/>
          <w:sz w:val="22"/>
          <w:szCs w:val="22"/>
        </w:rPr>
        <w:instrText xml:space="preserve"> REF _Ref425500068 \r \h </w:instrText>
      </w:r>
      <w:r w:rsidR="004F478D">
        <w:rPr>
          <w:rFonts w:ascii="Arial" w:hAnsi="Arial" w:cs="Arial"/>
          <w:sz w:val="22"/>
          <w:szCs w:val="22"/>
        </w:rPr>
      </w:r>
      <w:r w:rsidR="004F478D">
        <w:rPr>
          <w:rFonts w:ascii="Arial" w:hAnsi="Arial" w:cs="Arial"/>
          <w:sz w:val="22"/>
          <w:szCs w:val="22"/>
        </w:rPr>
        <w:fldChar w:fldCharType="separate"/>
      </w:r>
      <w:r w:rsidR="00ED6B76">
        <w:rPr>
          <w:rFonts w:ascii="Arial" w:hAnsi="Arial" w:cs="Arial"/>
          <w:sz w:val="22"/>
          <w:szCs w:val="22"/>
        </w:rPr>
        <w:t>9.11</w:t>
      </w:r>
      <w:r w:rsidR="004F478D">
        <w:rPr>
          <w:rFonts w:ascii="Arial" w:hAnsi="Arial" w:cs="Arial"/>
          <w:sz w:val="22"/>
          <w:szCs w:val="22"/>
        </w:rPr>
        <w:fldChar w:fldCharType="end"/>
      </w:r>
      <w:r w:rsidR="004F478D">
        <w:rPr>
          <w:rFonts w:ascii="Arial" w:hAnsi="Arial" w:cs="Arial"/>
          <w:sz w:val="22"/>
          <w:szCs w:val="22"/>
        </w:rPr>
        <w:t xml:space="preserve"> </w:t>
      </w:r>
      <w:r w:rsidRPr="00A05A61">
        <w:rPr>
          <w:rFonts w:ascii="Arial" w:hAnsi="Arial" w:cs="Arial"/>
          <w:sz w:val="22"/>
          <w:szCs w:val="22"/>
        </w:rPr>
        <w:t>del Contrato de Concesión, que la Subcuenta RPI de la Cuenta Recaudadora Obras de Cabecera es menor a una (1) RPI</w:t>
      </w:r>
      <w:r w:rsidR="001A2327" w:rsidRPr="004E6C2F">
        <w:rPr>
          <w:rFonts w:ascii="Arial" w:hAnsi="Arial" w:cs="Arial"/>
          <w:sz w:val="22"/>
          <w:szCs w:val="22"/>
          <w:vertAlign w:val="subscript"/>
        </w:rPr>
        <w:t>_</w:t>
      </w:r>
      <w:r w:rsidR="001A2327">
        <w:rPr>
          <w:rFonts w:ascii="Arial" w:hAnsi="Arial" w:cs="Arial"/>
          <w:sz w:val="22"/>
          <w:szCs w:val="22"/>
          <w:vertAlign w:val="subscript"/>
        </w:rPr>
        <w:t>V</w:t>
      </w:r>
      <w:r w:rsidRPr="00A05A61">
        <w:rPr>
          <w:rFonts w:ascii="Arial" w:hAnsi="Arial" w:cs="Arial"/>
          <w:sz w:val="22"/>
          <w:szCs w:val="22"/>
        </w:rPr>
        <w:t xml:space="preserve">, SEDAPAL deberá </w:t>
      </w:r>
      <w:r w:rsidR="00026D9E" w:rsidRPr="00A05A61">
        <w:rPr>
          <w:rFonts w:ascii="Arial" w:hAnsi="Arial" w:cs="Arial"/>
          <w:sz w:val="22"/>
          <w:szCs w:val="22"/>
        </w:rPr>
        <w:t>proveer</w:t>
      </w:r>
      <w:r w:rsidRPr="00A05A61">
        <w:rPr>
          <w:rFonts w:ascii="Arial" w:hAnsi="Arial" w:cs="Arial"/>
          <w:sz w:val="22"/>
          <w:szCs w:val="22"/>
        </w:rPr>
        <w:t xml:space="preserve"> los recursos necesarios</w:t>
      </w:r>
      <w:r w:rsidR="008F2A68" w:rsidRPr="00A05A61">
        <w:rPr>
          <w:rFonts w:ascii="Arial" w:hAnsi="Arial" w:cs="Arial"/>
          <w:sz w:val="22"/>
          <w:szCs w:val="22"/>
        </w:rPr>
        <w:t xml:space="preserve"> de acuerdo a lo establecido en el contrato del Fideicomiso de Recaudación</w:t>
      </w:r>
      <w:r w:rsidRPr="00A05A61">
        <w:rPr>
          <w:rFonts w:ascii="Arial" w:hAnsi="Arial" w:cs="Arial"/>
          <w:sz w:val="22"/>
          <w:szCs w:val="22"/>
        </w:rPr>
        <w:t>, en un plazo que no podrá exceder de diez (10) días Calendario de la notificación, a fin de asegurar la existencia del monto equivalente a una (1) RPI</w:t>
      </w:r>
      <w:r w:rsidR="001A2327" w:rsidRPr="00973215">
        <w:rPr>
          <w:rFonts w:ascii="Arial" w:hAnsi="Arial" w:cs="Arial"/>
          <w:sz w:val="22"/>
          <w:szCs w:val="22"/>
          <w:vertAlign w:val="subscript"/>
        </w:rPr>
        <w:t>_</w:t>
      </w:r>
      <w:r w:rsidR="001A2327">
        <w:rPr>
          <w:rFonts w:ascii="Arial" w:hAnsi="Arial" w:cs="Arial"/>
          <w:sz w:val="22"/>
          <w:szCs w:val="22"/>
          <w:vertAlign w:val="subscript"/>
        </w:rPr>
        <w:t>V</w:t>
      </w:r>
      <w:r w:rsidRPr="00A05A61">
        <w:rPr>
          <w:rFonts w:ascii="Arial" w:hAnsi="Arial" w:cs="Arial"/>
          <w:sz w:val="22"/>
          <w:szCs w:val="22"/>
        </w:rPr>
        <w:t>, en la subcuenta RPI de la Cuenta Recaudadora Obras de Cabecera.</w:t>
      </w:r>
    </w:p>
    <w:p w:rsidR="00BC4D15" w:rsidRPr="00A05A61" w:rsidRDefault="00BC4D15" w:rsidP="00BC4D15">
      <w:pPr>
        <w:pStyle w:val="Prrafodelista"/>
        <w:keepNext w:val="0"/>
      </w:pPr>
    </w:p>
    <w:p w:rsidR="008F2A68" w:rsidRPr="00A05A61" w:rsidRDefault="00BC4D15" w:rsidP="00CA7175">
      <w:pPr>
        <w:pStyle w:val="a"/>
        <w:numPr>
          <w:ilvl w:val="1"/>
          <w:numId w:val="50"/>
        </w:numPr>
        <w:tabs>
          <w:tab w:val="left" w:pos="1701"/>
        </w:tabs>
        <w:suppressAutoHyphens w:val="0"/>
        <w:spacing w:after="0"/>
        <w:rPr>
          <w:rFonts w:ascii="Arial" w:hAnsi="Arial" w:cs="Arial"/>
          <w:sz w:val="22"/>
          <w:szCs w:val="22"/>
        </w:rPr>
      </w:pPr>
      <w:r w:rsidRPr="00A05A61">
        <w:rPr>
          <w:rFonts w:ascii="Arial" w:hAnsi="Arial" w:cs="Arial"/>
          <w:sz w:val="22"/>
          <w:szCs w:val="22"/>
        </w:rPr>
        <w:t>Si luego del pago de cada RPI</w:t>
      </w:r>
      <w:r w:rsidRPr="00A05A61">
        <w:rPr>
          <w:rFonts w:ascii="Arial" w:hAnsi="Arial" w:cs="Arial"/>
          <w:sz w:val="22"/>
          <w:szCs w:val="22"/>
          <w:vertAlign w:val="subscript"/>
        </w:rPr>
        <w:t>Trim</w:t>
      </w:r>
      <w:r w:rsidRPr="00A05A61">
        <w:rPr>
          <w:rFonts w:ascii="Arial" w:hAnsi="Arial" w:cs="Arial"/>
          <w:sz w:val="22"/>
          <w:szCs w:val="22"/>
        </w:rPr>
        <w:t xml:space="preserve"> el saldo de la subcuenta RPI de la Cuenta Recaudadora Obras de Cabecera fuese inferior a nueve doceavos (9/12) de una (1) RPI</w:t>
      </w:r>
      <w:r w:rsidR="001A2327" w:rsidRPr="00973215">
        <w:rPr>
          <w:rFonts w:ascii="Arial" w:hAnsi="Arial" w:cs="Arial"/>
          <w:sz w:val="22"/>
          <w:szCs w:val="22"/>
          <w:vertAlign w:val="subscript"/>
        </w:rPr>
        <w:t>_</w:t>
      </w:r>
      <w:r w:rsidR="001A2327">
        <w:rPr>
          <w:rFonts w:ascii="Arial" w:hAnsi="Arial" w:cs="Arial"/>
          <w:sz w:val="22"/>
          <w:szCs w:val="22"/>
          <w:vertAlign w:val="subscript"/>
        </w:rPr>
        <w:t>V</w:t>
      </w:r>
      <w:r w:rsidRPr="00A05A61">
        <w:rPr>
          <w:rFonts w:ascii="Arial" w:hAnsi="Arial" w:cs="Arial"/>
          <w:sz w:val="22"/>
          <w:szCs w:val="22"/>
        </w:rPr>
        <w:t xml:space="preserve">, </w:t>
      </w:r>
      <w:r w:rsidR="00474CB5" w:rsidRPr="00A05A61">
        <w:rPr>
          <w:rFonts w:ascii="Arial" w:hAnsi="Arial" w:cs="Arial"/>
          <w:sz w:val="22"/>
          <w:szCs w:val="22"/>
        </w:rPr>
        <w:t>el Fiduciario del Fideicomiso de Recaudación deberá notificar, para conocimiento, al CONCEDENTE, al CONCESIONARIO</w:t>
      </w:r>
      <w:r w:rsidR="008E7E47">
        <w:rPr>
          <w:rFonts w:ascii="Arial" w:hAnsi="Arial" w:cs="Arial"/>
          <w:sz w:val="22"/>
          <w:szCs w:val="22"/>
        </w:rPr>
        <w:t xml:space="preserve">, a </w:t>
      </w:r>
      <w:r w:rsidR="00725411">
        <w:rPr>
          <w:rFonts w:ascii="Arial" w:hAnsi="Arial" w:cs="Arial"/>
          <w:sz w:val="22"/>
          <w:szCs w:val="22"/>
        </w:rPr>
        <w:t xml:space="preserve">la </w:t>
      </w:r>
      <w:r w:rsidR="008E7E47">
        <w:rPr>
          <w:rFonts w:ascii="Arial" w:hAnsi="Arial" w:cs="Arial"/>
          <w:sz w:val="22"/>
          <w:szCs w:val="22"/>
        </w:rPr>
        <w:t>SUNASS</w:t>
      </w:r>
      <w:r w:rsidR="00474CB5" w:rsidRPr="00A05A61">
        <w:rPr>
          <w:rFonts w:ascii="Arial" w:hAnsi="Arial" w:cs="Arial"/>
          <w:sz w:val="22"/>
          <w:szCs w:val="22"/>
        </w:rPr>
        <w:t xml:space="preserve"> y a SEDAPAL de tal hecho, dentro de un plazo máximo de tres (3) Días contados a partir de</w:t>
      </w:r>
      <w:r w:rsidR="001A2327">
        <w:rPr>
          <w:rFonts w:ascii="Arial" w:hAnsi="Arial" w:cs="Arial"/>
          <w:sz w:val="22"/>
          <w:szCs w:val="22"/>
        </w:rPr>
        <w:t xml:space="preserve"> verificado el mismo</w:t>
      </w:r>
      <w:r w:rsidR="00474CB5" w:rsidRPr="00A05A61">
        <w:rPr>
          <w:rFonts w:ascii="Arial" w:hAnsi="Arial" w:cs="Arial"/>
          <w:sz w:val="22"/>
          <w:szCs w:val="22"/>
        </w:rPr>
        <w:t xml:space="preserve">, a fin de que el </w:t>
      </w:r>
      <w:r w:rsidR="008F2A68" w:rsidRPr="00A05A61">
        <w:rPr>
          <w:rFonts w:ascii="Arial" w:hAnsi="Arial" w:cs="Arial"/>
          <w:sz w:val="22"/>
          <w:szCs w:val="22"/>
        </w:rPr>
        <w:t>SEDAPAL</w:t>
      </w:r>
      <w:r w:rsidR="001A2327">
        <w:rPr>
          <w:rFonts w:ascii="Arial" w:hAnsi="Arial" w:cs="Arial"/>
          <w:sz w:val="22"/>
          <w:szCs w:val="22"/>
        </w:rPr>
        <w:t xml:space="preserve">, en un plazo máximo de </w:t>
      </w:r>
      <w:r w:rsidR="00E050A3">
        <w:rPr>
          <w:rFonts w:ascii="Arial" w:hAnsi="Arial" w:cs="Arial"/>
          <w:sz w:val="22"/>
          <w:szCs w:val="22"/>
        </w:rPr>
        <w:t>trei</w:t>
      </w:r>
      <w:r w:rsidR="001A2327">
        <w:rPr>
          <w:rFonts w:ascii="Arial" w:hAnsi="Arial" w:cs="Arial"/>
          <w:sz w:val="22"/>
          <w:szCs w:val="22"/>
        </w:rPr>
        <w:t>nta (</w:t>
      </w:r>
      <w:r w:rsidR="00E050A3">
        <w:rPr>
          <w:rFonts w:ascii="Arial" w:hAnsi="Arial" w:cs="Arial"/>
          <w:sz w:val="22"/>
          <w:szCs w:val="22"/>
        </w:rPr>
        <w:t>3</w:t>
      </w:r>
      <w:r w:rsidR="001A2327">
        <w:rPr>
          <w:rFonts w:ascii="Arial" w:hAnsi="Arial" w:cs="Arial"/>
          <w:sz w:val="22"/>
          <w:szCs w:val="22"/>
        </w:rPr>
        <w:t>0) Días Calendario</w:t>
      </w:r>
      <w:r w:rsidR="000617C5">
        <w:rPr>
          <w:rFonts w:ascii="Arial" w:hAnsi="Arial" w:cs="Arial"/>
          <w:sz w:val="22"/>
          <w:szCs w:val="22"/>
        </w:rPr>
        <w:t>, provea los recursos necesarios para cubrir</w:t>
      </w:r>
      <w:r w:rsidR="008F2A68" w:rsidRPr="00A05A61">
        <w:rPr>
          <w:rFonts w:ascii="Arial" w:hAnsi="Arial" w:cs="Arial"/>
          <w:sz w:val="22"/>
          <w:szCs w:val="22"/>
        </w:rPr>
        <w:t xml:space="preserve"> </w:t>
      </w:r>
      <w:r w:rsidR="00474CB5" w:rsidRPr="00A05A61">
        <w:rPr>
          <w:rFonts w:ascii="Arial" w:hAnsi="Arial" w:cs="Arial"/>
          <w:sz w:val="22"/>
          <w:szCs w:val="22"/>
        </w:rPr>
        <w:t>un monto equivalente a la diferencia registrada entre una (1) RPI</w:t>
      </w:r>
      <w:r w:rsidR="000617C5" w:rsidRPr="00973215">
        <w:rPr>
          <w:rFonts w:ascii="Arial" w:hAnsi="Arial" w:cs="Arial"/>
          <w:sz w:val="22"/>
          <w:szCs w:val="22"/>
          <w:vertAlign w:val="subscript"/>
        </w:rPr>
        <w:t>_</w:t>
      </w:r>
      <w:r w:rsidR="000617C5">
        <w:rPr>
          <w:rFonts w:ascii="Arial" w:hAnsi="Arial" w:cs="Arial"/>
          <w:sz w:val="22"/>
          <w:szCs w:val="22"/>
          <w:vertAlign w:val="subscript"/>
        </w:rPr>
        <w:t>V</w:t>
      </w:r>
      <w:r w:rsidR="00474CB5" w:rsidRPr="00A05A61">
        <w:rPr>
          <w:rFonts w:ascii="Arial" w:hAnsi="Arial" w:cs="Arial"/>
          <w:sz w:val="22"/>
          <w:szCs w:val="22"/>
        </w:rPr>
        <w:t xml:space="preserve">  y el saldo existente en la subcuenta RPI de la Cuenta Recaudadora </w:t>
      </w:r>
      <w:r w:rsidR="00EA3EE9" w:rsidRPr="00A05A61">
        <w:rPr>
          <w:rFonts w:ascii="Arial" w:hAnsi="Arial" w:cs="Arial"/>
          <w:sz w:val="22"/>
          <w:szCs w:val="22"/>
        </w:rPr>
        <w:t>Obras de Cabecera</w:t>
      </w:r>
      <w:r w:rsidR="000617C5">
        <w:rPr>
          <w:rFonts w:ascii="Arial" w:hAnsi="Arial" w:cs="Arial"/>
          <w:sz w:val="22"/>
          <w:szCs w:val="22"/>
        </w:rPr>
        <w:t>, según el procedimiento establecido en el Contrato de Fideicomiso de Recaudación</w:t>
      </w:r>
      <w:r w:rsidR="00474CB5" w:rsidRPr="00A05A61">
        <w:rPr>
          <w:rFonts w:ascii="Arial" w:hAnsi="Arial" w:cs="Arial"/>
          <w:sz w:val="22"/>
          <w:szCs w:val="22"/>
        </w:rPr>
        <w:t xml:space="preserve">. </w:t>
      </w:r>
    </w:p>
    <w:p w:rsidR="008F2A68" w:rsidRPr="00A05A61" w:rsidRDefault="008F2A68" w:rsidP="000C4093">
      <w:pPr>
        <w:pStyle w:val="a"/>
        <w:tabs>
          <w:tab w:val="left" w:pos="1701"/>
        </w:tabs>
        <w:suppressAutoHyphens w:val="0"/>
        <w:spacing w:after="0"/>
        <w:ind w:left="1440"/>
        <w:rPr>
          <w:rFonts w:ascii="Arial" w:hAnsi="Arial" w:cs="Arial"/>
          <w:sz w:val="22"/>
          <w:szCs w:val="22"/>
        </w:rPr>
      </w:pPr>
    </w:p>
    <w:p w:rsidR="00474CB5" w:rsidRPr="00A05A61" w:rsidRDefault="000617C5" w:rsidP="000C4093">
      <w:pPr>
        <w:pStyle w:val="a"/>
        <w:tabs>
          <w:tab w:val="left" w:pos="1701"/>
        </w:tabs>
        <w:suppressAutoHyphens w:val="0"/>
        <w:spacing w:after="0"/>
        <w:ind w:left="1440"/>
        <w:rPr>
          <w:rFonts w:ascii="Arial" w:hAnsi="Arial" w:cs="Arial"/>
          <w:sz w:val="22"/>
          <w:szCs w:val="22"/>
        </w:rPr>
      </w:pPr>
      <w:r>
        <w:rPr>
          <w:rFonts w:ascii="Arial" w:hAnsi="Arial" w:cs="Arial"/>
          <w:sz w:val="22"/>
          <w:szCs w:val="22"/>
        </w:rPr>
        <w:t>E</w:t>
      </w:r>
      <w:r w:rsidR="00026D9E" w:rsidRPr="00A05A61">
        <w:rPr>
          <w:rFonts w:ascii="Arial" w:hAnsi="Arial" w:cs="Arial"/>
          <w:sz w:val="22"/>
          <w:szCs w:val="22"/>
        </w:rPr>
        <w:t xml:space="preserve">n caso el Fiduciario verifique </w:t>
      </w:r>
      <w:r>
        <w:rPr>
          <w:rFonts w:ascii="Arial" w:hAnsi="Arial" w:cs="Arial"/>
          <w:sz w:val="22"/>
          <w:szCs w:val="22"/>
        </w:rPr>
        <w:t xml:space="preserve">que </w:t>
      </w:r>
      <w:r w:rsidR="000A550D">
        <w:rPr>
          <w:rFonts w:ascii="Arial" w:hAnsi="Arial" w:cs="Arial"/>
          <w:sz w:val="22"/>
          <w:szCs w:val="22"/>
        </w:rPr>
        <w:t>después</w:t>
      </w:r>
      <w:r>
        <w:rPr>
          <w:rFonts w:ascii="Arial" w:hAnsi="Arial" w:cs="Arial"/>
          <w:sz w:val="22"/>
          <w:szCs w:val="22"/>
        </w:rPr>
        <w:t xml:space="preserve"> del plazo de los </w:t>
      </w:r>
      <w:r w:rsidR="00E050A3">
        <w:rPr>
          <w:rFonts w:ascii="Arial" w:hAnsi="Arial" w:cs="Arial"/>
          <w:sz w:val="22"/>
          <w:szCs w:val="22"/>
        </w:rPr>
        <w:t>trei</w:t>
      </w:r>
      <w:r>
        <w:rPr>
          <w:rFonts w:ascii="Arial" w:hAnsi="Arial" w:cs="Arial"/>
          <w:sz w:val="22"/>
          <w:szCs w:val="22"/>
        </w:rPr>
        <w:t>nta (</w:t>
      </w:r>
      <w:r w:rsidR="00E050A3">
        <w:rPr>
          <w:rFonts w:ascii="Arial" w:hAnsi="Arial" w:cs="Arial"/>
          <w:sz w:val="22"/>
          <w:szCs w:val="22"/>
        </w:rPr>
        <w:t>3</w:t>
      </w:r>
      <w:r>
        <w:rPr>
          <w:rFonts w:ascii="Arial" w:hAnsi="Arial" w:cs="Arial"/>
          <w:sz w:val="22"/>
          <w:szCs w:val="22"/>
        </w:rPr>
        <w:t xml:space="preserve">0) Días Calendario </w:t>
      </w:r>
      <w:r w:rsidR="00026D9E" w:rsidRPr="00A05A61">
        <w:rPr>
          <w:rFonts w:ascii="Arial" w:hAnsi="Arial" w:cs="Arial"/>
          <w:sz w:val="22"/>
          <w:szCs w:val="22"/>
        </w:rPr>
        <w:t xml:space="preserve">previsto en </w:t>
      </w:r>
      <w:r>
        <w:rPr>
          <w:rFonts w:ascii="Arial" w:hAnsi="Arial" w:cs="Arial"/>
          <w:sz w:val="22"/>
          <w:szCs w:val="22"/>
        </w:rPr>
        <w:t>el párrafo anterior</w:t>
      </w:r>
      <w:r w:rsidR="00026D9E" w:rsidRPr="00A05A61">
        <w:rPr>
          <w:rFonts w:ascii="Arial" w:hAnsi="Arial" w:cs="Arial"/>
          <w:sz w:val="22"/>
          <w:szCs w:val="22"/>
        </w:rPr>
        <w:t xml:space="preserve">, </w:t>
      </w:r>
      <w:r>
        <w:rPr>
          <w:rFonts w:ascii="Arial" w:hAnsi="Arial" w:cs="Arial"/>
          <w:sz w:val="22"/>
          <w:szCs w:val="22"/>
        </w:rPr>
        <w:t xml:space="preserve">SEDAPAL no ha completado la diferencia y </w:t>
      </w:r>
      <w:r w:rsidR="00026D9E" w:rsidRPr="00A05A61">
        <w:rPr>
          <w:rFonts w:ascii="Arial" w:hAnsi="Arial" w:cs="Arial"/>
          <w:sz w:val="22"/>
          <w:szCs w:val="22"/>
        </w:rPr>
        <w:t xml:space="preserve">que </w:t>
      </w:r>
      <w:r w:rsidR="008F2A68" w:rsidRPr="00A05A61">
        <w:rPr>
          <w:rFonts w:ascii="Arial" w:hAnsi="Arial" w:cs="Arial"/>
          <w:sz w:val="22"/>
          <w:szCs w:val="22"/>
        </w:rPr>
        <w:t>aún persiste una di</w:t>
      </w:r>
      <w:r w:rsidR="00D27E54" w:rsidRPr="00A05A61">
        <w:rPr>
          <w:rFonts w:ascii="Arial" w:hAnsi="Arial" w:cs="Arial"/>
          <w:sz w:val="22"/>
          <w:szCs w:val="22"/>
        </w:rPr>
        <w:t>ferencia registrada entre una (</w:t>
      </w:r>
      <w:r w:rsidR="008F2A68" w:rsidRPr="00A05A61">
        <w:rPr>
          <w:rFonts w:ascii="Arial" w:hAnsi="Arial" w:cs="Arial"/>
          <w:sz w:val="22"/>
          <w:szCs w:val="22"/>
        </w:rPr>
        <w:t>1) RPI</w:t>
      </w:r>
      <w:r w:rsidRPr="00973215">
        <w:rPr>
          <w:rFonts w:ascii="Arial" w:hAnsi="Arial" w:cs="Arial"/>
          <w:sz w:val="22"/>
          <w:szCs w:val="22"/>
          <w:vertAlign w:val="subscript"/>
        </w:rPr>
        <w:t>_</w:t>
      </w:r>
      <w:r>
        <w:rPr>
          <w:rFonts w:ascii="Arial" w:hAnsi="Arial" w:cs="Arial"/>
          <w:sz w:val="22"/>
          <w:szCs w:val="22"/>
          <w:vertAlign w:val="subscript"/>
        </w:rPr>
        <w:t>V</w:t>
      </w:r>
      <w:r w:rsidR="008F2A68" w:rsidRPr="00A05A61">
        <w:rPr>
          <w:rFonts w:ascii="Arial" w:hAnsi="Arial" w:cs="Arial"/>
          <w:sz w:val="22"/>
          <w:szCs w:val="22"/>
        </w:rPr>
        <w:t xml:space="preserve">  y el saldo existente en la subcuenta RPI de la Cuenta Recaudadora Obras de Cabecera, el Fiduciario notificará al CONCEDENTE para que proceda con la transferencia del monto restante</w:t>
      </w:r>
      <w:r w:rsidR="00E050A3">
        <w:rPr>
          <w:rFonts w:ascii="Arial" w:hAnsi="Arial" w:cs="Arial"/>
          <w:sz w:val="22"/>
          <w:szCs w:val="22"/>
        </w:rPr>
        <w:t xml:space="preserve"> en un plazo máximo de noventa (90) Días C</w:t>
      </w:r>
      <w:r w:rsidR="00B36FF0">
        <w:rPr>
          <w:rFonts w:ascii="Arial" w:hAnsi="Arial" w:cs="Arial"/>
          <w:sz w:val="22"/>
          <w:szCs w:val="22"/>
        </w:rPr>
        <w:t>a</w:t>
      </w:r>
      <w:r w:rsidR="00E050A3">
        <w:rPr>
          <w:rFonts w:ascii="Arial" w:hAnsi="Arial" w:cs="Arial"/>
          <w:sz w:val="22"/>
          <w:szCs w:val="22"/>
        </w:rPr>
        <w:t>lendario</w:t>
      </w:r>
      <w:r w:rsidR="008F2A68" w:rsidRPr="00A05A61">
        <w:rPr>
          <w:rFonts w:ascii="Arial" w:hAnsi="Arial" w:cs="Arial"/>
          <w:sz w:val="22"/>
          <w:szCs w:val="22"/>
        </w:rPr>
        <w:t xml:space="preserve">. </w:t>
      </w:r>
      <w:r w:rsidR="00474CB5" w:rsidRPr="00A05A61">
        <w:rPr>
          <w:rFonts w:ascii="Arial" w:hAnsi="Arial" w:cs="Arial"/>
          <w:sz w:val="22"/>
          <w:szCs w:val="22"/>
        </w:rPr>
        <w:t xml:space="preserve">Esta operación no generará obligación de pago de intereses por parte del CONCEDENTE. </w:t>
      </w:r>
      <w:r w:rsidR="00E050A3">
        <w:rPr>
          <w:rFonts w:ascii="Arial" w:hAnsi="Arial" w:cs="Arial"/>
          <w:sz w:val="22"/>
          <w:szCs w:val="22"/>
        </w:rPr>
        <w:t>Para tal efecto</w:t>
      </w:r>
      <w:r w:rsidR="00474CB5" w:rsidRPr="00A05A61">
        <w:rPr>
          <w:rFonts w:ascii="Arial" w:hAnsi="Arial" w:cs="Arial"/>
          <w:sz w:val="22"/>
          <w:szCs w:val="22"/>
        </w:rPr>
        <w:t xml:space="preserve">, el CONCEDENTE </w:t>
      </w:r>
      <w:r w:rsidR="00E050A3">
        <w:rPr>
          <w:rFonts w:ascii="Arial" w:hAnsi="Arial" w:cs="Arial"/>
          <w:sz w:val="22"/>
          <w:szCs w:val="22"/>
        </w:rPr>
        <w:t xml:space="preserve">dispondrá de los mecanismos legales necesarios que le permitan disponer de los fondos necesarios y transferirá dicho monto a SEDAPAL. El CONCEDENTE </w:t>
      </w:r>
      <w:r w:rsidR="00474CB5" w:rsidRPr="00A05A61">
        <w:rPr>
          <w:rFonts w:ascii="Arial" w:hAnsi="Arial" w:cs="Arial"/>
          <w:sz w:val="22"/>
          <w:szCs w:val="22"/>
        </w:rPr>
        <w:t xml:space="preserve">transferirá como máximo </w:t>
      </w:r>
      <w:r w:rsidR="00442C4E" w:rsidRPr="00A05A61">
        <w:rPr>
          <w:rFonts w:ascii="Arial" w:hAnsi="Arial" w:cs="Arial"/>
          <w:sz w:val="22"/>
          <w:szCs w:val="22"/>
        </w:rPr>
        <w:t xml:space="preserve">dicho monto restante </w:t>
      </w:r>
      <w:r w:rsidR="00474CB5" w:rsidRPr="00A05A61">
        <w:rPr>
          <w:rFonts w:ascii="Arial" w:hAnsi="Arial" w:cs="Arial"/>
          <w:sz w:val="22"/>
          <w:szCs w:val="22"/>
        </w:rPr>
        <w:t xml:space="preserve">a SEDAPAL quien a su vez lo destinará a la subcuenta RPI de la Cuenta Recaudadora </w:t>
      </w:r>
      <w:r w:rsidR="00CF21C3" w:rsidRPr="00A05A61">
        <w:rPr>
          <w:rFonts w:ascii="Arial" w:hAnsi="Arial" w:cs="Arial"/>
          <w:sz w:val="22"/>
          <w:szCs w:val="22"/>
        </w:rPr>
        <w:t>Obras de Cabecera</w:t>
      </w:r>
      <w:r w:rsidR="00EA3EE9" w:rsidRPr="00A05A61">
        <w:rPr>
          <w:rFonts w:ascii="Arial" w:hAnsi="Arial" w:cs="Arial"/>
          <w:sz w:val="22"/>
          <w:szCs w:val="22"/>
        </w:rPr>
        <w:t>.</w:t>
      </w:r>
    </w:p>
    <w:p w:rsidR="00474CB5" w:rsidRPr="00A05A61" w:rsidRDefault="00474CB5" w:rsidP="00474CB5">
      <w:pPr>
        <w:pStyle w:val="a"/>
        <w:tabs>
          <w:tab w:val="left" w:pos="1701"/>
        </w:tabs>
        <w:suppressAutoHyphens w:val="0"/>
        <w:spacing w:after="0"/>
        <w:ind w:left="1440"/>
        <w:rPr>
          <w:rFonts w:ascii="Arial" w:hAnsi="Arial" w:cs="Arial"/>
          <w:sz w:val="22"/>
          <w:szCs w:val="22"/>
        </w:rPr>
      </w:pPr>
    </w:p>
    <w:p w:rsidR="006306EF" w:rsidRPr="00A05A61" w:rsidRDefault="00474CB5" w:rsidP="001B0928">
      <w:pPr>
        <w:pStyle w:val="a"/>
        <w:tabs>
          <w:tab w:val="left" w:pos="1701"/>
        </w:tabs>
        <w:suppressAutoHyphens w:val="0"/>
        <w:spacing w:after="0"/>
        <w:ind w:left="1440"/>
        <w:rPr>
          <w:rFonts w:ascii="Arial" w:hAnsi="Arial" w:cs="Arial"/>
          <w:sz w:val="22"/>
          <w:szCs w:val="22"/>
        </w:rPr>
      </w:pPr>
      <w:r w:rsidRPr="00A05A61">
        <w:rPr>
          <w:rFonts w:ascii="Arial" w:hAnsi="Arial" w:cs="Arial"/>
          <w:sz w:val="22"/>
          <w:szCs w:val="22"/>
        </w:rPr>
        <w:t>De manera similar</w:t>
      </w:r>
      <w:r w:rsidR="0025181A" w:rsidRPr="00A05A61">
        <w:rPr>
          <w:rFonts w:ascii="Arial" w:hAnsi="Arial" w:cs="Arial"/>
          <w:sz w:val="22"/>
          <w:szCs w:val="22"/>
        </w:rPr>
        <w:t>,</w:t>
      </w:r>
      <w:r w:rsidRPr="00A05A61">
        <w:rPr>
          <w:rFonts w:ascii="Arial" w:hAnsi="Arial" w:cs="Arial"/>
          <w:sz w:val="22"/>
          <w:szCs w:val="22"/>
        </w:rPr>
        <w:t xml:space="preserve"> si </w:t>
      </w:r>
      <w:r w:rsidR="0025181A" w:rsidRPr="00A05A61">
        <w:rPr>
          <w:rFonts w:ascii="Arial" w:hAnsi="Arial" w:cs="Arial"/>
          <w:sz w:val="22"/>
          <w:szCs w:val="22"/>
        </w:rPr>
        <w:t>en caso el Fiduciario verifique, quince (15) Días Calendario antes de las fechas o plazos previstos en la</w:t>
      </w:r>
      <w:r w:rsidR="002F79E9">
        <w:rPr>
          <w:rFonts w:ascii="Arial" w:hAnsi="Arial" w:cs="Arial"/>
          <w:sz w:val="22"/>
          <w:szCs w:val="22"/>
        </w:rPr>
        <w:t>s</w:t>
      </w:r>
      <w:r w:rsidR="0025181A" w:rsidRPr="00A05A61">
        <w:rPr>
          <w:rFonts w:ascii="Arial" w:hAnsi="Arial" w:cs="Arial"/>
          <w:sz w:val="22"/>
          <w:szCs w:val="22"/>
        </w:rPr>
        <w:t xml:space="preserve"> Cláusula</w:t>
      </w:r>
      <w:r w:rsidR="002F79E9">
        <w:rPr>
          <w:rFonts w:ascii="Arial" w:hAnsi="Arial" w:cs="Arial"/>
          <w:sz w:val="22"/>
          <w:szCs w:val="22"/>
        </w:rPr>
        <w:t>s</w:t>
      </w:r>
      <w:r w:rsidR="0025181A" w:rsidRPr="00A05A61">
        <w:rPr>
          <w:rFonts w:ascii="Arial" w:hAnsi="Arial" w:cs="Arial"/>
          <w:sz w:val="22"/>
          <w:szCs w:val="22"/>
        </w:rPr>
        <w:t xml:space="preserve"> </w:t>
      </w:r>
      <w:r w:rsidR="0025181A" w:rsidRPr="00A05A61">
        <w:rPr>
          <w:rFonts w:ascii="Arial" w:hAnsi="Arial" w:cs="Arial"/>
          <w:sz w:val="22"/>
          <w:szCs w:val="22"/>
        </w:rPr>
        <w:fldChar w:fldCharType="begin"/>
      </w:r>
      <w:r w:rsidR="0025181A" w:rsidRPr="00A05A61">
        <w:rPr>
          <w:rFonts w:ascii="Arial" w:hAnsi="Arial" w:cs="Arial"/>
          <w:sz w:val="22"/>
          <w:szCs w:val="22"/>
        </w:rPr>
        <w:instrText xml:space="preserve"> REF _Ref351217975 \r \h  \* MERGEFORMAT </w:instrText>
      </w:r>
      <w:r w:rsidR="0025181A" w:rsidRPr="00A05A61">
        <w:rPr>
          <w:rFonts w:ascii="Arial" w:hAnsi="Arial" w:cs="Arial"/>
          <w:sz w:val="22"/>
          <w:szCs w:val="22"/>
        </w:rPr>
      </w:r>
      <w:r w:rsidR="0025181A" w:rsidRPr="00A05A61">
        <w:rPr>
          <w:rFonts w:ascii="Arial" w:hAnsi="Arial" w:cs="Arial"/>
          <w:sz w:val="22"/>
          <w:szCs w:val="22"/>
        </w:rPr>
        <w:fldChar w:fldCharType="separate"/>
      </w:r>
      <w:r w:rsidR="00ED6B76">
        <w:rPr>
          <w:rFonts w:ascii="Arial" w:hAnsi="Arial" w:cs="Arial"/>
          <w:sz w:val="22"/>
          <w:szCs w:val="22"/>
        </w:rPr>
        <w:t>9.10</w:t>
      </w:r>
      <w:r w:rsidR="0025181A" w:rsidRPr="00A05A61">
        <w:rPr>
          <w:rFonts w:ascii="Arial" w:hAnsi="Arial" w:cs="Arial"/>
          <w:sz w:val="22"/>
          <w:szCs w:val="22"/>
        </w:rPr>
        <w:fldChar w:fldCharType="end"/>
      </w:r>
      <w:r w:rsidR="0025181A" w:rsidRPr="00A05A61">
        <w:rPr>
          <w:rFonts w:ascii="Arial" w:hAnsi="Arial" w:cs="Arial"/>
          <w:sz w:val="22"/>
          <w:szCs w:val="22"/>
        </w:rPr>
        <w:t xml:space="preserve"> </w:t>
      </w:r>
      <w:r w:rsidR="002F79E9">
        <w:rPr>
          <w:rFonts w:ascii="Arial" w:hAnsi="Arial" w:cs="Arial"/>
          <w:sz w:val="22"/>
          <w:szCs w:val="22"/>
        </w:rPr>
        <w:t xml:space="preserve">y </w:t>
      </w:r>
      <w:r w:rsidR="002F79E9">
        <w:rPr>
          <w:rFonts w:ascii="Arial" w:hAnsi="Arial" w:cs="Arial"/>
          <w:sz w:val="22"/>
          <w:szCs w:val="22"/>
        </w:rPr>
        <w:fldChar w:fldCharType="begin"/>
      </w:r>
      <w:r w:rsidR="002F79E9">
        <w:rPr>
          <w:rFonts w:ascii="Arial" w:hAnsi="Arial" w:cs="Arial"/>
          <w:sz w:val="22"/>
          <w:szCs w:val="22"/>
        </w:rPr>
        <w:instrText xml:space="preserve"> REF _Ref425500068 \r \h </w:instrText>
      </w:r>
      <w:r w:rsidR="002F79E9">
        <w:rPr>
          <w:rFonts w:ascii="Arial" w:hAnsi="Arial" w:cs="Arial"/>
          <w:sz w:val="22"/>
          <w:szCs w:val="22"/>
        </w:rPr>
      </w:r>
      <w:r w:rsidR="002F79E9">
        <w:rPr>
          <w:rFonts w:ascii="Arial" w:hAnsi="Arial" w:cs="Arial"/>
          <w:sz w:val="22"/>
          <w:szCs w:val="22"/>
        </w:rPr>
        <w:fldChar w:fldCharType="separate"/>
      </w:r>
      <w:r w:rsidR="00ED6B76">
        <w:rPr>
          <w:rFonts w:ascii="Arial" w:hAnsi="Arial" w:cs="Arial"/>
          <w:sz w:val="22"/>
          <w:szCs w:val="22"/>
        </w:rPr>
        <w:t>9.11</w:t>
      </w:r>
      <w:r w:rsidR="002F79E9">
        <w:rPr>
          <w:rFonts w:ascii="Arial" w:hAnsi="Arial" w:cs="Arial"/>
          <w:sz w:val="22"/>
          <w:szCs w:val="22"/>
        </w:rPr>
        <w:fldChar w:fldCharType="end"/>
      </w:r>
      <w:r w:rsidR="002F79E9">
        <w:rPr>
          <w:rFonts w:ascii="Arial" w:hAnsi="Arial" w:cs="Arial"/>
          <w:sz w:val="22"/>
          <w:szCs w:val="22"/>
        </w:rPr>
        <w:t xml:space="preserve"> </w:t>
      </w:r>
      <w:r w:rsidR="0025181A" w:rsidRPr="00A05A61">
        <w:rPr>
          <w:rFonts w:ascii="Arial" w:hAnsi="Arial" w:cs="Arial"/>
          <w:sz w:val="22"/>
          <w:szCs w:val="22"/>
        </w:rPr>
        <w:t xml:space="preserve">del Contrato de Concesión, que la Subcuenta RPI de la Cuenta </w:t>
      </w:r>
      <w:r w:rsidR="00E80303" w:rsidRPr="00A05A61">
        <w:rPr>
          <w:rFonts w:ascii="Arial" w:hAnsi="Arial" w:cs="Arial"/>
          <w:sz w:val="22"/>
          <w:szCs w:val="22"/>
        </w:rPr>
        <w:t xml:space="preserve">IGV Obras de Cabecera </w:t>
      </w:r>
      <w:r w:rsidR="0025181A" w:rsidRPr="00A05A61">
        <w:rPr>
          <w:rFonts w:ascii="Arial" w:hAnsi="Arial" w:cs="Arial"/>
          <w:sz w:val="22"/>
          <w:szCs w:val="22"/>
        </w:rPr>
        <w:t>es menor al IGV de una (1) RPI</w:t>
      </w:r>
      <w:r w:rsidR="00175293" w:rsidRPr="00973215">
        <w:rPr>
          <w:rFonts w:ascii="Arial" w:hAnsi="Arial" w:cs="Arial"/>
          <w:sz w:val="22"/>
          <w:szCs w:val="22"/>
          <w:vertAlign w:val="subscript"/>
        </w:rPr>
        <w:t>_</w:t>
      </w:r>
      <w:r w:rsidR="00175293">
        <w:rPr>
          <w:rFonts w:ascii="Arial" w:hAnsi="Arial" w:cs="Arial"/>
          <w:sz w:val="22"/>
          <w:szCs w:val="22"/>
          <w:vertAlign w:val="subscript"/>
        </w:rPr>
        <w:t>V</w:t>
      </w:r>
      <w:r w:rsidR="0025181A" w:rsidRPr="00A05A61">
        <w:rPr>
          <w:rFonts w:ascii="Arial" w:hAnsi="Arial" w:cs="Arial"/>
          <w:sz w:val="22"/>
          <w:szCs w:val="22"/>
        </w:rPr>
        <w:t xml:space="preserve">, SEDAPAL deberá </w:t>
      </w:r>
      <w:r w:rsidR="00FA144B" w:rsidRPr="00A05A61">
        <w:rPr>
          <w:rFonts w:ascii="Arial" w:hAnsi="Arial" w:cs="Arial"/>
          <w:sz w:val="22"/>
          <w:szCs w:val="22"/>
        </w:rPr>
        <w:t>proveer</w:t>
      </w:r>
      <w:r w:rsidR="0025181A" w:rsidRPr="00A05A61">
        <w:rPr>
          <w:rFonts w:ascii="Arial" w:hAnsi="Arial" w:cs="Arial"/>
          <w:sz w:val="22"/>
          <w:szCs w:val="22"/>
        </w:rPr>
        <w:t xml:space="preserve"> los recursos necesarios</w:t>
      </w:r>
      <w:r w:rsidR="00FA144B" w:rsidRPr="00A05A61">
        <w:rPr>
          <w:rFonts w:ascii="Arial" w:hAnsi="Arial" w:cs="Arial"/>
          <w:sz w:val="22"/>
          <w:szCs w:val="22"/>
        </w:rPr>
        <w:t xml:space="preserve"> de acuerdo a lo establecido en el contrato del Fideicomiso de Recaudación</w:t>
      </w:r>
      <w:r w:rsidR="0025181A" w:rsidRPr="00A05A61">
        <w:rPr>
          <w:rFonts w:ascii="Arial" w:hAnsi="Arial" w:cs="Arial"/>
          <w:sz w:val="22"/>
          <w:szCs w:val="22"/>
        </w:rPr>
        <w:t>, en un plazo que no podrá exceder de diez (10) días Calendario de la notificación, a fin de asegurar la existencia del monto equivalente al IGV de una (1) RPI</w:t>
      </w:r>
      <w:r w:rsidR="00175293" w:rsidRPr="00973215">
        <w:rPr>
          <w:rFonts w:ascii="Arial" w:hAnsi="Arial" w:cs="Arial"/>
          <w:sz w:val="22"/>
          <w:szCs w:val="22"/>
          <w:vertAlign w:val="subscript"/>
        </w:rPr>
        <w:t>_</w:t>
      </w:r>
      <w:r w:rsidR="00175293">
        <w:rPr>
          <w:rFonts w:ascii="Arial" w:hAnsi="Arial" w:cs="Arial"/>
          <w:sz w:val="22"/>
          <w:szCs w:val="22"/>
          <w:vertAlign w:val="subscript"/>
        </w:rPr>
        <w:t>V</w:t>
      </w:r>
      <w:r w:rsidR="0025181A" w:rsidRPr="00A05A61">
        <w:rPr>
          <w:rFonts w:ascii="Arial" w:hAnsi="Arial" w:cs="Arial"/>
          <w:sz w:val="22"/>
          <w:szCs w:val="22"/>
        </w:rPr>
        <w:t>, en la subcuenta RPI de la Cuenta IGV Obras de Cabecera.</w:t>
      </w:r>
    </w:p>
    <w:p w:rsidR="006306EF" w:rsidRPr="00A05A61" w:rsidRDefault="006306EF" w:rsidP="006356FD">
      <w:pPr>
        <w:keepNext w:val="0"/>
        <w:suppressAutoHyphens w:val="0"/>
        <w:ind w:left="1560"/>
        <w:outlineLvl w:val="9"/>
        <w:rPr>
          <w:bCs/>
        </w:rPr>
      </w:pPr>
    </w:p>
    <w:p w:rsidR="00175293" w:rsidRPr="00973215" w:rsidRDefault="006306EF" w:rsidP="00175293">
      <w:pPr>
        <w:pStyle w:val="a"/>
        <w:tabs>
          <w:tab w:val="left" w:pos="1701"/>
        </w:tabs>
        <w:suppressAutoHyphens w:val="0"/>
        <w:spacing w:after="0"/>
        <w:ind w:left="1440"/>
        <w:rPr>
          <w:rFonts w:ascii="Arial" w:hAnsi="Arial" w:cs="Arial"/>
          <w:bCs/>
          <w:sz w:val="22"/>
          <w:szCs w:val="22"/>
          <w:highlight w:val="yellow"/>
        </w:rPr>
      </w:pPr>
      <w:r w:rsidRPr="00A05A61">
        <w:rPr>
          <w:rFonts w:ascii="Arial" w:hAnsi="Arial" w:cs="Arial"/>
          <w:bCs/>
          <w:sz w:val="22"/>
          <w:szCs w:val="22"/>
        </w:rPr>
        <w:t xml:space="preserve">Si </w:t>
      </w:r>
      <w:r w:rsidR="00474CB5" w:rsidRPr="00A05A61">
        <w:rPr>
          <w:rFonts w:ascii="Arial" w:hAnsi="Arial" w:cs="Arial"/>
          <w:sz w:val="22"/>
          <w:szCs w:val="22"/>
        </w:rPr>
        <w:t xml:space="preserve">luego del pago de </w:t>
      </w:r>
      <w:r w:rsidR="00175293">
        <w:rPr>
          <w:rFonts w:ascii="Arial" w:hAnsi="Arial" w:cs="Arial"/>
          <w:sz w:val="22"/>
          <w:szCs w:val="22"/>
        </w:rPr>
        <w:t>los</w:t>
      </w:r>
      <w:r w:rsidR="00175293" w:rsidRPr="00A05A61">
        <w:rPr>
          <w:rFonts w:ascii="Arial" w:hAnsi="Arial" w:cs="Arial"/>
          <w:sz w:val="22"/>
          <w:szCs w:val="22"/>
        </w:rPr>
        <w:t xml:space="preserve"> </w:t>
      </w:r>
      <w:r w:rsidR="00474CB5" w:rsidRPr="00A05A61">
        <w:rPr>
          <w:rFonts w:ascii="Arial" w:hAnsi="Arial" w:cs="Arial"/>
          <w:sz w:val="22"/>
          <w:szCs w:val="22"/>
        </w:rPr>
        <w:t>RPI</w:t>
      </w:r>
      <w:r w:rsidR="00175293">
        <w:rPr>
          <w:rFonts w:ascii="Arial" w:hAnsi="Arial" w:cs="Arial"/>
          <w:sz w:val="22"/>
          <w:szCs w:val="22"/>
        </w:rPr>
        <w:t>CAO</w:t>
      </w:r>
      <w:r w:rsidR="00474CB5" w:rsidRPr="00A05A61">
        <w:rPr>
          <w:rFonts w:ascii="Arial" w:hAnsi="Arial" w:cs="Arial"/>
          <w:sz w:val="22"/>
          <w:szCs w:val="22"/>
        </w:rPr>
        <w:t xml:space="preserve"> el saldo de la subcuenta RPI de la Cuenta IGV </w:t>
      </w:r>
      <w:r w:rsidR="00CF21C3" w:rsidRPr="00A05A61">
        <w:rPr>
          <w:rFonts w:ascii="Arial" w:hAnsi="Arial" w:cs="Arial"/>
          <w:sz w:val="22"/>
          <w:szCs w:val="22"/>
        </w:rPr>
        <w:t>Obras de Cabecera</w:t>
      </w:r>
      <w:r w:rsidR="00474CB5" w:rsidRPr="00A05A61">
        <w:rPr>
          <w:rFonts w:ascii="Arial" w:hAnsi="Arial" w:cs="Arial"/>
          <w:sz w:val="22"/>
          <w:szCs w:val="22"/>
        </w:rPr>
        <w:t xml:space="preserve"> fuese inferior al IGV </w:t>
      </w:r>
      <w:r w:rsidR="00E80303" w:rsidRPr="00A05A61">
        <w:rPr>
          <w:rFonts w:ascii="Arial" w:hAnsi="Arial" w:cs="Arial"/>
          <w:sz w:val="22"/>
          <w:szCs w:val="22"/>
        </w:rPr>
        <w:t xml:space="preserve">de una (1) RPI </w:t>
      </w:r>
      <w:r w:rsidR="00474CB5" w:rsidRPr="00A05A61">
        <w:rPr>
          <w:rFonts w:ascii="Arial" w:hAnsi="Arial" w:cs="Arial"/>
          <w:sz w:val="22"/>
          <w:szCs w:val="22"/>
        </w:rPr>
        <w:t>multiplicado por nueve</w:t>
      </w:r>
      <w:r w:rsidR="00CF21C3" w:rsidRPr="00A05A61">
        <w:rPr>
          <w:rFonts w:ascii="Arial" w:hAnsi="Arial" w:cs="Arial"/>
          <w:sz w:val="22"/>
          <w:szCs w:val="22"/>
        </w:rPr>
        <w:t xml:space="preserve"> doceavos (9/12)</w:t>
      </w:r>
      <w:r w:rsidR="00474CB5" w:rsidRPr="00A05A61">
        <w:rPr>
          <w:rFonts w:ascii="Arial" w:hAnsi="Arial" w:cs="Arial"/>
          <w:sz w:val="22"/>
          <w:szCs w:val="22"/>
        </w:rPr>
        <w:t>, el Fiduciario del Fideicomiso de Recaudación deberá notificar al CONCEDENTE, al CONCESIONARIO</w:t>
      </w:r>
      <w:r w:rsidR="00097319">
        <w:rPr>
          <w:rFonts w:ascii="Arial" w:hAnsi="Arial" w:cs="Arial"/>
          <w:sz w:val="22"/>
          <w:szCs w:val="22"/>
        </w:rPr>
        <w:t xml:space="preserve">, a </w:t>
      </w:r>
      <w:r w:rsidR="00725411">
        <w:rPr>
          <w:rFonts w:ascii="Arial" w:hAnsi="Arial" w:cs="Arial"/>
          <w:sz w:val="22"/>
          <w:szCs w:val="22"/>
        </w:rPr>
        <w:t xml:space="preserve">la </w:t>
      </w:r>
      <w:r w:rsidR="00097319">
        <w:rPr>
          <w:rFonts w:ascii="Arial" w:hAnsi="Arial" w:cs="Arial"/>
          <w:sz w:val="22"/>
          <w:szCs w:val="22"/>
        </w:rPr>
        <w:t>SUNASS</w:t>
      </w:r>
      <w:r w:rsidR="00474CB5" w:rsidRPr="00A05A61">
        <w:rPr>
          <w:rFonts w:ascii="Arial" w:hAnsi="Arial" w:cs="Arial"/>
          <w:sz w:val="22"/>
          <w:szCs w:val="22"/>
        </w:rPr>
        <w:t xml:space="preserve"> y a SEDAPAL de este hecho, dentro de los tres (3) Días de verificado el </w:t>
      </w:r>
      <w:r w:rsidR="00474CB5" w:rsidRPr="000A550D">
        <w:rPr>
          <w:rFonts w:ascii="Arial" w:hAnsi="Arial" w:cs="Arial"/>
          <w:sz w:val="22"/>
          <w:szCs w:val="22"/>
        </w:rPr>
        <w:t>mismo,</w:t>
      </w:r>
      <w:r w:rsidR="00175293" w:rsidRPr="004E6C2F">
        <w:rPr>
          <w:rFonts w:ascii="Arial" w:hAnsi="Arial" w:cs="Arial"/>
          <w:sz w:val="22"/>
          <w:szCs w:val="22"/>
        </w:rPr>
        <w:t xml:space="preserve"> a fin de que SEDAPAL, en un plazo máximo de </w:t>
      </w:r>
      <w:r w:rsidR="00E050A3">
        <w:rPr>
          <w:rFonts w:ascii="Arial" w:hAnsi="Arial" w:cs="Arial"/>
          <w:sz w:val="22"/>
          <w:szCs w:val="22"/>
        </w:rPr>
        <w:t>trei</w:t>
      </w:r>
      <w:r w:rsidR="00175293" w:rsidRPr="004E6C2F">
        <w:rPr>
          <w:rFonts w:ascii="Arial" w:hAnsi="Arial" w:cs="Arial"/>
          <w:sz w:val="22"/>
          <w:szCs w:val="22"/>
        </w:rPr>
        <w:t>nta (</w:t>
      </w:r>
      <w:r w:rsidR="00E050A3">
        <w:rPr>
          <w:rFonts w:ascii="Arial" w:hAnsi="Arial" w:cs="Arial"/>
          <w:sz w:val="22"/>
          <w:szCs w:val="22"/>
        </w:rPr>
        <w:t>3</w:t>
      </w:r>
      <w:r w:rsidR="00175293" w:rsidRPr="004E6C2F">
        <w:rPr>
          <w:rFonts w:ascii="Arial" w:hAnsi="Arial" w:cs="Arial"/>
          <w:sz w:val="22"/>
          <w:szCs w:val="22"/>
        </w:rPr>
        <w:t>0) Días Calendario, provea los recursos necesarios para cubrir un monto equivalente a la diferencia registrada entre un IGV de una (1) RPI</w:t>
      </w:r>
      <w:r w:rsidR="00175293" w:rsidRPr="004E6C2F">
        <w:rPr>
          <w:rFonts w:ascii="Arial" w:hAnsi="Arial" w:cs="Arial"/>
          <w:sz w:val="22"/>
          <w:szCs w:val="22"/>
          <w:vertAlign w:val="subscript"/>
        </w:rPr>
        <w:t xml:space="preserve">_V </w:t>
      </w:r>
      <w:r w:rsidR="00175293" w:rsidRPr="004E6C2F">
        <w:rPr>
          <w:rFonts w:ascii="Arial" w:hAnsi="Arial" w:cs="Arial"/>
          <w:sz w:val="22"/>
          <w:szCs w:val="22"/>
        </w:rPr>
        <w:t xml:space="preserve">y el saldo existente en la subcuenta RPI de la Cuenta IGV </w:t>
      </w:r>
      <w:r w:rsidR="00175293" w:rsidRPr="004E6C2F">
        <w:rPr>
          <w:rFonts w:ascii="Arial" w:hAnsi="Arial" w:cs="Arial"/>
          <w:sz w:val="22"/>
          <w:szCs w:val="22"/>
        </w:rPr>
        <w:lastRenderedPageBreak/>
        <w:t xml:space="preserve">Obras de Cabecera, según el procedimiento establecido en el Contrato de Fideicomiso de Recaudación. </w:t>
      </w:r>
    </w:p>
    <w:bookmarkEnd w:id="907"/>
    <w:bookmarkEnd w:id="908"/>
    <w:p w:rsidR="009B69F1" w:rsidRPr="00A05A61" w:rsidRDefault="009B69F1" w:rsidP="000F027A">
      <w:pPr>
        <w:pStyle w:val="a"/>
        <w:tabs>
          <w:tab w:val="left" w:pos="1701"/>
        </w:tabs>
        <w:suppressAutoHyphens w:val="0"/>
        <w:spacing w:after="0"/>
        <w:ind w:left="1440"/>
        <w:rPr>
          <w:rFonts w:ascii="Arial" w:hAnsi="Arial" w:cs="Arial"/>
          <w:sz w:val="22"/>
          <w:szCs w:val="22"/>
        </w:rPr>
      </w:pPr>
    </w:p>
    <w:p w:rsidR="00175293" w:rsidRPr="00175293" w:rsidRDefault="00175293" w:rsidP="00175293">
      <w:pPr>
        <w:pStyle w:val="a"/>
        <w:tabs>
          <w:tab w:val="left" w:pos="1701"/>
        </w:tabs>
        <w:suppressAutoHyphens w:val="0"/>
        <w:spacing w:after="0"/>
        <w:ind w:left="1440"/>
        <w:rPr>
          <w:rFonts w:ascii="Arial" w:hAnsi="Arial" w:cs="Arial"/>
          <w:sz w:val="22"/>
          <w:szCs w:val="22"/>
        </w:rPr>
      </w:pPr>
      <w:r w:rsidRPr="00175293">
        <w:rPr>
          <w:rFonts w:ascii="Arial" w:hAnsi="Arial" w:cs="Arial"/>
          <w:sz w:val="22"/>
          <w:szCs w:val="22"/>
        </w:rPr>
        <w:t xml:space="preserve">En caso el Fiduciario verifique que después del plazo de los </w:t>
      </w:r>
      <w:r w:rsidR="00E050A3">
        <w:rPr>
          <w:rFonts w:ascii="Arial" w:hAnsi="Arial" w:cs="Arial"/>
          <w:sz w:val="22"/>
          <w:szCs w:val="22"/>
        </w:rPr>
        <w:t>trei</w:t>
      </w:r>
      <w:r w:rsidRPr="00175293">
        <w:rPr>
          <w:rFonts w:ascii="Arial" w:hAnsi="Arial" w:cs="Arial"/>
          <w:sz w:val="22"/>
          <w:szCs w:val="22"/>
        </w:rPr>
        <w:t>nta (</w:t>
      </w:r>
      <w:r w:rsidR="00E050A3">
        <w:rPr>
          <w:rFonts w:ascii="Arial" w:hAnsi="Arial" w:cs="Arial"/>
          <w:sz w:val="22"/>
          <w:szCs w:val="22"/>
        </w:rPr>
        <w:t>3</w:t>
      </w:r>
      <w:r w:rsidRPr="00175293">
        <w:rPr>
          <w:rFonts w:ascii="Arial" w:hAnsi="Arial" w:cs="Arial"/>
          <w:sz w:val="22"/>
          <w:szCs w:val="22"/>
        </w:rPr>
        <w:t>0) días previsto en el parrado anterior, SEDAPAL no ha completado la diferencia y que aún persiste una diferencia registrada entre un IGV de una (1) RPI</w:t>
      </w:r>
      <w:r w:rsidRPr="00175293">
        <w:rPr>
          <w:rFonts w:ascii="Arial" w:hAnsi="Arial" w:cs="Arial"/>
          <w:sz w:val="22"/>
          <w:szCs w:val="22"/>
          <w:vertAlign w:val="subscript"/>
        </w:rPr>
        <w:t>_V</w:t>
      </w:r>
      <w:r w:rsidRPr="00175293">
        <w:rPr>
          <w:rFonts w:ascii="Arial" w:hAnsi="Arial" w:cs="Arial"/>
          <w:sz w:val="22"/>
          <w:szCs w:val="22"/>
        </w:rPr>
        <w:t xml:space="preserve"> y el saldo existente en la subcuenta RPI de la Cuenta IGV Obras de Cabecera, el Fiduciario notificará al Concedente para que proceda con la transferencia del monto restante</w:t>
      </w:r>
      <w:r w:rsidR="00E624D5">
        <w:rPr>
          <w:rFonts w:ascii="Arial" w:hAnsi="Arial" w:cs="Arial"/>
          <w:sz w:val="22"/>
          <w:szCs w:val="22"/>
        </w:rPr>
        <w:t xml:space="preserve"> en un plazo máximo de noventa (90) Días Calendario</w:t>
      </w:r>
      <w:r w:rsidRPr="00175293">
        <w:rPr>
          <w:rFonts w:ascii="Arial" w:hAnsi="Arial" w:cs="Arial"/>
          <w:sz w:val="22"/>
          <w:szCs w:val="22"/>
        </w:rPr>
        <w:t xml:space="preserve">. Esta operación no generará obligación de pago de intereses por parte del CONCEDENTE. </w:t>
      </w:r>
      <w:r w:rsidR="0084077C">
        <w:rPr>
          <w:rFonts w:ascii="Arial" w:hAnsi="Arial" w:cs="Arial"/>
          <w:sz w:val="22"/>
          <w:szCs w:val="22"/>
        </w:rPr>
        <w:t>Para tal efecto</w:t>
      </w:r>
      <w:r w:rsidR="0084077C" w:rsidRPr="00A05A61">
        <w:rPr>
          <w:rFonts w:ascii="Arial" w:hAnsi="Arial" w:cs="Arial"/>
          <w:sz w:val="22"/>
          <w:szCs w:val="22"/>
        </w:rPr>
        <w:t xml:space="preserve">, el CONCEDENTE </w:t>
      </w:r>
      <w:r w:rsidR="0084077C">
        <w:rPr>
          <w:rFonts w:ascii="Arial" w:hAnsi="Arial" w:cs="Arial"/>
          <w:sz w:val="22"/>
          <w:szCs w:val="22"/>
        </w:rPr>
        <w:t xml:space="preserve">dispondrá de los mecanismos legales necesarios que le permitan disponer de los fondos necesarios y transferirá dicho monto a SEDAPAL. El CONCEDENTE transferirá dicho moto restante </w:t>
      </w:r>
      <w:r w:rsidRPr="00175293">
        <w:rPr>
          <w:rFonts w:ascii="Arial" w:hAnsi="Arial" w:cs="Arial"/>
          <w:sz w:val="22"/>
          <w:szCs w:val="22"/>
        </w:rPr>
        <w:t>a SEDAPAL quien a su vez lo destinará a la subcuenta RPI de la Cuenta IGV Obras de Cabecera</w:t>
      </w:r>
      <w:r w:rsidR="001934D7">
        <w:rPr>
          <w:rFonts w:ascii="Arial" w:hAnsi="Arial" w:cs="Arial"/>
          <w:sz w:val="22"/>
          <w:szCs w:val="22"/>
        </w:rPr>
        <w:t>.</w:t>
      </w:r>
    </w:p>
    <w:p w:rsidR="00175293" w:rsidRDefault="00175293" w:rsidP="000F027A">
      <w:pPr>
        <w:pStyle w:val="a"/>
        <w:tabs>
          <w:tab w:val="left" w:pos="1701"/>
        </w:tabs>
        <w:suppressAutoHyphens w:val="0"/>
        <w:spacing w:after="0"/>
        <w:ind w:left="1440"/>
        <w:rPr>
          <w:rFonts w:ascii="Arial" w:hAnsi="Arial" w:cs="Arial"/>
          <w:sz w:val="22"/>
          <w:szCs w:val="22"/>
        </w:rPr>
      </w:pPr>
    </w:p>
    <w:p w:rsidR="008B4F5F" w:rsidRPr="00A05A61" w:rsidRDefault="008B4F5F" w:rsidP="000F027A">
      <w:pPr>
        <w:pStyle w:val="a"/>
        <w:tabs>
          <w:tab w:val="left" w:pos="1701"/>
        </w:tabs>
        <w:suppressAutoHyphens w:val="0"/>
        <w:spacing w:after="0"/>
        <w:ind w:left="1440"/>
        <w:rPr>
          <w:rFonts w:ascii="Arial" w:hAnsi="Arial" w:cs="Arial"/>
          <w:sz w:val="22"/>
          <w:szCs w:val="22"/>
        </w:rPr>
      </w:pPr>
      <w:r w:rsidRPr="00A05A61">
        <w:rPr>
          <w:rFonts w:ascii="Arial" w:hAnsi="Arial" w:cs="Arial"/>
          <w:sz w:val="22"/>
          <w:szCs w:val="22"/>
        </w:rPr>
        <w:t>Sin perjuicio de lo anterior, SEDAPAL deberá adoptar las acciones pertinentes que permitan hacer efectivo el depósito del saldo total pendiente así como el restablecimiento del flujo de los recursos antes mencionados.</w:t>
      </w:r>
    </w:p>
    <w:p w:rsidR="00640E17" w:rsidRPr="00A05A61" w:rsidRDefault="00640E17" w:rsidP="000F027A">
      <w:pPr>
        <w:pStyle w:val="a"/>
        <w:tabs>
          <w:tab w:val="left" w:pos="1701"/>
        </w:tabs>
        <w:suppressAutoHyphens w:val="0"/>
        <w:spacing w:after="0"/>
        <w:ind w:left="1440"/>
        <w:rPr>
          <w:rFonts w:ascii="Arial" w:hAnsi="Arial" w:cs="Arial"/>
          <w:sz w:val="22"/>
          <w:szCs w:val="22"/>
        </w:rPr>
      </w:pPr>
    </w:p>
    <w:p w:rsidR="008B4F5F" w:rsidRPr="00A05A61" w:rsidRDefault="008B4F5F" w:rsidP="000F027A">
      <w:pPr>
        <w:pStyle w:val="a"/>
        <w:tabs>
          <w:tab w:val="left" w:pos="1701"/>
        </w:tabs>
        <w:suppressAutoHyphens w:val="0"/>
        <w:spacing w:after="0"/>
        <w:ind w:left="1440"/>
        <w:rPr>
          <w:rFonts w:ascii="Arial" w:hAnsi="Arial" w:cs="Arial"/>
          <w:sz w:val="22"/>
          <w:szCs w:val="22"/>
        </w:rPr>
      </w:pPr>
      <w:r w:rsidRPr="00A05A61">
        <w:rPr>
          <w:rFonts w:ascii="Arial" w:hAnsi="Arial" w:cs="Arial"/>
          <w:sz w:val="22"/>
          <w:szCs w:val="22"/>
        </w:rPr>
        <w:t xml:space="preserve">La obligación del CONCEDENTE de </w:t>
      </w:r>
      <w:r w:rsidR="0084077C" w:rsidRPr="00A05A61">
        <w:rPr>
          <w:rFonts w:ascii="Arial" w:hAnsi="Arial" w:cs="Arial"/>
          <w:sz w:val="22"/>
          <w:szCs w:val="22"/>
        </w:rPr>
        <w:t>p</w:t>
      </w:r>
      <w:r w:rsidR="0084077C">
        <w:rPr>
          <w:rFonts w:ascii="Arial" w:hAnsi="Arial" w:cs="Arial"/>
          <w:sz w:val="22"/>
          <w:szCs w:val="22"/>
        </w:rPr>
        <w:t>ag</w:t>
      </w:r>
      <w:r w:rsidR="0084077C" w:rsidRPr="00A05A61">
        <w:rPr>
          <w:rFonts w:ascii="Arial" w:hAnsi="Arial" w:cs="Arial"/>
          <w:sz w:val="22"/>
          <w:szCs w:val="22"/>
        </w:rPr>
        <w:t xml:space="preserve">ar </w:t>
      </w:r>
      <w:r w:rsidRPr="00A05A61">
        <w:rPr>
          <w:rFonts w:ascii="Arial" w:hAnsi="Arial" w:cs="Arial"/>
          <w:sz w:val="22"/>
          <w:szCs w:val="22"/>
        </w:rPr>
        <w:t xml:space="preserve">eventuales déficit de RPI, según el procedimiento descrito en la presente cláusula, estará vigente </w:t>
      </w:r>
      <w:r w:rsidR="00175293">
        <w:rPr>
          <w:rFonts w:ascii="Arial" w:hAnsi="Arial" w:cs="Arial"/>
          <w:sz w:val="22"/>
          <w:szCs w:val="22"/>
        </w:rPr>
        <w:t xml:space="preserve">durante </w:t>
      </w:r>
      <w:r w:rsidRPr="00A05A61">
        <w:rPr>
          <w:rFonts w:ascii="Arial" w:hAnsi="Arial" w:cs="Arial"/>
          <w:sz w:val="22"/>
          <w:szCs w:val="22"/>
        </w:rPr>
        <w:t>el pago de la RPI</w:t>
      </w:r>
      <w:r w:rsidR="00175293" w:rsidRPr="00175293">
        <w:rPr>
          <w:rFonts w:ascii="Arial" w:hAnsi="Arial" w:cs="Arial"/>
          <w:sz w:val="22"/>
          <w:szCs w:val="22"/>
          <w:vertAlign w:val="subscript"/>
        </w:rPr>
        <w:t>_V</w:t>
      </w:r>
      <w:r w:rsidRPr="00175293">
        <w:rPr>
          <w:rFonts w:ascii="Arial" w:hAnsi="Arial" w:cs="Arial"/>
          <w:sz w:val="22"/>
          <w:szCs w:val="22"/>
        </w:rPr>
        <w:t>.</w:t>
      </w:r>
    </w:p>
    <w:p w:rsidR="00640E17" w:rsidRPr="00A05A61" w:rsidRDefault="00640E17" w:rsidP="000F027A">
      <w:pPr>
        <w:pStyle w:val="a"/>
        <w:tabs>
          <w:tab w:val="left" w:pos="1701"/>
        </w:tabs>
        <w:suppressAutoHyphens w:val="0"/>
        <w:spacing w:after="0"/>
        <w:ind w:left="1440"/>
        <w:rPr>
          <w:rFonts w:ascii="Arial" w:hAnsi="Arial" w:cs="Arial"/>
          <w:sz w:val="22"/>
          <w:szCs w:val="22"/>
        </w:rPr>
      </w:pPr>
    </w:p>
    <w:p w:rsidR="008B4F5F" w:rsidRPr="00A05A61" w:rsidRDefault="008B4F5F" w:rsidP="008B4F5F">
      <w:pPr>
        <w:pStyle w:val="a"/>
        <w:numPr>
          <w:ilvl w:val="1"/>
          <w:numId w:val="50"/>
        </w:numPr>
        <w:tabs>
          <w:tab w:val="clear" w:pos="-720"/>
          <w:tab w:val="left" w:pos="1701"/>
        </w:tabs>
        <w:suppressAutoHyphens w:val="0"/>
        <w:spacing w:after="0"/>
        <w:rPr>
          <w:rFonts w:ascii="Arial" w:hAnsi="Arial" w:cs="Arial"/>
          <w:sz w:val="22"/>
          <w:szCs w:val="22"/>
        </w:rPr>
      </w:pPr>
      <w:bookmarkStart w:id="909" w:name="_Ref418385451"/>
      <w:r w:rsidRPr="00A05A61">
        <w:rPr>
          <w:rFonts w:ascii="Arial" w:hAnsi="Arial" w:cs="Arial"/>
          <w:sz w:val="22"/>
          <w:szCs w:val="22"/>
        </w:rPr>
        <w:t>Las Partes reconocen que el proceso de formulación presupuestal del Estado de la República del Perú está normado por disposiciones públicas, difundidas a través del Diario Oficial El Peruano.</w:t>
      </w:r>
      <w:bookmarkEnd w:id="909"/>
    </w:p>
    <w:p w:rsidR="008B4F5F" w:rsidRPr="00A05A61" w:rsidRDefault="008B4F5F" w:rsidP="008B4F5F">
      <w:pPr>
        <w:pStyle w:val="a"/>
        <w:tabs>
          <w:tab w:val="clear" w:pos="-720"/>
        </w:tabs>
        <w:suppressAutoHyphens w:val="0"/>
        <w:spacing w:after="0"/>
        <w:ind w:left="1418"/>
        <w:rPr>
          <w:rFonts w:ascii="Arial" w:hAnsi="Arial" w:cs="Arial"/>
          <w:sz w:val="22"/>
          <w:szCs w:val="22"/>
        </w:rPr>
      </w:pPr>
    </w:p>
    <w:p w:rsidR="008B4F5F" w:rsidRDefault="008B4F5F" w:rsidP="008B4F5F">
      <w:pPr>
        <w:pStyle w:val="a"/>
        <w:numPr>
          <w:ilvl w:val="1"/>
          <w:numId w:val="50"/>
        </w:numPr>
        <w:tabs>
          <w:tab w:val="clear" w:pos="-720"/>
          <w:tab w:val="left" w:pos="1701"/>
        </w:tabs>
        <w:suppressAutoHyphens w:val="0"/>
        <w:spacing w:after="0"/>
        <w:rPr>
          <w:rFonts w:ascii="Arial" w:hAnsi="Arial" w:cs="Arial"/>
          <w:sz w:val="22"/>
          <w:szCs w:val="22"/>
        </w:rPr>
      </w:pPr>
      <w:r w:rsidRPr="00A05A61">
        <w:rPr>
          <w:rFonts w:ascii="Arial" w:hAnsi="Arial" w:cs="Arial"/>
          <w:sz w:val="22"/>
          <w:szCs w:val="22"/>
        </w:rPr>
        <w:t>SEDAPAL no hará ninguna retención, deducción o compensación respecto de las facturas, si a la fecha de pago el CONCESIONARIO adeuda a sus contratistas cualquier monto por adquisición de bienes y/o servicios, multas, indemnizaciones por concepto de daños y perjuicios. En caso de resolución firme de la Autoridad Gubernamental Competente de acuerdo a las Leyes y Disposiciones Aplicables, que ordene tales retenciones, deducciones o compensaciones, SEDAPAL cumplirá con dicha resolución con cargo a los importes correspondientes a las facturas de la RPMO.</w:t>
      </w:r>
    </w:p>
    <w:p w:rsidR="0084077C" w:rsidRDefault="0084077C" w:rsidP="004E6C2F">
      <w:pPr>
        <w:pStyle w:val="Prrafodelista"/>
        <w:rPr>
          <w:rFonts w:cs="Arial"/>
        </w:rPr>
      </w:pPr>
    </w:p>
    <w:p w:rsidR="0084077C" w:rsidRPr="008A61F1" w:rsidRDefault="0084077C" w:rsidP="004A4617">
      <w:pPr>
        <w:pStyle w:val="a"/>
        <w:numPr>
          <w:ilvl w:val="1"/>
          <w:numId w:val="50"/>
        </w:numPr>
        <w:tabs>
          <w:tab w:val="clear" w:pos="-720"/>
          <w:tab w:val="left" w:pos="1701"/>
        </w:tabs>
        <w:suppressAutoHyphens w:val="0"/>
        <w:spacing w:after="0"/>
        <w:rPr>
          <w:rFonts w:ascii="Arial" w:hAnsi="Arial" w:cs="Arial"/>
          <w:sz w:val="22"/>
          <w:szCs w:val="22"/>
        </w:rPr>
      </w:pPr>
      <w:r w:rsidRPr="00ED2B33">
        <w:rPr>
          <w:rFonts w:ascii="Arial" w:hAnsi="Arial" w:cs="Arial"/>
          <w:sz w:val="22"/>
          <w:szCs w:val="22"/>
        </w:rPr>
        <w:t xml:space="preserve">Para fines de aplicar a la RPI Dólares las operaciones señaladas en los literales precedentes, se tomará el tipo de cambio </w:t>
      </w:r>
      <w:r w:rsidR="008A3642">
        <w:rPr>
          <w:rFonts w:ascii="Arial" w:hAnsi="Arial" w:cs="Arial"/>
          <w:sz w:val="22"/>
          <w:szCs w:val="22"/>
        </w:rPr>
        <w:t xml:space="preserve">de </w:t>
      </w:r>
      <w:r w:rsidRPr="00ED2B33">
        <w:rPr>
          <w:rFonts w:ascii="Arial" w:hAnsi="Arial" w:cs="Arial"/>
          <w:sz w:val="22"/>
          <w:szCs w:val="22"/>
        </w:rPr>
        <w:t xml:space="preserve">venta </w:t>
      </w:r>
      <w:r w:rsidR="00DE04DE">
        <w:rPr>
          <w:rFonts w:ascii="Arial" w:hAnsi="Arial" w:cs="Arial"/>
          <w:sz w:val="22"/>
          <w:szCs w:val="22"/>
        </w:rPr>
        <w:t xml:space="preserve">emitido por la Superintendencia de Banca y Seguros (SBS) </w:t>
      </w:r>
      <w:r w:rsidRPr="00ED2B33">
        <w:rPr>
          <w:rFonts w:ascii="Arial" w:hAnsi="Arial" w:cs="Arial"/>
          <w:sz w:val="22"/>
          <w:szCs w:val="22"/>
        </w:rPr>
        <w:t>del último día hábil del mes anterior al mes en que se hace la verificación.</w:t>
      </w:r>
      <w:r w:rsidR="004A4617">
        <w:rPr>
          <w:rFonts w:ascii="Arial" w:hAnsi="Arial" w:cs="Arial"/>
          <w:sz w:val="22"/>
          <w:szCs w:val="22"/>
        </w:rPr>
        <w:t xml:space="preserve"> </w:t>
      </w:r>
      <w:r w:rsidR="004A4617" w:rsidRPr="008A61F1">
        <w:rPr>
          <w:rFonts w:ascii="Arial" w:hAnsi="Arial" w:cs="Arial"/>
          <w:sz w:val="22"/>
          <w:szCs w:val="22"/>
        </w:rPr>
        <w:t>Para cubrir el efecto de las variaciones del tipo de cambio en los aportes al Fideicomiso, SEDAPAL podrá incluir</w:t>
      </w:r>
      <w:r w:rsidR="00631DA4">
        <w:rPr>
          <w:rFonts w:ascii="Arial" w:hAnsi="Arial" w:cs="Arial"/>
          <w:sz w:val="22"/>
          <w:szCs w:val="22"/>
        </w:rPr>
        <w:t>,</w:t>
      </w:r>
      <w:r w:rsidR="004A4617" w:rsidRPr="008A61F1">
        <w:rPr>
          <w:rFonts w:ascii="Arial" w:hAnsi="Arial" w:cs="Arial"/>
          <w:sz w:val="22"/>
          <w:szCs w:val="22"/>
        </w:rPr>
        <w:t xml:space="preserve"> en la solicitud de Incremento Tarifario</w:t>
      </w:r>
      <w:r w:rsidR="00631DA4">
        <w:rPr>
          <w:rFonts w:ascii="Arial" w:hAnsi="Arial" w:cs="Arial"/>
          <w:sz w:val="22"/>
          <w:szCs w:val="22"/>
        </w:rPr>
        <w:t>, el</w:t>
      </w:r>
      <w:r w:rsidR="004A4617" w:rsidRPr="008A61F1">
        <w:rPr>
          <w:rFonts w:ascii="Arial" w:hAnsi="Arial" w:cs="Arial"/>
          <w:sz w:val="22"/>
          <w:szCs w:val="22"/>
        </w:rPr>
        <w:t xml:space="preserve"> ajuste por variación de tipo de cambio.</w:t>
      </w:r>
    </w:p>
    <w:p w:rsidR="00BD0A24" w:rsidRPr="00A05A61" w:rsidRDefault="0021090F" w:rsidP="00BD0A24">
      <w:pPr>
        <w:pStyle w:val="Ttulo20"/>
        <w:keepNext w:val="0"/>
        <w:rPr>
          <w:rFonts w:cs="Arial"/>
          <w:sz w:val="22"/>
          <w:szCs w:val="22"/>
        </w:rPr>
      </w:pPr>
      <w:bookmarkStart w:id="910" w:name="_Toc430879780"/>
      <w:bookmarkStart w:id="911" w:name="_Toc220734827"/>
      <w:bookmarkStart w:id="912" w:name="_Toc351624588"/>
      <w:r w:rsidRPr="00A05A61">
        <w:rPr>
          <w:rFonts w:cs="Arial"/>
          <w:sz w:val="22"/>
          <w:szCs w:val="22"/>
        </w:rPr>
        <w:t xml:space="preserve">PAGO </w:t>
      </w:r>
      <w:r w:rsidR="00A80955" w:rsidRPr="00A05A61">
        <w:rPr>
          <w:rFonts w:cs="Arial"/>
          <w:sz w:val="22"/>
          <w:szCs w:val="22"/>
        </w:rPr>
        <w:t>DE</w:t>
      </w:r>
      <w:r w:rsidR="00BD0A24" w:rsidRPr="00A05A61">
        <w:rPr>
          <w:rFonts w:cs="Arial"/>
          <w:sz w:val="22"/>
          <w:szCs w:val="22"/>
        </w:rPr>
        <w:t xml:space="preserve"> EVENTOS GEOLÓGICOS</w:t>
      </w:r>
      <w:bookmarkEnd w:id="910"/>
      <w:r w:rsidRPr="00A05A61">
        <w:rPr>
          <w:rFonts w:cs="Arial"/>
          <w:sz w:val="22"/>
          <w:szCs w:val="22"/>
        </w:rPr>
        <w:t xml:space="preserve"> </w:t>
      </w:r>
    </w:p>
    <w:p w:rsidR="00A446B7" w:rsidRPr="00A05A61" w:rsidRDefault="00B42720" w:rsidP="00A80955">
      <w:pPr>
        <w:pStyle w:val="Textoindependiente"/>
        <w:keepNext w:val="0"/>
        <w:numPr>
          <w:ilvl w:val="1"/>
          <w:numId w:val="48"/>
        </w:numPr>
        <w:suppressLineNumbers/>
        <w:spacing w:after="0"/>
        <w:ind w:hanging="716"/>
        <w:outlineLvl w:val="9"/>
        <w:rPr>
          <w:rFonts w:cs="Arial"/>
          <w:sz w:val="22"/>
          <w:szCs w:val="22"/>
        </w:rPr>
      </w:pPr>
      <w:bookmarkStart w:id="913" w:name="_Ref423032970"/>
      <w:bookmarkStart w:id="914" w:name="_Ref417032864"/>
      <w:r w:rsidRPr="00A05A61">
        <w:rPr>
          <w:rFonts w:cs="Arial"/>
          <w:sz w:val="22"/>
          <w:szCs w:val="22"/>
        </w:rPr>
        <w:t>Los Eventos Geológicos reconocidos conforme al Anexo 4 serán pagados por SEDAPAL</w:t>
      </w:r>
      <w:r w:rsidR="00175293">
        <w:rPr>
          <w:rFonts w:cs="Arial"/>
          <w:sz w:val="22"/>
          <w:szCs w:val="22"/>
        </w:rPr>
        <w:t>, a través de la REG,</w:t>
      </w:r>
      <w:r w:rsidRPr="00A05A61">
        <w:rPr>
          <w:rFonts w:cs="Arial"/>
          <w:sz w:val="22"/>
          <w:szCs w:val="22"/>
        </w:rPr>
        <w:t xml:space="preserve"> con cargo a los fondos que se dispongan en la Cuenta Eventos Geológicos Obras de Cabecera.</w:t>
      </w:r>
      <w:bookmarkEnd w:id="913"/>
      <w:r w:rsidRPr="00A05A61">
        <w:rPr>
          <w:rFonts w:cs="Arial"/>
          <w:sz w:val="22"/>
          <w:szCs w:val="22"/>
        </w:rPr>
        <w:t xml:space="preserve"> </w:t>
      </w:r>
    </w:p>
    <w:p w:rsidR="00A446B7" w:rsidRPr="00A05A61" w:rsidRDefault="00A446B7" w:rsidP="00CA7175">
      <w:pPr>
        <w:pStyle w:val="Textoindependiente"/>
        <w:keepNext w:val="0"/>
        <w:suppressLineNumbers/>
        <w:spacing w:after="0"/>
        <w:ind w:left="716"/>
        <w:outlineLvl w:val="9"/>
        <w:rPr>
          <w:rFonts w:cs="Arial"/>
          <w:sz w:val="22"/>
          <w:szCs w:val="22"/>
        </w:rPr>
      </w:pPr>
    </w:p>
    <w:p w:rsidR="00B42720" w:rsidRPr="00181F2B" w:rsidRDefault="00B42720" w:rsidP="00CA7175">
      <w:pPr>
        <w:pStyle w:val="Textoindependiente"/>
        <w:keepNext w:val="0"/>
        <w:suppressLineNumbers/>
        <w:spacing w:after="0"/>
        <w:ind w:left="716"/>
        <w:outlineLvl w:val="9"/>
        <w:rPr>
          <w:rFonts w:cs="Arial"/>
          <w:sz w:val="22"/>
          <w:szCs w:val="22"/>
        </w:rPr>
      </w:pPr>
      <w:r w:rsidRPr="00A05A61">
        <w:rPr>
          <w:rFonts w:cs="Arial"/>
          <w:sz w:val="22"/>
          <w:szCs w:val="22"/>
        </w:rPr>
        <w:t xml:space="preserve">Para tal efecto, SEDAPAL deberá cumplir previamente con </w:t>
      </w:r>
      <w:bookmarkEnd w:id="914"/>
      <w:r w:rsidR="00A446B7" w:rsidRPr="00A05A61">
        <w:rPr>
          <w:rFonts w:cs="Arial"/>
          <w:sz w:val="22"/>
          <w:szCs w:val="22"/>
        </w:rPr>
        <w:t>incluir e</w:t>
      </w:r>
      <w:r w:rsidRPr="00A05A61">
        <w:rPr>
          <w:rFonts w:cs="Arial"/>
          <w:sz w:val="22"/>
          <w:szCs w:val="22"/>
        </w:rPr>
        <w:t xml:space="preserve">n la solicitud del Incremento Tarifario, a que </w:t>
      </w:r>
      <w:r w:rsidRPr="00181F2B">
        <w:rPr>
          <w:rFonts w:cs="Arial"/>
          <w:sz w:val="22"/>
          <w:szCs w:val="22"/>
        </w:rPr>
        <w:t xml:space="preserve">se refiere el </w:t>
      </w:r>
      <w:r w:rsidR="00325786" w:rsidRPr="00181F2B">
        <w:rPr>
          <w:rFonts w:cs="Arial"/>
          <w:sz w:val="22"/>
          <w:szCs w:val="22"/>
        </w:rPr>
        <w:t>L</w:t>
      </w:r>
      <w:r w:rsidRPr="00181F2B">
        <w:rPr>
          <w:rFonts w:cs="Arial"/>
          <w:sz w:val="22"/>
          <w:szCs w:val="22"/>
        </w:rPr>
        <w:t xml:space="preserve">iteral </w:t>
      </w:r>
      <w:r w:rsidRPr="005845C3">
        <w:rPr>
          <w:rFonts w:cs="Arial"/>
          <w:sz w:val="22"/>
          <w:szCs w:val="22"/>
        </w:rPr>
        <w:fldChar w:fldCharType="begin"/>
      </w:r>
      <w:r w:rsidRPr="00181F2B">
        <w:rPr>
          <w:rFonts w:cs="Arial"/>
          <w:sz w:val="22"/>
          <w:szCs w:val="22"/>
        </w:rPr>
        <w:instrText xml:space="preserve"> REF _Ref423030400 \r \h </w:instrText>
      </w:r>
      <w:r w:rsidR="00A05A61" w:rsidRPr="00181F2B">
        <w:rPr>
          <w:rFonts w:cs="Arial"/>
          <w:sz w:val="22"/>
          <w:szCs w:val="22"/>
        </w:rPr>
        <w:instrText xml:space="preserve"> \* MERGEFORMAT </w:instrText>
      </w:r>
      <w:r w:rsidRPr="005845C3">
        <w:rPr>
          <w:rFonts w:cs="Arial"/>
          <w:sz w:val="22"/>
          <w:szCs w:val="22"/>
        </w:rPr>
      </w:r>
      <w:r w:rsidRPr="005845C3">
        <w:rPr>
          <w:rFonts w:cs="Arial"/>
          <w:sz w:val="22"/>
          <w:szCs w:val="22"/>
        </w:rPr>
        <w:fldChar w:fldCharType="separate"/>
      </w:r>
      <w:r w:rsidR="00ED6B76">
        <w:rPr>
          <w:rFonts w:cs="Arial"/>
          <w:sz w:val="22"/>
          <w:szCs w:val="22"/>
        </w:rPr>
        <w:t>l)</w:t>
      </w:r>
      <w:r w:rsidRPr="005845C3">
        <w:rPr>
          <w:rFonts w:cs="Arial"/>
          <w:sz w:val="22"/>
          <w:szCs w:val="22"/>
        </w:rPr>
        <w:fldChar w:fldCharType="end"/>
      </w:r>
      <w:r w:rsidRPr="00181F2B">
        <w:rPr>
          <w:rFonts w:cs="Arial"/>
          <w:sz w:val="22"/>
          <w:szCs w:val="22"/>
        </w:rPr>
        <w:t xml:space="preserve"> de la Cláusula </w:t>
      </w:r>
      <w:r w:rsidRPr="005845C3">
        <w:rPr>
          <w:rFonts w:cs="Arial"/>
          <w:sz w:val="22"/>
          <w:szCs w:val="22"/>
        </w:rPr>
        <w:fldChar w:fldCharType="begin"/>
      </w:r>
      <w:r w:rsidRPr="00181F2B">
        <w:rPr>
          <w:rFonts w:cs="Arial"/>
          <w:sz w:val="22"/>
          <w:szCs w:val="22"/>
        </w:rPr>
        <w:instrText xml:space="preserve"> REF _Ref297715989 \r \h </w:instrText>
      </w:r>
      <w:r w:rsidR="00A05A61" w:rsidRPr="00181F2B">
        <w:rPr>
          <w:rFonts w:cs="Arial"/>
          <w:sz w:val="22"/>
          <w:szCs w:val="22"/>
        </w:rPr>
        <w:instrText xml:space="preserve"> \* MERGEFORMAT </w:instrText>
      </w:r>
      <w:r w:rsidRPr="005845C3">
        <w:rPr>
          <w:rFonts w:cs="Arial"/>
          <w:sz w:val="22"/>
          <w:szCs w:val="22"/>
        </w:rPr>
      </w:r>
      <w:r w:rsidRPr="005845C3">
        <w:rPr>
          <w:rFonts w:cs="Arial"/>
          <w:sz w:val="22"/>
          <w:szCs w:val="22"/>
        </w:rPr>
        <w:fldChar w:fldCharType="separate"/>
      </w:r>
      <w:r w:rsidR="00ED6B76">
        <w:rPr>
          <w:rFonts w:cs="Arial"/>
          <w:sz w:val="22"/>
          <w:szCs w:val="22"/>
        </w:rPr>
        <w:t>6.21</w:t>
      </w:r>
      <w:r w:rsidRPr="005845C3">
        <w:rPr>
          <w:rFonts w:cs="Arial"/>
          <w:sz w:val="22"/>
          <w:szCs w:val="22"/>
        </w:rPr>
        <w:fldChar w:fldCharType="end"/>
      </w:r>
      <w:r w:rsidR="009721A1" w:rsidRPr="00181F2B">
        <w:rPr>
          <w:rFonts w:cs="Arial"/>
          <w:sz w:val="22"/>
          <w:szCs w:val="22"/>
        </w:rPr>
        <w:t xml:space="preserve"> del Contrato</w:t>
      </w:r>
      <w:r w:rsidRPr="00181F2B">
        <w:rPr>
          <w:rFonts w:cs="Arial"/>
          <w:sz w:val="22"/>
          <w:szCs w:val="22"/>
        </w:rPr>
        <w:t>, la provisión de</w:t>
      </w:r>
      <w:r w:rsidR="00A446B7" w:rsidRPr="00181F2B">
        <w:rPr>
          <w:rFonts w:cs="Arial"/>
          <w:sz w:val="22"/>
          <w:szCs w:val="22"/>
        </w:rPr>
        <w:t xml:space="preserve"> un</w:t>
      </w:r>
      <w:r w:rsidRPr="00181F2B">
        <w:rPr>
          <w:rFonts w:cs="Arial"/>
          <w:sz w:val="22"/>
          <w:szCs w:val="22"/>
        </w:rPr>
        <w:t xml:space="preserve"> monto </w:t>
      </w:r>
      <w:r w:rsidR="00A446B7" w:rsidRPr="00181F2B">
        <w:rPr>
          <w:rFonts w:cs="Arial"/>
          <w:sz w:val="22"/>
          <w:szCs w:val="22"/>
        </w:rPr>
        <w:t xml:space="preserve">ascendente a </w:t>
      </w:r>
      <w:r w:rsidR="00181F2B" w:rsidRPr="005845C3">
        <w:rPr>
          <w:sz w:val="22"/>
          <w:szCs w:val="22"/>
        </w:rPr>
        <w:t xml:space="preserve"> Treinta y Tres Millones Ochenta y Siete Mil </w:t>
      </w:r>
      <w:r w:rsidR="00181F2B" w:rsidRPr="005845C3">
        <w:rPr>
          <w:sz w:val="22"/>
          <w:szCs w:val="22"/>
        </w:rPr>
        <w:lastRenderedPageBreak/>
        <w:t xml:space="preserve">Ciento Once </w:t>
      </w:r>
      <w:r w:rsidR="0092514B">
        <w:rPr>
          <w:sz w:val="22"/>
          <w:szCs w:val="22"/>
        </w:rPr>
        <w:t>y</w:t>
      </w:r>
      <w:r w:rsidR="00181F2B" w:rsidRPr="005845C3">
        <w:rPr>
          <w:sz w:val="22"/>
          <w:szCs w:val="22"/>
        </w:rPr>
        <w:t xml:space="preserve"> 45/100 </w:t>
      </w:r>
      <w:r w:rsidR="00A446B7" w:rsidRPr="00181F2B">
        <w:rPr>
          <w:rFonts w:cs="Arial"/>
          <w:sz w:val="22"/>
          <w:szCs w:val="22"/>
        </w:rPr>
        <w:t>N</w:t>
      </w:r>
      <w:r w:rsidRPr="00181F2B">
        <w:rPr>
          <w:rFonts w:cs="Arial"/>
          <w:sz w:val="22"/>
          <w:szCs w:val="22"/>
        </w:rPr>
        <w:t xml:space="preserve">uevos </w:t>
      </w:r>
      <w:r w:rsidR="00A446B7" w:rsidRPr="00181F2B">
        <w:rPr>
          <w:rFonts w:cs="Arial"/>
          <w:sz w:val="22"/>
          <w:szCs w:val="22"/>
        </w:rPr>
        <w:t>S</w:t>
      </w:r>
      <w:r w:rsidRPr="00181F2B">
        <w:rPr>
          <w:rFonts w:cs="Arial"/>
          <w:sz w:val="22"/>
          <w:szCs w:val="22"/>
        </w:rPr>
        <w:t xml:space="preserve">oles (S/. </w:t>
      </w:r>
      <w:r w:rsidR="00181F2B" w:rsidRPr="005845C3">
        <w:rPr>
          <w:sz w:val="22"/>
          <w:szCs w:val="22"/>
        </w:rPr>
        <w:t>33 087 111,45</w:t>
      </w:r>
      <w:r w:rsidRPr="00181F2B">
        <w:rPr>
          <w:rFonts w:cs="Arial"/>
          <w:sz w:val="22"/>
          <w:szCs w:val="22"/>
        </w:rPr>
        <w:t xml:space="preserve">) </w:t>
      </w:r>
      <w:r w:rsidR="00175293" w:rsidRPr="00181F2B">
        <w:rPr>
          <w:rFonts w:cs="Arial"/>
          <w:sz w:val="22"/>
          <w:szCs w:val="22"/>
        </w:rPr>
        <w:t xml:space="preserve">sin </w:t>
      </w:r>
      <w:r w:rsidRPr="00181F2B">
        <w:rPr>
          <w:rFonts w:cs="Arial"/>
          <w:sz w:val="22"/>
          <w:szCs w:val="22"/>
        </w:rPr>
        <w:t>inclui</w:t>
      </w:r>
      <w:r w:rsidR="00175293" w:rsidRPr="00181F2B">
        <w:rPr>
          <w:rFonts w:cs="Arial"/>
          <w:sz w:val="22"/>
          <w:szCs w:val="22"/>
        </w:rPr>
        <w:t>r</w:t>
      </w:r>
      <w:r w:rsidRPr="00181F2B">
        <w:rPr>
          <w:rFonts w:cs="Arial"/>
          <w:sz w:val="22"/>
          <w:szCs w:val="22"/>
        </w:rPr>
        <w:t xml:space="preserve"> el IGV para pagar los Eventos Geológicos. </w:t>
      </w:r>
    </w:p>
    <w:p w:rsidR="00A446B7" w:rsidRPr="00A05A61" w:rsidRDefault="00A446B7" w:rsidP="00CA7175">
      <w:pPr>
        <w:pStyle w:val="Textoindependiente"/>
        <w:keepNext w:val="0"/>
        <w:suppressLineNumbers/>
        <w:spacing w:after="0"/>
        <w:ind w:left="716"/>
        <w:outlineLvl w:val="9"/>
        <w:rPr>
          <w:rFonts w:cs="Arial"/>
          <w:sz w:val="22"/>
          <w:szCs w:val="22"/>
        </w:rPr>
      </w:pPr>
    </w:p>
    <w:p w:rsidR="00A446B7" w:rsidRPr="00A05A61" w:rsidRDefault="00B42720" w:rsidP="00CA7175">
      <w:pPr>
        <w:pStyle w:val="Textoindependiente"/>
        <w:keepNext w:val="0"/>
        <w:suppressLineNumbers/>
        <w:spacing w:after="0"/>
        <w:ind w:left="716"/>
        <w:outlineLvl w:val="9"/>
        <w:rPr>
          <w:rFonts w:cs="Arial"/>
          <w:sz w:val="22"/>
          <w:szCs w:val="22"/>
        </w:rPr>
      </w:pPr>
      <w:r w:rsidRPr="00A05A61">
        <w:rPr>
          <w:rFonts w:cs="Arial"/>
          <w:sz w:val="22"/>
          <w:szCs w:val="22"/>
        </w:rPr>
        <w:t>A partir de la aplicación del Incremento Tarifario hasta la Fecha Fija</w:t>
      </w:r>
      <w:r w:rsidR="001717AC">
        <w:rPr>
          <w:rFonts w:cs="Arial"/>
          <w:sz w:val="22"/>
          <w:szCs w:val="22"/>
        </w:rPr>
        <w:t xml:space="preserve"> 1</w:t>
      </w:r>
      <w:r w:rsidRPr="00A05A61">
        <w:rPr>
          <w:rFonts w:cs="Arial"/>
          <w:sz w:val="22"/>
          <w:szCs w:val="22"/>
        </w:rPr>
        <w:t>, SEDAPAL deberá transferir</w:t>
      </w:r>
      <w:r w:rsidR="00175293">
        <w:rPr>
          <w:rFonts w:cs="Arial"/>
          <w:sz w:val="22"/>
          <w:szCs w:val="22"/>
        </w:rPr>
        <w:t>,</w:t>
      </w:r>
      <w:r w:rsidR="000A550D">
        <w:rPr>
          <w:rFonts w:cs="Arial"/>
          <w:sz w:val="22"/>
          <w:szCs w:val="22"/>
        </w:rPr>
        <w:t xml:space="preserve"> </w:t>
      </w:r>
      <w:r w:rsidRPr="00A05A61">
        <w:rPr>
          <w:rFonts w:cs="Arial"/>
          <w:sz w:val="22"/>
          <w:szCs w:val="22"/>
        </w:rPr>
        <w:t xml:space="preserve">a la Cuenta Eventos Geológicos Obras de Cabecera </w:t>
      </w:r>
      <w:r w:rsidR="00175293">
        <w:rPr>
          <w:rFonts w:cs="Arial"/>
          <w:sz w:val="22"/>
          <w:szCs w:val="22"/>
        </w:rPr>
        <w:t xml:space="preserve">un valor </w:t>
      </w:r>
      <w:r w:rsidRPr="00A05A61">
        <w:rPr>
          <w:rFonts w:cs="Arial"/>
          <w:sz w:val="22"/>
          <w:szCs w:val="22"/>
        </w:rPr>
        <w:t xml:space="preserve">proporcional </w:t>
      </w:r>
      <w:r w:rsidR="00175293">
        <w:rPr>
          <w:rFonts w:cs="Arial"/>
          <w:sz w:val="22"/>
          <w:szCs w:val="22"/>
        </w:rPr>
        <w:t xml:space="preserve">a un trimestre hasta alcanzar </w:t>
      </w:r>
      <w:r w:rsidRPr="00A05A61">
        <w:rPr>
          <w:rFonts w:cs="Arial"/>
          <w:sz w:val="22"/>
          <w:szCs w:val="22"/>
        </w:rPr>
        <w:t>el monto a</w:t>
      </w:r>
      <w:r w:rsidR="00175293">
        <w:rPr>
          <w:rFonts w:cs="Arial"/>
          <w:sz w:val="22"/>
          <w:szCs w:val="22"/>
        </w:rPr>
        <w:t>l</w:t>
      </w:r>
      <w:r w:rsidRPr="00A05A61">
        <w:rPr>
          <w:rFonts w:cs="Arial"/>
          <w:sz w:val="22"/>
          <w:szCs w:val="22"/>
        </w:rPr>
        <w:t xml:space="preserve"> que se refiere el </w:t>
      </w:r>
      <w:r w:rsidR="00325786" w:rsidRPr="00A05A61">
        <w:rPr>
          <w:rFonts w:cs="Arial"/>
          <w:sz w:val="22"/>
          <w:szCs w:val="22"/>
        </w:rPr>
        <w:t xml:space="preserve">párrafo </w:t>
      </w:r>
      <w:r w:rsidRPr="00A05A61">
        <w:rPr>
          <w:rFonts w:cs="Arial"/>
          <w:sz w:val="22"/>
          <w:szCs w:val="22"/>
        </w:rPr>
        <w:t>precedente.</w:t>
      </w:r>
    </w:p>
    <w:p w:rsidR="00A446B7" w:rsidRPr="00A05A61" w:rsidRDefault="00A446B7" w:rsidP="00CA7175">
      <w:pPr>
        <w:pStyle w:val="Textoindependiente"/>
        <w:keepNext w:val="0"/>
        <w:suppressLineNumbers/>
        <w:spacing w:after="0"/>
        <w:ind w:left="716"/>
        <w:outlineLvl w:val="9"/>
        <w:rPr>
          <w:rFonts w:cs="Arial"/>
          <w:sz w:val="22"/>
          <w:szCs w:val="22"/>
        </w:rPr>
      </w:pPr>
    </w:p>
    <w:p w:rsidR="00B42720" w:rsidRPr="00A05A61" w:rsidRDefault="00A446B7" w:rsidP="00CA7175">
      <w:pPr>
        <w:pStyle w:val="Textoindependiente"/>
        <w:keepNext w:val="0"/>
        <w:suppressLineNumbers/>
        <w:spacing w:after="0"/>
        <w:ind w:left="716"/>
        <w:outlineLvl w:val="9"/>
        <w:rPr>
          <w:rFonts w:cs="Arial"/>
          <w:sz w:val="22"/>
          <w:szCs w:val="22"/>
        </w:rPr>
      </w:pPr>
      <w:r w:rsidRPr="00A05A61">
        <w:rPr>
          <w:rFonts w:cs="Arial"/>
          <w:sz w:val="22"/>
          <w:szCs w:val="22"/>
        </w:rPr>
        <w:t xml:space="preserve">De ser </w:t>
      </w:r>
      <w:r w:rsidR="00B42720" w:rsidRPr="00A05A61">
        <w:rPr>
          <w:rFonts w:cs="Arial"/>
          <w:sz w:val="22"/>
          <w:szCs w:val="22"/>
        </w:rPr>
        <w:t xml:space="preserve">necesario, SEDAPAL a partir de la Fecha Fija </w:t>
      </w:r>
      <w:r w:rsidR="001717AC">
        <w:rPr>
          <w:rFonts w:cs="Arial"/>
          <w:sz w:val="22"/>
          <w:szCs w:val="22"/>
        </w:rPr>
        <w:t xml:space="preserve">1 </w:t>
      </w:r>
      <w:r w:rsidR="00B42720" w:rsidRPr="00A05A61">
        <w:rPr>
          <w:rFonts w:cs="Arial"/>
          <w:sz w:val="22"/>
          <w:szCs w:val="22"/>
        </w:rPr>
        <w:t xml:space="preserve">deberá continuar transfiriendo trimestralmente a la Cuenta Eventos Geológicos Obras de Cabecera el monto requerido para pagar lo establecido en el </w:t>
      </w:r>
      <w:r w:rsidR="00325786" w:rsidRPr="00A05A61">
        <w:rPr>
          <w:rFonts w:cs="Arial"/>
          <w:sz w:val="22"/>
          <w:szCs w:val="22"/>
        </w:rPr>
        <w:t>L</w:t>
      </w:r>
      <w:r w:rsidR="00B42720" w:rsidRPr="00A05A61">
        <w:rPr>
          <w:rFonts w:cs="Arial"/>
          <w:sz w:val="22"/>
          <w:szCs w:val="22"/>
        </w:rPr>
        <w:t xml:space="preserve">iteral b) de la Cláusula </w:t>
      </w:r>
      <w:r w:rsidRPr="00A05A61">
        <w:rPr>
          <w:rFonts w:cs="Arial"/>
          <w:sz w:val="22"/>
          <w:szCs w:val="22"/>
        </w:rPr>
        <w:fldChar w:fldCharType="begin"/>
      </w:r>
      <w:r w:rsidRPr="00A05A61">
        <w:rPr>
          <w:rFonts w:cs="Arial"/>
          <w:sz w:val="22"/>
          <w:szCs w:val="22"/>
        </w:rPr>
        <w:instrText xml:space="preserve"> REF _Ref423030943 \r \h </w:instrText>
      </w:r>
      <w:r w:rsidR="00A05A61">
        <w:rPr>
          <w:rFonts w:cs="Arial"/>
          <w:sz w:val="22"/>
          <w:szCs w:val="22"/>
        </w:rPr>
        <w:instrText xml:space="preserve"> \* MERGEFORMAT </w:instrText>
      </w:r>
      <w:r w:rsidRPr="00A05A61">
        <w:rPr>
          <w:rFonts w:cs="Arial"/>
          <w:sz w:val="22"/>
          <w:szCs w:val="22"/>
        </w:rPr>
      </w:r>
      <w:r w:rsidRPr="00A05A61">
        <w:rPr>
          <w:rFonts w:cs="Arial"/>
          <w:sz w:val="22"/>
          <w:szCs w:val="22"/>
        </w:rPr>
        <w:fldChar w:fldCharType="separate"/>
      </w:r>
      <w:r w:rsidR="00ED6B76">
        <w:rPr>
          <w:rFonts w:cs="Arial"/>
          <w:sz w:val="22"/>
          <w:szCs w:val="22"/>
        </w:rPr>
        <w:t>9.17</w:t>
      </w:r>
      <w:r w:rsidRPr="00A05A61">
        <w:rPr>
          <w:rFonts w:cs="Arial"/>
          <w:sz w:val="22"/>
          <w:szCs w:val="22"/>
        </w:rPr>
        <w:fldChar w:fldCharType="end"/>
      </w:r>
      <w:r w:rsidR="00D66AEC">
        <w:rPr>
          <w:rFonts w:cs="Arial"/>
          <w:sz w:val="22"/>
          <w:szCs w:val="22"/>
        </w:rPr>
        <w:t xml:space="preserve"> del Contrato</w:t>
      </w:r>
      <w:r w:rsidRPr="00A05A61">
        <w:rPr>
          <w:rFonts w:cs="Arial"/>
          <w:sz w:val="22"/>
          <w:szCs w:val="22"/>
        </w:rPr>
        <w:t>.</w:t>
      </w:r>
    </w:p>
    <w:p w:rsidR="00B42720" w:rsidRPr="00A05A61" w:rsidRDefault="00B42720" w:rsidP="00BD0A24">
      <w:pPr>
        <w:pStyle w:val="Textoindependiente"/>
        <w:keepNext w:val="0"/>
        <w:suppressLineNumbers/>
        <w:spacing w:after="0"/>
        <w:ind w:firstLine="709"/>
        <w:rPr>
          <w:rFonts w:cs="Arial"/>
          <w:sz w:val="22"/>
          <w:szCs w:val="22"/>
        </w:rPr>
      </w:pPr>
    </w:p>
    <w:p w:rsidR="00B42720" w:rsidRPr="00A05A61" w:rsidRDefault="00B42720" w:rsidP="00CA7175">
      <w:pPr>
        <w:pStyle w:val="Textoindependiente"/>
        <w:keepNext w:val="0"/>
        <w:numPr>
          <w:ilvl w:val="1"/>
          <w:numId w:val="48"/>
        </w:numPr>
        <w:suppressLineNumbers/>
        <w:spacing w:after="0"/>
        <w:ind w:hanging="716"/>
        <w:outlineLvl w:val="9"/>
        <w:rPr>
          <w:rFonts w:cs="Arial"/>
          <w:sz w:val="22"/>
          <w:szCs w:val="22"/>
        </w:rPr>
      </w:pPr>
      <w:bookmarkStart w:id="915" w:name="_Ref423030943"/>
      <w:bookmarkStart w:id="916" w:name="_Ref421550139"/>
      <w:bookmarkStart w:id="917" w:name="_Ref417032865"/>
      <w:r w:rsidRPr="00A05A61">
        <w:rPr>
          <w:rFonts w:cs="Arial"/>
          <w:sz w:val="22"/>
          <w:szCs w:val="22"/>
        </w:rPr>
        <w:t>El pago del monto resultante por Eventos Geológicos según el Numeral 2.3 del Anexo 4 se realizará de acuerdo al siguiente orden de prelación:</w:t>
      </w:r>
      <w:bookmarkEnd w:id="915"/>
      <w:r w:rsidR="00A80955" w:rsidRPr="00A05A61">
        <w:rPr>
          <w:rFonts w:cs="Arial"/>
          <w:sz w:val="22"/>
          <w:szCs w:val="22"/>
        </w:rPr>
        <w:t xml:space="preserve"> </w:t>
      </w:r>
    </w:p>
    <w:bookmarkEnd w:id="916"/>
    <w:p w:rsidR="00B42720" w:rsidRPr="00A05A61" w:rsidRDefault="00B42720" w:rsidP="00CA7175">
      <w:pPr>
        <w:pStyle w:val="Textoindependiente"/>
        <w:keepNext w:val="0"/>
        <w:suppressLineNumbers/>
        <w:spacing w:after="0"/>
        <w:ind w:left="716"/>
        <w:outlineLvl w:val="9"/>
        <w:rPr>
          <w:rFonts w:cs="Arial"/>
          <w:sz w:val="22"/>
          <w:szCs w:val="22"/>
        </w:rPr>
      </w:pPr>
    </w:p>
    <w:p w:rsidR="00B42720" w:rsidRPr="00A05A61" w:rsidRDefault="00B42720" w:rsidP="00181F2B">
      <w:pPr>
        <w:keepNext w:val="0"/>
        <w:numPr>
          <w:ilvl w:val="1"/>
          <w:numId w:val="447"/>
        </w:numPr>
        <w:suppressLineNumbers/>
        <w:ind w:left="1134"/>
        <w:outlineLvl w:val="9"/>
        <w:rPr>
          <w:rFonts w:cs="Times New Roman"/>
        </w:rPr>
      </w:pPr>
      <w:r w:rsidRPr="00A05A61">
        <w:rPr>
          <w:rFonts w:cs="Times New Roman"/>
        </w:rPr>
        <w:t xml:space="preserve">Si el monto es menor o igual a </w:t>
      </w:r>
      <w:r w:rsidR="0034484A">
        <w:rPr>
          <w:rFonts w:cs="Times New Roman"/>
        </w:rPr>
        <w:t xml:space="preserve">Treinta y </w:t>
      </w:r>
      <w:r w:rsidR="00181F2B">
        <w:rPr>
          <w:rFonts w:cs="Times New Roman"/>
        </w:rPr>
        <w:t xml:space="preserve">Tres </w:t>
      </w:r>
      <w:r w:rsidR="0034484A">
        <w:rPr>
          <w:rFonts w:cs="Times New Roman"/>
        </w:rPr>
        <w:t>Millones Och</w:t>
      </w:r>
      <w:r w:rsidR="00181F2B">
        <w:rPr>
          <w:rFonts w:cs="Times New Roman"/>
        </w:rPr>
        <w:t xml:space="preserve">enta y Siete </w:t>
      </w:r>
      <w:r w:rsidR="0034484A">
        <w:rPr>
          <w:rFonts w:cs="Times New Roman"/>
        </w:rPr>
        <w:t xml:space="preserve">Mil </w:t>
      </w:r>
      <w:r w:rsidR="00181F2B">
        <w:rPr>
          <w:rFonts w:cs="Times New Roman"/>
        </w:rPr>
        <w:t xml:space="preserve">Ciento Once </w:t>
      </w:r>
      <w:r w:rsidR="0092514B">
        <w:rPr>
          <w:rFonts w:cs="Times New Roman"/>
        </w:rPr>
        <w:t>y</w:t>
      </w:r>
      <w:r w:rsidR="0034484A">
        <w:rPr>
          <w:rFonts w:cs="Times New Roman"/>
        </w:rPr>
        <w:t xml:space="preserve"> </w:t>
      </w:r>
      <w:r w:rsidR="00181F2B">
        <w:rPr>
          <w:rFonts w:cs="Times New Roman"/>
        </w:rPr>
        <w:t>45</w:t>
      </w:r>
      <w:r w:rsidR="0034484A">
        <w:rPr>
          <w:rFonts w:cs="Times New Roman"/>
        </w:rPr>
        <w:t xml:space="preserve">/100 </w:t>
      </w:r>
      <w:r w:rsidR="00A446B7" w:rsidRPr="00A05A61">
        <w:rPr>
          <w:rFonts w:cs="Times New Roman"/>
        </w:rPr>
        <w:t>N</w:t>
      </w:r>
      <w:r w:rsidRPr="00A05A61">
        <w:rPr>
          <w:rFonts w:cs="Times New Roman"/>
        </w:rPr>
        <w:t xml:space="preserve">uevos </w:t>
      </w:r>
      <w:r w:rsidR="00A446B7" w:rsidRPr="00A05A61">
        <w:rPr>
          <w:rFonts w:cs="Times New Roman"/>
        </w:rPr>
        <w:t>S</w:t>
      </w:r>
      <w:r w:rsidRPr="00A05A61">
        <w:rPr>
          <w:rFonts w:cs="Times New Roman"/>
        </w:rPr>
        <w:t>oles</w:t>
      </w:r>
      <w:r w:rsidRPr="00A05A61" w:rsidDel="00E9004B">
        <w:rPr>
          <w:rFonts w:cs="Times New Roman"/>
        </w:rPr>
        <w:t xml:space="preserve"> </w:t>
      </w:r>
      <w:r w:rsidRPr="00A05A61">
        <w:rPr>
          <w:rFonts w:cs="Times New Roman"/>
        </w:rPr>
        <w:t xml:space="preserve">(S/. </w:t>
      </w:r>
      <w:r w:rsidR="00181F2B" w:rsidRPr="00181F2B">
        <w:rPr>
          <w:rFonts w:cs="Times New Roman"/>
        </w:rPr>
        <w:t>33</w:t>
      </w:r>
      <w:r w:rsidR="00181F2B">
        <w:rPr>
          <w:rFonts w:cs="Times New Roman"/>
        </w:rPr>
        <w:t xml:space="preserve"> </w:t>
      </w:r>
      <w:r w:rsidR="00181F2B" w:rsidRPr="00181F2B">
        <w:rPr>
          <w:rFonts w:cs="Times New Roman"/>
        </w:rPr>
        <w:t>087</w:t>
      </w:r>
      <w:r w:rsidR="00181F2B">
        <w:rPr>
          <w:rFonts w:cs="Times New Roman"/>
        </w:rPr>
        <w:t xml:space="preserve"> </w:t>
      </w:r>
      <w:r w:rsidR="00181F2B" w:rsidRPr="00181F2B">
        <w:rPr>
          <w:rFonts w:cs="Times New Roman"/>
        </w:rPr>
        <w:t>111</w:t>
      </w:r>
      <w:r w:rsidR="00181F2B">
        <w:rPr>
          <w:rFonts w:cs="Times New Roman"/>
        </w:rPr>
        <w:t>,</w:t>
      </w:r>
      <w:r w:rsidR="00181F2B" w:rsidRPr="00181F2B">
        <w:rPr>
          <w:rFonts w:cs="Times New Roman"/>
        </w:rPr>
        <w:t>45</w:t>
      </w:r>
      <w:r w:rsidRPr="00A05A61">
        <w:rPr>
          <w:rFonts w:cs="Times New Roman"/>
        </w:rPr>
        <w:t xml:space="preserve">) </w:t>
      </w:r>
      <w:r w:rsidR="00A0631D">
        <w:rPr>
          <w:rFonts w:cs="Times New Roman"/>
        </w:rPr>
        <w:t xml:space="preserve">sin incluir el IGV, </w:t>
      </w:r>
      <w:r w:rsidRPr="00A05A61">
        <w:rPr>
          <w:rFonts w:cs="Times New Roman"/>
        </w:rPr>
        <w:t xml:space="preserve">SEDAPAL instruirá al </w:t>
      </w:r>
      <w:r w:rsidR="003E014B" w:rsidRPr="00A05A61">
        <w:rPr>
          <w:rFonts w:cs="Times New Roman"/>
        </w:rPr>
        <w:t>F</w:t>
      </w:r>
      <w:r w:rsidRPr="00A05A61">
        <w:rPr>
          <w:rFonts w:cs="Times New Roman"/>
        </w:rPr>
        <w:t xml:space="preserve">iduciario para que con cargo a la Cuenta Eventos Geológicos Obras de Cabecera realice </w:t>
      </w:r>
      <w:r w:rsidR="00A0631D">
        <w:rPr>
          <w:rFonts w:cs="Times New Roman"/>
        </w:rPr>
        <w:t>el</w:t>
      </w:r>
      <w:r w:rsidRPr="00A05A61">
        <w:rPr>
          <w:rFonts w:cs="Times New Roman"/>
        </w:rPr>
        <w:t xml:space="preserve"> pago </w:t>
      </w:r>
      <w:r w:rsidR="00A0631D">
        <w:rPr>
          <w:rFonts w:cs="Times New Roman"/>
        </w:rPr>
        <w:t xml:space="preserve">de la REG a través de un único desembolso </w:t>
      </w:r>
      <w:r w:rsidRPr="00A05A61">
        <w:rPr>
          <w:rFonts w:cs="Times New Roman"/>
        </w:rPr>
        <w:t xml:space="preserve">a favor del CONCESIONARIO, </w:t>
      </w:r>
      <w:r w:rsidR="009721A1">
        <w:rPr>
          <w:rFonts w:cs="Times New Roman"/>
        </w:rPr>
        <w:t>el cual se efectuará dentro de los veinte (20) Días posteriores a la entrega de</w:t>
      </w:r>
      <w:r w:rsidR="00753897">
        <w:rPr>
          <w:rFonts w:cs="Times New Roman"/>
        </w:rPr>
        <w:t xml:space="preserve"> </w:t>
      </w:r>
      <w:r w:rsidR="009721A1">
        <w:rPr>
          <w:rFonts w:cs="Times New Roman"/>
        </w:rPr>
        <w:t>l</w:t>
      </w:r>
      <w:r w:rsidR="00753897">
        <w:rPr>
          <w:rFonts w:cs="Times New Roman"/>
        </w:rPr>
        <w:t>os</w:t>
      </w:r>
      <w:r w:rsidR="009721A1">
        <w:rPr>
          <w:rFonts w:cs="Times New Roman"/>
        </w:rPr>
        <w:t xml:space="preserve"> </w:t>
      </w:r>
      <w:r w:rsidR="00753897">
        <w:rPr>
          <w:rFonts w:cs="Times New Roman"/>
        </w:rPr>
        <w:t xml:space="preserve">Certificados de Puesta en Marcha </w:t>
      </w:r>
      <w:r w:rsidR="009721A1">
        <w:rPr>
          <w:rFonts w:cs="Times New Roman"/>
        </w:rPr>
        <w:t>de</w:t>
      </w:r>
      <w:r w:rsidR="00753897">
        <w:rPr>
          <w:rFonts w:cs="Times New Roman"/>
        </w:rPr>
        <w:t xml:space="preserve"> </w:t>
      </w:r>
      <w:r w:rsidR="009721A1">
        <w:rPr>
          <w:rFonts w:cs="Times New Roman"/>
        </w:rPr>
        <w:t>l</w:t>
      </w:r>
      <w:r w:rsidR="00753897">
        <w:rPr>
          <w:rFonts w:cs="Times New Roman"/>
        </w:rPr>
        <w:t>os</w:t>
      </w:r>
      <w:r w:rsidR="009721A1">
        <w:rPr>
          <w:rFonts w:cs="Times New Roman"/>
        </w:rPr>
        <w:t xml:space="preserve"> Componente</w:t>
      </w:r>
      <w:r w:rsidR="00753897">
        <w:rPr>
          <w:rFonts w:cs="Times New Roman"/>
        </w:rPr>
        <w:t>s</w:t>
      </w:r>
      <w:r w:rsidR="009721A1">
        <w:rPr>
          <w:rFonts w:cs="Times New Roman"/>
        </w:rPr>
        <w:t xml:space="preserve"> 1</w:t>
      </w:r>
      <w:r w:rsidR="00753897">
        <w:rPr>
          <w:rFonts w:cs="Times New Roman"/>
        </w:rPr>
        <w:t xml:space="preserve"> y 2</w:t>
      </w:r>
      <w:r w:rsidRPr="00A05A61">
        <w:rPr>
          <w:rFonts w:cs="Times New Roman"/>
        </w:rPr>
        <w:t xml:space="preserve">. </w:t>
      </w:r>
    </w:p>
    <w:p w:rsidR="00B42720" w:rsidRPr="00A05A61" w:rsidRDefault="00B42720" w:rsidP="00CA7175">
      <w:pPr>
        <w:keepNext w:val="0"/>
        <w:suppressLineNumbers/>
        <w:ind w:left="1134" w:hanging="425"/>
        <w:outlineLvl w:val="9"/>
        <w:rPr>
          <w:rFonts w:cs="Times New Roman"/>
        </w:rPr>
      </w:pPr>
    </w:p>
    <w:p w:rsidR="00B42720" w:rsidRPr="00A05A61" w:rsidRDefault="00B42720" w:rsidP="00181F2B">
      <w:pPr>
        <w:pStyle w:val="Prrafodelista"/>
        <w:keepNext w:val="0"/>
        <w:numPr>
          <w:ilvl w:val="1"/>
          <w:numId w:val="447"/>
        </w:numPr>
        <w:suppressLineNumbers/>
        <w:ind w:left="1134"/>
        <w:outlineLvl w:val="9"/>
      </w:pPr>
      <w:r w:rsidRPr="00A05A61">
        <w:t xml:space="preserve">Si el monto supera los </w:t>
      </w:r>
      <w:r w:rsidR="00181F2B">
        <w:t xml:space="preserve">Treinta y Tres Millones Ochenta y Siete Mil Ciento Once con 45/100 </w:t>
      </w:r>
      <w:r w:rsidR="00181F2B" w:rsidRPr="00A05A61">
        <w:t>Nuevos Soles</w:t>
      </w:r>
      <w:r w:rsidR="00181F2B" w:rsidRPr="00A05A61" w:rsidDel="00E9004B">
        <w:t xml:space="preserve"> </w:t>
      </w:r>
      <w:r w:rsidR="00181F2B" w:rsidRPr="00A05A61">
        <w:t xml:space="preserve">(S/. </w:t>
      </w:r>
      <w:r w:rsidR="00181F2B" w:rsidRPr="00181F2B">
        <w:t>33</w:t>
      </w:r>
      <w:r w:rsidR="00181F2B">
        <w:t xml:space="preserve"> </w:t>
      </w:r>
      <w:r w:rsidR="00181F2B" w:rsidRPr="00181F2B">
        <w:t>087</w:t>
      </w:r>
      <w:r w:rsidR="00181F2B">
        <w:t xml:space="preserve"> </w:t>
      </w:r>
      <w:r w:rsidR="00181F2B" w:rsidRPr="00181F2B">
        <w:t>111</w:t>
      </w:r>
      <w:r w:rsidR="00181F2B">
        <w:t>,</w:t>
      </w:r>
      <w:r w:rsidR="00181F2B" w:rsidRPr="00181F2B">
        <w:t>45</w:t>
      </w:r>
      <w:r w:rsidR="00181F2B" w:rsidRPr="00A05A61">
        <w:t xml:space="preserve">) </w:t>
      </w:r>
      <w:r w:rsidRPr="00A05A61">
        <w:t xml:space="preserve"> </w:t>
      </w:r>
      <w:r w:rsidR="00994EAE">
        <w:t xml:space="preserve">sin incluir el IGV </w:t>
      </w:r>
      <w:r w:rsidRPr="00A05A61">
        <w:t xml:space="preserve">y hasta un monto de </w:t>
      </w:r>
      <w:r w:rsidR="0034484A">
        <w:t xml:space="preserve">Noventa y </w:t>
      </w:r>
      <w:r w:rsidR="00181F2B">
        <w:t xml:space="preserve">Nueve </w:t>
      </w:r>
      <w:r w:rsidR="0034484A">
        <w:t xml:space="preserve">Millones </w:t>
      </w:r>
      <w:r w:rsidR="00181F2B">
        <w:t xml:space="preserve">Doscientos Sesenta y Un </w:t>
      </w:r>
      <w:r w:rsidR="0034484A">
        <w:t xml:space="preserve">Mil </w:t>
      </w:r>
      <w:r w:rsidR="00181F2B">
        <w:t xml:space="preserve">Trescientos Treinta y Cuatro </w:t>
      </w:r>
      <w:r w:rsidR="0092514B">
        <w:t>y</w:t>
      </w:r>
      <w:r w:rsidR="0034484A">
        <w:t xml:space="preserve"> </w:t>
      </w:r>
      <w:r w:rsidR="00181F2B">
        <w:t>36</w:t>
      </w:r>
      <w:r w:rsidR="0034484A">
        <w:t>/100</w:t>
      </w:r>
      <w:r w:rsidRPr="00A05A61">
        <w:t xml:space="preserve"> </w:t>
      </w:r>
      <w:r w:rsidR="00A446B7" w:rsidRPr="00A05A61">
        <w:t>N</w:t>
      </w:r>
      <w:r w:rsidRPr="00A05A61">
        <w:t xml:space="preserve">uevos </w:t>
      </w:r>
      <w:r w:rsidR="00A446B7" w:rsidRPr="00A05A61">
        <w:t>S</w:t>
      </w:r>
      <w:r w:rsidRPr="00A05A61">
        <w:t xml:space="preserve">oles (S/. </w:t>
      </w:r>
      <w:r w:rsidR="00181F2B" w:rsidRPr="00181F2B">
        <w:t>99</w:t>
      </w:r>
      <w:r w:rsidR="00181F2B">
        <w:t xml:space="preserve"> </w:t>
      </w:r>
      <w:r w:rsidR="00181F2B" w:rsidRPr="00181F2B">
        <w:t>261</w:t>
      </w:r>
      <w:r w:rsidR="00181F2B">
        <w:t xml:space="preserve"> </w:t>
      </w:r>
      <w:r w:rsidR="00181F2B" w:rsidRPr="00181F2B">
        <w:t>334</w:t>
      </w:r>
      <w:r w:rsidR="00181F2B">
        <w:t>,</w:t>
      </w:r>
      <w:r w:rsidR="00181F2B" w:rsidRPr="00181F2B">
        <w:t>36</w:t>
      </w:r>
      <w:r w:rsidRPr="00A05A61">
        <w:t>)</w:t>
      </w:r>
      <w:r w:rsidR="0084001E" w:rsidRPr="00A05A61">
        <w:t xml:space="preserve"> </w:t>
      </w:r>
      <w:r w:rsidR="00994EAE">
        <w:t xml:space="preserve">sin </w:t>
      </w:r>
      <w:r w:rsidR="0084001E" w:rsidRPr="00A05A61">
        <w:t>inclui</w:t>
      </w:r>
      <w:r w:rsidR="00994EAE">
        <w:t>r</w:t>
      </w:r>
      <w:r w:rsidR="0084001E" w:rsidRPr="00A05A61">
        <w:t xml:space="preserve"> el IGV</w:t>
      </w:r>
      <w:r w:rsidRPr="00A05A61">
        <w:t xml:space="preserve">, SEDAPAL deberá en un plazo no mayor a sesenta (60) Días </w:t>
      </w:r>
      <w:r w:rsidR="00994EAE">
        <w:t>pagar la REG Trimestral (REG</w:t>
      </w:r>
      <w:r w:rsidR="00301220" w:rsidRPr="00ED6B76">
        <w:rPr>
          <w:vertAlign w:val="subscript"/>
        </w:rPr>
        <w:t>_</w:t>
      </w:r>
      <w:r w:rsidR="00994EAE" w:rsidRPr="004E6C2F">
        <w:rPr>
          <w:vertAlign w:val="subscript"/>
        </w:rPr>
        <w:t>TRIM</w:t>
      </w:r>
      <w:r w:rsidR="00994EAE">
        <w:t xml:space="preserve">) </w:t>
      </w:r>
      <w:r w:rsidRPr="00A05A61">
        <w:t>a favor del CONCESIONARIO de acuerdo a la siguiente f</w:t>
      </w:r>
      <w:r w:rsidR="00994EAE">
        <w:t>ó</w:t>
      </w:r>
      <w:r w:rsidRPr="00A05A61">
        <w:t>rmula:</w:t>
      </w:r>
    </w:p>
    <w:p w:rsidR="00B42720" w:rsidRPr="00A05A61" w:rsidRDefault="00B42720" w:rsidP="00CA7175">
      <w:pPr>
        <w:pStyle w:val="Textoindependiente"/>
        <w:keepNext w:val="0"/>
        <w:suppressLineNumbers/>
        <w:spacing w:after="0"/>
        <w:ind w:left="1134"/>
        <w:jc w:val="center"/>
        <w:outlineLvl w:val="9"/>
        <w:rPr>
          <w:highlight w:val="yellow"/>
        </w:rPr>
      </w:pPr>
    </w:p>
    <w:bookmarkStart w:id="918" w:name="_MON_1502215647"/>
    <w:bookmarkEnd w:id="918"/>
    <w:p w:rsidR="00B42720" w:rsidRPr="00A05A61" w:rsidRDefault="00994EAE" w:rsidP="00A446B7">
      <w:pPr>
        <w:pStyle w:val="Textoindependiente"/>
        <w:keepNext w:val="0"/>
        <w:suppressLineNumbers/>
        <w:spacing w:after="0"/>
        <w:ind w:left="1134"/>
      </w:pPr>
      <w:r w:rsidRPr="00A05A61">
        <w:object w:dxaOrig="6254" w:dyaOrig="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2pt;height:27.4pt" o:ole="">
            <v:imagedata r:id="rId11" o:title=""/>
          </v:shape>
          <o:OLEObject Type="Embed" ProgID="Word.Document.12" ShapeID="_x0000_i1025" DrawAspect="Content" ObjectID="_1504628860" r:id="rId12">
            <o:FieldCodes>\s</o:FieldCodes>
          </o:OLEObject>
        </w:object>
      </w:r>
    </w:p>
    <w:p w:rsidR="00B42720" w:rsidRPr="00A05A61" w:rsidRDefault="00B42720" w:rsidP="00A446B7">
      <w:pPr>
        <w:pStyle w:val="Textoindependiente"/>
        <w:keepNext w:val="0"/>
        <w:suppressLineNumbers/>
        <w:spacing w:after="0"/>
        <w:ind w:left="1134"/>
        <w:rPr>
          <w:sz w:val="22"/>
        </w:rPr>
      </w:pPr>
      <w:r w:rsidRPr="00A05A61">
        <w:rPr>
          <w:sz w:val="22"/>
        </w:rPr>
        <w:t>Donde:</w:t>
      </w:r>
    </w:p>
    <w:p w:rsidR="00B42720" w:rsidRPr="00A05A61" w:rsidRDefault="00B42720" w:rsidP="00B42720">
      <w:pPr>
        <w:pStyle w:val="Textoindependiente"/>
        <w:keepNext w:val="0"/>
        <w:suppressLineNumbers/>
        <w:spacing w:after="0"/>
        <w:ind w:left="1276"/>
      </w:pPr>
    </w:p>
    <w:tbl>
      <w:tblPr>
        <w:tblW w:w="0" w:type="auto"/>
        <w:tblInd w:w="1242" w:type="dxa"/>
        <w:tblLook w:val="04A0" w:firstRow="1" w:lastRow="0" w:firstColumn="1" w:lastColumn="0" w:noHBand="0" w:noVBand="1"/>
      </w:tblPr>
      <w:tblGrid>
        <w:gridCol w:w="1985"/>
        <w:gridCol w:w="5670"/>
      </w:tblGrid>
      <w:tr w:rsidR="00A446B7" w:rsidRPr="00A05A61" w:rsidTr="00A446B7">
        <w:tc>
          <w:tcPr>
            <w:tcW w:w="1985" w:type="dxa"/>
            <w:shd w:val="clear" w:color="auto" w:fill="auto"/>
          </w:tcPr>
          <w:p w:rsidR="00B42720" w:rsidRPr="00A05A61" w:rsidRDefault="00994EAE" w:rsidP="00994EAE">
            <w:pPr>
              <w:keepNext w:val="0"/>
              <w:ind w:left="318"/>
              <w:jc w:val="left"/>
            </w:pPr>
            <w:r>
              <w:t>REG</w:t>
            </w:r>
            <w:r w:rsidR="00B42720" w:rsidRPr="00A05A61">
              <w:rPr>
                <w:vertAlign w:val="subscript"/>
              </w:rPr>
              <w:t>_</w:t>
            </w:r>
            <w:r>
              <w:rPr>
                <w:vertAlign w:val="subscript"/>
              </w:rPr>
              <w:t>TRIM</w:t>
            </w:r>
            <w:r w:rsidR="00B42720" w:rsidRPr="00A05A61">
              <w:t>:</w:t>
            </w:r>
          </w:p>
        </w:tc>
        <w:tc>
          <w:tcPr>
            <w:tcW w:w="5670" w:type="dxa"/>
            <w:shd w:val="clear" w:color="auto" w:fill="auto"/>
          </w:tcPr>
          <w:p w:rsidR="00B42720" w:rsidRPr="00A05A61" w:rsidRDefault="00B42720" w:rsidP="00B03761">
            <w:pPr>
              <w:keepNext w:val="0"/>
              <w:ind w:left="-108"/>
            </w:pPr>
            <w:r w:rsidRPr="00A05A61">
              <w:t xml:space="preserve">Monto trimestral en nuevos soles a ser pagado por el concepto </w:t>
            </w:r>
            <w:r w:rsidR="001176A5">
              <w:t>“</w:t>
            </w:r>
            <w:r w:rsidRPr="00A05A61">
              <w:t>Diferencia</w:t>
            </w:r>
            <w:r w:rsidRPr="00A05A61">
              <w:rPr>
                <w:vertAlign w:val="subscript"/>
              </w:rPr>
              <w:t>_EG</w:t>
            </w:r>
            <w:r w:rsidR="001176A5" w:rsidRPr="004E6C2F">
              <w:t>”</w:t>
            </w:r>
          </w:p>
          <w:p w:rsidR="00B42720" w:rsidRPr="00A05A61" w:rsidRDefault="00B42720" w:rsidP="00B03761">
            <w:pPr>
              <w:keepNext w:val="0"/>
              <w:ind w:left="-108"/>
            </w:pPr>
          </w:p>
        </w:tc>
      </w:tr>
      <w:tr w:rsidR="00A446B7" w:rsidRPr="00A05A61" w:rsidTr="00A446B7">
        <w:tc>
          <w:tcPr>
            <w:tcW w:w="1985" w:type="dxa"/>
            <w:shd w:val="clear" w:color="auto" w:fill="auto"/>
          </w:tcPr>
          <w:p w:rsidR="00B42720" w:rsidRPr="00A05A61" w:rsidRDefault="00B42720" w:rsidP="00CA7175">
            <w:pPr>
              <w:keepNext w:val="0"/>
              <w:ind w:left="318"/>
              <w:jc w:val="left"/>
            </w:pPr>
            <w:r w:rsidRPr="00A05A61">
              <w:t>Diferencia</w:t>
            </w:r>
            <w:r w:rsidRPr="00A05A61">
              <w:rPr>
                <w:vertAlign w:val="subscript"/>
              </w:rPr>
              <w:t>_EG</w:t>
            </w:r>
            <w:r w:rsidRPr="00A05A61">
              <w:t>:</w:t>
            </w:r>
          </w:p>
        </w:tc>
        <w:tc>
          <w:tcPr>
            <w:tcW w:w="5670" w:type="dxa"/>
            <w:shd w:val="clear" w:color="auto" w:fill="auto"/>
          </w:tcPr>
          <w:p w:rsidR="00B42720" w:rsidRPr="00A05A61" w:rsidRDefault="00B42720" w:rsidP="00B03761">
            <w:pPr>
              <w:keepNext w:val="0"/>
              <w:ind w:left="-108"/>
            </w:pPr>
            <w:r w:rsidRPr="00A05A61">
              <w:t xml:space="preserve">Diferencia entre el monto reconocido por Eventos Geológicos y </w:t>
            </w:r>
            <w:r w:rsidR="00181F2B">
              <w:rPr>
                <w:rFonts w:cs="Times New Roman"/>
              </w:rPr>
              <w:t xml:space="preserve">Treinta y Tres Millones Ochenta y Siete Mil Ciento Once </w:t>
            </w:r>
            <w:r w:rsidR="0092514B">
              <w:rPr>
                <w:rFonts w:cs="Times New Roman"/>
              </w:rPr>
              <w:t>y</w:t>
            </w:r>
            <w:r w:rsidR="00181F2B">
              <w:rPr>
                <w:rFonts w:cs="Times New Roman"/>
              </w:rPr>
              <w:t xml:space="preserve"> 45/100 </w:t>
            </w:r>
            <w:r w:rsidR="00181F2B" w:rsidRPr="00A05A61">
              <w:rPr>
                <w:rFonts w:cs="Times New Roman"/>
              </w:rPr>
              <w:t>Nuevos Soles</w:t>
            </w:r>
            <w:r w:rsidR="00181F2B" w:rsidRPr="00A05A61" w:rsidDel="00E9004B">
              <w:rPr>
                <w:rFonts w:cs="Times New Roman"/>
              </w:rPr>
              <w:t xml:space="preserve"> </w:t>
            </w:r>
            <w:r w:rsidR="00181F2B" w:rsidRPr="00A05A61">
              <w:rPr>
                <w:rFonts w:cs="Times New Roman"/>
              </w:rPr>
              <w:t xml:space="preserve">(S/. </w:t>
            </w:r>
            <w:r w:rsidR="00181F2B" w:rsidRPr="00181F2B">
              <w:rPr>
                <w:rFonts w:cs="Times New Roman"/>
              </w:rPr>
              <w:t>33</w:t>
            </w:r>
            <w:r w:rsidR="00181F2B">
              <w:rPr>
                <w:rFonts w:cs="Times New Roman"/>
              </w:rPr>
              <w:t xml:space="preserve"> </w:t>
            </w:r>
            <w:r w:rsidR="00181F2B" w:rsidRPr="00181F2B">
              <w:rPr>
                <w:rFonts w:cs="Times New Roman"/>
              </w:rPr>
              <w:t>087</w:t>
            </w:r>
            <w:r w:rsidR="00181F2B">
              <w:rPr>
                <w:rFonts w:cs="Times New Roman"/>
              </w:rPr>
              <w:t xml:space="preserve"> </w:t>
            </w:r>
            <w:r w:rsidR="00181F2B" w:rsidRPr="00181F2B">
              <w:rPr>
                <w:rFonts w:cs="Times New Roman"/>
              </w:rPr>
              <w:t>111</w:t>
            </w:r>
            <w:r w:rsidR="00181F2B">
              <w:rPr>
                <w:rFonts w:cs="Times New Roman"/>
              </w:rPr>
              <w:t>,</w:t>
            </w:r>
            <w:r w:rsidR="00181F2B" w:rsidRPr="00181F2B">
              <w:rPr>
                <w:rFonts w:cs="Times New Roman"/>
              </w:rPr>
              <w:t>45</w:t>
            </w:r>
            <w:r w:rsidR="00181F2B" w:rsidRPr="00A05A61">
              <w:rPr>
                <w:rFonts w:cs="Times New Roman"/>
              </w:rPr>
              <w:t xml:space="preserve">) </w:t>
            </w:r>
            <w:r w:rsidR="00994EAE">
              <w:t>sin incluir el IGV.</w:t>
            </w:r>
          </w:p>
          <w:p w:rsidR="00B42720" w:rsidRPr="00A05A61" w:rsidRDefault="00B42720" w:rsidP="00B03761">
            <w:pPr>
              <w:keepNext w:val="0"/>
              <w:ind w:left="-108"/>
            </w:pPr>
          </w:p>
        </w:tc>
      </w:tr>
      <w:tr w:rsidR="00A446B7" w:rsidRPr="00A05A61" w:rsidTr="00A446B7">
        <w:tc>
          <w:tcPr>
            <w:tcW w:w="1985" w:type="dxa"/>
            <w:shd w:val="clear" w:color="auto" w:fill="auto"/>
          </w:tcPr>
          <w:p w:rsidR="00B42720" w:rsidRPr="00A05A61" w:rsidRDefault="00B42720" w:rsidP="00CA7175">
            <w:pPr>
              <w:keepNext w:val="0"/>
              <w:ind w:left="318"/>
              <w:jc w:val="left"/>
            </w:pPr>
            <w:r w:rsidRPr="00A05A61">
              <w:t>Tasa:</w:t>
            </w:r>
          </w:p>
        </w:tc>
        <w:tc>
          <w:tcPr>
            <w:tcW w:w="5670" w:type="dxa"/>
            <w:shd w:val="clear" w:color="auto" w:fill="auto"/>
          </w:tcPr>
          <w:p w:rsidR="00B42720" w:rsidRPr="00A05A61" w:rsidRDefault="00B42720" w:rsidP="005B6AF9">
            <w:pPr>
              <w:keepNext w:val="0"/>
              <w:ind w:left="-108"/>
            </w:pPr>
            <w:r w:rsidRPr="00A05A61">
              <w:t>Tasa equivalente trimestral, correspondiente a la tasa anual de los bonos soberanos</w:t>
            </w:r>
            <w:r w:rsidR="00B446C7">
              <w:t>, según la SBS,</w:t>
            </w:r>
            <w:r w:rsidRPr="00A05A61">
              <w:t xml:space="preserve"> para 5 años (20 trimestres) en soles más un spread de 1</w:t>
            </w:r>
            <w:r w:rsidR="00540806" w:rsidRPr="00A05A61">
              <w:t>,</w:t>
            </w:r>
            <w:r w:rsidRPr="00A05A61">
              <w:t>5%</w:t>
            </w:r>
          </w:p>
        </w:tc>
      </w:tr>
    </w:tbl>
    <w:p w:rsidR="00B42720" w:rsidRPr="00A05A61" w:rsidRDefault="00B42720" w:rsidP="00A446B7">
      <w:pPr>
        <w:pStyle w:val="Prrafodelista"/>
        <w:ind w:left="1134"/>
      </w:pPr>
    </w:p>
    <w:p w:rsidR="00B42720" w:rsidRPr="00A05A61" w:rsidRDefault="00B42720" w:rsidP="00A446B7">
      <w:pPr>
        <w:pStyle w:val="Prrafodelista"/>
        <w:ind w:left="1134"/>
      </w:pPr>
      <w:r w:rsidRPr="00A05A61">
        <w:t xml:space="preserve">Los pagos que realice SEDAPAL bajo este mecanismo </w:t>
      </w:r>
      <w:r w:rsidR="006B3F98" w:rsidRPr="00A05A61">
        <w:t>se realizarán a trimestre vencido, el último día hábil de los meses de marzo, junio, setiembre y diciembre, contados a partir de tres</w:t>
      </w:r>
      <w:r w:rsidRPr="00A05A61">
        <w:t xml:space="preserve"> (</w:t>
      </w:r>
      <w:r w:rsidR="006B3F98" w:rsidRPr="00A05A61">
        <w:t>3</w:t>
      </w:r>
      <w:r w:rsidRPr="00A05A61">
        <w:t xml:space="preserve">) meses </w:t>
      </w:r>
      <w:r w:rsidR="006B3F98" w:rsidRPr="00A05A61">
        <w:t>posteriores a</w:t>
      </w:r>
      <w:r w:rsidRPr="00A05A61">
        <w:t xml:space="preserve"> la Fecha Fija </w:t>
      </w:r>
      <w:r w:rsidR="001717AC">
        <w:t xml:space="preserve">1 </w:t>
      </w:r>
      <w:r w:rsidRPr="00A05A61">
        <w:t xml:space="preserve">o </w:t>
      </w:r>
      <w:r w:rsidR="006B3F98" w:rsidRPr="00A05A61">
        <w:t>a</w:t>
      </w:r>
      <w:r w:rsidRPr="00A05A61">
        <w:t xml:space="preserve"> la culminación de los Periodos de Construcción Primera Fase 1, lo que ocurra último.</w:t>
      </w:r>
    </w:p>
    <w:p w:rsidR="00B42720" w:rsidRPr="00A05A61" w:rsidRDefault="00B42720" w:rsidP="00B42720">
      <w:pPr>
        <w:pStyle w:val="Prrafodelista"/>
      </w:pPr>
      <w:r w:rsidRPr="00A05A61">
        <w:tab/>
      </w:r>
    </w:p>
    <w:p w:rsidR="00B42720" w:rsidRPr="00A05A61" w:rsidRDefault="00B42720" w:rsidP="00CA7175">
      <w:pPr>
        <w:pStyle w:val="Prrafodelista"/>
        <w:keepNext w:val="0"/>
        <w:numPr>
          <w:ilvl w:val="1"/>
          <w:numId w:val="447"/>
        </w:numPr>
        <w:suppressLineNumbers/>
        <w:ind w:left="1134" w:hanging="425"/>
        <w:outlineLvl w:val="9"/>
      </w:pPr>
      <w:r w:rsidRPr="00A05A61">
        <w:t xml:space="preserve">En caso, el monto reconocido por Eventos Geológicos a favor del CONCESIONARIO supere los </w:t>
      </w:r>
      <w:r w:rsidR="00181F2B">
        <w:t xml:space="preserve">Noventa y Nueve Millones Doscientos Sesenta y Un Mil Trescientos Treinta y Cuatro </w:t>
      </w:r>
      <w:r w:rsidR="0092514B">
        <w:t>y</w:t>
      </w:r>
      <w:r w:rsidR="00181F2B">
        <w:t xml:space="preserve"> 36/100</w:t>
      </w:r>
      <w:r w:rsidR="0034484A">
        <w:t xml:space="preserve"> </w:t>
      </w:r>
      <w:r w:rsidR="00A446B7" w:rsidRPr="00A05A61">
        <w:t>N</w:t>
      </w:r>
      <w:r w:rsidRPr="00A05A61">
        <w:t xml:space="preserve">uevos </w:t>
      </w:r>
      <w:r w:rsidR="00A446B7" w:rsidRPr="00A05A61">
        <w:t>S</w:t>
      </w:r>
      <w:r w:rsidRPr="00A05A61">
        <w:t xml:space="preserve">oles (S/. </w:t>
      </w:r>
      <w:r w:rsidR="00181F2B" w:rsidRPr="00181F2B">
        <w:t>99</w:t>
      </w:r>
      <w:r w:rsidR="00181F2B">
        <w:t xml:space="preserve"> </w:t>
      </w:r>
      <w:r w:rsidR="00181F2B" w:rsidRPr="00181F2B">
        <w:t>261</w:t>
      </w:r>
      <w:r w:rsidR="00181F2B">
        <w:t xml:space="preserve"> </w:t>
      </w:r>
      <w:r w:rsidR="00181F2B" w:rsidRPr="00181F2B">
        <w:t>334</w:t>
      </w:r>
      <w:r w:rsidR="00181F2B">
        <w:t>,</w:t>
      </w:r>
      <w:r w:rsidR="00181F2B" w:rsidRPr="00181F2B">
        <w:t>36</w:t>
      </w:r>
      <w:r w:rsidRPr="00A05A61">
        <w:t>)</w:t>
      </w:r>
      <w:r w:rsidR="00994EAE">
        <w:t xml:space="preserve"> </w:t>
      </w:r>
      <w:r w:rsidR="00994EAE">
        <w:lastRenderedPageBreak/>
        <w:t>sin incluir el IGV</w:t>
      </w:r>
      <w:r w:rsidRPr="00A05A61">
        <w:t xml:space="preserve">, las Partes negociarán </w:t>
      </w:r>
      <w:r w:rsidR="00994EAE">
        <w:t>l</w:t>
      </w:r>
      <w:r w:rsidRPr="00A05A61">
        <w:t xml:space="preserve">a forma de pago </w:t>
      </w:r>
      <w:r w:rsidR="00994EAE">
        <w:t>de la REG por el excedente a dicho monto</w:t>
      </w:r>
      <w:r w:rsidRPr="00A05A61">
        <w:t xml:space="preserve">. </w:t>
      </w:r>
    </w:p>
    <w:p w:rsidR="00B42720" w:rsidRDefault="00B42720" w:rsidP="00B42720">
      <w:pPr>
        <w:pStyle w:val="Prrafodelista"/>
        <w:keepNext w:val="0"/>
        <w:suppressLineNumbers/>
        <w:ind w:left="1440"/>
        <w:outlineLvl w:val="9"/>
      </w:pPr>
    </w:p>
    <w:p w:rsidR="00093341" w:rsidRDefault="00A94EBA" w:rsidP="004E6C2F">
      <w:pPr>
        <w:pStyle w:val="Prrafodelista"/>
        <w:tabs>
          <w:tab w:val="left" w:pos="1134"/>
        </w:tabs>
        <w:ind w:left="1134"/>
      </w:pPr>
      <w:r>
        <w:t>El inicio de las negociaciones se podrá iniciar a solicitud del CONCESIONARIO</w:t>
      </w:r>
      <w:r w:rsidR="00093341">
        <w:t xml:space="preserve"> cuando el monto estimado por </w:t>
      </w:r>
      <w:r w:rsidR="00093341" w:rsidRPr="00A05A61">
        <w:t>Eventos Geológicos</w:t>
      </w:r>
      <w:r w:rsidR="00093341">
        <w:t xml:space="preserve"> supere el </w:t>
      </w:r>
      <w:r w:rsidR="009B4487">
        <w:t>ochenta</w:t>
      </w:r>
      <w:r w:rsidR="00093341">
        <w:t xml:space="preserve"> por ciento (</w:t>
      </w:r>
      <w:r w:rsidR="009B4487">
        <w:t>8</w:t>
      </w:r>
      <w:r w:rsidR="00093341">
        <w:t xml:space="preserve">0%) del monto </w:t>
      </w:r>
      <w:r w:rsidR="005B1C32">
        <w:t xml:space="preserve">límite </w:t>
      </w:r>
      <w:r w:rsidR="00093341">
        <w:t xml:space="preserve">mencionado en el párrafo precedente. </w:t>
      </w:r>
      <w:r w:rsidR="00AF181D" w:rsidRPr="00AF181D">
        <w:t>El resultado de la</w:t>
      </w:r>
      <w:r w:rsidR="00AF181D">
        <w:t>s</w:t>
      </w:r>
      <w:r w:rsidR="00AF181D" w:rsidRPr="00AF181D">
        <w:t xml:space="preserve"> negociaci</w:t>
      </w:r>
      <w:r w:rsidR="00AF181D">
        <w:t xml:space="preserve">ones </w:t>
      </w:r>
      <w:r w:rsidR="00AF181D" w:rsidRPr="00AF181D">
        <w:t>deber</w:t>
      </w:r>
      <w:r w:rsidR="00AF181D">
        <w:t>á</w:t>
      </w:r>
      <w:r w:rsidR="00AF181D" w:rsidRPr="00AF181D">
        <w:t xml:space="preserve"> contar con opinión previa de la SUNASS.</w:t>
      </w:r>
    </w:p>
    <w:p w:rsidR="00093341" w:rsidRPr="00A05A61" w:rsidRDefault="00093341" w:rsidP="00B42720">
      <w:pPr>
        <w:pStyle w:val="Prrafodelista"/>
        <w:keepNext w:val="0"/>
        <w:suppressLineNumbers/>
        <w:ind w:left="1440"/>
        <w:outlineLvl w:val="9"/>
      </w:pPr>
    </w:p>
    <w:p w:rsidR="008B158C" w:rsidRPr="00A05A61" w:rsidRDefault="00B42720" w:rsidP="00CA7175">
      <w:pPr>
        <w:pStyle w:val="Prrafodelista"/>
        <w:tabs>
          <w:tab w:val="left" w:pos="1134"/>
        </w:tabs>
        <w:ind w:left="1134"/>
      </w:pPr>
      <w:r w:rsidRPr="00A05A61">
        <w:t xml:space="preserve">En caso que las Partes no llegasen a un acuerdo sobre las nuevas condiciones de pago </w:t>
      </w:r>
      <w:r w:rsidR="00994EAE">
        <w:t xml:space="preserve">de la REG </w:t>
      </w:r>
      <w:r w:rsidRPr="00A05A61">
        <w:t xml:space="preserve">en un plazo de treinta (30) Días contados a partir del inicio de las negociaciones, cualquiera de las Partes podrá invocar la </w:t>
      </w:r>
      <w:r w:rsidR="00A24807">
        <w:t>C</w:t>
      </w:r>
      <w:r w:rsidRPr="00A05A61">
        <w:t>aducidad de</w:t>
      </w:r>
      <w:r w:rsidR="00A24807">
        <w:t xml:space="preserve"> </w:t>
      </w:r>
      <w:r w:rsidRPr="00A05A61">
        <w:t>l</w:t>
      </w:r>
      <w:r w:rsidR="00A24807">
        <w:t>a Concesión</w:t>
      </w:r>
      <w:r w:rsidRPr="00A05A61">
        <w:t>.</w:t>
      </w:r>
    </w:p>
    <w:bookmarkEnd w:id="917"/>
    <w:p w:rsidR="00BD0A24" w:rsidRPr="00A05A61" w:rsidRDefault="00BD0A24" w:rsidP="00C80376">
      <w:pPr>
        <w:pStyle w:val="Textoindependiente"/>
        <w:keepNext w:val="0"/>
        <w:suppressLineNumbers/>
        <w:spacing w:after="0"/>
        <w:rPr>
          <w:rFonts w:cs="Arial"/>
          <w:sz w:val="22"/>
          <w:szCs w:val="22"/>
        </w:rPr>
      </w:pPr>
    </w:p>
    <w:p w:rsidR="00A80955" w:rsidRPr="00A05A61" w:rsidRDefault="00A446B7" w:rsidP="00CA7175">
      <w:pPr>
        <w:pStyle w:val="Textoindependiente"/>
        <w:keepNext w:val="0"/>
        <w:numPr>
          <w:ilvl w:val="1"/>
          <w:numId w:val="48"/>
        </w:numPr>
        <w:suppressLineNumbers/>
        <w:ind w:hanging="716"/>
        <w:outlineLvl w:val="9"/>
        <w:rPr>
          <w:rFonts w:cs="Arial"/>
          <w:sz w:val="22"/>
          <w:szCs w:val="22"/>
        </w:rPr>
      </w:pPr>
      <w:bookmarkStart w:id="919" w:name="_Ref426369375"/>
      <w:bookmarkStart w:id="920" w:name="_Ref417032867"/>
      <w:r w:rsidRPr="00A05A61">
        <w:rPr>
          <w:rFonts w:cs="Arial"/>
          <w:sz w:val="22"/>
          <w:szCs w:val="22"/>
        </w:rPr>
        <w:t xml:space="preserve">Si luego de realizado el(los) pago(s) </w:t>
      </w:r>
      <w:r w:rsidR="00E945AF">
        <w:rPr>
          <w:rFonts w:cs="Arial"/>
          <w:sz w:val="22"/>
          <w:szCs w:val="22"/>
        </w:rPr>
        <w:t>de la REG</w:t>
      </w:r>
      <w:r w:rsidRPr="00A05A61">
        <w:rPr>
          <w:rFonts w:cs="Arial"/>
          <w:sz w:val="22"/>
          <w:szCs w:val="22"/>
        </w:rPr>
        <w:t xml:space="preserve"> a favor del CONCESIONARIO existiera un saldo en la Cuenta Eventos Geológicos Obras de Cabecera, SEDAPAL transferirá dichos recursos a la Sub Cuenta RPI de la Cuenta Recaudadora Obras de Cabecera.</w:t>
      </w:r>
      <w:bookmarkEnd w:id="919"/>
      <w:r w:rsidRPr="00A05A61">
        <w:rPr>
          <w:rFonts w:cs="Arial"/>
          <w:sz w:val="22"/>
          <w:szCs w:val="22"/>
        </w:rPr>
        <w:t xml:space="preserve"> </w:t>
      </w:r>
    </w:p>
    <w:p w:rsidR="00B8053E" w:rsidRPr="00A05A61" w:rsidRDefault="00B8053E" w:rsidP="001F0BE5">
      <w:pPr>
        <w:pStyle w:val="Ttulo20"/>
        <w:keepNext w:val="0"/>
        <w:rPr>
          <w:rFonts w:cs="Arial"/>
          <w:sz w:val="22"/>
          <w:szCs w:val="22"/>
        </w:rPr>
      </w:pPr>
      <w:bookmarkStart w:id="921" w:name="_Toc430879781"/>
      <w:bookmarkEnd w:id="920"/>
      <w:r w:rsidRPr="00A05A61">
        <w:rPr>
          <w:rFonts w:cs="Arial"/>
          <w:sz w:val="22"/>
          <w:szCs w:val="22"/>
        </w:rPr>
        <w:t>PROCEDIMIENTO DE AJUSTE DE</w:t>
      </w:r>
      <w:r w:rsidR="004F0BCE" w:rsidRPr="00A05A61">
        <w:rPr>
          <w:rFonts w:cs="Arial"/>
          <w:sz w:val="22"/>
          <w:szCs w:val="22"/>
        </w:rPr>
        <w:t xml:space="preserve"> </w:t>
      </w:r>
      <w:r w:rsidRPr="00A05A61">
        <w:rPr>
          <w:rFonts w:cs="Arial"/>
          <w:sz w:val="22"/>
          <w:szCs w:val="22"/>
        </w:rPr>
        <w:t>L</w:t>
      </w:r>
      <w:r w:rsidR="004F0BCE" w:rsidRPr="00A05A61">
        <w:rPr>
          <w:rFonts w:cs="Arial"/>
          <w:sz w:val="22"/>
          <w:szCs w:val="22"/>
        </w:rPr>
        <w:t>A</w:t>
      </w:r>
      <w:r w:rsidRPr="00A05A61">
        <w:rPr>
          <w:rFonts w:cs="Arial"/>
          <w:sz w:val="22"/>
          <w:szCs w:val="22"/>
        </w:rPr>
        <w:t xml:space="preserve"> RPI</w:t>
      </w:r>
      <w:bookmarkEnd w:id="911"/>
      <w:bookmarkEnd w:id="912"/>
      <w:bookmarkEnd w:id="921"/>
    </w:p>
    <w:p w:rsidR="00673A01" w:rsidRPr="00A05A61" w:rsidRDefault="00B8053E" w:rsidP="008E613B">
      <w:pPr>
        <w:pStyle w:val="Textoindependiente"/>
        <w:keepNext w:val="0"/>
        <w:numPr>
          <w:ilvl w:val="1"/>
          <w:numId w:val="48"/>
        </w:numPr>
        <w:suppressLineNumbers/>
        <w:spacing w:after="0"/>
        <w:ind w:hanging="716"/>
        <w:outlineLvl w:val="9"/>
        <w:rPr>
          <w:rFonts w:cs="Arial"/>
          <w:sz w:val="22"/>
          <w:szCs w:val="22"/>
          <w:lang w:val="es-BO"/>
        </w:rPr>
      </w:pPr>
      <w:bookmarkStart w:id="922" w:name="_Ref365485763"/>
      <w:bookmarkStart w:id="923" w:name="_Ref351624008"/>
      <w:r w:rsidRPr="00A05A61">
        <w:rPr>
          <w:rFonts w:cs="Arial"/>
          <w:sz w:val="22"/>
          <w:szCs w:val="22"/>
          <w:lang w:val="es-BO"/>
        </w:rPr>
        <w:t xml:space="preserve">El valor de la </w:t>
      </w:r>
      <w:r w:rsidR="0044347F" w:rsidRPr="00A05A61">
        <w:rPr>
          <w:rFonts w:cs="Arial"/>
          <w:sz w:val="22"/>
          <w:szCs w:val="22"/>
          <w:lang w:val="es-BO"/>
        </w:rPr>
        <w:t>RPI</w:t>
      </w:r>
      <w:r w:rsidRPr="00A05A61">
        <w:rPr>
          <w:rFonts w:cs="Arial"/>
          <w:sz w:val="22"/>
          <w:szCs w:val="22"/>
          <w:lang w:val="es-BO"/>
        </w:rPr>
        <w:t xml:space="preserve"> se ajustará por dos conceptos: (i) </w:t>
      </w:r>
      <w:r w:rsidR="00DE2E37" w:rsidRPr="00A05A61">
        <w:rPr>
          <w:rFonts w:cs="Arial"/>
          <w:sz w:val="22"/>
          <w:szCs w:val="22"/>
          <w:lang w:val="es-BO"/>
        </w:rPr>
        <w:t xml:space="preserve">Variación </w:t>
      </w:r>
      <w:r w:rsidRPr="00A05A61">
        <w:rPr>
          <w:rFonts w:cs="Arial"/>
          <w:sz w:val="22"/>
          <w:szCs w:val="22"/>
          <w:lang w:val="es-BO"/>
        </w:rPr>
        <w:t xml:space="preserve">de precios y (ii) </w:t>
      </w:r>
      <w:r w:rsidR="00DE2E37" w:rsidRPr="00A05A61">
        <w:rPr>
          <w:rFonts w:cs="Arial"/>
          <w:sz w:val="22"/>
          <w:szCs w:val="22"/>
          <w:lang w:val="es-BO"/>
        </w:rPr>
        <w:t xml:space="preserve">Variación </w:t>
      </w:r>
      <w:r w:rsidRPr="00A05A61">
        <w:rPr>
          <w:rFonts w:cs="Arial"/>
          <w:sz w:val="22"/>
          <w:szCs w:val="22"/>
          <w:lang w:val="es-BO"/>
        </w:rPr>
        <w:t>del Índice General de Precios al por Mayor (IPM)</w:t>
      </w:r>
      <w:r w:rsidR="0044347F" w:rsidRPr="00A05A61">
        <w:rPr>
          <w:rFonts w:cs="Arial"/>
          <w:sz w:val="22"/>
          <w:szCs w:val="22"/>
          <w:lang w:val="es-BO"/>
        </w:rPr>
        <w:t>.</w:t>
      </w:r>
      <w:bookmarkEnd w:id="922"/>
      <w:r w:rsidR="0044347F" w:rsidRPr="00A05A61">
        <w:rPr>
          <w:rFonts w:cs="Arial"/>
          <w:sz w:val="22"/>
          <w:szCs w:val="22"/>
          <w:lang w:val="es-BO"/>
        </w:rPr>
        <w:t xml:space="preserve"> </w:t>
      </w:r>
    </w:p>
    <w:p w:rsidR="00673A01" w:rsidRPr="00A05A61" w:rsidRDefault="00EC73FF" w:rsidP="00673A01">
      <w:pPr>
        <w:pStyle w:val="Ttulo20"/>
        <w:keepNext w:val="0"/>
        <w:rPr>
          <w:rFonts w:cs="Arial"/>
          <w:sz w:val="22"/>
          <w:szCs w:val="22"/>
          <w:lang w:val="es-BO"/>
        </w:rPr>
      </w:pPr>
      <w:bookmarkStart w:id="924" w:name="_Toc430879782"/>
      <w:bookmarkEnd w:id="923"/>
      <w:r w:rsidRPr="00A05A61">
        <w:rPr>
          <w:rFonts w:cs="Arial"/>
          <w:sz w:val="22"/>
          <w:szCs w:val="22"/>
        </w:rPr>
        <w:t>AJUSTE POR VARIACIÓN DE PRECIOS</w:t>
      </w:r>
      <w:bookmarkEnd w:id="924"/>
    </w:p>
    <w:p w:rsidR="0044347F" w:rsidRPr="00A05A61" w:rsidRDefault="00EC73FF" w:rsidP="00AF181D">
      <w:pPr>
        <w:pStyle w:val="Textoindependiente"/>
        <w:keepNext w:val="0"/>
        <w:numPr>
          <w:ilvl w:val="1"/>
          <w:numId w:val="48"/>
        </w:numPr>
        <w:suppressLineNumbers/>
        <w:spacing w:after="0"/>
        <w:ind w:hanging="716"/>
        <w:outlineLvl w:val="9"/>
        <w:rPr>
          <w:rFonts w:cs="Arial"/>
          <w:sz w:val="22"/>
          <w:szCs w:val="22"/>
        </w:rPr>
      </w:pPr>
      <w:bookmarkStart w:id="925" w:name="_Ref428470511"/>
      <w:r w:rsidRPr="00A05A61">
        <w:rPr>
          <w:rFonts w:cs="Arial"/>
          <w:sz w:val="22"/>
          <w:szCs w:val="22"/>
          <w:lang w:val="es-BO"/>
        </w:rPr>
        <w:t xml:space="preserve">El valor de </w:t>
      </w:r>
      <w:r w:rsidR="00994EAE">
        <w:rPr>
          <w:rFonts w:cs="Arial"/>
          <w:sz w:val="22"/>
          <w:szCs w:val="22"/>
          <w:lang w:val="es-BO"/>
        </w:rPr>
        <w:t>c</w:t>
      </w:r>
      <w:r w:rsidRPr="00A05A61">
        <w:rPr>
          <w:rFonts w:cs="Arial"/>
          <w:sz w:val="22"/>
          <w:szCs w:val="22"/>
          <w:lang w:val="es-BO"/>
        </w:rPr>
        <w:t>a</w:t>
      </w:r>
      <w:r w:rsidR="00994EAE">
        <w:rPr>
          <w:rFonts w:cs="Arial"/>
          <w:sz w:val="22"/>
          <w:szCs w:val="22"/>
          <w:lang w:val="es-BO"/>
        </w:rPr>
        <w:t>da</w:t>
      </w:r>
      <w:r w:rsidRPr="00A05A61">
        <w:rPr>
          <w:rFonts w:cs="Arial"/>
          <w:sz w:val="22"/>
          <w:szCs w:val="22"/>
          <w:lang w:val="es-BO"/>
        </w:rPr>
        <w:t xml:space="preserve"> </w:t>
      </w:r>
      <w:r w:rsidRPr="00A05A61">
        <w:rPr>
          <w:rFonts w:cs="Arial"/>
          <w:bCs/>
          <w:sz w:val="22"/>
          <w:szCs w:val="22"/>
          <w:lang w:val="es-BO"/>
        </w:rPr>
        <w:t>RPI</w:t>
      </w:r>
      <w:r w:rsidR="00994EAE">
        <w:rPr>
          <w:rFonts w:cs="Arial"/>
          <w:bCs/>
          <w:sz w:val="22"/>
          <w:szCs w:val="22"/>
          <w:lang w:val="es-BO"/>
        </w:rPr>
        <w:t>CAO</w:t>
      </w:r>
      <w:r w:rsidRPr="00A05A61">
        <w:rPr>
          <w:rFonts w:cs="Arial"/>
          <w:sz w:val="22"/>
          <w:szCs w:val="22"/>
          <w:lang w:val="es-BO"/>
        </w:rPr>
        <w:t xml:space="preserve"> se ajustará por variación de precios, desde la fecha de presentación de la Propuesta Económica hasta la emisión del CAO correspondiente. </w:t>
      </w:r>
      <w:r w:rsidR="0044347F" w:rsidRPr="00A05A61">
        <w:rPr>
          <w:rFonts w:cs="Arial"/>
          <w:sz w:val="22"/>
          <w:szCs w:val="22"/>
        </w:rPr>
        <w:t xml:space="preserve">Para </w:t>
      </w:r>
      <w:r w:rsidRPr="00A05A61">
        <w:rPr>
          <w:rFonts w:cs="Arial"/>
          <w:sz w:val="22"/>
          <w:szCs w:val="22"/>
        </w:rPr>
        <w:t xml:space="preserve">tal </w:t>
      </w:r>
      <w:r w:rsidR="0044347F" w:rsidRPr="00A05A61">
        <w:rPr>
          <w:rFonts w:cs="Arial"/>
          <w:sz w:val="22"/>
          <w:szCs w:val="22"/>
        </w:rPr>
        <w:t>efecto</w:t>
      </w:r>
      <w:r w:rsidRPr="00A05A61">
        <w:rPr>
          <w:rFonts w:cs="Arial"/>
          <w:sz w:val="22"/>
          <w:szCs w:val="22"/>
        </w:rPr>
        <w:t xml:space="preserve">, </w:t>
      </w:r>
      <w:r w:rsidR="00AF181D" w:rsidRPr="00AF181D">
        <w:rPr>
          <w:rFonts w:cs="Arial"/>
          <w:sz w:val="22"/>
          <w:szCs w:val="22"/>
        </w:rPr>
        <w:t xml:space="preserve">la SUNASS </w:t>
      </w:r>
      <w:r w:rsidR="00AF181D">
        <w:rPr>
          <w:rFonts w:cs="Arial"/>
          <w:sz w:val="22"/>
          <w:szCs w:val="22"/>
        </w:rPr>
        <w:t xml:space="preserve">con base a la información de los Expedientes Técnicos presentados por el CONCESIONARIO, </w:t>
      </w:r>
      <w:r w:rsidR="00AF181D" w:rsidRPr="00AF181D">
        <w:rPr>
          <w:rFonts w:cs="Arial"/>
          <w:sz w:val="22"/>
          <w:szCs w:val="22"/>
        </w:rPr>
        <w:t xml:space="preserve">determinará los coeficientes de incidencia de </w:t>
      </w:r>
      <w:r w:rsidR="003A0614">
        <w:rPr>
          <w:rFonts w:cs="Arial"/>
          <w:sz w:val="22"/>
          <w:szCs w:val="22"/>
        </w:rPr>
        <w:t xml:space="preserve">cada </w:t>
      </w:r>
      <w:r w:rsidR="00AF181D" w:rsidRPr="00AF181D">
        <w:rPr>
          <w:rFonts w:cs="Arial"/>
          <w:sz w:val="22"/>
          <w:szCs w:val="22"/>
        </w:rPr>
        <w:t xml:space="preserve">fórmula polinómica a que se refiere </w:t>
      </w:r>
      <w:r w:rsidR="00D11EF4" w:rsidRPr="00A05A61">
        <w:rPr>
          <w:rFonts w:cs="Arial"/>
          <w:sz w:val="22"/>
          <w:szCs w:val="22"/>
        </w:rPr>
        <w:t xml:space="preserve">la </w:t>
      </w:r>
      <w:r w:rsidR="00181044" w:rsidRPr="00A05A61">
        <w:rPr>
          <w:rFonts w:cs="Arial"/>
          <w:sz w:val="22"/>
          <w:szCs w:val="22"/>
        </w:rPr>
        <w:t>C</w:t>
      </w:r>
      <w:r w:rsidR="00D11EF4" w:rsidRPr="00A05A61">
        <w:rPr>
          <w:rFonts w:cs="Arial"/>
          <w:sz w:val="22"/>
          <w:szCs w:val="22"/>
        </w:rPr>
        <w:t xml:space="preserve">láusula </w:t>
      </w:r>
      <w:r w:rsidR="005853F1" w:rsidRPr="00A05A61">
        <w:rPr>
          <w:rFonts w:cs="Arial"/>
          <w:sz w:val="22"/>
          <w:szCs w:val="22"/>
        </w:rPr>
        <w:fldChar w:fldCharType="begin"/>
      </w:r>
      <w:r w:rsidR="005853F1" w:rsidRPr="00A05A61">
        <w:rPr>
          <w:rFonts w:cs="Arial"/>
          <w:sz w:val="22"/>
          <w:szCs w:val="22"/>
        </w:rPr>
        <w:instrText xml:space="preserve"> REF _Ref366579846 \r \h </w:instrText>
      </w:r>
      <w:r w:rsidR="003570DD" w:rsidRPr="00A05A61">
        <w:rPr>
          <w:rFonts w:cs="Arial"/>
          <w:sz w:val="22"/>
          <w:szCs w:val="22"/>
        </w:rPr>
        <w:instrText xml:space="preserve"> \* MERGEFORMAT </w:instrText>
      </w:r>
      <w:r w:rsidR="005853F1" w:rsidRPr="00A05A61">
        <w:rPr>
          <w:rFonts w:cs="Arial"/>
          <w:sz w:val="22"/>
          <w:szCs w:val="22"/>
        </w:rPr>
      </w:r>
      <w:r w:rsidR="005853F1" w:rsidRPr="00A05A61">
        <w:rPr>
          <w:rFonts w:cs="Arial"/>
          <w:sz w:val="22"/>
          <w:szCs w:val="22"/>
        </w:rPr>
        <w:fldChar w:fldCharType="separate"/>
      </w:r>
      <w:r w:rsidR="00ED6B76">
        <w:rPr>
          <w:rFonts w:cs="Arial"/>
          <w:sz w:val="22"/>
          <w:szCs w:val="22"/>
        </w:rPr>
        <w:t>9.21</w:t>
      </w:r>
      <w:r w:rsidR="005853F1" w:rsidRPr="00A05A61">
        <w:rPr>
          <w:rFonts w:cs="Arial"/>
          <w:sz w:val="22"/>
          <w:szCs w:val="22"/>
        </w:rPr>
        <w:fldChar w:fldCharType="end"/>
      </w:r>
      <w:r w:rsidR="00D11EF4" w:rsidRPr="00A05A61">
        <w:rPr>
          <w:rFonts w:cs="Arial"/>
          <w:sz w:val="22"/>
          <w:szCs w:val="22"/>
        </w:rPr>
        <w:t xml:space="preserve"> </w:t>
      </w:r>
      <w:r w:rsidR="0044347F" w:rsidRPr="00A05A61">
        <w:rPr>
          <w:rFonts w:cs="Arial"/>
          <w:sz w:val="22"/>
          <w:szCs w:val="22"/>
        </w:rPr>
        <w:t xml:space="preserve">y será incluida en el Expediente Técnico </w:t>
      </w:r>
      <w:r w:rsidR="003A0614">
        <w:rPr>
          <w:rFonts w:cs="Arial"/>
          <w:sz w:val="22"/>
          <w:szCs w:val="22"/>
        </w:rPr>
        <w:t>que corresponda</w:t>
      </w:r>
      <w:r w:rsidR="0044347F" w:rsidRPr="00A05A61">
        <w:rPr>
          <w:rFonts w:cs="Arial"/>
          <w:sz w:val="22"/>
          <w:szCs w:val="22"/>
        </w:rPr>
        <w:t>. Una vez aprobado el Expediente Técnico por parte de</w:t>
      </w:r>
      <w:r w:rsidR="00A91B5F" w:rsidRPr="00A05A61">
        <w:rPr>
          <w:rFonts w:cs="Arial"/>
          <w:sz w:val="22"/>
          <w:szCs w:val="22"/>
        </w:rPr>
        <w:t>l CONCEDENTE</w:t>
      </w:r>
      <w:r w:rsidR="0044347F" w:rsidRPr="00A05A61">
        <w:rPr>
          <w:rFonts w:cs="Arial"/>
          <w:sz w:val="22"/>
          <w:szCs w:val="22"/>
        </w:rPr>
        <w:t>, la fórmula polinómica no podrá ser modificada.</w:t>
      </w:r>
      <w:bookmarkEnd w:id="925"/>
    </w:p>
    <w:p w:rsidR="0044347F" w:rsidRPr="00A05A61" w:rsidRDefault="0044347F" w:rsidP="0044347F">
      <w:pPr>
        <w:pStyle w:val="Prrafodelista"/>
      </w:pPr>
    </w:p>
    <w:p w:rsidR="0044347F" w:rsidRPr="00A05A61" w:rsidRDefault="0044347F" w:rsidP="0044347F">
      <w:pPr>
        <w:pStyle w:val="Textoindependiente"/>
        <w:keepNext w:val="0"/>
        <w:numPr>
          <w:ilvl w:val="1"/>
          <w:numId w:val="48"/>
        </w:numPr>
        <w:suppressLineNumbers/>
        <w:spacing w:after="0"/>
        <w:ind w:hanging="716"/>
        <w:outlineLvl w:val="9"/>
        <w:rPr>
          <w:rFonts w:cs="Arial"/>
          <w:sz w:val="22"/>
          <w:szCs w:val="22"/>
        </w:rPr>
      </w:pPr>
      <w:bookmarkStart w:id="926" w:name="_Ref366579846"/>
      <w:r w:rsidRPr="00A05A61">
        <w:rPr>
          <w:rFonts w:cs="Arial"/>
          <w:sz w:val="22"/>
          <w:szCs w:val="22"/>
        </w:rPr>
        <w:t>P</w:t>
      </w:r>
      <w:r w:rsidR="00A329CE" w:rsidRPr="00A05A61">
        <w:rPr>
          <w:rFonts w:cs="Arial"/>
          <w:sz w:val="22"/>
          <w:szCs w:val="22"/>
        </w:rPr>
        <w:t xml:space="preserve">ara </w:t>
      </w:r>
      <w:r w:rsidR="0090786A" w:rsidRPr="00A05A61">
        <w:rPr>
          <w:rFonts w:cs="Arial"/>
          <w:sz w:val="22"/>
          <w:szCs w:val="22"/>
        </w:rPr>
        <w:t xml:space="preserve">las Obras Nuevas de cada </w:t>
      </w:r>
      <w:r w:rsidRPr="00A05A61">
        <w:rPr>
          <w:rFonts w:cs="Arial"/>
          <w:sz w:val="22"/>
          <w:szCs w:val="22"/>
        </w:rPr>
        <w:t>Componente</w:t>
      </w:r>
      <w:r w:rsidR="0090786A" w:rsidRPr="00A05A61">
        <w:rPr>
          <w:rFonts w:cs="Arial"/>
          <w:sz w:val="22"/>
          <w:szCs w:val="22"/>
        </w:rPr>
        <w:t xml:space="preserve"> </w:t>
      </w:r>
      <w:r w:rsidRPr="00A05A61">
        <w:rPr>
          <w:rFonts w:cs="Arial"/>
          <w:sz w:val="22"/>
          <w:szCs w:val="22"/>
        </w:rPr>
        <w:t xml:space="preserve">se determinará una variación de precios considerando los índices de precios unificados de la construcción mediante </w:t>
      </w:r>
      <w:r w:rsidR="003D01D5" w:rsidRPr="00A05A61">
        <w:rPr>
          <w:rFonts w:cs="Arial"/>
          <w:sz w:val="22"/>
          <w:szCs w:val="22"/>
        </w:rPr>
        <w:t xml:space="preserve">una </w:t>
      </w:r>
      <w:r w:rsidRPr="00A05A61">
        <w:rPr>
          <w:rFonts w:cs="Arial"/>
          <w:sz w:val="22"/>
          <w:szCs w:val="22"/>
        </w:rPr>
        <w:t>fórmula polinómica con la siguiente estructura:</w:t>
      </w:r>
      <w:bookmarkEnd w:id="926"/>
    </w:p>
    <w:p w:rsidR="0044347F" w:rsidRPr="00A05A61" w:rsidRDefault="0044347F" w:rsidP="0044347F">
      <w:pPr>
        <w:pStyle w:val="Textoindependiente"/>
        <w:keepNext w:val="0"/>
        <w:suppressLineNumbers/>
        <w:rPr>
          <w:rFonts w:cs="Arial"/>
          <w:b/>
          <w:i/>
          <w:sz w:val="22"/>
          <w:szCs w:val="22"/>
        </w:rPr>
      </w:pPr>
    </w:p>
    <w:p w:rsidR="0090786A" w:rsidRPr="00A05A61" w:rsidRDefault="0090786A" w:rsidP="0044347F">
      <w:pPr>
        <w:pStyle w:val="Textoindependiente"/>
        <w:keepNext w:val="0"/>
        <w:suppressLineNumbers/>
        <w:rPr>
          <w:rFonts w:cs="Arial"/>
          <w:sz w:val="22"/>
          <w:szCs w:val="22"/>
          <w:u w:val="single"/>
        </w:rPr>
      </w:pPr>
      <w:r w:rsidRPr="00A05A61">
        <w:rPr>
          <w:rFonts w:cs="Arial"/>
          <w:sz w:val="22"/>
          <w:szCs w:val="22"/>
          <w:u w:val="single"/>
        </w:rPr>
        <w:t>Para el Componente 1:</w:t>
      </w:r>
    </w:p>
    <w:p w:rsidR="00A630FA" w:rsidRPr="00A05A61" w:rsidRDefault="00A0525A" w:rsidP="00F658D1">
      <w:pPr>
        <w:pStyle w:val="Textoindependiente"/>
        <w:keepNext w:val="0"/>
        <w:suppressLineNumbers/>
        <w:ind w:left="0"/>
        <w:jc w:val="right"/>
        <w:rPr>
          <w:rFonts w:cs="Arial"/>
          <w:sz w:val="22"/>
          <w:szCs w:val="22"/>
        </w:rPr>
      </w:pPr>
      <w:r w:rsidRPr="00A05A61">
        <w:rPr>
          <w:rFonts w:cs="Arial"/>
          <w:position w:val="-34"/>
          <w:sz w:val="22"/>
          <w:szCs w:val="22"/>
        </w:rPr>
        <w:object w:dxaOrig="11460" w:dyaOrig="800">
          <v:shape id="_x0000_i1026" type="#_x0000_t75" style="width:417.5pt;height:31.15pt" o:ole="" o:bordertopcolor="black" o:borderleftcolor="black" o:borderbottomcolor="black" o:borderrightcolor="black" filled="t">
            <v:imagedata r:id="rId13" o:title=""/>
            <w10:bordertop type="single" width="6"/>
            <w10:borderleft type="single" width="6"/>
            <w10:borderbottom type="single" width="6"/>
            <w10:borderright type="single" width="6"/>
          </v:shape>
          <o:OLEObject Type="Embed" ProgID="Equation.3" ShapeID="_x0000_i1026" DrawAspect="Content" ObjectID="_1504628861" r:id="rId14"/>
        </w:object>
      </w:r>
    </w:p>
    <w:p w:rsidR="0044347F" w:rsidRPr="00A05A61" w:rsidRDefault="0044347F" w:rsidP="0044347F">
      <w:pPr>
        <w:pStyle w:val="Textoindependiente"/>
        <w:keepNext w:val="0"/>
        <w:suppressLineNumbers/>
        <w:rPr>
          <w:rFonts w:cs="Arial"/>
          <w:sz w:val="22"/>
          <w:szCs w:val="22"/>
        </w:rPr>
      </w:pPr>
      <w:r w:rsidRPr="00A05A61">
        <w:rPr>
          <w:rFonts w:cs="Arial"/>
          <w:sz w:val="22"/>
          <w:szCs w:val="22"/>
        </w:rPr>
        <w:t>Donde:</w:t>
      </w:r>
    </w:p>
    <w:tbl>
      <w:tblPr>
        <w:tblW w:w="0" w:type="auto"/>
        <w:tblInd w:w="817" w:type="dxa"/>
        <w:tblLook w:val="01E0" w:firstRow="1" w:lastRow="1" w:firstColumn="1" w:lastColumn="1" w:noHBand="0" w:noVBand="0"/>
      </w:tblPr>
      <w:tblGrid>
        <w:gridCol w:w="2378"/>
        <w:gridCol w:w="5832"/>
      </w:tblGrid>
      <w:tr w:rsidR="00673A01" w:rsidRPr="00A05A61" w:rsidTr="006356FD">
        <w:tc>
          <w:tcPr>
            <w:tcW w:w="2381" w:type="dxa"/>
          </w:tcPr>
          <w:p w:rsidR="00673A01" w:rsidRPr="00A05A61" w:rsidRDefault="00673A01" w:rsidP="000866EA">
            <w:pPr>
              <w:pStyle w:val="Textoindependiente"/>
              <w:keepNext w:val="0"/>
              <w:suppressLineNumbers/>
              <w:ind w:left="317"/>
              <w:rPr>
                <w:rFonts w:cs="Arial"/>
                <w:sz w:val="22"/>
                <w:szCs w:val="22"/>
                <w:lang w:val="en-US"/>
              </w:rPr>
            </w:pPr>
            <w:r w:rsidRPr="00A05A61">
              <w:rPr>
                <w:rFonts w:cs="Arial"/>
                <w:sz w:val="22"/>
                <w:szCs w:val="22"/>
                <w:lang w:val="en-US"/>
              </w:rPr>
              <w:t>%</w:t>
            </w:r>
            <w:r w:rsidR="003F59C7" w:rsidRPr="00A05A61">
              <w:t xml:space="preserve"> </w:t>
            </w:r>
            <w:r w:rsidR="003F59C7" w:rsidRPr="00A05A61">
              <w:rPr>
                <w:position w:val="-4"/>
              </w:rPr>
              <w:object w:dxaOrig="220" w:dyaOrig="260">
                <v:shape id="_x0000_i1027" type="#_x0000_t75" style="width:10.75pt;height:12.9pt" o:ole="">
                  <v:imagedata r:id="rId15" o:title=""/>
                </v:shape>
                <o:OLEObject Type="Embed" ProgID="Equation.3" ShapeID="_x0000_i1027" DrawAspect="Content" ObjectID="_1504628862" r:id="rId16"/>
              </w:object>
            </w:r>
            <w:r w:rsidRPr="00A05A61">
              <w:rPr>
                <w:rFonts w:cs="Arial"/>
                <w:sz w:val="22"/>
                <w:szCs w:val="22"/>
                <w:lang w:val="en-US"/>
              </w:rPr>
              <w:t>K</w:t>
            </w:r>
            <w:r w:rsidR="000866EA" w:rsidRPr="00A05A61">
              <w:rPr>
                <w:rFonts w:cs="Arial"/>
                <w:sz w:val="22"/>
                <w:szCs w:val="22"/>
                <w:vertAlign w:val="subscript"/>
                <w:lang w:val="en-US"/>
              </w:rPr>
              <w:t>C1Hi</w:t>
            </w:r>
            <w:r w:rsidRPr="00A05A61">
              <w:rPr>
                <w:rFonts w:cs="Arial"/>
                <w:sz w:val="22"/>
                <w:szCs w:val="22"/>
                <w:lang w:val="en-US"/>
              </w:rPr>
              <w:t>:</w:t>
            </w:r>
          </w:p>
        </w:tc>
        <w:tc>
          <w:tcPr>
            <w:tcW w:w="5841" w:type="dxa"/>
          </w:tcPr>
          <w:p w:rsidR="00673A01" w:rsidRPr="00A05A61" w:rsidRDefault="00673A01" w:rsidP="000A3002">
            <w:pPr>
              <w:pStyle w:val="Textoindependiente"/>
              <w:keepNext w:val="0"/>
              <w:suppressLineNumbers/>
              <w:ind w:left="63"/>
              <w:rPr>
                <w:rFonts w:cs="Arial"/>
                <w:sz w:val="22"/>
                <w:szCs w:val="22"/>
              </w:rPr>
            </w:pPr>
            <w:r w:rsidRPr="00A05A61">
              <w:rPr>
                <w:rFonts w:cs="Arial"/>
                <w:sz w:val="22"/>
                <w:szCs w:val="22"/>
              </w:rPr>
              <w:t xml:space="preserve">Es la variación porcentual en la Inversión en Obras </w:t>
            </w:r>
            <w:r w:rsidR="000A3002" w:rsidRPr="00A05A61">
              <w:rPr>
                <w:rFonts w:cs="Arial"/>
                <w:sz w:val="22"/>
                <w:szCs w:val="22"/>
              </w:rPr>
              <w:t>d</w:t>
            </w:r>
            <w:r w:rsidR="00DE7C09" w:rsidRPr="00A05A61">
              <w:rPr>
                <w:rFonts w:cs="Arial"/>
                <w:sz w:val="22"/>
                <w:szCs w:val="22"/>
              </w:rPr>
              <w:t xml:space="preserve">el Componente </w:t>
            </w:r>
            <w:r w:rsidR="009A7BA0" w:rsidRPr="00A05A61">
              <w:rPr>
                <w:rFonts w:cs="Arial"/>
                <w:sz w:val="22"/>
                <w:szCs w:val="22"/>
              </w:rPr>
              <w:t xml:space="preserve">1 </w:t>
            </w:r>
            <w:r w:rsidRPr="00A05A61">
              <w:rPr>
                <w:rFonts w:cs="Arial"/>
                <w:sz w:val="22"/>
                <w:szCs w:val="22"/>
              </w:rPr>
              <w:t>como consecuencia de la variación de los precios</w:t>
            </w:r>
            <w:r w:rsidR="00DE7C09" w:rsidRPr="00A05A61">
              <w:rPr>
                <w:rFonts w:cs="Arial"/>
                <w:sz w:val="22"/>
                <w:szCs w:val="22"/>
              </w:rPr>
              <w:t xml:space="preserve"> de la construcción</w:t>
            </w:r>
            <w:r w:rsidRPr="00A05A61">
              <w:rPr>
                <w:rFonts w:cs="Arial"/>
                <w:sz w:val="22"/>
                <w:szCs w:val="22"/>
              </w:rPr>
              <w:t>, correspondiente al Hito Constructivo “i” ésimo, la misma que deberá expresarse con cinco (5) decimales.</w:t>
            </w:r>
          </w:p>
        </w:tc>
      </w:tr>
      <w:tr w:rsidR="00673A01" w:rsidRPr="00A05A61" w:rsidTr="006356FD">
        <w:tc>
          <w:tcPr>
            <w:tcW w:w="2381" w:type="dxa"/>
          </w:tcPr>
          <w:p w:rsidR="00673A01" w:rsidRPr="00A05A61" w:rsidRDefault="00DE7C09" w:rsidP="00861892">
            <w:pPr>
              <w:pStyle w:val="Textoindependiente"/>
              <w:keepNext w:val="0"/>
              <w:suppressLineNumbers/>
              <w:ind w:left="317"/>
              <w:rPr>
                <w:rFonts w:cs="Arial"/>
                <w:sz w:val="22"/>
                <w:szCs w:val="22"/>
                <w:lang w:val="es-PE"/>
              </w:rPr>
            </w:pPr>
            <w:r w:rsidRPr="00A05A61">
              <w:rPr>
                <w:rFonts w:cs="Arial"/>
                <w:sz w:val="22"/>
                <w:szCs w:val="22"/>
                <w:lang w:val="es-PE"/>
              </w:rPr>
              <w:t>MO</w:t>
            </w:r>
            <w:r w:rsidR="00673A01" w:rsidRPr="00A05A61">
              <w:rPr>
                <w:rFonts w:cs="Arial"/>
                <w:sz w:val="22"/>
                <w:szCs w:val="22"/>
                <w:lang w:val="es-PE"/>
              </w:rPr>
              <w:t>,</w:t>
            </w:r>
            <w:r w:rsidR="00155227" w:rsidRPr="00A05A61">
              <w:rPr>
                <w:rFonts w:cs="Arial"/>
                <w:sz w:val="22"/>
                <w:szCs w:val="22"/>
                <w:lang w:val="es-PE"/>
              </w:rPr>
              <w:t xml:space="preserve"> </w:t>
            </w:r>
            <w:r w:rsidRPr="00A05A61">
              <w:rPr>
                <w:rFonts w:cs="Arial"/>
                <w:sz w:val="22"/>
                <w:szCs w:val="22"/>
                <w:lang w:val="es-PE"/>
              </w:rPr>
              <w:t>D</w:t>
            </w:r>
            <w:r w:rsidR="00155227" w:rsidRPr="00A05A61">
              <w:rPr>
                <w:rFonts w:cs="Arial"/>
                <w:sz w:val="22"/>
                <w:szCs w:val="22"/>
                <w:lang w:val="es-PE"/>
              </w:rPr>
              <w:t>,</w:t>
            </w:r>
            <w:r w:rsidR="00673A01" w:rsidRPr="00A05A61">
              <w:rPr>
                <w:rFonts w:cs="Arial"/>
                <w:sz w:val="22"/>
                <w:szCs w:val="22"/>
                <w:lang w:val="es-PE"/>
              </w:rPr>
              <w:t xml:space="preserve"> </w:t>
            </w:r>
            <w:r w:rsidRPr="00A05A61">
              <w:rPr>
                <w:rFonts w:cs="Arial"/>
                <w:sz w:val="22"/>
                <w:szCs w:val="22"/>
                <w:lang w:val="es-PE"/>
              </w:rPr>
              <w:t>MN</w:t>
            </w:r>
            <w:r w:rsidR="0090786A" w:rsidRPr="00A05A61">
              <w:rPr>
                <w:rFonts w:cs="Arial"/>
                <w:sz w:val="22"/>
                <w:szCs w:val="22"/>
                <w:lang w:val="es-PE"/>
              </w:rPr>
              <w:t xml:space="preserve">, </w:t>
            </w:r>
            <w:r w:rsidRPr="00A05A61">
              <w:rPr>
                <w:rFonts w:cs="Arial"/>
                <w:sz w:val="22"/>
                <w:szCs w:val="22"/>
                <w:lang w:val="es-PE"/>
              </w:rPr>
              <w:t>MI</w:t>
            </w:r>
            <w:r w:rsidR="00861892">
              <w:rPr>
                <w:rFonts w:cs="Arial"/>
                <w:sz w:val="22"/>
                <w:szCs w:val="22"/>
                <w:lang w:val="es-PE"/>
              </w:rPr>
              <w:t>,</w:t>
            </w:r>
            <w:r w:rsidR="0090786A" w:rsidRPr="00A05A61">
              <w:rPr>
                <w:rFonts w:cs="Arial"/>
                <w:sz w:val="22"/>
                <w:szCs w:val="22"/>
                <w:lang w:val="es-PE"/>
              </w:rPr>
              <w:t xml:space="preserve"> </w:t>
            </w:r>
            <w:r w:rsidRPr="00A05A61">
              <w:rPr>
                <w:rFonts w:cs="Arial"/>
                <w:sz w:val="22"/>
                <w:szCs w:val="22"/>
                <w:lang w:val="es-PE"/>
              </w:rPr>
              <w:t>C</w:t>
            </w:r>
            <w:r w:rsidR="00861892">
              <w:rPr>
                <w:rFonts w:cs="Arial"/>
                <w:sz w:val="22"/>
                <w:szCs w:val="22"/>
                <w:lang w:val="es-PE"/>
              </w:rPr>
              <w:t xml:space="preserve"> y </w:t>
            </w:r>
            <w:r w:rsidRPr="00A05A61">
              <w:rPr>
                <w:rFonts w:cs="Arial"/>
                <w:sz w:val="22"/>
                <w:szCs w:val="22"/>
                <w:lang w:val="es-PE"/>
              </w:rPr>
              <w:t>A</w:t>
            </w:r>
            <w:r w:rsidR="0090786A" w:rsidRPr="00A05A61">
              <w:rPr>
                <w:rFonts w:cs="Arial"/>
                <w:sz w:val="22"/>
                <w:szCs w:val="22"/>
                <w:lang w:val="es-PE"/>
              </w:rPr>
              <w:t xml:space="preserve"> </w:t>
            </w:r>
            <w:r w:rsidR="00673A01" w:rsidRPr="00A05A61">
              <w:rPr>
                <w:rFonts w:cs="Arial"/>
                <w:sz w:val="22"/>
                <w:szCs w:val="22"/>
                <w:lang w:val="es-PE"/>
              </w:rPr>
              <w:t>(*):</w:t>
            </w:r>
          </w:p>
        </w:tc>
        <w:tc>
          <w:tcPr>
            <w:tcW w:w="5841" w:type="dxa"/>
          </w:tcPr>
          <w:p w:rsidR="00673A01" w:rsidRPr="00A05A61" w:rsidRDefault="00673A01" w:rsidP="00861892">
            <w:pPr>
              <w:pStyle w:val="Textoindependiente"/>
              <w:keepNext w:val="0"/>
              <w:suppressLineNumbers/>
              <w:ind w:left="63"/>
              <w:rPr>
                <w:rFonts w:cs="Arial"/>
                <w:sz w:val="22"/>
                <w:szCs w:val="22"/>
              </w:rPr>
            </w:pPr>
            <w:r w:rsidRPr="00A05A61">
              <w:rPr>
                <w:rFonts w:cs="Arial"/>
                <w:sz w:val="22"/>
                <w:szCs w:val="22"/>
              </w:rPr>
              <w:t xml:space="preserve">Son los índices unificados de precios de </w:t>
            </w:r>
            <w:r w:rsidR="00DE7C09" w:rsidRPr="00A05A61">
              <w:rPr>
                <w:rFonts w:cs="Arial"/>
                <w:sz w:val="22"/>
                <w:szCs w:val="22"/>
              </w:rPr>
              <w:t xml:space="preserve">Mano de Obra, Dólar, Maquinaria y Equipo Nacional, Maquinaria y Equipo Importado, Cemento Portland Tipo I </w:t>
            </w:r>
            <w:r w:rsidR="00861892">
              <w:rPr>
                <w:rFonts w:cs="Arial"/>
                <w:sz w:val="22"/>
                <w:szCs w:val="22"/>
              </w:rPr>
              <w:t>y</w:t>
            </w:r>
            <w:r w:rsidR="00824790" w:rsidRPr="00A05A61">
              <w:rPr>
                <w:rFonts w:cs="Arial"/>
                <w:sz w:val="22"/>
                <w:szCs w:val="22"/>
              </w:rPr>
              <w:t xml:space="preserve"> </w:t>
            </w:r>
            <w:r w:rsidR="00DE7C09" w:rsidRPr="00A05A61">
              <w:rPr>
                <w:rFonts w:cs="Arial"/>
                <w:sz w:val="22"/>
                <w:szCs w:val="22"/>
              </w:rPr>
              <w:t>Acero de Construcción Corrugado</w:t>
            </w:r>
            <w:r w:rsidRPr="00A05A61">
              <w:rPr>
                <w:rFonts w:cs="Arial"/>
                <w:sz w:val="22"/>
                <w:szCs w:val="22"/>
              </w:rPr>
              <w:t>, respectivamente, que publica el Instituto Nacional de Estadística e Informática – INEI.</w:t>
            </w:r>
          </w:p>
        </w:tc>
      </w:tr>
      <w:tr w:rsidR="00673A01" w:rsidRPr="00A05A61" w:rsidTr="006356FD">
        <w:tc>
          <w:tcPr>
            <w:tcW w:w="2381" w:type="dxa"/>
          </w:tcPr>
          <w:p w:rsidR="00673A01" w:rsidRPr="00A05A61" w:rsidRDefault="00673A01" w:rsidP="00A630FA">
            <w:pPr>
              <w:pStyle w:val="Textoindependiente"/>
              <w:keepNext w:val="0"/>
              <w:suppressLineNumbers/>
              <w:ind w:left="317"/>
              <w:rPr>
                <w:rFonts w:cs="Arial"/>
                <w:sz w:val="22"/>
                <w:szCs w:val="22"/>
                <w:lang w:val="en-US"/>
              </w:rPr>
            </w:pPr>
            <w:r w:rsidRPr="00A05A61">
              <w:rPr>
                <w:rFonts w:cs="Arial"/>
                <w:sz w:val="22"/>
                <w:szCs w:val="22"/>
                <w:lang w:val="en-US"/>
              </w:rPr>
              <w:lastRenderedPageBreak/>
              <w:t>0:</w:t>
            </w:r>
          </w:p>
        </w:tc>
        <w:tc>
          <w:tcPr>
            <w:tcW w:w="5841" w:type="dxa"/>
          </w:tcPr>
          <w:p w:rsidR="00673A01" w:rsidRPr="00A05A61" w:rsidRDefault="00A65444" w:rsidP="00A65444">
            <w:pPr>
              <w:pStyle w:val="Textoindependiente"/>
              <w:keepNext w:val="0"/>
              <w:suppressLineNumbers/>
              <w:ind w:left="63"/>
              <w:rPr>
                <w:rFonts w:cs="Arial"/>
                <w:sz w:val="22"/>
                <w:szCs w:val="22"/>
              </w:rPr>
            </w:pPr>
            <w:r w:rsidRPr="00A05A61">
              <w:rPr>
                <w:rFonts w:cs="Arial"/>
                <w:sz w:val="22"/>
                <w:szCs w:val="22"/>
              </w:rPr>
              <w:t>Base que c</w:t>
            </w:r>
            <w:r w:rsidR="00673A01" w:rsidRPr="00A05A61">
              <w:rPr>
                <w:rFonts w:cs="Arial"/>
                <w:sz w:val="22"/>
                <w:szCs w:val="22"/>
              </w:rPr>
              <w:t xml:space="preserve">orresponde al mes de presentación de la </w:t>
            </w:r>
            <w:r w:rsidR="004C63C0" w:rsidRPr="00A05A61">
              <w:rPr>
                <w:rFonts w:cs="Arial"/>
                <w:sz w:val="22"/>
                <w:szCs w:val="22"/>
              </w:rPr>
              <w:t>Propuesta</w:t>
            </w:r>
            <w:r w:rsidR="00673A01" w:rsidRPr="00A05A61">
              <w:rPr>
                <w:rFonts w:cs="Arial"/>
                <w:sz w:val="22"/>
                <w:szCs w:val="22"/>
              </w:rPr>
              <w:t xml:space="preserve"> Económica. </w:t>
            </w:r>
          </w:p>
        </w:tc>
      </w:tr>
      <w:tr w:rsidR="00673A01" w:rsidRPr="00A05A61" w:rsidTr="006356FD">
        <w:tc>
          <w:tcPr>
            <w:tcW w:w="2381" w:type="dxa"/>
          </w:tcPr>
          <w:p w:rsidR="00673A01" w:rsidRPr="00A05A61" w:rsidRDefault="00673A01" w:rsidP="00A630FA">
            <w:pPr>
              <w:pStyle w:val="Textoindependiente"/>
              <w:keepNext w:val="0"/>
              <w:suppressLineNumbers/>
              <w:ind w:left="317"/>
              <w:rPr>
                <w:rFonts w:cs="Arial"/>
                <w:sz w:val="22"/>
                <w:szCs w:val="22"/>
                <w:lang w:val="en-US"/>
              </w:rPr>
            </w:pPr>
            <w:r w:rsidRPr="00A05A61">
              <w:rPr>
                <w:rFonts w:cs="Arial"/>
                <w:sz w:val="22"/>
                <w:szCs w:val="22"/>
                <w:lang w:val="en-US"/>
              </w:rPr>
              <w:t>i:</w:t>
            </w:r>
          </w:p>
        </w:tc>
        <w:tc>
          <w:tcPr>
            <w:tcW w:w="5841" w:type="dxa"/>
          </w:tcPr>
          <w:p w:rsidR="00673A01" w:rsidRPr="00A05A61" w:rsidRDefault="00673A01" w:rsidP="00155227">
            <w:pPr>
              <w:pStyle w:val="Textoindependiente"/>
              <w:keepNext w:val="0"/>
              <w:suppressLineNumbers/>
              <w:ind w:left="63"/>
              <w:rPr>
                <w:rFonts w:cs="Arial"/>
                <w:sz w:val="22"/>
                <w:szCs w:val="22"/>
              </w:rPr>
            </w:pPr>
            <w:r w:rsidRPr="00A05A61">
              <w:rPr>
                <w:rFonts w:cs="Arial"/>
                <w:sz w:val="22"/>
                <w:szCs w:val="22"/>
              </w:rPr>
              <w:t xml:space="preserve">Corresponde al mes anterior en que se emite el CAO del Hito Constructivo respectivo. </w:t>
            </w:r>
          </w:p>
        </w:tc>
      </w:tr>
      <w:tr w:rsidR="00673A01" w:rsidRPr="00A05A61" w:rsidTr="006356FD">
        <w:tc>
          <w:tcPr>
            <w:tcW w:w="2381" w:type="dxa"/>
          </w:tcPr>
          <w:p w:rsidR="00673A01" w:rsidRPr="00A05A61" w:rsidRDefault="00673A01" w:rsidP="00861892">
            <w:pPr>
              <w:pStyle w:val="Textoindependiente"/>
              <w:keepNext w:val="0"/>
              <w:suppressLineNumbers/>
              <w:ind w:left="317"/>
              <w:rPr>
                <w:rFonts w:cs="Arial"/>
                <w:sz w:val="22"/>
                <w:szCs w:val="22"/>
                <w:lang w:val="en-US"/>
              </w:rPr>
            </w:pPr>
            <w:r w:rsidRPr="00A05A61">
              <w:rPr>
                <w:rFonts w:cs="Arial"/>
                <w:sz w:val="22"/>
                <w:szCs w:val="22"/>
                <w:lang w:val="en-US"/>
              </w:rPr>
              <w:t>F1, F2, F3</w:t>
            </w:r>
            <w:r w:rsidR="00F658D1" w:rsidRPr="00A05A61">
              <w:rPr>
                <w:rFonts w:cs="Arial"/>
                <w:sz w:val="22"/>
                <w:szCs w:val="22"/>
                <w:lang w:val="en-US"/>
              </w:rPr>
              <w:t xml:space="preserve">, </w:t>
            </w:r>
            <w:r w:rsidRPr="00A05A61">
              <w:rPr>
                <w:rFonts w:cs="Arial"/>
                <w:sz w:val="22"/>
                <w:szCs w:val="22"/>
                <w:lang w:val="en-US"/>
              </w:rPr>
              <w:t>F4</w:t>
            </w:r>
            <w:r w:rsidR="00861892">
              <w:rPr>
                <w:rFonts w:cs="Arial"/>
                <w:sz w:val="22"/>
                <w:szCs w:val="22"/>
                <w:lang w:val="en-US"/>
              </w:rPr>
              <w:t>,</w:t>
            </w:r>
            <w:r w:rsidR="00F658D1" w:rsidRPr="00A05A61">
              <w:rPr>
                <w:rFonts w:cs="Arial"/>
                <w:sz w:val="22"/>
                <w:szCs w:val="22"/>
                <w:lang w:val="en-US"/>
              </w:rPr>
              <w:t xml:space="preserve"> F5</w:t>
            </w:r>
            <w:r w:rsidR="00861892">
              <w:rPr>
                <w:rFonts w:cs="Arial"/>
                <w:sz w:val="22"/>
                <w:szCs w:val="22"/>
                <w:lang w:val="en-US"/>
              </w:rPr>
              <w:t xml:space="preserve"> y F6</w:t>
            </w:r>
            <w:r w:rsidRPr="00A05A61">
              <w:rPr>
                <w:rFonts w:cs="Arial"/>
                <w:sz w:val="22"/>
                <w:szCs w:val="22"/>
                <w:lang w:val="en-US"/>
              </w:rPr>
              <w:t>:</w:t>
            </w:r>
          </w:p>
        </w:tc>
        <w:tc>
          <w:tcPr>
            <w:tcW w:w="5841" w:type="dxa"/>
          </w:tcPr>
          <w:p w:rsidR="00673A01" w:rsidRPr="00A05A61" w:rsidRDefault="00673A01" w:rsidP="00861892">
            <w:pPr>
              <w:pStyle w:val="Textoindependiente"/>
              <w:keepNext w:val="0"/>
              <w:suppressLineNumbers/>
              <w:ind w:left="63"/>
              <w:rPr>
                <w:rFonts w:cs="Arial"/>
                <w:sz w:val="22"/>
                <w:szCs w:val="22"/>
              </w:rPr>
            </w:pPr>
            <w:r w:rsidRPr="00A05A61">
              <w:rPr>
                <w:rFonts w:cs="Arial"/>
                <w:sz w:val="22"/>
                <w:szCs w:val="22"/>
              </w:rPr>
              <w:t xml:space="preserve">Son los coeficientes de incidencia, expresados con tres (3) decimales, que representan la proporción del costo de los elementos correspondientes al </w:t>
            </w:r>
            <w:r w:rsidR="00824790" w:rsidRPr="00A05A61">
              <w:rPr>
                <w:rFonts w:cs="Arial"/>
                <w:sz w:val="22"/>
                <w:szCs w:val="22"/>
              </w:rPr>
              <w:t xml:space="preserve">Mano de Obra, Dólar, Maquinaria y Equipo Nacional, Maquinaria y Equipo Importado, Cemento Portland Tipo I </w:t>
            </w:r>
            <w:r w:rsidR="00861892">
              <w:rPr>
                <w:rFonts w:cs="Arial"/>
                <w:sz w:val="22"/>
                <w:szCs w:val="22"/>
              </w:rPr>
              <w:t>y</w:t>
            </w:r>
            <w:r w:rsidR="00824790" w:rsidRPr="00A05A61">
              <w:rPr>
                <w:rFonts w:cs="Arial"/>
                <w:sz w:val="22"/>
                <w:szCs w:val="22"/>
              </w:rPr>
              <w:t xml:space="preserve"> Acero de Construcción Corrugado</w:t>
            </w:r>
            <w:r w:rsidRPr="00A05A61">
              <w:rPr>
                <w:rFonts w:cs="Arial"/>
                <w:sz w:val="22"/>
                <w:szCs w:val="22"/>
              </w:rPr>
              <w:t>, respectivamente, con relación a la Inversión en Obras en el respectivo Componente. El costo del elemento está referido exclusivamente al costo del insumo puesto en almacén de obra, sin incluir flete local, montaje, instalación, pruebas, gastos generales, utilidades, e Impuesto General a las Ventas. La sumatoria de los coeficientes de incidencia deberá ser inferior a uno (1).</w:t>
            </w:r>
          </w:p>
        </w:tc>
      </w:tr>
    </w:tbl>
    <w:p w:rsidR="0044347F" w:rsidRPr="00A05A61" w:rsidRDefault="0044347F" w:rsidP="000F027A">
      <w:pPr>
        <w:pStyle w:val="Textoindependiente"/>
        <w:keepNext w:val="0"/>
        <w:suppressLineNumbers/>
        <w:spacing w:after="0"/>
        <w:rPr>
          <w:rFonts w:cs="Arial"/>
          <w:sz w:val="22"/>
          <w:szCs w:val="22"/>
        </w:rPr>
      </w:pPr>
    </w:p>
    <w:p w:rsidR="0044347F" w:rsidRPr="00A05A61" w:rsidRDefault="0044347F" w:rsidP="000F027A">
      <w:pPr>
        <w:pStyle w:val="Textoindependiente"/>
        <w:keepNext w:val="0"/>
        <w:suppressLineNumbers/>
        <w:spacing w:after="0"/>
        <w:rPr>
          <w:rFonts w:cs="Arial"/>
          <w:sz w:val="22"/>
          <w:szCs w:val="22"/>
        </w:rPr>
      </w:pPr>
      <w:r w:rsidRPr="00A05A61">
        <w:rPr>
          <w:rFonts w:cs="Arial"/>
          <w:sz w:val="22"/>
          <w:szCs w:val="22"/>
        </w:rPr>
        <w:t>(*) Para la aplicación de la fórmula polinómica se emplearán los siguientes índices unificados de precios de la construcción:</w:t>
      </w:r>
    </w:p>
    <w:p w:rsidR="0044347F" w:rsidRPr="00A05A61" w:rsidRDefault="0044347F" w:rsidP="000F027A">
      <w:pPr>
        <w:pStyle w:val="Textoindependiente"/>
        <w:keepNext w:val="0"/>
        <w:suppressLineNumbers/>
        <w:spacing w:after="0"/>
        <w:rPr>
          <w:rFonts w:cs="Arial"/>
          <w:sz w:val="22"/>
          <w:szCs w:val="22"/>
        </w:rPr>
      </w:pPr>
    </w:p>
    <w:tbl>
      <w:tblPr>
        <w:tblW w:w="0" w:type="auto"/>
        <w:tblInd w:w="817" w:type="dxa"/>
        <w:tblLook w:val="01E0" w:firstRow="1" w:lastRow="1" w:firstColumn="1" w:lastColumn="1" w:noHBand="0" w:noVBand="0"/>
      </w:tblPr>
      <w:tblGrid>
        <w:gridCol w:w="1485"/>
        <w:gridCol w:w="6725"/>
      </w:tblGrid>
      <w:tr w:rsidR="0044347F" w:rsidRPr="00A05A61" w:rsidTr="006356FD">
        <w:tc>
          <w:tcPr>
            <w:tcW w:w="1488" w:type="dxa"/>
          </w:tcPr>
          <w:p w:rsidR="0044347F" w:rsidRPr="00A05A61" w:rsidRDefault="00DE7C09" w:rsidP="00155227">
            <w:pPr>
              <w:pStyle w:val="Textoindependiente"/>
              <w:keepNext w:val="0"/>
              <w:suppressLineNumbers/>
              <w:spacing w:after="60"/>
              <w:jc w:val="left"/>
              <w:rPr>
                <w:rFonts w:cs="Arial"/>
                <w:sz w:val="22"/>
                <w:szCs w:val="22"/>
              </w:rPr>
            </w:pPr>
            <w:r w:rsidRPr="00A05A61">
              <w:rPr>
                <w:rFonts w:cs="Arial"/>
                <w:sz w:val="22"/>
                <w:szCs w:val="22"/>
              </w:rPr>
              <w:t>MO</w:t>
            </w:r>
            <w:r w:rsidR="0044347F" w:rsidRPr="00A05A61">
              <w:rPr>
                <w:rFonts w:cs="Arial"/>
                <w:sz w:val="22"/>
                <w:szCs w:val="22"/>
              </w:rPr>
              <w:t>:</w:t>
            </w:r>
          </w:p>
        </w:tc>
        <w:tc>
          <w:tcPr>
            <w:tcW w:w="6836" w:type="dxa"/>
          </w:tcPr>
          <w:p w:rsidR="0044347F" w:rsidRPr="00A05A61" w:rsidRDefault="00F658D1" w:rsidP="00F658D1">
            <w:pPr>
              <w:pStyle w:val="Textoindependiente"/>
              <w:keepNext w:val="0"/>
              <w:suppressLineNumbers/>
              <w:spacing w:after="60"/>
              <w:ind w:left="18"/>
              <w:rPr>
                <w:rFonts w:cs="Arial"/>
                <w:sz w:val="22"/>
                <w:szCs w:val="22"/>
              </w:rPr>
            </w:pPr>
            <w:r w:rsidRPr="00A05A61">
              <w:rPr>
                <w:rFonts w:cs="Arial"/>
                <w:sz w:val="22"/>
                <w:szCs w:val="22"/>
              </w:rPr>
              <w:t>47 Mano de Obra</w:t>
            </w:r>
          </w:p>
        </w:tc>
      </w:tr>
      <w:tr w:rsidR="0044347F" w:rsidRPr="00A05A61" w:rsidTr="006356FD">
        <w:tc>
          <w:tcPr>
            <w:tcW w:w="1488" w:type="dxa"/>
          </w:tcPr>
          <w:p w:rsidR="0044347F" w:rsidRPr="00A05A61" w:rsidRDefault="00DE7C09" w:rsidP="00155227">
            <w:pPr>
              <w:pStyle w:val="Textoindependiente"/>
              <w:keepNext w:val="0"/>
              <w:suppressLineNumbers/>
              <w:spacing w:after="60"/>
              <w:rPr>
                <w:rFonts w:cs="Arial"/>
                <w:sz w:val="22"/>
                <w:szCs w:val="22"/>
              </w:rPr>
            </w:pPr>
            <w:r w:rsidRPr="00A05A61">
              <w:rPr>
                <w:rFonts w:cs="Arial"/>
                <w:sz w:val="22"/>
                <w:szCs w:val="22"/>
              </w:rPr>
              <w:t>D</w:t>
            </w:r>
            <w:r w:rsidR="0044347F" w:rsidRPr="00A05A61">
              <w:rPr>
                <w:rFonts w:cs="Arial"/>
                <w:sz w:val="22"/>
                <w:szCs w:val="22"/>
              </w:rPr>
              <w:t>:</w:t>
            </w:r>
          </w:p>
        </w:tc>
        <w:tc>
          <w:tcPr>
            <w:tcW w:w="6836" w:type="dxa"/>
          </w:tcPr>
          <w:p w:rsidR="0044347F" w:rsidRPr="00A05A61" w:rsidRDefault="00F658D1" w:rsidP="00F658D1">
            <w:pPr>
              <w:pStyle w:val="Textoindependiente"/>
              <w:keepNext w:val="0"/>
              <w:suppressLineNumbers/>
              <w:spacing w:after="60"/>
              <w:ind w:left="18"/>
              <w:rPr>
                <w:rFonts w:cs="Arial"/>
                <w:sz w:val="22"/>
                <w:szCs w:val="22"/>
              </w:rPr>
            </w:pPr>
            <w:r w:rsidRPr="00A05A61">
              <w:rPr>
                <w:rFonts w:cs="Arial"/>
                <w:sz w:val="22"/>
                <w:szCs w:val="22"/>
              </w:rPr>
              <w:t>30 Dólar</w:t>
            </w:r>
          </w:p>
        </w:tc>
      </w:tr>
      <w:tr w:rsidR="0044347F" w:rsidRPr="00A05A61" w:rsidTr="006356FD">
        <w:tc>
          <w:tcPr>
            <w:tcW w:w="1488" w:type="dxa"/>
          </w:tcPr>
          <w:p w:rsidR="0044347F" w:rsidRPr="00A05A61" w:rsidRDefault="00DE7C09" w:rsidP="00155227">
            <w:pPr>
              <w:pStyle w:val="Textoindependiente"/>
              <w:keepNext w:val="0"/>
              <w:suppressLineNumbers/>
              <w:spacing w:after="60"/>
              <w:rPr>
                <w:rFonts w:cs="Arial"/>
                <w:sz w:val="22"/>
                <w:szCs w:val="22"/>
              </w:rPr>
            </w:pPr>
            <w:r w:rsidRPr="00A05A61">
              <w:rPr>
                <w:rFonts w:cs="Arial"/>
                <w:sz w:val="22"/>
                <w:szCs w:val="22"/>
              </w:rPr>
              <w:t>MN</w:t>
            </w:r>
            <w:r w:rsidR="0044347F" w:rsidRPr="00A05A61">
              <w:rPr>
                <w:rFonts w:cs="Arial"/>
                <w:sz w:val="22"/>
                <w:szCs w:val="22"/>
              </w:rPr>
              <w:t>:</w:t>
            </w:r>
          </w:p>
        </w:tc>
        <w:tc>
          <w:tcPr>
            <w:tcW w:w="6836" w:type="dxa"/>
          </w:tcPr>
          <w:p w:rsidR="0044347F" w:rsidRPr="00A05A61" w:rsidRDefault="00F658D1" w:rsidP="00F658D1">
            <w:pPr>
              <w:pStyle w:val="Textoindependiente"/>
              <w:keepNext w:val="0"/>
              <w:suppressLineNumbers/>
              <w:spacing w:after="60"/>
              <w:ind w:left="18"/>
              <w:rPr>
                <w:rFonts w:cs="Arial"/>
                <w:sz w:val="22"/>
                <w:szCs w:val="22"/>
              </w:rPr>
            </w:pPr>
            <w:r w:rsidRPr="00A05A61">
              <w:rPr>
                <w:rFonts w:cs="Arial"/>
                <w:sz w:val="22"/>
                <w:szCs w:val="22"/>
              </w:rPr>
              <w:t>48 Maquinaria y Equipo Nacional</w:t>
            </w:r>
          </w:p>
        </w:tc>
      </w:tr>
      <w:tr w:rsidR="0044347F" w:rsidRPr="00A05A61" w:rsidTr="006356FD">
        <w:tc>
          <w:tcPr>
            <w:tcW w:w="1488" w:type="dxa"/>
          </w:tcPr>
          <w:p w:rsidR="0044347F" w:rsidRPr="00A05A61" w:rsidRDefault="00DE7C09" w:rsidP="00155227">
            <w:pPr>
              <w:pStyle w:val="Textoindependiente"/>
              <w:keepNext w:val="0"/>
              <w:suppressLineNumbers/>
              <w:spacing w:after="60"/>
              <w:rPr>
                <w:rFonts w:cs="Arial"/>
                <w:sz w:val="22"/>
                <w:szCs w:val="22"/>
              </w:rPr>
            </w:pPr>
            <w:r w:rsidRPr="00A05A61">
              <w:rPr>
                <w:rFonts w:cs="Arial"/>
                <w:sz w:val="22"/>
                <w:szCs w:val="22"/>
              </w:rPr>
              <w:t>MI</w:t>
            </w:r>
            <w:r w:rsidR="0044347F" w:rsidRPr="00A05A61">
              <w:rPr>
                <w:rFonts w:cs="Arial"/>
                <w:sz w:val="22"/>
                <w:szCs w:val="22"/>
              </w:rPr>
              <w:t>:</w:t>
            </w:r>
          </w:p>
        </w:tc>
        <w:tc>
          <w:tcPr>
            <w:tcW w:w="6836" w:type="dxa"/>
          </w:tcPr>
          <w:p w:rsidR="0044347F" w:rsidRPr="00A05A61" w:rsidRDefault="00F658D1" w:rsidP="00F658D1">
            <w:pPr>
              <w:pStyle w:val="Textoindependiente"/>
              <w:keepNext w:val="0"/>
              <w:suppressLineNumbers/>
              <w:spacing w:after="60"/>
              <w:ind w:left="18"/>
              <w:rPr>
                <w:rFonts w:cs="Arial"/>
                <w:sz w:val="22"/>
                <w:szCs w:val="22"/>
              </w:rPr>
            </w:pPr>
            <w:r w:rsidRPr="00A05A61">
              <w:rPr>
                <w:rFonts w:cs="Arial"/>
                <w:sz w:val="22"/>
                <w:szCs w:val="22"/>
              </w:rPr>
              <w:t>49 Maquinaria y Equipo Importado</w:t>
            </w:r>
          </w:p>
        </w:tc>
      </w:tr>
      <w:tr w:rsidR="0090786A" w:rsidRPr="00A05A61" w:rsidTr="006356FD">
        <w:tc>
          <w:tcPr>
            <w:tcW w:w="1488" w:type="dxa"/>
          </w:tcPr>
          <w:p w:rsidR="0090786A" w:rsidRPr="00A05A61" w:rsidRDefault="00DE7C09" w:rsidP="00A0525A">
            <w:pPr>
              <w:pStyle w:val="Textoindependiente"/>
              <w:keepNext w:val="0"/>
              <w:suppressLineNumbers/>
              <w:spacing w:after="60"/>
              <w:rPr>
                <w:rFonts w:cs="Arial"/>
                <w:sz w:val="22"/>
                <w:szCs w:val="22"/>
              </w:rPr>
            </w:pPr>
            <w:r w:rsidRPr="00A05A61">
              <w:rPr>
                <w:rFonts w:cs="Arial"/>
                <w:sz w:val="22"/>
                <w:szCs w:val="22"/>
              </w:rPr>
              <w:t>C</w:t>
            </w:r>
            <w:r w:rsidR="0090786A" w:rsidRPr="00A05A61">
              <w:rPr>
                <w:rFonts w:cs="Arial"/>
                <w:sz w:val="22"/>
                <w:szCs w:val="22"/>
              </w:rPr>
              <w:t>:</w:t>
            </w:r>
          </w:p>
        </w:tc>
        <w:tc>
          <w:tcPr>
            <w:tcW w:w="6836" w:type="dxa"/>
          </w:tcPr>
          <w:p w:rsidR="0090786A" w:rsidRPr="00A05A61" w:rsidRDefault="00F658D1" w:rsidP="00F658D1">
            <w:pPr>
              <w:pStyle w:val="Textoindependiente"/>
              <w:keepNext w:val="0"/>
              <w:suppressLineNumbers/>
              <w:spacing w:after="60"/>
              <w:ind w:left="18"/>
              <w:rPr>
                <w:rFonts w:cs="Arial"/>
                <w:sz w:val="22"/>
                <w:szCs w:val="22"/>
              </w:rPr>
            </w:pPr>
            <w:r w:rsidRPr="00A05A61">
              <w:rPr>
                <w:rFonts w:cs="Arial"/>
                <w:sz w:val="22"/>
                <w:szCs w:val="22"/>
              </w:rPr>
              <w:t>21 Cemento Portland Tipo I</w:t>
            </w:r>
          </w:p>
        </w:tc>
      </w:tr>
      <w:tr w:rsidR="00A0525A" w:rsidRPr="00A05A61" w:rsidTr="00A0525A">
        <w:tc>
          <w:tcPr>
            <w:tcW w:w="1488" w:type="dxa"/>
          </w:tcPr>
          <w:p w:rsidR="00A0525A" w:rsidRPr="00A05A61" w:rsidRDefault="00A0525A" w:rsidP="00772E69">
            <w:pPr>
              <w:pStyle w:val="Textoindependiente"/>
              <w:keepNext w:val="0"/>
              <w:suppressLineNumbers/>
              <w:spacing w:after="60"/>
              <w:rPr>
                <w:rFonts w:cs="Arial"/>
                <w:sz w:val="22"/>
                <w:szCs w:val="22"/>
              </w:rPr>
            </w:pPr>
            <w:r w:rsidRPr="00A05A61">
              <w:rPr>
                <w:rFonts w:cs="Arial"/>
                <w:sz w:val="22"/>
                <w:szCs w:val="22"/>
              </w:rPr>
              <w:t>A:</w:t>
            </w:r>
          </w:p>
        </w:tc>
        <w:tc>
          <w:tcPr>
            <w:tcW w:w="6836" w:type="dxa"/>
          </w:tcPr>
          <w:p w:rsidR="00A0525A" w:rsidRPr="00A05A61" w:rsidRDefault="00A0525A" w:rsidP="00772E69">
            <w:pPr>
              <w:pStyle w:val="Textoindependiente"/>
              <w:keepNext w:val="0"/>
              <w:suppressLineNumbers/>
              <w:spacing w:after="60"/>
              <w:ind w:left="18"/>
              <w:rPr>
                <w:rFonts w:cs="Arial"/>
                <w:sz w:val="22"/>
                <w:szCs w:val="22"/>
              </w:rPr>
            </w:pPr>
            <w:r w:rsidRPr="00A05A61">
              <w:rPr>
                <w:rFonts w:cs="Arial"/>
                <w:sz w:val="22"/>
                <w:szCs w:val="22"/>
              </w:rPr>
              <w:t xml:space="preserve">03 Acero de Construcción Corrugado </w:t>
            </w:r>
          </w:p>
        </w:tc>
      </w:tr>
    </w:tbl>
    <w:p w:rsidR="0044347F" w:rsidRPr="00A05A61" w:rsidRDefault="0044347F" w:rsidP="0044347F">
      <w:pPr>
        <w:pStyle w:val="Textoindependiente"/>
        <w:keepNext w:val="0"/>
        <w:suppressLineNumbers/>
        <w:rPr>
          <w:rFonts w:cs="Arial"/>
          <w:b/>
          <w:i/>
          <w:sz w:val="22"/>
          <w:szCs w:val="22"/>
        </w:rPr>
      </w:pPr>
    </w:p>
    <w:p w:rsidR="00E73B23" w:rsidRPr="00A05A61" w:rsidRDefault="00E73B23" w:rsidP="0044347F">
      <w:pPr>
        <w:pStyle w:val="Textoindependiente"/>
        <w:keepNext w:val="0"/>
        <w:suppressLineNumbers/>
        <w:rPr>
          <w:rFonts w:cs="Arial"/>
          <w:sz w:val="22"/>
          <w:szCs w:val="22"/>
        </w:rPr>
      </w:pPr>
      <w:r w:rsidRPr="00A05A61">
        <w:rPr>
          <w:rFonts w:cs="Arial"/>
          <w:sz w:val="22"/>
          <w:szCs w:val="22"/>
        </w:rPr>
        <w:t xml:space="preserve">Para ajustar los precios por </w:t>
      </w:r>
      <w:r w:rsidR="00874C11" w:rsidRPr="00A05A61">
        <w:rPr>
          <w:rFonts w:cs="Arial"/>
          <w:sz w:val="22"/>
          <w:szCs w:val="22"/>
        </w:rPr>
        <w:t xml:space="preserve">Eventos Geológicos </w:t>
      </w:r>
      <w:r w:rsidRPr="00A05A61">
        <w:rPr>
          <w:rFonts w:cs="Arial"/>
          <w:sz w:val="22"/>
          <w:szCs w:val="22"/>
        </w:rPr>
        <w:t>será de aplicación l</w:t>
      </w:r>
      <w:r w:rsidR="00874C11" w:rsidRPr="00A05A61">
        <w:rPr>
          <w:rFonts w:cs="Arial"/>
          <w:sz w:val="22"/>
          <w:szCs w:val="22"/>
        </w:rPr>
        <w:t xml:space="preserve">a misma fórmula </w:t>
      </w:r>
      <w:r w:rsidR="00975B3A" w:rsidRPr="00A05A61">
        <w:rPr>
          <w:rFonts w:cs="Arial"/>
          <w:sz w:val="22"/>
          <w:szCs w:val="22"/>
        </w:rPr>
        <w:t xml:space="preserve">polinómica </w:t>
      </w:r>
      <w:r w:rsidR="00874C11" w:rsidRPr="00A05A61">
        <w:rPr>
          <w:rFonts w:cs="Arial"/>
          <w:sz w:val="22"/>
          <w:szCs w:val="22"/>
        </w:rPr>
        <w:t xml:space="preserve">que se determine para </w:t>
      </w:r>
      <w:r w:rsidRPr="00A05A61">
        <w:rPr>
          <w:rFonts w:cs="Arial"/>
          <w:sz w:val="22"/>
          <w:szCs w:val="22"/>
        </w:rPr>
        <w:t>el Componente 1</w:t>
      </w:r>
      <w:r w:rsidR="00A65444" w:rsidRPr="00A05A61">
        <w:rPr>
          <w:rFonts w:cs="Arial"/>
          <w:sz w:val="22"/>
          <w:szCs w:val="22"/>
        </w:rPr>
        <w:t>, considerando como base el mes de aprobación del Expediente Técnico 1</w:t>
      </w:r>
      <w:r w:rsidRPr="00A05A61">
        <w:rPr>
          <w:rFonts w:cs="Arial"/>
          <w:sz w:val="22"/>
          <w:szCs w:val="22"/>
        </w:rPr>
        <w:t>.</w:t>
      </w:r>
    </w:p>
    <w:p w:rsidR="00E73B23" w:rsidRPr="00A05A61" w:rsidRDefault="00E73B23" w:rsidP="0044347F">
      <w:pPr>
        <w:pStyle w:val="Textoindependiente"/>
        <w:keepNext w:val="0"/>
        <w:suppressLineNumbers/>
        <w:rPr>
          <w:rFonts w:cs="Arial"/>
          <w:b/>
          <w:i/>
          <w:sz w:val="22"/>
          <w:szCs w:val="22"/>
        </w:rPr>
      </w:pPr>
    </w:p>
    <w:p w:rsidR="009440BF" w:rsidRPr="00A05A61" w:rsidRDefault="009440BF" w:rsidP="009440BF">
      <w:pPr>
        <w:pStyle w:val="Textoindependiente"/>
        <w:keepNext w:val="0"/>
        <w:suppressLineNumbers/>
        <w:rPr>
          <w:rFonts w:cs="Arial"/>
          <w:sz w:val="22"/>
          <w:szCs w:val="22"/>
          <w:u w:val="single"/>
        </w:rPr>
      </w:pPr>
      <w:r w:rsidRPr="00A05A61">
        <w:rPr>
          <w:rFonts w:cs="Arial"/>
          <w:sz w:val="22"/>
          <w:szCs w:val="22"/>
          <w:u w:val="single"/>
        </w:rPr>
        <w:t>Para el Componente 2:</w:t>
      </w:r>
    </w:p>
    <w:p w:rsidR="009440BF" w:rsidRPr="00A05A61" w:rsidRDefault="00A0525A" w:rsidP="009440BF">
      <w:pPr>
        <w:pStyle w:val="Textoindependiente"/>
        <w:keepNext w:val="0"/>
        <w:suppressLineNumbers/>
        <w:ind w:left="0"/>
        <w:jc w:val="right"/>
        <w:rPr>
          <w:rFonts w:cs="Arial"/>
          <w:sz w:val="22"/>
          <w:szCs w:val="22"/>
        </w:rPr>
      </w:pPr>
      <w:r w:rsidRPr="00A05A61">
        <w:rPr>
          <w:rFonts w:cs="Arial"/>
          <w:position w:val="-34"/>
          <w:sz w:val="22"/>
          <w:szCs w:val="22"/>
        </w:rPr>
        <w:object w:dxaOrig="12140" w:dyaOrig="800">
          <v:shape id="_x0000_i1028" type="#_x0000_t75" style="width:417.5pt;height:31.15pt" o:ole="" o:bordertopcolor="black" o:borderleftcolor="black" o:borderbottomcolor="black" o:borderrightcolor="black" filled="t">
            <v:imagedata r:id="rId17" o:title=""/>
            <w10:bordertop type="single" width="6"/>
            <w10:borderleft type="single" width="6"/>
            <w10:borderbottom type="single" width="6"/>
            <w10:borderright type="single" width="6"/>
          </v:shape>
          <o:OLEObject Type="Embed" ProgID="Equation.3" ShapeID="_x0000_i1028" DrawAspect="Content" ObjectID="_1504628863" r:id="rId18"/>
        </w:object>
      </w:r>
    </w:p>
    <w:p w:rsidR="009440BF" w:rsidRPr="00A05A61" w:rsidRDefault="009440BF" w:rsidP="009440BF">
      <w:pPr>
        <w:pStyle w:val="Textoindependiente"/>
        <w:keepNext w:val="0"/>
        <w:suppressLineNumbers/>
        <w:rPr>
          <w:rFonts w:cs="Arial"/>
          <w:sz w:val="22"/>
          <w:szCs w:val="22"/>
        </w:rPr>
      </w:pPr>
      <w:r w:rsidRPr="00A05A61">
        <w:rPr>
          <w:rFonts w:cs="Arial"/>
          <w:sz w:val="22"/>
          <w:szCs w:val="22"/>
        </w:rPr>
        <w:t>Donde:</w:t>
      </w:r>
    </w:p>
    <w:tbl>
      <w:tblPr>
        <w:tblW w:w="0" w:type="auto"/>
        <w:tblInd w:w="817" w:type="dxa"/>
        <w:tblLook w:val="01E0" w:firstRow="1" w:lastRow="1" w:firstColumn="1" w:lastColumn="1" w:noHBand="0" w:noVBand="0"/>
      </w:tblPr>
      <w:tblGrid>
        <w:gridCol w:w="2378"/>
        <w:gridCol w:w="5832"/>
      </w:tblGrid>
      <w:tr w:rsidR="009440BF" w:rsidRPr="00A05A61" w:rsidTr="006356FD">
        <w:tc>
          <w:tcPr>
            <w:tcW w:w="2381" w:type="dxa"/>
          </w:tcPr>
          <w:p w:rsidR="009440BF" w:rsidRPr="00A05A61" w:rsidRDefault="009440BF" w:rsidP="000866EA">
            <w:pPr>
              <w:pStyle w:val="Textoindependiente"/>
              <w:keepNext w:val="0"/>
              <w:suppressLineNumbers/>
              <w:ind w:left="317"/>
              <w:rPr>
                <w:rFonts w:cs="Arial"/>
                <w:sz w:val="22"/>
                <w:szCs w:val="22"/>
                <w:lang w:val="en-US"/>
              </w:rPr>
            </w:pPr>
            <w:r w:rsidRPr="00A05A61">
              <w:rPr>
                <w:rFonts w:cs="Arial"/>
                <w:sz w:val="22"/>
                <w:szCs w:val="22"/>
                <w:lang w:val="en-US"/>
              </w:rPr>
              <w:t>%</w:t>
            </w:r>
            <w:r w:rsidRPr="00A05A61">
              <w:t xml:space="preserve"> </w:t>
            </w:r>
            <w:r w:rsidRPr="00A05A61">
              <w:rPr>
                <w:position w:val="-4"/>
              </w:rPr>
              <w:object w:dxaOrig="220" w:dyaOrig="260">
                <v:shape id="_x0000_i1029" type="#_x0000_t75" style="width:10.75pt;height:12.9pt" o:ole="">
                  <v:imagedata r:id="rId15" o:title=""/>
                </v:shape>
                <o:OLEObject Type="Embed" ProgID="Equation.3" ShapeID="_x0000_i1029" DrawAspect="Content" ObjectID="_1504628864" r:id="rId19"/>
              </w:object>
            </w:r>
            <w:r w:rsidRPr="00A05A61">
              <w:rPr>
                <w:rFonts w:cs="Arial"/>
                <w:sz w:val="22"/>
                <w:szCs w:val="22"/>
                <w:lang w:val="en-US"/>
              </w:rPr>
              <w:t>K</w:t>
            </w:r>
            <w:r w:rsidR="000866EA" w:rsidRPr="00A05A61">
              <w:rPr>
                <w:rFonts w:cs="Arial"/>
                <w:sz w:val="22"/>
                <w:szCs w:val="22"/>
                <w:vertAlign w:val="subscript"/>
                <w:lang w:val="en-US"/>
              </w:rPr>
              <w:t>C2Hi</w:t>
            </w:r>
            <w:r w:rsidRPr="00A05A61">
              <w:rPr>
                <w:rFonts w:cs="Arial"/>
                <w:sz w:val="22"/>
                <w:szCs w:val="22"/>
                <w:lang w:val="en-US"/>
              </w:rPr>
              <w:t>:</w:t>
            </w:r>
          </w:p>
        </w:tc>
        <w:tc>
          <w:tcPr>
            <w:tcW w:w="5841" w:type="dxa"/>
          </w:tcPr>
          <w:p w:rsidR="009440BF" w:rsidRPr="00A05A61" w:rsidRDefault="009440BF" w:rsidP="000A3002">
            <w:pPr>
              <w:pStyle w:val="Textoindependiente"/>
              <w:keepNext w:val="0"/>
              <w:suppressLineNumbers/>
              <w:ind w:left="63"/>
              <w:rPr>
                <w:rFonts w:cs="Arial"/>
                <w:sz w:val="22"/>
                <w:szCs w:val="22"/>
              </w:rPr>
            </w:pPr>
            <w:r w:rsidRPr="00A05A61">
              <w:rPr>
                <w:rFonts w:cs="Arial"/>
                <w:sz w:val="22"/>
                <w:szCs w:val="22"/>
              </w:rPr>
              <w:t xml:space="preserve">Es la variación porcentual en la Inversión en Obras </w:t>
            </w:r>
            <w:r w:rsidR="000A3002" w:rsidRPr="00A05A61">
              <w:rPr>
                <w:rFonts w:cs="Arial"/>
                <w:sz w:val="22"/>
                <w:szCs w:val="22"/>
              </w:rPr>
              <w:t>d</w:t>
            </w:r>
            <w:r w:rsidRPr="00A05A61">
              <w:rPr>
                <w:rFonts w:cs="Arial"/>
                <w:sz w:val="22"/>
                <w:szCs w:val="22"/>
              </w:rPr>
              <w:t xml:space="preserve">el Componente </w:t>
            </w:r>
            <w:r w:rsidR="009A7BA0" w:rsidRPr="00A05A61">
              <w:rPr>
                <w:rFonts w:cs="Arial"/>
                <w:sz w:val="22"/>
                <w:szCs w:val="22"/>
              </w:rPr>
              <w:t xml:space="preserve">2 </w:t>
            </w:r>
            <w:r w:rsidRPr="00A05A61">
              <w:rPr>
                <w:rFonts w:cs="Arial"/>
                <w:sz w:val="22"/>
                <w:szCs w:val="22"/>
              </w:rPr>
              <w:t>como consecuencia de la variación de los precios de la construcción, correspondiente al Hito Constructivo “i” ésimo, la misma que deberá expresarse con cinco (5) decimales.</w:t>
            </w:r>
          </w:p>
        </w:tc>
      </w:tr>
      <w:tr w:rsidR="009440BF" w:rsidRPr="00A05A61" w:rsidTr="006356FD">
        <w:tc>
          <w:tcPr>
            <w:tcW w:w="2381" w:type="dxa"/>
          </w:tcPr>
          <w:p w:rsidR="009440BF" w:rsidRPr="00A05A61" w:rsidRDefault="009440BF" w:rsidP="00675B8D">
            <w:pPr>
              <w:pStyle w:val="Textoindependiente"/>
              <w:keepNext w:val="0"/>
              <w:suppressLineNumbers/>
              <w:ind w:left="317"/>
              <w:rPr>
                <w:rFonts w:cs="Arial"/>
                <w:sz w:val="22"/>
                <w:szCs w:val="22"/>
                <w:lang w:val="es-PE"/>
              </w:rPr>
            </w:pPr>
            <w:r w:rsidRPr="00A05A61">
              <w:rPr>
                <w:rFonts w:cs="Arial"/>
                <w:sz w:val="22"/>
                <w:szCs w:val="22"/>
                <w:lang w:val="es-PE"/>
              </w:rPr>
              <w:t xml:space="preserve">MO, D, </w:t>
            </w:r>
            <w:r w:rsidR="00675B8D" w:rsidRPr="00A05A61">
              <w:rPr>
                <w:rFonts w:cs="Arial"/>
                <w:sz w:val="22"/>
                <w:szCs w:val="22"/>
                <w:lang w:val="es-PE"/>
              </w:rPr>
              <w:t>C</w:t>
            </w:r>
            <w:r w:rsidRPr="00A05A61">
              <w:rPr>
                <w:rFonts w:cs="Arial"/>
                <w:sz w:val="22"/>
                <w:szCs w:val="22"/>
                <w:lang w:val="es-PE"/>
              </w:rPr>
              <w:t xml:space="preserve">A, MM, </w:t>
            </w:r>
            <w:r w:rsidR="00675B8D" w:rsidRPr="00A05A61">
              <w:rPr>
                <w:rFonts w:cs="Arial"/>
                <w:sz w:val="22"/>
                <w:szCs w:val="22"/>
                <w:lang w:val="es-PE"/>
              </w:rPr>
              <w:t>A</w:t>
            </w:r>
            <w:r w:rsidRPr="00A05A61">
              <w:rPr>
                <w:rFonts w:cs="Arial"/>
                <w:sz w:val="22"/>
                <w:szCs w:val="22"/>
                <w:lang w:val="es-PE"/>
              </w:rPr>
              <w:t xml:space="preserve">T y </w:t>
            </w:r>
            <w:r w:rsidR="00675B8D" w:rsidRPr="00A05A61">
              <w:rPr>
                <w:rFonts w:cs="Arial"/>
                <w:sz w:val="22"/>
                <w:szCs w:val="22"/>
                <w:lang w:val="es-PE"/>
              </w:rPr>
              <w:t>TF</w:t>
            </w:r>
            <w:r w:rsidRPr="00A05A61">
              <w:rPr>
                <w:rFonts w:cs="Arial"/>
                <w:sz w:val="22"/>
                <w:szCs w:val="22"/>
                <w:lang w:val="es-PE"/>
              </w:rPr>
              <w:t xml:space="preserve"> (*):</w:t>
            </w:r>
          </w:p>
        </w:tc>
        <w:tc>
          <w:tcPr>
            <w:tcW w:w="5841" w:type="dxa"/>
          </w:tcPr>
          <w:p w:rsidR="009440BF" w:rsidRPr="00A05A61" w:rsidRDefault="009440BF" w:rsidP="00675B8D">
            <w:pPr>
              <w:pStyle w:val="Textoindependiente"/>
              <w:keepNext w:val="0"/>
              <w:suppressLineNumbers/>
              <w:ind w:left="63"/>
              <w:rPr>
                <w:rFonts w:cs="Arial"/>
                <w:sz w:val="22"/>
                <w:szCs w:val="22"/>
              </w:rPr>
            </w:pPr>
            <w:r w:rsidRPr="00A05A61">
              <w:rPr>
                <w:rFonts w:cs="Arial"/>
                <w:sz w:val="22"/>
                <w:szCs w:val="22"/>
              </w:rPr>
              <w:t xml:space="preserve">Son los índices unificados de precios de Mano de Obra, Dólar, </w:t>
            </w:r>
            <w:r w:rsidR="00675B8D" w:rsidRPr="00A05A61">
              <w:rPr>
                <w:rFonts w:cs="Arial"/>
                <w:sz w:val="22"/>
                <w:szCs w:val="22"/>
              </w:rPr>
              <w:t xml:space="preserve">Cemento Portland Tipo I - </w:t>
            </w:r>
            <w:r w:rsidRPr="00A05A61">
              <w:rPr>
                <w:rFonts w:cs="Arial"/>
                <w:sz w:val="22"/>
                <w:szCs w:val="22"/>
              </w:rPr>
              <w:t xml:space="preserve">Acero de Construcción Corrugado, Maquinaria y Equipo Nacional - Maquinaria y Equipo Importado, </w:t>
            </w:r>
            <w:r w:rsidR="00675B8D" w:rsidRPr="00A05A61">
              <w:rPr>
                <w:rFonts w:cs="Arial"/>
                <w:sz w:val="22"/>
                <w:szCs w:val="22"/>
              </w:rPr>
              <w:t xml:space="preserve">Asfalto – Tubería HDPE, y </w:t>
            </w:r>
            <w:r w:rsidRPr="00A05A61">
              <w:rPr>
                <w:rFonts w:cs="Arial"/>
                <w:sz w:val="22"/>
                <w:szCs w:val="22"/>
              </w:rPr>
              <w:t>Tubería de Fierro Fundido, respectivamente, que publica el Instituto Nacional de Estadística e Informática – INEI.</w:t>
            </w:r>
          </w:p>
        </w:tc>
      </w:tr>
      <w:tr w:rsidR="009440BF" w:rsidRPr="00A05A61" w:rsidTr="006356FD">
        <w:tc>
          <w:tcPr>
            <w:tcW w:w="2381" w:type="dxa"/>
          </w:tcPr>
          <w:p w:rsidR="009440BF" w:rsidRPr="00A05A61" w:rsidRDefault="009440BF" w:rsidP="00AE6876">
            <w:pPr>
              <w:pStyle w:val="Textoindependiente"/>
              <w:keepNext w:val="0"/>
              <w:suppressLineNumbers/>
              <w:ind w:left="317"/>
              <w:rPr>
                <w:rFonts w:cs="Arial"/>
                <w:sz w:val="22"/>
                <w:szCs w:val="22"/>
                <w:lang w:val="en-US"/>
              </w:rPr>
            </w:pPr>
            <w:r w:rsidRPr="00A05A61">
              <w:rPr>
                <w:rFonts w:cs="Arial"/>
                <w:sz w:val="22"/>
                <w:szCs w:val="22"/>
                <w:lang w:val="en-US"/>
              </w:rPr>
              <w:lastRenderedPageBreak/>
              <w:t>0:</w:t>
            </w:r>
          </w:p>
        </w:tc>
        <w:tc>
          <w:tcPr>
            <w:tcW w:w="5841" w:type="dxa"/>
          </w:tcPr>
          <w:p w:rsidR="009440BF" w:rsidRPr="00A05A61" w:rsidRDefault="00FB33A4" w:rsidP="00FB33A4">
            <w:pPr>
              <w:pStyle w:val="Textoindependiente"/>
              <w:keepNext w:val="0"/>
              <w:suppressLineNumbers/>
              <w:ind w:left="63"/>
              <w:rPr>
                <w:rFonts w:cs="Arial"/>
                <w:sz w:val="22"/>
                <w:szCs w:val="22"/>
              </w:rPr>
            </w:pPr>
            <w:r w:rsidRPr="00A05A61">
              <w:rPr>
                <w:rFonts w:cs="Arial"/>
                <w:sz w:val="22"/>
                <w:szCs w:val="22"/>
              </w:rPr>
              <w:t>Base que c</w:t>
            </w:r>
            <w:r w:rsidR="009440BF" w:rsidRPr="00A05A61">
              <w:rPr>
                <w:rFonts w:cs="Arial"/>
                <w:sz w:val="22"/>
                <w:szCs w:val="22"/>
              </w:rPr>
              <w:t xml:space="preserve">orresponde al mes de presentación de la Propuesta Económica. </w:t>
            </w:r>
          </w:p>
        </w:tc>
      </w:tr>
      <w:tr w:rsidR="009440BF" w:rsidRPr="00A05A61" w:rsidTr="006356FD">
        <w:tc>
          <w:tcPr>
            <w:tcW w:w="2381" w:type="dxa"/>
          </w:tcPr>
          <w:p w:rsidR="009440BF" w:rsidRPr="00A05A61" w:rsidRDefault="009440BF" w:rsidP="00AE6876">
            <w:pPr>
              <w:pStyle w:val="Textoindependiente"/>
              <w:keepNext w:val="0"/>
              <w:suppressLineNumbers/>
              <w:ind w:left="317"/>
              <w:rPr>
                <w:rFonts w:cs="Arial"/>
                <w:sz w:val="22"/>
                <w:szCs w:val="22"/>
                <w:lang w:val="en-US"/>
              </w:rPr>
            </w:pPr>
            <w:r w:rsidRPr="00A05A61">
              <w:rPr>
                <w:rFonts w:cs="Arial"/>
                <w:sz w:val="22"/>
                <w:szCs w:val="22"/>
                <w:lang w:val="en-US"/>
              </w:rPr>
              <w:t>i:</w:t>
            </w:r>
          </w:p>
        </w:tc>
        <w:tc>
          <w:tcPr>
            <w:tcW w:w="5841" w:type="dxa"/>
          </w:tcPr>
          <w:p w:rsidR="009440BF" w:rsidRPr="00A05A61" w:rsidRDefault="009440BF" w:rsidP="00AE6876">
            <w:pPr>
              <w:pStyle w:val="Textoindependiente"/>
              <w:keepNext w:val="0"/>
              <w:suppressLineNumbers/>
              <w:ind w:left="63"/>
              <w:rPr>
                <w:rFonts w:cs="Arial"/>
                <w:sz w:val="22"/>
                <w:szCs w:val="22"/>
              </w:rPr>
            </w:pPr>
            <w:r w:rsidRPr="00A05A61">
              <w:rPr>
                <w:rFonts w:cs="Arial"/>
                <w:sz w:val="22"/>
                <w:szCs w:val="22"/>
              </w:rPr>
              <w:t xml:space="preserve">Corresponde al mes anterior en que se emite el CAO del Hito Constructivo respectivo. </w:t>
            </w:r>
          </w:p>
        </w:tc>
      </w:tr>
      <w:tr w:rsidR="009440BF" w:rsidRPr="00A05A61" w:rsidTr="006356FD">
        <w:tc>
          <w:tcPr>
            <w:tcW w:w="2381" w:type="dxa"/>
          </w:tcPr>
          <w:p w:rsidR="009440BF" w:rsidRPr="00A05A61" w:rsidRDefault="009440BF" w:rsidP="00AE6876">
            <w:pPr>
              <w:pStyle w:val="Textoindependiente"/>
              <w:keepNext w:val="0"/>
              <w:suppressLineNumbers/>
              <w:ind w:left="317"/>
              <w:rPr>
                <w:rFonts w:cs="Arial"/>
                <w:sz w:val="22"/>
                <w:szCs w:val="22"/>
                <w:lang w:val="en-US"/>
              </w:rPr>
            </w:pPr>
            <w:r w:rsidRPr="00A05A61">
              <w:rPr>
                <w:rFonts w:cs="Arial"/>
                <w:sz w:val="22"/>
                <w:szCs w:val="22"/>
                <w:lang w:val="en-US"/>
              </w:rPr>
              <w:t>F1, F2, F3, F4, F5 y F6:</w:t>
            </w:r>
          </w:p>
        </w:tc>
        <w:tc>
          <w:tcPr>
            <w:tcW w:w="5841" w:type="dxa"/>
          </w:tcPr>
          <w:p w:rsidR="009440BF" w:rsidRPr="00A05A61" w:rsidRDefault="009440BF" w:rsidP="009440BF">
            <w:pPr>
              <w:pStyle w:val="Textoindependiente"/>
              <w:keepNext w:val="0"/>
              <w:suppressLineNumbers/>
              <w:ind w:left="63"/>
              <w:rPr>
                <w:rFonts w:cs="Arial"/>
                <w:sz w:val="22"/>
                <w:szCs w:val="22"/>
              </w:rPr>
            </w:pPr>
            <w:r w:rsidRPr="00A05A61">
              <w:rPr>
                <w:rFonts w:cs="Arial"/>
                <w:sz w:val="22"/>
                <w:szCs w:val="22"/>
              </w:rPr>
              <w:t xml:space="preserve">Son los coeficientes de incidencia, expresados con tres (3) decimales, que representan la proporción del costo de los elementos correspondientes al </w:t>
            </w:r>
            <w:r w:rsidR="00675B8D" w:rsidRPr="00A05A61">
              <w:rPr>
                <w:rFonts w:cs="Arial"/>
                <w:sz w:val="22"/>
                <w:szCs w:val="22"/>
              </w:rPr>
              <w:t>Mano de Obra, Dólar, Cemento Portland Tipo I - Acero de Construcción Corrugado, Maquinaria y Equipo Nacional - Maquinaria y Equipo Importado, Asfalto – Tubería HDPE, y Tubería de Fierro Fundido</w:t>
            </w:r>
            <w:r w:rsidRPr="00A05A61">
              <w:rPr>
                <w:rFonts w:cs="Arial"/>
                <w:sz w:val="22"/>
                <w:szCs w:val="22"/>
              </w:rPr>
              <w:t xml:space="preserve">, respectivamente, con relación a la Inversión en Obras en el respectivo Componente. El costo del elemento está referido exclusivamente al costo del insumo puesto en almacén de obra, sin incluir flete local, montaje, instalación, pruebas, gastos generales, utilidades, e Impuesto General a las Ventas. La sumatoria de los coeficientes de incidencia deberá </w:t>
            </w:r>
            <w:r w:rsidR="00675B8D" w:rsidRPr="00A05A61">
              <w:rPr>
                <w:rFonts w:cs="Arial"/>
                <w:sz w:val="22"/>
                <w:szCs w:val="22"/>
              </w:rPr>
              <w:t>ser inferior a uno (1)</w:t>
            </w:r>
            <w:r w:rsidRPr="00A05A61">
              <w:rPr>
                <w:rFonts w:cs="Arial"/>
                <w:sz w:val="22"/>
                <w:szCs w:val="22"/>
              </w:rPr>
              <w:t>.</w:t>
            </w:r>
          </w:p>
        </w:tc>
      </w:tr>
    </w:tbl>
    <w:p w:rsidR="009440BF" w:rsidRPr="00A05A61" w:rsidRDefault="009440BF" w:rsidP="009440BF">
      <w:pPr>
        <w:pStyle w:val="Textoindependiente"/>
        <w:keepNext w:val="0"/>
        <w:suppressLineNumbers/>
        <w:spacing w:after="0"/>
        <w:rPr>
          <w:rFonts w:cs="Arial"/>
          <w:sz w:val="22"/>
          <w:szCs w:val="22"/>
        </w:rPr>
      </w:pPr>
    </w:p>
    <w:p w:rsidR="009440BF" w:rsidRPr="00A05A61" w:rsidRDefault="009440BF" w:rsidP="009440BF">
      <w:pPr>
        <w:pStyle w:val="Textoindependiente"/>
        <w:keepNext w:val="0"/>
        <w:suppressLineNumbers/>
        <w:spacing w:after="0"/>
        <w:rPr>
          <w:rFonts w:cs="Arial"/>
          <w:sz w:val="22"/>
          <w:szCs w:val="22"/>
        </w:rPr>
      </w:pPr>
      <w:r w:rsidRPr="00A05A61">
        <w:rPr>
          <w:rFonts w:cs="Arial"/>
          <w:sz w:val="22"/>
          <w:szCs w:val="22"/>
        </w:rPr>
        <w:t>(*) Para la aplicación de la fórmula polinómica se emplearán los siguientes índices unificados de precios de la construcción:</w:t>
      </w:r>
    </w:p>
    <w:p w:rsidR="009440BF" w:rsidRPr="00A05A61" w:rsidRDefault="009440BF" w:rsidP="009440BF">
      <w:pPr>
        <w:pStyle w:val="Textoindependiente"/>
        <w:keepNext w:val="0"/>
        <w:suppressLineNumbers/>
        <w:spacing w:after="0"/>
        <w:rPr>
          <w:rFonts w:cs="Arial"/>
          <w:sz w:val="22"/>
          <w:szCs w:val="22"/>
        </w:rPr>
      </w:pPr>
    </w:p>
    <w:tbl>
      <w:tblPr>
        <w:tblW w:w="0" w:type="auto"/>
        <w:tblInd w:w="817" w:type="dxa"/>
        <w:tblLook w:val="01E0" w:firstRow="1" w:lastRow="1" w:firstColumn="1" w:lastColumn="1" w:noHBand="0" w:noVBand="0"/>
      </w:tblPr>
      <w:tblGrid>
        <w:gridCol w:w="1353"/>
        <w:gridCol w:w="6836"/>
      </w:tblGrid>
      <w:tr w:rsidR="009440BF" w:rsidRPr="00A05A61" w:rsidTr="006356FD">
        <w:tc>
          <w:tcPr>
            <w:tcW w:w="1353" w:type="dxa"/>
          </w:tcPr>
          <w:p w:rsidR="009440BF" w:rsidRPr="00A05A61" w:rsidRDefault="009440BF" w:rsidP="00AE6876">
            <w:pPr>
              <w:pStyle w:val="Textoindependiente"/>
              <w:keepNext w:val="0"/>
              <w:suppressLineNumbers/>
              <w:spacing w:after="60"/>
              <w:jc w:val="left"/>
              <w:rPr>
                <w:rFonts w:cs="Arial"/>
                <w:sz w:val="22"/>
                <w:szCs w:val="22"/>
              </w:rPr>
            </w:pPr>
            <w:r w:rsidRPr="00A05A61">
              <w:rPr>
                <w:rFonts w:cs="Arial"/>
                <w:sz w:val="22"/>
                <w:szCs w:val="22"/>
              </w:rPr>
              <w:t>MO:</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47 Mano de Obra</w:t>
            </w:r>
          </w:p>
        </w:tc>
      </w:tr>
      <w:tr w:rsidR="009440BF" w:rsidRPr="00A05A61" w:rsidTr="006356FD">
        <w:tc>
          <w:tcPr>
            <w:tcW w:w="1353" w:type="dxa"/>
          </w:tcPr>
          <w:p w:rsidR="009440BF" w:rsidRPr="00A05A61" w:rsidRDefault="009440BF" w:rsidP="00AE6876">
            <w:pPr>
              <w:pStyle w:val="Textoindependiente"/>
              <w:keepNext w:val="0"/>
              <w:suppressLineNumbers/>
              <w:spacing w:after="60"/>
              <w:rPr>
                <w:rFonts w:cs="Arial"/>
                <w:sz w:val="22"/>
                <w:szCs w:val="22"/>
              </w:rPr>
            </w:pPr>
            <w:r w:rsidRPr="00A05A61">
              <w:rPr>
                <w:rFonts w:cs="Arial"/>
                <w:sz w:val="22"/>
                <w:szCs w:val="22"/>
              </w:rPr>
              <w:t>D:</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30 Dólar</w:t>
            </w:r>
          </w:p>
        </w:tc>
      </w:tr>
      <w:tr w:rsidR="009440BF" w:rsidRPr="00A05A61" w:rsidTr="006356FD">
        <w:tc>
          <w:tcPr>
            <w:tcW w:w="1353" w:type="dxa"/>
          </w:tcPr>
          <w:p w:rsidR="009440BF" w:rsidRPr="00A05A61" w:rsidRDefault="00824790" w:rsidP="00AE6876">
            <w:pPr>
              <w:pStyle w:val="Textoindependiente"/>
              <w:keepNext w:val="0"/>
              <w:suppressLineNumbers/>
              <w:spacing w:after="60"/>
              <w:rPr>
                <w:rFonts w:cs="Arial"/>
                <w:sz w:val="22"/>
                <w:szCs w:val="22"/>
              </w:rPr>
            </w:pPr>
            <w:r w:rsidRPr="00A05A61">
              <w:rPr>
                <w:rFonts w:cs="Arial"/>
                <w:sz w:val="22"/>
                <w:szCs w:val="22"/>
              </w:rPr>
              <w:t>C</w:t>
            </w:r>
            <w:r w:rsidR="009440BF" w:rsidRPr="00A05A61">
              <w:rPr>
                <w:rFonts w:cs="Arial"/>
                <w:sz w:val="22"/>
                <w:szCs w:val="22"/>
              </w:rPr>
              <w:t>A:</w:t>
            </w:r>
          </w:p>
        </w:tc>
        <w:tc>
          <w:tcPr>
            <w:tcW w:w="6836" w:type="dxa"/>
          </w:tcPr>
          <w:p w:rsidR="00824790" w:rsidRPr="00A05A61" w:rsidRDefault="00824790" w:rsidP="00AE6876">
            <w:pPr>
              <w:pStyle w:val="Textoindependiente"/>
              <w:keepNext w:val="0"/>
              <w:suppressLineNumbers/>
              <w:spacing w:after="60"/>
              <w:ind w:left="18"/>
              <w:rPr>
                <w:rFonts w:cs="Arial"/>
                <w:sz w:val="22"/>
                <w:szCs w:val="22"/>
              </w:rPr>
            </w:pPr>
            <w:r w:rsidRPr="00A05A61">
              <w:rPr>
                <w:rFonts w:cs="Arial"/>
                <w:sz w:val="22"/>
                <w:szCs w:val="22"/>
              </w:rPr>
              <w:t xml:space="preserve">21 Cemento Portland Tipo I </w:t>
            </w:r>
          </w:p>
          <w:p w:rsidR="00824790" w:rsidRPr="00A05A61" w:rsidRDefault="009440BF" w:rsidP="00824790">
            <w:pPr>
              <w:pStyle w:val="Textoindependiente"/>
              <w:keepNext w:val="0"/>
              <w:suppressLineNumbers/>
              <w:spacing w:after="60"/>
              <w:ind w:left="18"/>
              <w:rPr>
                <w:rFonts w:cs="Arial"/>
                <w:sz w:val="22"/>
                <w:szCs w:val="22"/>
              </w:rPr>
            </w:pPr>
            <w:r w:rsidRPr="00A05A61">
              <w:rPr>
                <w:rFonts w:cs="Arial"/>
                <w:sz w:val="22"/>
                <w:szCs w:val="22"/>
              </w:rPr>
              <w:t>03 Acero de Construcción Corrugado</w:t>
            </w:r>
          </w:p>
        </w:tc>
      </w:tr>
      <w:tr w:rsidR="009440BF" w:rsidRPr="00A05A61" w:rsidTr="006356FD">
        <w:tc>
          <w:tcPr>
            <w:tcW w:w="1353" w:type="dxa"/>
          </w:tcPr>
          <w:p w:rsidR="009440BF" w:rsidRPr="00A05A61" w:rsidRDefault="009440BF" w:rsidP="009440BF">
            <w:pPr>
              <w:pStyle w:val="Textoindependiente"/>
              <w:keepNext w:val="0"/>
              <w:suppressLineNumbers/>
              <w:spacing w:after="60"/>
              <w:rPr>
                <w:rFonts w:cs="Arial"/>
                <w:sz w:val="22"/>
                <w:szCs w:val="22"/>
              </w:rPr>
            </w:pPr>
            <w:r w:rsidRPr="00A05A61">
              <w:rPr>
                <w:rFonts w:cs="Arial"/>
                <w:sz w:val="22"/>
                <w:szCs w:val="22"/>
              </w:rPr>
              <w:t>MM:</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 xml:space="preserve">48 Maquinaria y Equipo Nacional </w:t>
            </w:r>
          </w:p>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49 Maquinaria y Equipo Importado</w:t>
            </w:r>
          </w:p>
        </w:tc>
      </w:tr>
      <w:tr w:rsidR="009440BF" w:rsidRPr="00A05A61" w:rsidTr="006356FD">
        <w:tc>
          <w:tcPr>
            <w:tcW w:w="1353" w:type="dxa"/>
          </w:tcPr>
          <w:p w:rsidR="009440BF" w:rsidRPr="00A05A61" w:rsidRDefault="009440BF" w:rsidP="00AE6876">
            <w:pPr>
              <w:pStyle w:val="Textoindependiente"/>
              <w:keepNext w:val="0"/>
              <w:suppressLineNumbers/>
              <w:spacing w:after="60"/>
              <w:rPr>
                <w:rFonts w:cs="Arial"/>
                <w:sz w:val="22"/>
                <w:szCs w:val="22"/>
              </w:rPr>
            </w:pPr>
            <w:r w:rsidRPr="00A05A61">
              <w:rPr>
                <w:rFonts w:cs="Arial"/>
                <w:sz w:val="22"/>
                <w:szCs w:val="22"/>
              </w:rPr>
              <w:t>A</w:t>
            </w:r>
            <w:r w:rsidR="00824790" w:rsidRPr="00A05A61">
              <w:rPr>
                <w:rFonts w:cs="Arial"/>
                <w:sz w:val="22"/>
                <w:szCs w:val="22"/>
              </w:rPr>
              <w:t>T</w:t>
            </w:r>
            <w:r w:rsidRPr="00A05A61">
              <w:rPr>
                <w:rFonts w:cs="Arial"/>
                <w:sz w:val="22"/>
                <w:szCs w:val="22"/>
              </w:rPr>
              <w:t>:</w:t>
            </w:r>
          </w:p>
        </w:tc>
        <w:tc>
          <w:tcPr>
            <w:tcW w:w="6836" w:type="dxa"/>
          </w:tcPr>
          <w:p w:rsidR="009440BF" w:rsidRPr="00A05A61" w:rsidRDefault="00824790" w:rsidP="00824790">
            <w:pPr>
              <w:pStyle w:val="Textoindependiente"/>
              <w:keepNext w:val="0"/>
              <w:suppressLineNumbers/>
              <w:spacing w:after="60"/>
              <w:ind w:left="18"/>
              <w:rPr>
                <w:rFonts w:cs="Arial"/>
                <w:sz w:val="22"/>
                <w:szCs w:val="22"/>
              </w:rPr>
            </w:pPr>
            <w:r w:rsidRPr="00A05A61">
              <w:rPr>
                <w:rFonts w:cs="Arial"/>
                <w:sz w:val="22"/>
                <w:szCs w:val="22"/>
              </w:rPr>
              <w:t>13</w:t>
            </w:r>
            <w:r w:rsidR="009440BF" w:rsidRPr="00A05A61">
              <w:rPr>
                <w:rFonts w:cs="Arial"/>
                <w:sz w:val="22"/>
                <w:szCs w:val="22"/>
              </w:rPr>
              <w:t xml:space="preserve"> </w:t>
            </w:r>
            <w:r w:rsidRPr="00A05A61">
              <w:rPr>
                <w:rFonts w:cs="Arial"/>
                <w:sz w:val="22"/>
                <w:szCs w:val="22"/>
              </w:rPr>
              <w:t>Asfalto</w:t>
            </w:r>
          </w:p>
          <w:p w:rsidR="00824790" w:rsidRPr="00A05A61" w:rsidRDefault="00824790" w:rsidP="00824790">
            <w:pPr>
              <w:pStyle w:val="Textoindependiente"/>
              <w:keepNext w:val="0"/>
              <w:suppressLineNumbers/>
              <w:spacing w:after="60"/>
              <w:ind w:left="18"/>
              <w:rPr>
                <w:rFonts w:cs="Arial"/>
                <w:sz w:val="22"/>
                <w:szCs w:val="22"/>
              </w:rPr>
            </w:pPr>
            <w:r w:rsidRPr="00A05A61">
              <w:rPr>
                <w:rFonts w:cs="Arial"/>
                <w:sz w:val="22"/>
                <w:szCs w:val="22"/>
              </w:rPr>
              <w:t>66 Tubería de HDPE</w:t>
            </w:r>
          </w:p>
        </w:tc>
      </w:tr>
      <w:tr w:rsidR="009440BF" w:rsidRPr="00A05A61" w:rsidTr="006356FD">
        <w:tc>
          <w:tcPr>
            <w:tcW w:w="1353" w:type="dxa"/>
          </w:tcPr>
          <w:p w:rsidR="009440BF" w:rsidRPr="00A05A61" w:rsidRDefault="00824790" w:rsidP="00824790">
            <w:pPr>
              <w:pStyle w:val="Textoindependiente"/>
              <w:keepNext w:val="0"/>
              <w:suppressLineNumbers/>
              <w:spacing w:after="60"/>
              <w:rPr>
                <w:rFonts w:cs="Arial"/>
                <w:sz w:val="22"/>
                <w:szCs w:val="22"/>
              </w:rPr>
            </w:pPr>
            <w:r w:rsidRPr="00A05A61">
              <w:rPr>
                <w:rFonts w:cs="Arial"/>
                <w:sz w:val="22"/>
                <w:szCs w:val="22"/>
              </w:rPr>
              <w:t>TF</w:t>
            </w:r>
            <w:r w:rsidR="009440BF" w:rsidRPr="00A05A61">
              <w:rPr>
                <w:rFonts w:cs="Arial"/>
                <w:sz w:val="22"/>
                <w:szCs w:val="22"/>
              </w:rPr>
              <w:t>:</w:t>
            </w:r>
          </w:p>
        </w:tc>
        <w:tc>
          <w:tcPr>
            <w:tcW w:w="6836" w:type="dxa"/>
          </w:tcPr>
          <w:p w:rsidR="009440BF" w:rsidRPr="00A05A61" w:rsidRDefault="00824790" w:rsidP="00AE6876">
            <w:pPr>
              <w:pStyle w:val="Textoindependiente"/>
              <w:keepNext w:val="0"/>
              <w:suppressLineNumbers/>
              <w:spacing w:after="60"/>
              <w:ind w:left="18"/>
              <w:rPr>
                <w:rFonts w:cs="Arial"/>
                <w:sz w:val="22"/>
                <w:szCs w:val="22"/>
              </w:rPr>
            </w:pPr>
            <w:r w:rsidRPr="00A05A61">
              <w:rPr>
                <w:rFonts w:cs="Arial"/>
                <w:sz w:val="22"/>
                <w:szCs w:val="22"/>
              </w:rPr>
              <w:t>71 Tubería de Fierro Fundido</w:t>
            </w:r>
            <w:r w:rsidR="009440BF" w:rsidRPr="00A05A61">
              <w:rPr>
                <w:rFonts w:cs="Arial"/>
                <w:sz w:val="22"/>
                <w:szCs w:val="22"/>
              </w:rPr>
              <w:t xml:space="preserve"> </w:t>
            </w:r>
          </w:p>
        </w:tc>
      </w:tr>
    </w:tbl>
    <w:p w:rsidR="009440BF" w:rsidRPr="00A05A61" w:rsidRDefault="009440BF" w:rsidP="0044347F">
      <w:pPr>
        <w:pStyle w:val="Textoindependiente"/>
        <w:keepNext w:val="0"/>
        <w:suppressLineNumbers/>
        <w:rPr>
          <w:rFonts w:cs="Arial"/>
          <w:b/>
          <w:i/>
          <w:sz w:val="22"/>
          <w:szCs w:val="22"/>
        </w:rPr>
      </w:pPr>
    </w:p>
    <w:p w:rsidR="001565C5" w:rsidRPr="00A05A61" w:rsidRDefault="001565C5" w:rsidP="001565C5">
      <w:pPr>
        <w:pStyle w:val="Textoindependiente"/>
        <w:keepNext w:val="0"/>
        <w:suppressLineNumbers/>
        <w:rPr>
          <w:rFonts w:cs="Arial"/>
          <w:sz w:val="22"/>
          <w:szCs w:val="22"/>
          <w:u w:val="single"/>
        </w:rPr>
      </w:pPr>
      <w:r w:rsidRPr="00A05A61">
        <w:rPr>
          <w:rFonts w:cs="Arial"/>
          <w:sz w:val="22"/>
          <w:szCs w:val="22"/>
          <w:u w:val="single"/>
        </w:rPr>
        <w:t>Para el Componente 5:</w:t>
      </w:r>
    </w:p>
    <w:p w:rsidR="001565C5" w:rsidRPr="00A05A61" w:rsidRDefault="00E80B16" w:rsidP="00CA7175">
      <w:pPr>
        <w:pStyle w:val="Textoindependiente"/>
        <w:keepNext w:val="0"/>
        <w:suppressLineNumbers/>
        <w:ind w:left="0"/>
        <w:jc w:val="center"/>
        <w:rPr>
          <w:rFonts w:cs="Arial"/>
          <w:sz w:val="22"/>
          <w:szCs w:val="22"/>
        </w:rPr>
      </w:pPr>
      <w:r w:rsidRPr="00A05A61">
        <w:rPr>
          <w:rFonts w:cs="Arial"/>
          <w:position w:val="-34"/>
          <w:sz w:val="22"/>
          <w:szCs w:val="22"/>
        </w:rPr>
        <w:object w:dxaOrig="6920" w:dyaOrig="800">
          <v:shape id="_x0000_i1030" type="#_x0000_t75" style="width:284.8pt;height:33.85pt" o:ole="" o:bordertopcolor="black" o:borderleftcolor="black" o:borderbottomcolor="black" o:borderrightcolor="black" filled="t">
            <v:imagedata r:id="rId20" o:title=""/>
            <w10:bordertop type="single" width="6"/>
            <w10:borderleft type="single" width="6"/>
            <w10:borderbottom type="single" width="6"/>
            <w10:borderright type="single" width="6"/>
          </v:shape>
          <o:OLEObject Type="Embed" ProgID="Equation.3" ShapeID="_x0000_i1030" DrawAspect="Content" ObjectID="_1504628865" r:id="rId21"/>
        </w:object>
      </w:r>
    </w:p>
    <w:p w:rsidR="001565C5" w:rsidRPr="00A05A61" w:rsidRDefault="001565C5" w:rsidP="001565C5">
      <w:pPr>
        <w:pStyle w:val="Textoindependiente"/>
        <w:keepNext w:val="0"/>
        <w:suppressLineNumbers/>
        <w:rPr>
          <w:rFonts w:cs="Arial"/>
          <w:sz w:val="22"/>
          <w:szCs w:val="22"/>
        </w:rPr>
      </w:pPr>
      <w:r w:rsidRPr="00A05A61">
        <w:rPr>
          <w:rFonts w:cs="Arial"/>
          <w:sz w:val="22"/>
          <w:szCs w:val="22"/>
        </w:rPr>
        <w:t>Donde:</w:t>
      </w:r>
    </w:p>
    <w:tbl>
      <w:tblPr>
        <w:tblW w:w="0" w:type="auto"/>
        <w:tblInd w:w="817" w:type="dxa"/>
        <w:tblLook w:val="01E0" w:firstRow="1" w:lastRow="1" w:firstColumn="1" w:lastColumn="1" w:noHBand="0" w:noVBand="0"/>
      </w:tblPr>
      <w:tblGrid>
        <w:gridCol w:w="2378"/>
        <w:gridCol w:w="5832"/>
      </w:tblGrid>
      <w:tr w:rsidR="001565C5" w:rsidRPr="00A05A61" w:rsidTr="00B52A3A">
        <w:tc>
          <w:tcPr>
            <w:tcW w:w="2381" w:type="dxa"/>
          </w:tcPr>
          <w:p w:rsidR="001565C5" w:rsidRPr="00A05A61" w:rsidRDefault="001565C5" w:rsidP="001565C5">
            <w:pPr>
              <w:pStyle w:val="Textoindependiente"/>
              <w:keepNext w:val="0"/>
              <w:suppressLineNumbers/>
              <w:ind w:left="317"/>
              <w:rPr>
                <w:rFonts w:cs="Arial"/>
                <w:sz w:val="22"/>
                <w:szCs w:val="22"/>
                <w:lang w:val="en-US"/>
              </w:rPr>
            </w:pPr>
            <w:r w:rsidRPr="00A05A61">
              <w:rPr>
                <w:rFonts w:cs="Arial"/>
                <w:sz w:val="22"/>
                <w:szCs w:val="22"/>
                <w:lang w:val="en-US"/>
              </w:rPr>
              <w:t>%</w:t>
            </w:r>
            <w:r w:rsidRPr="00A05A61">
              <w:t xml:space="preserve"> </w:t>
            </w:r>
            <w:r w:rsidRPr="00A05A61">
              <w:rPr>
                <w:position w:val="-4"/>
              </w:rPr>
              <w:object w:dxaOrig="220" w:dyaOrig="260">
                <v:shape id="_x0000_i1031" type="#_x0000_t75" style="width:10.75pt;height:12.9pt" o:ole="">
                  <v:imagedata r:id="rId15" o:title=""/>
                </v:shape>
                <o:OLEObject Type="Embed" ProgID="Equation.3" ShapeID="_x0000_i1031" DrawAspect="Content" ObjectID="_1504628866" r:id="rId22"/>
              </w:object>
            </w:r>
            <w:r w:rsidRPr="00A05A61">
              <w:rPr>
                <w:rFonts w:cs="Arial"/>
                <w:sz w:val="22"/>
                <w:szCs w:val="22"/>
                <w:lang w:val="en-US"/>
              </w:rPr>
              <w:t>K</w:t>
            </w:r>
            <w:r w:rsidRPr="00A05A61">
              <w:rPr>
                <w:rFonts w:cs="Arial"/>
                <w:sz w:val="22"/>
                <w:szCs w:val="22"/>
                <w:vertAlign w:val="subscript"/>
                <w:lang w:val="en-US"/>
              </w:rPr>
              <w:t>C5Hi</w:t>
            </w:r>
            <w:r w:rsidRPr="00A05A61">
              <w:rPr>
                <w:rFonts w:cs="Arial"/>
                <w:sz w:val="22"/>
                <w:szCs w:val="22"/>
                <w:lang w:val="en-US"/>
              </w:rPr>
              <w:t>:</w:t>
            </w:r>
          </w:p>
        </w:tc>
        <w:tc>
          <w:tcPr>
            <w:tcW w:w="5841" w:type="dxa"/>
          </w:tcPr>
          <w:p w:rsidR="001565C5" w:rsidRPr="00A05A61" w:rsidRDefault="001565C5" w:rsidP="001565C5">
            <w:pPr>
              <w:pStyle w:val="Textoindependiente"/>
              <w:keepNext w:val="0"/>
              <w:suppressLineNumbers/>
              <w:ind w:left="63"/>
              <w:rPr>
                <w:rFonts w:cs="Arial"/>
                <w:sz w:val="22"/>
                <w:szCs w:val="22"/>
              </w:rPr>
            </w:pPr>
            <w:r w:rsidRPr="00A05A61">
              <w:rPr>
                <w:rFonts w:cs="Arial"/>
                <w:sz w:val="22"/>
                <w:szCs w:val="22"/>
              </w:rPr>
              <w:t>Es la variación porcentual en la Inversión del Componente 5 como consecuencia de la variación de los precios de la construcción, correspondiente al Hito Constructivo “i” ésimo, la misma que deberá expresarse con cinco (5) decimales.</w:t>
            </w:r>
          </w:p>
        </w:tc>
      </w:tr>
      <w:tr w:rsidR="001565C5" w:rsidRPr="00A05A61" w:rsidTr="00B52A3A">
        <w:tc>
          <w:tcPr>
            <w:tcW w:w="2381" w:type="dxa"/>
          </w:tcPr>
          <w:p w:rsidR="001565C5" w:rsidRPr="00A05A61" w:rsidRDefault="001565C5" w:rsidP="001565C5">
            <w:pPr>
              <w:pStyle w:val="Textoindependiente"/>
              <w:keepNext w:val="0"/>
              <w:suppressLineNumbers/>
              <w:ind w:left="317"/>
              <w:rPr>
                <w:rFonts w:cs="Arial"/>
                <w:sz w:val="22"/>
                <w:szCs w:val="22"/>
                <w:lang w:val="en-US"/>
              </w:rPr>
            </w:pPr>
            <w:r w:rsidRPr="00A05A61">
              <w:rPr>
                <w:rFonts w:cs="Arial"/>
                <w:sz w:val="22"/>
                <w:szCs w:val="22"/>
                <w:lang w:val="en-US"/>
              </w:rPr>
              <w:t>MO, M y MM (*):</w:t>
            </w:r>
          </w:p>
        </w:tc>
        <w:tc>
          <w:tcPr>
            <w:tcW w:w="5841" w:type="dxa"/>
          </w:tcPr>
          <w:p w:rsidR="001565C5" w:rsidRPr="00A05A61" w:rsidRDefault="001565C5" w:rsidP="001565C5">
            <w:pPr>
              <w:pStyle w:val="Textoindependiente"/>
              <w:keepNext w:val="0"/>
              <w:suppressLineNumbers/>
              <w:ind w:left="63"/>
              <w:rPr>
                <w:rFonts w:cs="Arial"/>
                <w:sz w:val="22"/>
                <w:szCs w:val="22"/>
              </w:rPr>
            </w:pPr>
            <w:r w:rsidRPr="00A05A61">
              <w:rPr>
                <w:rFonts w:cs="Arial"/>
                <w:sz w:val="22"/>
                <w:szCs w:val="22"/>
              </w:rPr>
              <w:t>Son los índices unificados de precios de Mano de Obra, Materiales y, Maquinaria y Equipo Nacional - Maquinaria y Equipo Importado, respectivamente, que publica el Instituto Nacional de Estadística e Informática – INEI.</w:t>
            </w:r>
          </w:p>
        </w:tc>
      </w:tr>
      <w:tr w:rsidR="001565C5" w:rsidRPr="00A05A61" w:rsidTr="00B52A3A">
        <w:tc>
          <w:tcPr>
            <w:tcW w:w="2381" w:type="dxa"/>
          </w:tcPr>
          <w:p w:rsidR="001565C5" w:rsidRPr="00A05A61" w:rsidRDefault="001565C5" w:rsidP="00B52A3A">
            <w:pPr>
              <w:pStyle w:val="Textoindependiente"/>
              <w:keepNext w:val="0"/>
              <w:suppressLineNumbers/>
              <w:ind w:left="317"/>
              <w:rPr>
                <w:rFonts w:cs="Arial"/>
                <w:sz w:val="22"/>
                <w:szCs w:val="22"/>
                <w:lang w:val="en-US"/>
              </w:rPr>
            </w:pPr>
            <w:r w:rsidRPr="00A05A61">
              <w:rPr>
                <w:rFonts w:cs="Arial"/>
                <w:sz w:val="22"/>
                <w:szCs w:val="22"/>
                <w:lang w:val="en-US"/>
              </w:rPr>
              <w:t>0:</w:t>
            </w:r>
          </w:p>
        </w:tc>
        <w:tc>
          <w:tcPr>
            <w:tcW w:w="5841" w:type="dxa"/>
          </w:tcPr>
          <w:p w:rsidR="001565C5" w:rsidRPr="00A05A61" w:rsidRDefault="001565C5" w:rsidP="00B52A3A">
            <w:pPr>
              <w:pStyle w:val="Textoindependiente"/>
              <w:keepNext w:val="0"/>
              <w:suppressLineNumbers/>
              <w:ind w:left="63"/>
              <w:rPr>
                <w:rFonts w:cs="Arial"/>
                <w:sz w:val="22"/>
                <w:szCs w:val="22"/>
              </w:rPr>
            </w:pPr>
            <w:r w:rsidRPr="00A05A61">
              <w:rPr>
                <w:rFonts w:cs="Arial"/>
                <w:sz w:val="22"/>
                <w:szCs w:val="22"/>
              </w:rPr>
              <w:t xml:space="preserve">Base que corresponde al mes de presentación de la Propuesta Económica. </w:t>
            </w:r>
          </w:p>
        </w:tc>
      </w:tr>
      <w:tr w:rsidR="001565C5" w:rsidRPr="00A05A61" w:rsidTr="00B52A3A">
        <w:tc>
          <w:tcPr>
            <w:tcW w:w="2381" w:type="dxa"/>
          </w:tcPr>
          <w:p w:rsidR="001565C5" w:rsidRPr="00A05A61" w:rsidRDefault="001565C5" w:rsidP="00B52A3A">
            <w:pPr>
              <w:pStyle w:val="Textoindependiente"/>
              <w:keepNext w:val="0"/>
              <w:suppressLineNumbers/>
              <w:ind w:left="317"/>
              <w:rPr>
                <w:rFonts w:cs="Arial"/>
                <w:sz w:val="22"/>
                <w:szCs w:val="22"/>
                <w:lang w:val="en-US"/>
              </w:rPr>
            </w:pPr>
            <w:r w:rsidRPr="00A05A61">
              <w:rPr>
                <w:rFonts w:cs="Arial"/>
                <w:sz w:val="22"/>
                <w:szCs w:val="22"/>
                <w:lang w:val="en-US"/>
              </w:rPr>
              <w:lastRenderedPageBreak/>
              <w:t>i:</w:t>
            </w:r>
          </w:p>
        </w:tc>
        <w:tc>
          <w:tcPr>
            <w:tcW w:w="5841" w:type="dxa"/>
          </w:tcPr>
          <w:p w:rsidR="001565C5" w:rsidRPr="00A05A61" w:rsidRDefault="001565C5" w:rsidP="00B52A3A">
            <w:pPr>
              <w:pStyle w:val="Textoindependiente"/>
              <w:keepNext w:val="0"/>
              <w:suppressLineNumbers/>
              <w:ind w:left="63"/>
              <w:rPr>
                <w:rFonts w:cs="Arial"/>
                <w:sz w:val="22"/>
                <w:szCs w:val="22"/>
              </w:rPr>
            </w:pPr>
            <w:r w:rsidRPr="00A05A61">
              <w:rPr>
                <w:rFonts w:cs="Arial"/>
                <w:sz w:val="22"/>
                <w:szCs w:val="22"/>
              </w:rPr>
              <w:t xml:space="preserve">Corresponde al mes anterior en que se emite el CAO del Hito Constructivo respectivo. </w:t>
            </w:r>
          </w:p>
        </w:tc>
      </w:tr>
      <w:tr w:rsidR="001565C5" w:rsidRPr="00A05A61" w:rsidTr="00B52A3A">
        <w:tc>
          <w:tcPr>
            <w:tcW w:w="2381" w:type="dxa"/>
          </w:tcPr>
          <w:p w:rsidR="001565C5" w:rsidRPr="00A05A61" w:rsidRDefault="001565C5" w:rsidP="001565C5">
            <w:pPr>
              <w:pStyle w:val="Textoindependiente"/>
              <w:keepNext w:val="0"/>
              <w:suppressLineNumbers/>
              <w:ind w:left="317"/>
              <w:rPr>
                <w:rFonts w:cs="Arial"/>
                <w:sz w:val="22"/>
                <w:szCs w:val="22"/>
                <w:lang w:val="en-US"/>
              </w:rPr>
            </w:pPr>
            <w:r w:rsidRPr="00A05A61">
              <w:rPr>
                <w:rFonts w:cs="Arial"/>
                <w:sz w:val="22"/>
                <w:szCs w:val="22"/>
                <w:lang w:val="en-US"/>
              </w:rPr>
              <w:t>F1, F2 y F3:</w:t>
            </w:r>
          </w:p>
        </w:tc>
        <w:tc>
          <w:tcPr>
            <w:tcW w:w="5841" w:type="dxa"/>
          </w:tcPr>
          <w:p w:rsidR="001565C5" w:rsidRPr="00A05A61" w:rsidRDefault="001565C5" w:rsidP="001565C5">
            <w:pPr>
              <w:pStyle w:val="Textoindependiente"/>
              <w:keepNext w:val="0"/>
              <w:suppressLineNumbers/>
              <w:ind w:left="63"/>
              <w:rPr>
                <w:rFonts w:cs="Arial"/>
                <w:sz w:val="22"/>
                <w:szCs w:val="22"/>
              </w:rPr>
            </w:pPr>
            <w:r w:rsidRPr="00A05A61">
              <w:rPr>
                <w:rFonts w:cs="Arial"/>
                <w:sz w:val="22"/>
                <w:szCs w:val="22"/>
              </w:rPr>
              <w:t>Son los coeficientes de incidencia, expresados con tres (3) decimales, que representan la proporción del costo de los elementos correspondientes a Mano de Obra, Materiales y, Maquinaria y Equipo Nacional - Maquinaria y Equipo Importado, respectivamente, con relación a la Inversión en Obras en el respectivo Componente. El costo del elemento está referido exclusivamente al costo del insumo puesto en almacén de obra, sin incluir flete local, montaje, instalación, pruebas, gastos generales, utilidades, e Impuesto General a las Ventas. La sumatoria de los coeficientes de incidencia deberá ser inferior a uno (1).</w:t>
            </w:r>
          </w:p>
        </w:tc>
      </w:tr>
    </w:tbl>
    <w:p w:rsidR="001565C5" w:rsidRPr="00A05A61" w:rsidRDefault="001565C5" w:rsidP="001565C5">
      <w:pPr>
        <w:pStyle w:val="Textoindependiente"/>
        <w:keepNext w:val="0"/>
        <w:suppressLineNumbers/>
        <w:spacing w:after="0"/>
        <w:rPr>
          <w:rFonts w:cs="Arial"/>
          <w:sz w:val="22"/>
          <w:szCs w:val="22"/>
        </w:rPr>
      </w:pPr>
    </w:p>
    <w:p w:rsidR="001565C5" w:rsidRPr="00A05A61" w:rsidRDefault="001565C5" w:rsidP="001565C5">
      <w:pPr>
        <w:pStyle w:val="Textoindependiente"/>
        <w:keepNext w:val="0"/>
        <w:suppressLineNumbers/>
        <w:spacing w:after="0"/>
        <w:rPr>
          <w:rFonts w:cs="Arial"/>
          <w:sz w:val="22"/>
          <w:szCs w:val="22"/>
        </w:rPr>
      </w:pPr>
      <w:r w:rsidRPr="00A05A61">
        <w:rPr>
          <w:rFonts w:cs="Arial"/>
          <w:sz w:val="22"/>
          <w:szCs w:val="22"/>
        </w:rPr>
        <w:t>(*) Para la aplicación de la fórmula polinómica se emplearán los siguientes índices unificados de precios de la construcción:</w:t>
      </w:r>
    </w:p>
    <w:p w:rsidR="001565C5" w:rsidRPr="00A05A61" w:rsidRDefault="001565C5" w:rsidP="001565C5">
      <w:pPr>
        <w:pStyle w:val="Textoindependiente"/>
        <w:keepNext w:val="0"/>
        <w:suppressLineNumbers/>
        <w:spacing w:after="0"/>
        <w:rPr>
          <w:rFonts w:cs="Arial"/>
          <w:sz w:val="22"/>
          <w:szCs w:val="22"/>
        </w:rPr>
      </w:pPr>
    </w:p>
    <w:tbl>
      <w:tblPr>
        <w:tblW w:w="0" w:type="auto"/>
        <w:tblInd w:w="817" w:type="dxa"/>
        <w:tblLook w:val="01E0" w:firstRow="1" w:lastRow="1" w:firstColumn="1" w:lastColumn="1" w:noHBand="0" w:noVBand="0"/>
      </w:tblPr>
      <w:tblGrid>
        <w:gridCol w:w="1353"/>
        <w:gridCol w:w="6836"/>
      </w:tblGrid>
      <w:tr w:rsidR="001565C5" w:rsidRPr="00A05A61" w:rsidTr="00B52A3A">
        <w:tc>
          <w:tcPr>
            <w:tcW w:w="1353" w:type="dxa"/>
          </w:tcPr>
          <w:p w:rsidR="001565C5" w:rsidRPr="00A05A61" w:rsidRDefault="001565C5" w:rsidP="00B52A3A">
            <w:pPr>
              <w:pStyle w:val="Textoindependiente"/>
              <w:keepNext w:val="0"/>
              <w:suppressLineNumbers/>
              <w:spacing w:after="60"/>
              <w:jc w:val="left"/>
              <w:rPr>
                <w:rFonts w:cs="Arial"/>
                <w:sz w:val="22"/>
                <w:szCs w:val="22"/>
              </w:rPr>
            </w:pPr>
            <w:r w:rsidRPr="00A05A61">
              <w:rPr>
                <w:rFonts w:cs="Arial"/>
                <w:sz w:val="22"/>
                <w:szCs w:val="22"/>
              </w:rPr>
              <w:t>MO:</w:t>
            </w:r>
          </w:p>
        </w:tc>
        <w:tc>
          <w:tcPr>
            <w:tcW w:w="6836" w:type="dxa"/>
          </w:tcPr>
          <w:p w:rsidR="001565C5" w:rsidRPr="00A05A61" w:rsidRDefault="001565C5" w:rsidP="00B52A3A">
            <w:pPr>
              <w:pStyle w:val="Textoindependiente"/>
              <w:keepNext w:val="0"/>
              <w:suppressLineNumbers/>
              <w:spacing w:after="60"/>
              <w:ind w:left="18"/>
              <w:rPr>
                <w:rFonts w:cs="Arial"/>
                <w:sz w:val="22"/>
                <w:szCs w:val="22"/>
              </w:rPr>
            </w:pPr>
            <w:r w:rsidRPr="00A05A61">
              <w:rPr>
                <w:rFonts w:cs="Arial"/>
                <w:sz w:val="22"/>
                <w:szCs w:val="22"/>
              </w:rPr>
              <w:t>47 Mano de Obra</w:t>
            </w:r>
          </w:p>
        </w:tc>
      </w:tr>
      <w:tr w:rsidR="001565C5" w:rsidRPr="00A05A61" w:rsidTr="00B52A3A">
        <w:tc>
          <w:tcPr>
            <w:tcW w:w="1353" w:type="dxa"/>
          </w:tcPr>
          <w:p w:rsidR="001565C5" w:rsidRPr="00A05A61" w:rsidRDefault="001565C5" w:rsidP="00B52A3A">
            <w:pPr>
              <w:pStyle w:val="Textoindependiente"/>
              <w:keepNext w:val="0"/>
              <w:suppressLineNumbers/>
              <w:spacing w:after="60"/>
              <w:rPr>
                <w:rFonts w:cs="Arial"/>
                <w:sz w:val="22"/>
                <w:szCs w:val="22"/>
              </w:rPr>
            </w:pPr>
            <w:r w:rsidRPr="00A05A61">
              <w:rPr>
                <w:rFonts w:cs="Arial"/>
                <w:sz w:val="22"/>
                <w:szCs w:val="22"/>
              </w:rPr>
              <w:t>M:</w:t>
            </w:r>
          </w:p>
        </w:tc>
        <w:tc>
          <w:tcPr>
            <w:tcW w:w="6836" w:type="dxa"/>
          </w:tcPr>
          <w:p w:rsidR="001565C5" w:rsidRPr="00A05A61" w:rsidRDefault="001565C5" w:rsidP="005B6AF9">
            <w:pPr>
              <w:pStyle w:val="Textoindependiente"/>
              <w:keepNext w:val="0"/>
              <w:suppressLineNumbers/>
              <w:spacing w:after="60"/>
              <w:ind w:left="18"/>
              <w:rPr>
                <w:rFonts w:cs="Arial"/>
                <w:sz w:val="22"/>
                <w:szCs w:val="22"/>
              </w:rPr>
            </w:pPr>
            <w:r w:rsidRPr="00A05A61">
              <w:rPr>
                <w:rFonts w:cs="Arial"/>
                <w:sz w:val="22"/>
                <w:szCs w:val="22"/>
              </w:rPr>
              <w:t>3</w:t>
            </w:r>
            <w:r w:rsidR="00E80B16" w:rsidRPr="00A05A61">
              <w:rPr>
                <w:rFonts w:cs="Arial"/>
                <w:sz w:val="22"/>
                <w:szCs w:val="22"/>
              </w:rPr>
              <w:t>9</w:t>
            </w:r>
            <w:r w:rsidRPr="00A05A61">
              <w:rPr>
                <w:rFonts w:cs="Arial"/>
                <w:sz w:val="22"/>
                <w:szCs w:val="22"/>
              </w:rPr>
              <w:t xml:space="preserve"> </w:t>
            </w:r>
            <w:r w:rsidR="00E80B16" w:rsidRPr="00A05A61">
              <w:rPr>
                <w:rFonts w:cs="Arial"/>
                <w:sz w:val="22"/>
                <w:szCs w:val="22"/>
              </w:rPr>
              <w:t xml:space="preserve">Índice General de Precios al Consumidor </w:t>
            </w:r>
          </w:p>
        </w:tc>
      </w:tr>
      <w:tr w:rsidR="001565C5" w:rsidRPr="00A05A61" w:rsidTr="00B52A3A">
        <w:tc>
          <w:tcPr>
            <w:tcW w:w="1353" w:type="dxa"/>
          </w:tcPr>
          <w:p w:rsidR="001565C5" w:rsidRPr="00A05A61" w:rsidRDefault="001565C5" w:rsidP="00B52A3A">
            <w:pPr>
              <w:pStyle w:val="Textoindependiente"/>
              <w:keepNext w:val="0"/>
              <w:suppressLineNumbers/>
              <w:spacing w:after="60"/>
              <w:rPr>
                <w:rFonts w:cs="Arial"/>
                <w:sz w:val="22"/>
                <w:szCs w:val="22"/>
              </w:rPr>
            </w:pPr>
            <w:r w:rsidRPr="00A05A61">
              <w:rPr>
                <w:rFonts w:cs="Arial"/>
                <w:sz w:val="22"/>
                <w:szCs w:val="22"/>
              </w:rPr>
              <w:t>MM:</w:t>
            </w:r>
          </w:p>
        </w:tc>
        <w:tc>
          <w:tcPr>
            <w:tcW w:w="6836" w:type="dxa"/>
          </w:tcPr>
          <w:p w:rsidR="001565C5" w:rsidRPr="00A05A61" w:rsidRDefault="00E80B16" w:rsidP="00E80B16">
            <w:pPr>
              <w:pStyle w:val="Textoindependiente"/>
              <w:keepNext w:val="0"/>
              <w:suppressLineNumbers/>
              <w:spacing w:after="60"/>
              <w:ind w:left="18"/>
              <w:rPr>
                <w:rFonts w:cs="Arial"/>
                <w:sz w:val="22"/>
                <w:szCs w:val="22"/>
              </w:rPr>
            </w:pPr>
            <w:r w:rsidRPr="00A05A61">
              <w:rPr>
                <w:rFonts w:cs="Arial"/>
                <w:sz w:val="22"/>
                <w:szCs w:val="22"/>
              </w:rPr>
              <w:t xml:space="preserve">49 Maquinaria y Equipo Importado </w:t>
            </w:r>
          </w:p>
        </w:tc>
      </w:tr>
    </w:tbl>
    <w:p w:rsidR="001565C5" w:rsidRPr="00A05A61" w:rsidRDefault="001565C5" w:rsidP="0044347F">
      <w:pPr>
        <w:pStyle w:val="Textoindependiente"/>
        <w:keepNext w:val="0"/>
        <w:suppressLineNumbers/>
        <w:rPr>
          <w:rFonts w:cs="Arial"/>
          <w:b/>
          <w:i/>
          <w:sz w:val="22"/>
          <w:szCs w:val="22"/>
        </w:rPr>
      </w:pPr>
    </w:p>
    <w:p w:rsidR="009440BF" w:rsidRPr="00A05A61" w:rsidRDefault="009440BF" w:rsidP="009440BF">
      <w:pPr>
        <w:pStyle w:val="Textoindependiente"/>
        <w:keepNext w:val="0"/>
        <w:suppressLineNumbers/>
        <w:rPr>
          <w:rFonts w:cs="Arial"/>
          <w:sz w:val="22"/>
          <w:szCs w:val="22"/>
          <w:u w:val="single"/>
        </w:rPr>
      </w:pPr>
      <w:r w:rsidRPr="00A05A61">
        <w:rPr>
          <w:rFonts w:cs="Arial"/>
          <w:sz w:val="22"/>
          <w:szCs w:val="22"/>
          <w:u w:val="single"/>
        </w:rPr>
        <w:t xml:space="preserve">Para el Componente </w:t>
      </w:r>
      <w:r w:rsidR="00E73B23" w:rsidRPr="00A05A61">
        <w:rPr>
          <w:rFonts w:cs="Arial"/>
          <w:sz w:val="22"/>
          <w:szCs w:val="22"/>
          <w:u w:val="single"/>
        </w:rPr>
        <w:t>4</w:t>
      </w:r>
      <w:r w:rsidRPr="00A05A61">
        <w:rPr>
          <w:rFonts w:cs="Arial"/>
          <w:sz w:val="22"/>
          <w:szCs w:val="22"/>
          <w:u w:val="single"/>
        </w:rPr>
        <w:t>:</w:t>
      </w:r>
    </w:p>
    <w:p w:rsidR="009440BF" w:rsidRPr="00A05A61" w:rsidRDefault="00B1484A" w:rsidP="009440BF">
      <w:pPr>
        <w:pStyle w:val="Textoindependiente"/>
        <w:keepNext w:val="0"/>
        <w:suppressLineNumbers/>
        <w:ind w:left="0"/>
        <w:jc w:val="right"/>
        <w:rPr>
          <w:rFonts w:cs="Arial"/>
          <w:sz w:val="22"/>
          <w:szCs w:val="22"/>
        </w:rPr>
      </w:pPr>
      <w:r w:rsidRPr="00A05A61">
        <w:rPr>
          <w:rFonts w:cs="Arial"/>
          <w:position w:val="-34"/>
          <w:sz w:val="22"/>
          <w:szCs w:val="22"/>
        </w:rPr>
        <w:object w:dxaOrig="11439" w:dyaOrig="800">
          <v:shape id="_x0000_i1032" type="#_x0000_t75" style="width:417.5pt;height:31.15pt" o:ole="" o:bordertopcolor="black" o:borderleftcolor="black" o:borderbottomcolor="black" o:borderrightcolor="black" filled="t">
            <v:imagedata r:id="rId23" o:title=""/>
            <w10:bordertop type="single" width="6"/>
            <w10:borderleft type="single" width="6"/>
            <w10:borderbottom type="single" width="6"/>
            <w10:borderright type="single" width="6"/>
          </v:shape>
          <o:OLEObject Type="Embed" ProgID="Equation.3" ShapeID="_x0000_i1032" DrawAspect="Content" ObjectID="_1504628867" r:id="rId24"/>
        </w:object>
      </w:r>
    </w:p>
    <w:p w:rsidR="009440BF" w:rsidRPr="00A05A61" w:rsidRDefault="009440BF" w:rsidP="009440BF">
      <w:pPr>
        <w:pStyle w:val="Textoindependiente"/>
        <w:keepNext w:val="0"/>
        <w:suppressLineNumbers/>
        <w:rPr>
          <w:rFonts w:cs="Arial"/>
          <w:sz w:val="22"/>
          <w:szCs w:val="22"/>
        </w:rPr>
      </w:pPr>
      <w:r w:rsidRPr="00A05A61">
        <w:rPr>
          <w:rFonts w:cs="Arial"/>
          <w:sz w:val="22"/>
          <w:szCs w:val="22"/>
        </w:rPr>
        <w:t>Donde:</w:t>
      </w:r>
    </w:p>
    <w:tbl>
      <w:tblPr>
        <w:tblW w:w="0" w:type="auto"/>
        <w:tblInd w:w="817" w:type="dxa"/>
        <w:tblLook w:val="01E0" w:firstRow="1" w:lastRow="1" w:firstColumn="1" w:lastColumn="1" w:noHBand="0" w:noVBand="0"/>
      </w:tblPr>
      <w:tblGrid>
        <w:gridCol w:w="2378"/>
        <w:gridCol w:w="5832"/>
      </w:tblGrid>
      <w:tr w:rsidR="009440BF" w:rsidRPr="00A05A61" w:rsidTr="006356FD">
        <w:tc>
          <w:tcPr>
            <w:tcW w:w="2381" w:type="dxa"/>
          </w:tcPr>
          <w:p w:rsidR="009440BF" w:rsidRPr="00A05A61" w:rsidRDefault="009440BF" w:rsidP="000866EA">
            <w:pPr>
              <w:pStyle w:val="Textoindependiente"/>
              <w:keepNext w:val="0"/>
              <w:suppressLineNumbers/>
              <w:ind w:left="317"/>
              <w:rPr>
                <w:rFonts w:cs="Arial"/>
                <w:sz w:val="22"/>
                <w:szCs w:val="22"/>
                <w:lang w:val="en-US"/>
              </w:rPr>
            </w:pPr>
            <w:r w:rsidRPr="00A05A61">
              <w:rPr>
                <w:rFonts w:cs="Arial"/>
                <w:sz w:val="22"/>
                <w:szCs w:val="22"/>
                <w:lang w:val="en-US"/>
              </w:rPr>
              <w:t>%</w:t>
            </w:r>
            <w:r w:rsidRPr="00A05A61">
              <w:t xml:space="preserve"> </w:t>
            </w:r>
            <w:r w:rsidRPr="00A05A61">
              <w:rPr>
                <w:position w:val="-4"/>
              </w:rPr>
              <w:object w:dxaOrig="220" w:dyaOrig="260">
                <v:shape id="_x0000_i1033" type="#_x0000_t75" style="width:10.75pt;height:12.9pt" o:ole="">
                  <v:imagedata r:id="rId15" o:title=""/>
                </v:shape>
                <o:OLEObject Type="Embed" ProgID="Equation.3" ShapeID="_x0000_i1033" DrawAspect="Content" ObjectID="_1504628868" r:id="rId25"/>
              </w:object>
            </w:r>
            <w:r w:rsidRPr="00A05A61">
              <w:rPr>
                <w:rFonts w:cs="Arial"/>
                <w:sz w:val="22"/>
                <w:szCs w:val="22"/>
                <w:lang w:val="en-US"/>
              </w:rPr>
              <w:t>K</w:t>
            </w:r>
            <w:r w:rsidR="000866EA" w:rsidRPr="00A05A61">
              <w:rPr>
                <w:rFonts w:cs="Arial"/>
                <w:sz w:val="22"/>
                <w:szCs w:val="22"/>
                <w:vertAlign w:val="subscript"/>
                <w:lang w:val="en-US"/>
              </w:rPr>
              <w:t>C4Hi</w:t>
            </w:r>
            <w:r w:rsidRPr="00A05A61">
              <w:rPr>
                <w:rFonts w:cs="Arial"/>
                <w:sz w:val="22"/>
                <w:szCs w:val="22"/>
                <w:lang w:val="en-US"/>
              </w:rPr>
              <w:t>:</w:t>
            </w:r>
          </w:p>
        </w:tc>
        <w:tc>
          <w:tcPr>
            <w:tcW w:w="5841" w:type="dxa"/>
          </w:tcPr>
          <w:p w:rsidR="009440BF" w:rsidRPr="00A05A61" w:rsidRDefault="009440BF" w:rsidP="000A3002">
            <w:pPr>
              <w:pStyle w:val="Textoindependiente"/>
              <w:keepNext w:val="0"/>
              <w:suppressLineNumbers/>
              <w:ind w:left="63"/>
              <w:rPr>
                <w:rFonts w:cs="Arial"/>
                <w:sz w:val="22"/>
                <w:szCs w:val="22"/>
              </w:rPr>
            </w:pPr>
            <w:r w:rsidRPr="00A05A61">
              <w:rPr>
                <w:rFonts w:cs="Arial"/>
                <w:sz w:val="22"/>
                <w:szCs w:val="22"/>
              </w:rPr>
              <w:t xml:space="preserve">Es la variación porcentual en la Inversión en Obras </w:t>
            </w:r>
            <w:r w:rsidR="000A3002" w:rsidRPr="00A05A61">
              <w:rPr>
                <w:rFonts w:cs="Arial"/>
                <w:sz w:val="22"/>
                <w:szCs w:val="22"/>
              </w:rPr>
              <w:t>d</w:t>
            </w:r>
            <w:r w:rsidRPr="00A05A61">
              <w:rPr>
                <w:rFonts w:cs="Arial"/>
                <w:sz w:val="22"/>
                <w:szCs w:val="22"/>
              </w:rPr>
              <w:t xml:space="preserve">el Componente </w:t>
            </w:r>
            <w:r w:rsidR="00E73B23" w:rsidRPr="00A05A61">
              <w:rPr>
                <w:rFonts w:cs="Arial"/>
                <w:sz w:val="22"/>
                <w:szCs w:val="22"/>
              </w:rPr>
              <w:t>4</w:t>
            </w:r>
            <w:r w:rsidR="009A7BA0" w:rsidRPr="00A05A61">
              <w:rPr>
                <w:rFonts w:cs="Arial"/>
                <w:sz w:val="22"/>
                <w:szCs w:val="22"/>
              </w:rPr>
              <w:t xml:space="preserve"> </w:t>
            </w:r>
            <w:r w:rsidRPr="00A05A61">
              <w:rPr>
                <w:rFonts w:cs="Arial"/>
                <w:sz w:val="22"/>
                <w:szCs w:val="22"/>
              </w:rPr>
              <w:t>como consecuencia de la variación de los precios de la construcción, correspondiente al Hito Constructivo “i” ésimo, la misma que deberá expresarse con cinco (5) decimales.</w:t>
            </w:r>
          </w:p>
        </w:tc>
      </w:tr>
      <w:tr w:rsidR="009440BF" w:rsidRPr="00A05A61" w:rsidTr="006356FD">
        <w:tc>
          <w:tcPr>
            <w:tcW w:w="2381" w:type="dxa"/>
          </w:tcPr>
          <w:p w:rsidR="009440BF" w:rsidRPr="00A05A61" w:rsidRDefault="009440BF" w:rsidP="00B1484A">
            <w:pPr>
              <w:pStyle w:val="Textoindependiente"/>
              <w:keepNext w:val="0"/>
              <w:suppressLineNumbers/>
              <w:ind w:left="317"/>
              <w:rPr>
                <w:rFonts w:cs="Arial"/>
                <w:sz w:val="22"/>
                <w:szCs w:val="22"/>
                <w:lang w:val="en-US"/>
              </w:rPr>
            </w:pPr>
            <w:r w:rsidRPr="00A05A61">
              <w:rPr>
                <w:rFonts w:cs="Arial"/>
                <w:sz w:val="22"/>
                <w:szCs w:val="22"/>
                <w:lang w:val="en-US"/>
              </w:rPr>
              <w:t>MO, D, A, MM</w:t>
            </w:r>
            <w:r w:rsidR="00B1484A">
              <w:rPr>
                <w:rFonts w:cs="Arial"/>
                <w:sz w:val="22"/>
                <w:szCs w:val="22"/>
                <w:lang w:val="en-US"/>
              </w:rPr>
              <w:t>,</w:t>
            </w:r>
            <w:r w:rsidRPr="00A05A61">
              <w:rPr>
                <w:rFonts w:cs="Arial"/>
                <w:sz w:val="22"/>
                <w:szCs w:val="22"/>
                <w:lang w:val="en-US"/>
              </w:rPr>
              <w:t xml:space="preserve"> C</w:t>
            </w:r>
            <w:r w:rsidR="00B1484A">
              <w:rPr>
                <w:rFonts w:cs="Arial"/>
                <w:sz w:val="22"/>
                <w:szCs w:val="22"/>
                <w:lang w:val="en-US"/>
              </w:rPr>
              <w:t xml:space="preserve"> y </w:t>
            </w:r>
            <w:r w:rsidRPr="00A05A61">
              <w:rPr>
                <w:rFonts w:cs="Arial"/>
                <w:sz w:val="22"/>
                <w:szCs w:val="22"/>
                <w:lang w:val="en-US"/>
              </w:rPr>
              <w:t>T (*):</w:t>
            </w:r>
          </w:p>
        </w:tc>
        <w:tc>
          <w:tcPr>
            <w:tcW w:w="5841" w:type="dxa"/>
          </w:tcPr>
          <w:p w:rsidR="009440BF" w:rsidRPr="00A05A61" w:rsidRDefault="009440BF" w:rsidP="00B1484A">
            <w:pPr>
              <w:pStyle w:val="Textoindependiente"/>
              <w:keepNext w:val="0"/>
              <w:suppressLineNumbers/>
              <w:ind w:left="63"/>
              <w:rPr>
                <w:rFonts w:cs="Arial"/>
                <w:sz w:val="22"/>
                <w:szCs w:val="22"/>
              </w:rPr>
            </w:pPr>
            <w:r w:rsidRPr="00A05A61">
              <w:rPr>
                <w:rFonts w:cs="Arial"/>
                <w:sz w:val="22"/>
                <w:szCs w:val="22"/>
              </w:rPr>
              <w:t xml:space="preserve">Son los índices unificados de precios de Mano de Obra, Dólar, Acero de Construcción Corrugado, Maquinaria y Equipo Nacional - Maquinaria y Equipo Importado, </w:t>
            </w:r>
            <w:r w:rsidR="00824790" w:rsidRPr="00A05A61">
              <w:rPr>
                <w:rFonts w:cs="Arial"/>
                <w:sz w:val="22"/>
                <w:szCs w:val="22"/>
              </w:rPr>
              <w:t xml:space="preserve"> </w:t>
            </w:r>
            <w:r w:rsidRPr="00A05A61">
              <w:rPr>
                <w:rFonts w:cs="Arial"/>
                <w:sz w:val="22"/>
                <w:szCs w:val="22"/>
              </w:rPr>
              <w:t xml:space="preserve">Cemento Portland Tipo I </w:t>
            </w:r>
            <w:r w:rsidR="00B1484A">
              <w:rPr>
                <w:rFonts w:cs="Arial"/>
                <w:sz w:val="22"/>
                <w:szCs w:val="22"/>
              </w:rPr>
              <w:t>y</w:t>
            </w:r>
            <w:r w:rsidRPr="00A05A61">
              <w:rPr>
                <w:rFonts w:cs="Arial"/>
                <w:sz w:val="22"/>
                <w:szCs w:val="22"/>
              </w:rPr>
              <w:t xml:space="preserve"> Tubería de Fierro Fundido, respectivamente, que publica el Instituto Nacional de Estadística e Informática – INEI.</w:t>
            </w:r>
          </w:p>
        </w:tc>
      </w:tr>
      <w:tr w:rsidR="009440BF" w:rsidRPr="00A05A61" w:rsidTr="006356FD">
        <w:tc>
          <w:tcPr>
            <w:tcW w:w="2381" w:type="dxa"/>
          </w:tcPr>
          <w:p w:rsidR="009440BF" w:rsidRPr="00A05A61" w:rsidRDefault="009440BF" w:rsidP="00AE6876">
            <w:pPr>
              <w:pStyle w:val="Textoindependiente"/>
              <w:keepNext w:val="0"/>
              <w:suppressLineNumbers/>
              <w:ind w:left="317"/>
              <w:rPr>
                <w:rFonts w:cs="Arial"/>
                <w:sz w:val="22"/>
                <w:szCs w:val="22"/>
                <w:lang w:val="en-US"/>
              </w:rPr>
            </w:pPr>
            <w:r w:rsidRPr="00A05A61">
              <w:rPr>
                <w:rFonts w:cs="Arial"/>
                <w:sz w:val="22"/>
                <w:szCs w:val="22"/>
                <w:lang w:val="en-US"/>
              </w:rPr>
              <w:t>0:</w:t>
            </w:r>
          </w:p>
        </w:tc>
        <w:tc>
          <w:tcPr>
            <w:tcW w:w="5841" w:type="dxa"/>
          </w:tcPr>
          <w:p w:rsidR="009440BF" w:rsidRPr="00A05A61" w:rsidRDefault="00FB33A4" w:rsidP="00FB33A4">
            <w:pPr>
              <w:pStyle w:val="Textoindependiente"/>
              <w:keepNext w:val="0"/>
              <w:suppressLineNumbers/>
              <w:ind w:left="63"/>
              <w:rPr>
                <w:rFonts w:cs="Arial"/>
                <w:sz w:val="22"/>
                <w:szCs w:val="22"/>
              </w:rPr>
            </w:pPr>
            <w:r w:rsidRPr="00A05A61">
              <w:rPr>
                <w:rFonts w:cs="Arial"/>
                <w:sz w:val="22"/>
                <w:szCs w:val="22"/>
              </w:rPr>
              <w:t>Base que c</w:t>
            </w:r>
            <w:r w:rsidR="009440BF" w:rsidRPr="00A05A61">
              <w:rPr>
                <w:rFonts w:cs="Arial"/>
                <w:sz w:val="22"/>
                <w:szCs w:val="22"/>
              </w:rPr>
              <w:t xml:space="preserve">orresponde al mes de presentación de la Propuesta Económica. </w:t>
            </w:r>
          </w:p>
        </w:tc>
      </w:tr>
      <w:tr w:rsidR="009440BF" w:rsidRPr="00A05A61" w:rsidTr="006356FD">
        <w:tc>
          <w:tcPr>
            <w:tcW w:w="2381" w:type="dxa"/>
          </w:tcPr>
          <w:p w:rsidR="009440BF" w:rsidRPr="00A05A61" w:rsidRDefault="009440BF" w:rsidP="00AE6876">
            <w:pPr>
              <w:pStyle w:val="Textoindependiente"/>
              <w:keepNext w:val="0"/>
              <w:suppressLineNumbers/>
              <w:ind w:left="317"/>
              <w:rPr>
                <w:rFonts w:cs="Arial"/>
                <w:sz w:val="22"/>
                <w:szCs w:val="22"/>
                <w:lang w:val="en-US"/>
              </w:rPr>
            </w:pPr>
            <w:r w:rsidRPr="00A05A61">
              <w:rPr>
                <w:rFonts w:cs="Arial"/>
                <w:sz w:val="22"/>
                <w:szCs w:val="22"/>
                <w:lang w:val="en-US"/>
              </w:rPr>
              <w:t>i:</w:t>
            </w:r>
          </w:p>
        </w:tc>
        <w:tc>
          <w:tcPr>
            <w:tcW w:w="5841" w:type="dxa"/>
          </w:tcPr>
          <w:p w:rsidR="009440BF" w:rsidRPr="00A05A61" w:rsidRDefault="009440BF" w:rsidP="00AE6876">
            <w:pPr>
              <w:pStyle w:val="Textoindependiente"/>
              <w:keepNext w:val="0"/>
              <w:suppressLineNumbers/>
              <w:ind w:left="63"/>
              <w:rPr>
                <w:rFonts w:cs="Arial"/>
                <w:sz w:val="22"/>
                <w:szCs w:val="22"/>
              </w:rPr>
            </w:pPr>
            <w:r w:rsidRPr="00A05A61">
              <w:rPr>
                <w:rFonts w:cs="Arial"/>
                <w:sz w:val="22"/>
                <w:szCs w:val="22"/>
              </w:rPr>
              <w:t xml:space="preserve">Corresponde al mes anterior en que se emite el CAO del Hito Constructivo respectivo. </w:t>
            </w:r>
          </w:p>
        </w:tc>
      </w:tr>
      <w:tr w:rsidR="009440BF" w:rsidRPr="00A05A61" w:rsidTr="006356FD">
        <w:tc>
          <w:tcPr>
            <w:tcW w:w="2381" w:type="dxa"/>
          </w:tcPr>
          <w:p w:rsidR="009440BF" w:rsidRPr="00A05A61" w:rsidRDefault="009440BF" w:rsidP="00B1484A">
            <w:pPr>
              <w:pStyle w:val="Textoindependiente"/>
              <w:keepNext w:val="0"/>
              <w:suppressLineNumbers/>
              <w:ind w:left="317"/>
              <w:rPr>
                <w:rFonts w:cs="Arial"/>
                <w:sz w:val="22"/>
                <w:szCs w:val="22"/>
                <w:lang w:val="en-US"/>
              </w:rPr>
            </w:pPr>
            <w:r w:rsidRPr="00A05A61">
              <w:rPr>
                <w:rFonts w:cs="Arial"/>
                <w:sz w:val="22"/>
                <w:szCs w:val="22"/>
                <w:lang w:val="en-US"/>
              </w:rPr>
              <w:t>F1, F2, F3, F4</w:t>
            </w:r>
            <w:r w:rsidR="00B1484A">
              <w:rPr>
                <w:rFonts w:cs="Arial"/>
                <w:sz w:val="22"/>
                <w:szCs w:val="22"/>
                <w:lang w:val="en-US"/>
              </w:rPr>
              <w:t>,</w:t>
            </w:r>
            <w:r w:rsidR="00824790" w:rsidRPr="00A05A61">
              <w:rPr>
                <w:rFonts w:cs="Arial"/>
                <w:sz w:val="22"/>
                <w:szCs w:val="22"/>
                <w:lang w:val="en-US"/>
              </w:rPr>
              <w:t xml:space="preserve"> F5</w:t>
            </w:r>
            <w:r w:rsidR="00B1484A">
              <w:rPr>
                <w:rFonts w:cs="Arial"/>
                <w:sz w:val="22"/>
                <w:szCs w:val="22"/>
                <w:lang w:val="en-US"/>
              </w:rPr>
              <w:t xml:space="preserve"> y F6</w:t>
            </w:r>
            <w:r w:rsidRPr="00A05A61">
              <w:rPr>
                <w:rFonts w:cs="Arial"/>
                <w:sz w:val="22"/>
                <w:szCs w:val="22"/>
                <w:lang w:val="en-US"/>
              </w:rPr>
              <w:t>:</w:t>
            </w:r>
          </w:p>
        </w:tc>
        <w:tc>
          <w:tcPr>
            <w:tcW w:w="5841" w:type="dxa"/>
          </w:tcPr>
          <w:p w:rsidR="009440BF" w:rsidRPr="00A05A61" w:rsidRDefault="009440BF" w:rsidP="00B1484A">
            <w:pPr>
              <w:pStyle w:val="Textoindependiente"/>
              <w:keepNext w:val="0"/>
              <w:suppressLineNumbers/>
              <w:ind w:left="63"/>
              <w:rPr>
                <w:rFonts w:cs="Arial"/>
                <w:sz w:val="22"/>
                <w:szCs w:val="22"/>
              </w:rPr>
            </w:pPr>
            <w:r w:rsidRPr="00A05A61">
              <w:rPr>
                <w:rFonts w:cs="Arial"/>
                <w:sz w:val="22"/>
                <w:szCs w:val="22"/>
              </w:rPr>
              <w:t xml:space="preserve">Son los coeficientes de incidencia, expresados con tres (3) decimales, que representan la proporción del costo de los elementos correspondientes a </w:t>
            </w:r>
            <w:r w:rsidR="00824790" w:rsidRPr="00A05A61">
              <w:rPr>
                <w:rFonts w:cs="Arial"/>
                <w:sz w:val="22"/>
                <w:szCs w:val="22"/>
              </w:rPr>
              <w:t xml:space="preserve">Mano de Obra, Dólar, Acero de Construcción Corrugado, Maquinaria y Equipo Nacional - Maquinaria y Equipo Importado,  Cemento Portland Tipo I </w:t>
            </w:r>
            <w:r w:rsidR="00B1484A">
              <w:rPr>
                <w:rFonts w:cs="Arial"/>
                <w:sz w:val="22"/>
                <w:szCs w:val="22"/>
              </w:rPr>
              <w:t>y</w:t>
            </w:r>
            <w:r w:rsidR="00824790" w:rsidRPr="00A05A61">
              <w:rPr>
                <w:rFonts w:cs="Arial"/>
                <w:sz w:val="22"/>
                <w:szCs w:val="22"/>
              </w:rPr>
              <w:t xml:space="preserve"> Tubería de Fierro Fundido</w:t>
            </w:r>
            <w:r w:rsidRPr="00A05A61">
              <w:rPr>
                <w:rFonts w:cs="Arial"/>
                <w:sz w:val="22"/>
                <w:szCs w:val="22"/>
              </w:rPr>
              <w:t xml:space="preserve">, respectivamente, con relación a la Inversión en Obras en el respectivo Componente. El costo del elemento está </w:t>
            </w:r>
            <w:r w:rsidRPr="00A05A61">
              <w:rPr>
                <w:rFonts w:cs="Arial"/>
                <w:sz w:val="22"/>
                <w:szCs w:val="22"/>
              </w:rPr>
              <w:lastRenderedPageBreak/>
              <w:t xml:space="preserve">referido exclusivamente al costo del insumo puesto en almacén de obra, sin incluir flete local, montaje, instalación, pruebas, gastos generales, utilidades, e Impuesto General a las Ventas. La sumatoria de los coeficientes de incidencia deberá </w:t>
            </w:r>
            <w:r w:rsidR="00675B8D" w:rsidRPr="00A05A61">
              <w:rPr>
                <w:rFonts w:cs="Arial"/>
                <w:sz w:val="22"/>
                <w:szCs w:val="22"/>
              </w:rPr>
              <w:t>ser inferior a uno (1)</w:t>
            </w:r>
            <w:r w:rsidRPr="00A05A61">
              <w:rPr>
                <w:rFonts w:cs="Arial"/>
                <w:sz w:val="22"/>
                <w:szCs w:val="22"/>
              </w:rPr>
              <w:t>.</w:t>
            </w:r>
          </w:p>
        </w:tc>
      </w:tr>
    </w:tbl>
    <w:p w:rsidR="009440BF" w:rsidRPr="00A05A61" w:rsidRDefault="009440BF" w:rsidP="009440BF">
      <w:pPr>
        <w:pStyle w:val="Textoindependiente"/>
        <w:keepNext w:val="0"/>
        <w:suppressLineNumbers/>
        <w:spacing w:after="0"/>
        <w:rPr>
          <w:rFonts w:cs="Arial"/>
          <w:sz w:val="22"/>
          <w:szCs w:val="22"/>
        </w:rPr>
      </w:pPr>
    </w:p>
    <w:p w:rsidR="009440BF" w:rsidRPr="00A05A61" w:rsidRDefault="009440BF" w:rsidP="009440BF">
      <w:pPr>
        <w:pStyle w:val="Textoindependiente"/>
        <w:keepNext w:val="0"/>
        <w:suppressLineNumbers/>
        <w:spacing w:after="0"/>
        <w:rPr>
          <w:rFonts w:cs="Arial"/>
          <w:sz w:val="22"/>
          <w:szCs w:val="22"/>
        </w:rPr>
      </w:pPr>
      <w:r w:rsidRPr="00A05A61">
        <w:rPr>
          <w:rFonts w:cs="Arial"/>
          <w:sz w:val="22"/>
          <w:szCs w:val="22"/>
        </w:rPr>
        <w:t>(*) Para la aplicación de la fórmula polinómica se emplearán los siguientes índices unificados de precios de la construcción:</w:t>
      </w:r>
    </w:p>
    <w:p w:rsidR="009440BF" w:rsidRPr="00A05A61" w:rsidRDefault="009440BF" w:rsidP="009440BF">
      <w:pPr>
        <w:pStyle w:val="Textoindependiente"/>
        <w:keepNext w:val="0"/>
        <w:suppressLineNumbers/>
        <w:spacing w:after="0"/>
        <w:rPr>
          <w:rFonts w:cs="Arial"/>
          <w:sz w:val="22"/>
          <w:szCs w:val="22"/>
        </w:rPr>
      </w:pPr>
    </w:p>
    <w:tbl>
      <w:tblPr>
        <w:tblW w:w="0" w:type="auto"/>
        <w:tblInd w:w="817" w:type="dxa"/>
        <w:tblLook w:val="01E0" w:firstRow="1" w:lastRow="1" w:firstColumn="1" w:lastColumn="1" w:noHBand="0" w:noVBand="0"/>
      </w:tblPr>
      <w:tblGrid>
        <w:gridCol w:w="1353"/>
        <w:gridCol w:w="6836"/>
      </w:tblGrid>
      <w:tr w:rsidR="009440BF" w:rsidRPr="00A05A61" w:rsidTr="006356FD">
        <w:tc>
          <w:tcPr>
            <w:tcW w:w="1353" w:type="dxa"/>
          </w:tcPr>
          <w:p w:rsidR="009440BF" w:rsidRPr="00A05A61" w:rsidRDefault="009440BF" w:rsidP="00AE6876">
            <w:pPr>
              <w:pStyle w:val="Textoindependiente"/>
              <w:keepNext w:val="0"/>
              <w:suppressLineNumbers/>
              <w:spacing w:after="60"/>
              <w:jc w:val="left"/>
              <w:rPr>
                <w:rFonts w:cs="Arial"/>
                <w:sz w:val="22"/>
                <w:szCs w:val="22"/>
              </w:rPr>
            </w:pPr>
            <w:r w:rsidRPr="00A05A61">
              <w:rPr>
                <w:rFonts w:cs="Arial"/>
                <w:sz w:val="22"/>
                <w:szCs w:val="22"/>
              </w:rPr>
              <w:t>MO:</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47 Mano de Obra</w:t>
            </w:r>
          </w:p>
        </w:tc>
      </w:tr>
      <w:tr w:rsidR="009440BF" w:rsidRPr="00A05A61" w:rsidTr="006356FD">
        <w:tc>
          <w:tcPr>
            <w:tcW w:w="1353" w:type="dxa"/>
          </w:tcPr>
          <w:p w:rsidR="009440BF" w:rsidRPr="00A05A61" w:rsidRDefault="009440BF" w:rsidP="00AE6876">
            <w:pPr>
              <w:pStyle w:val="Textoindependiente"/>
              <w:keepNext w:val="0"/>
              <w:suppressLineNumbers/>
              <w:spacing w:after="60"/>
              <w:rPr>
                <w:rFonts w:cs="Arial"/>
                <w:sz w:val="22"/>
                <w:szCs w:val="22"/>
              </w:rPr>
            </w:pPr>
            <w:r w:rsidRPr="00A05A61">
              <w:rPr>
                <w:rFonts w:cs="Arial"/>
                <w:sz w:val="22"/>
                <w:szCs w:val="22"/>
              </w:rPr>
              <w:t>D:</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30 Dólar</w:t>
            </w:r>
          </w:p>
        </w:tc>
      </w:tr>
      <w:tr w:rsidR="009440BF" w:rsidRPr="00A05A61" w:rsidTr="006356FD">
        <w:tc>
          <w:tcPr>
            <w:tcW w:w="1353" w:type="dxa"/>
          </w:tcPr>
          <w:p w:rsidR="009440BF" w:rsidRPr="00A05A61" w:rsidRDefault="009440BF" w:rsidP="00AE6876">
            <w:pPr>
              <w:pStyle w:val="Textoindependiente"/>
              <w:keepNext w:val="0"/>
              <w:suppressLineNumbers/>
              <w:spacing w:after="60"/>
              <w:rPr>
                <w:rFonts w:cs="Arial"/>
                <w:sz w:val="22"/>
                <w:szCs w:val="22"/>
              </w:rPr>
            </w:pPr>
            <w:r w:rsidRPr="00A05A61">
              <w:rPr>
                <w:rFonts w:cs="Arial"/>
                <w:sz w:val="22"/>
                <w:szCs w:val="22"/>
              </w:rPr>
              <w:t>A:</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03 Acero de Construcción Corrugado</w:t>
            </w:r>
          </w:p>
        </w:tc>
      </w:tr>
      <w:tr w:rsidR="009440BF" w:rsidRPr="00A05A61" w:rsidTr="006356FD">
        <w:tc>
          <w:tcPr>
            <w:tcW w:w="1353" w:type="dxa"/>
          </w:tcPr>
          <w:p w:rsidR="009440BF" w:rsidRPr="00A05A61" w:rsidRDefault="009440BF" w:rsidP="00AE6876">
            <w:pPr>
              <w:pStyle w:val="Textoindependiente"/>
              <w:keepNext w:val="0"/>
              <w:suppressLineNumbers/>
              <w:spacing w:after="60"/>
              <w:rPr>
                <w:rFonts w:cs="Arial"/>
                <w:sz w:val="22"/>
                <w:szCs w:val="22"/>
              </w:rPr>
            </w:pPr>
            <w:r w:rsidRPr="00A05A61">
              <w:rPr>
                <w:rFonts w:cs="Arial"/>
                <w:sz w:val="22"/>
                <w:szCs w:val="22"/>
              </w:rPr>
              <w:t>MM:</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 xml:space="preserve">48 Maquinaria y Equipo Nacional </w:t>
            </w:r>
          </w:p>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49 Maquinaria y Equipo Importado</w:t>
            </w:r>
          </w:p>
        </w:tc>
      </w:tr>
      <w:tr w:rsidR="009440BF" w:rsidRPr="00A05A61" w:rsidTr="006356FD">
        <w:tc>
          <w:tcPr>
            <w:tcW w:w="1353" w:type="dxa"/>
          </w:tcPr>
          <w:p w:rsidR="009440BF" w:rsidRPr="00A05A61" w:rsidRDefault="009440BF" w:rsidP="00B1484A">
            <w:pPr>
              <w:pStyle w:val="Textoindependiente"/>
              <w:keepNext w:val="0"/>
              <w:suppressLineNumbers/>
              <w:spacing w:after="60"/>
              <w:rPr>
                <w:rFonts w:cs="Arial"/>
                <w:sz w:val="22"/>
                <w:szCs w:val="22"/>
              </w:rPr>
            </w:pPr>
            <w:r w:rsidRPr="00A05A61">
              <w:rPr>
                <w:rFonts w:cs="Arial"/>
                <w:sz w:val="22"/>
                <w:szCs w:val="22"/>
              </w:rPr>
              <w:t>C:</w:t>
            </w:r>
          </w:p>
        </w:tc>
        <w:tc>
          <w:tcPr>
            <w:tcW w:w="6836" w:type="dxa"/>
          </w:tcPr>
          <w:p w:rsidR="009440BF" w:rsidRPr="00A05A61" w:rsidRDefault="009440BF" w:rsidP="00AE6876">
            <w:pPr>
              <w:pStyle w:val="Textoindependiente"/>
              <w:keepNext w:val="0"/>
              <w:suppressLineNumbers/>
              <w:spacing w:after="60"/>
              <w:ind w:left="18"/>
              <w:rPr>
                <w:rFonts w:cs="Arial"/>
                <w:sz w:val="22"/>
                <w:szCs w:val="22"/>
              </w:rPr>
            </w:pPr>
            <w:r w:rsidRPr="00A05A61">
              <w:rPr>
                <w:rFonts w:cs="Arial"/>
                <w:sz w:val="22"/>
                <w:szCs w:val="22"/>
              </w:rPr>
              <w:t>21 Cemento Portland Tipo I</w:t>
            </w:r>
          </w:p>
        </w:tc>
      </w:tr>
      <w:tr w:rsidR="00B1484A" w:rsidRPr="00A05A61" w:rsidTr="00B1484A">
        <w:tc>
          <w:tcPr>
            <w:tcW w:w="1353" w:type="dxa"/>
          </w:tcPr>
          <w:p w:rsidR="00B1484A" w:rsidRPr="00A05A61" w:rsidRDefault="00B1484A" w:rsidP="00772E69">
            <w:pPr>
              <w:pStyle w:val="Textoindependiente"/>
              <w:keepNext w:val="0"/>
              <w:suppressLineNumbers/>
              <w:spacing w:after="60"/>
              <w:rPr>
                <w:rFonts w:cs="Arial"/>
                <w:sz w:val="22"/>
                <w:szCs w:val="22"/>
              </w:rPr>
            </w:pPr>
            <w:r w:rsidRPr="00A05A61">
              <w:rPr>
                <w:rFonts w:cs="Arial"/>
                <w:sz w:val="22"/>
                <w:szCs w:val="22"/>
              </w:rPr>
              <w:t>T:</w:t>
            </w:r>
          </w:p>
        </w:tc>
        <w:tc>
          <w:tcPr>
            <w:tcW w:w="6836" w:type="dxa"/>
          </w:tcPr>
          <w:p w:rsidR="00B1484A" w:rsidRPr="00A05A61" w:rsidRDefault="00B1484A" w:rsidP="00772E69">
            <w:pPr>
              <w:pStyle w:val="Textoindependiente"/>
              <w:keepNext w:val="0"/>
              <w:suppressLineNumbers/>
              <w:spacing w:after="60"/>
              <w:ind w:left="18"/>
              <w:rPr>
                <w:rFonts w:cs="Arial"/>
                <w:sz w:val="22"/>
                <w:szCs w:val="22"/>
              </w:rPr>
            </w:pPr>
            <w:r w:rsidRPr="00A05A61">
              <w:rPr>
                <w:rFonts w:cs="Arial"/>
                <w:sz w:val="22"/>
                <w:szCs w:val="22"/>
              </w:rPr>
              <w:t xml:space="preserve">71 Tubería de Fierro Fundido </w:t>
            </w:r>
          </w:p>
        </w:tc>
      </w:tr>
    </w:tbl>
    <w:p w:rsidR="009440BF" w:rsidRPr="00A05A61" w:rsidRDefault="009440BF" w:rsidP="0044347F">
      <w:pPr>
        <w:pStyle w:val="Textoindependiente"/>
        <w:keepNext w:val="0"/>
        <w:suppressLineNumbers/>
        <w:rPr>
          <w:rFonts w:cs="Arial"/>
          <w:b/>
          <w:i/>
          <w:sz w:val="22"/>
          <w:szCs w:val="22"/>
        </w:rPr>
      </w:pPr>
    </w:p>
    <w:p w:rsidR="00A630FA" w:rsidRPr="00A05A61" w:rsidRDefault="00A630FA" w:rsidP="00592A38">
      <w:pPr>
        <w:pStyle w:val="Textoindependiente"/>
        <w:keepNext w:val="0"/>
        <w:numPr>
          <w:ilvl w:val="1"/>
          <w:numId w:val="48"/>
        </w:numPr>
        <w:suppressLineNumbers/>
        <w:spacing w:after="0"/>
        <w:ind w:hanging="716"/>
        <w:outlineLvl w:val="9"/>
        <w:rPr>
          <w:rFonts w:cs="Arial"/>
          <w:sz w:val="22"/>
          <w:szCs w:val="22"/>
          <w:lang w:val="es-BO"/>
        </w:rPr>
      </w:pPr>
      <w:bookmarkStart w:id="927" w:name="_Ref359261652"/>
      <w:r w:rsidRPr="00A05A61">
        <w:rPr>
          <w:rFonts w:cs="Arial"/>
          <w:sz w:val="22"/>
          <w:szCs w:val="22"/>
          <w:lang w:val="es-BO"/>
        </w:rPr>
        <w:t xml:space="preserve">El valor de </w:t>
      </w:r>
      <w:r w:rsidR="00E945AF">
        <w:rPr>
          <w:rFonts w:cs="Arial"/>
          <w:sz w:val="22"/>
          <w:szCs w:val="22"/>
          <w:lang w:val="es-BO"/>
        </w:rPr>
        <w:t xml:space="preserve">cada </w:t>
      </w:r>
      <w:r w:rsidRPr="00A05A61">
        <w:rPr>
          <w:rFonts w:cs="Arial"/>
          <w:sz w:val="22"/>
          <w:szCs w:val="22"/>
          <w:lang w:val="es-BO"/>
        </w:rPr>
        <w:t>RPI</w:t>
      </w:r>
      <w:r w:rsidR="00994EAE">
        <w:rPr>
          <w:rFonts w:cs="Arial"/>
          <w:sz w:val="22"/>
          <w:szCs w:val="22"/>
          <w:lang w:val="es-BO"/>
        </w:rPr>
        <w:t>CAO</w:t>
      </w:r>
      <w:r w:rsidRPr="00A05A61">
        <w:rPr>
          <w:rFonts w:cs="Arial"/>
          <w:sz w:val="22"/>
          <w:szCs w:val="22"/>
          <w:lang w:val="es-BO"/>
        </w:rPr>
        <w:t xml:space="preserve"> se ajustará conforme a lo siguiente:</w:t>
      </w:r>
    </w:p>
    <w:p w:rsidR="00A630FA" w:rsidRPr="00A05A61" w:rsidRDefault="00A630FA" w:rsidP="008F42B8">
      <w:pPr>
        <w:pStyle w:val="Textoindependiente"/>
        <w:keepNext w:val="0"/>
        <w:suppressLineNumbers/>
        <w:spacing w:after="0"/>
        <w:ind w:left="716"/>
        <w:outlineLvl w:val="9"/>
        <w:rPr>
          <w:rFonts w:cs="Arial"/>
          <w:bCs/>
          <w:sz w:val="22"/>
          <w:szCs w:val="22"/>
          <w:lang w:val="es-BO"/>
        </w:rPr>
      </w:pPr>
    </w:p>
    <w:p w:rsidR="00A630FA" w:rsidRPr="00A05A61" w:rsidRDefault="00A630FA" w:rsidP="000F027A">
      <w:pPr>
        <w:pStyle w:val="Textoindependiente"/>
        <w:keepNext w:val="0"/>
        <w:numPr>
          <w:ilvl w:val="0"/>
          <w:numId w:val="229"/>
        </w:numPr>
        <w:suppressLineNumbers/>
        <w:rPr>
          <w:rFonts w:cs="Arial"/>
          <w:sz w:val="22"/>
          <w:szCs w:val="22"/>
          <w:lang w:val="es-PE"/>
        </w:rPr>
      </w:pPr>
      <w:r w:rsidRPr="00A05A61">
        <w:rPr>
          <w:rFonts w:cs="Arial"/>
          <w:sz w:val="22"/>
          <w:szCs w:val="22"/>
          <w:lang w:val="es-PE"/>
        </w:rPr>
        <w:t xml:space="preserve">Para </w:t>
      </w:r>
      <w:r w:rsidR="000006C9" w:rsidRPr="00A05A61">
        <w:rPr>
          <w:rFonts w:cs="Arial"/>
          <w:sz w:val="22"/>
          <w:szCs w:val="22"/>
          <w:lang w:val="es-PE"/>
        </w:rPr>
        <w:t>los</w:t>
      </w:r>
      <w:r w:rsidRPr="00A05A61">
        <w:rPr>
          <w:rFonts w:cs="Arial"/>
          <w:sz w:val="22"/>
          <w:szCs w:val="22"/>
          <w:lang w:val="es-PE"/>
        </w:rPr>
        <w:t xml:space="preserve"> Hito</w:t>
      </w:r>
      <w:r w:rsidR="000006C9" w:rsidRPr="00A05A61">
        <w:rPr>
          <w:rFonts w:cs="Arial"/>
          <w:sz w:val="22"/>
          <w:szCs w:val="22"/>
          <w:lang w:val="es-PE"/>
        </w:rPr>
        <w:t>s</w:t>
      </w:r>
      <w:r w:rsidRPr="00A05A61">
        <w:rPr>
          <w:rFonts w:cs="Arial"/>
          <w:sz w:val="22"/>
          <w:szCs w:val="22"/>
          <w:lang w:val="es-PE"/>
        </w:rPr>
        <w:t xml:space="preserve"> Constructivo</w:t>
      </w:r>
      <w:r w:rsidR="000006C9" w:rsidRPr="00A05A61">
        <w:rPr>
          <w:rFonts w:cs="Arial"/>
          <w:sz w:val="22"/>
          <w:szCs w:val="22"/>
          <w:lang w:val="es-PE"/>
        </w:rPr>
        <w:t>s</w:t>
      </w:r>
      <w:r w:rsidRPr="00A05A61">
        <w:rPr>
          <w:rFonts w:cs="Arial"/>
          <w:sz w:val="22"/>
          <w:szCs w:val="22"/>
          <w:lang w:val="es-PE"/>
        </w:rPr>
        <w:t xml:space="preserve"> vinculado</w:t>
      </w:r>
      <w:r w:rsidR="000006C9" w:rsidRPr="00A05A61">
        <w:rPr>
          <w:rFonts w:cs="Arial"/>
          <w:sz w:val="22"/>
          <w:szCs w:val="22"/>
          <w:lang w:val="es-PE"/>
        </w:rPr>
        <w:t>s</w:t>
      </w:r>
      <w:r w:rsidRPr="00A05A61">
        <w:rPr>
          <w:rFonts w:cs="Arial"/>
          <w:sz w:val="22"/>
          <w:szCs w:val="22"/>
          <w:lang w:val="es-PE"/>
        </w:rPr>
        <w:t xml:space="preserve"> al Componente </w:t>
      </w:r>
      <w:r w:rsidR="00605B19" w:rsidRPr="00A05A61">
        <w:rPr>
          <w:rFonts w:cs="Arial"/>
          <w:sz w:val="22"/>
          <w:szCs w:val="22"/>
          <w:lang w:val="es-PE"/>
        </w:rPr>
        <w:t>1</w:t>
      </w:r>
    </w:p>
    <w:p w:rsidR="00A630FA" w:rsidRPr="00A05A61" w:rsidRDefault="00A630FA" w:rsidP="000F027A">
      <w:pPr>
        <w:pStyle w:val="Textoindependiente"/>
        <w:keepNext w:val="0"/>
        <w:suppressLineNumbers/>
        <w:rPr>
          <w:rFonts w:cs="Arial"/>
          <w:sz w:val="8"/>
          <w:szCs w:val="8"/>
          <w:lang w:val="es-PE"/>
        </w:rPr>
      </w:pPr>
    </w:p>
    <w:p w:rsidR="00A73B17" w:rsidRPr="0019448D" w:rsidRDefault="00994EAE">
      <w:pPr>
        <w:pStyle w:val="Textoindependiente"/>
        <w:keepNext w:val="0"/>
        <w:suppressLineNumbers/>
        <w:ind w:left="0"/>
        <w:jc w:val="center"/>
        <w:rPr>
          <w:rFonts w:cs="Arial"/>
          <w:sz w:val="8"/>
          <w:szCs w:val="8"/>
          <w:lang w:val="es-PE"/>
        </w:rPr>
      </w:pPr>
      <w:r w:rsidRPr="00994EAE">
        <w:rPr>
          <w:lang w:val="es-PE"/>
        </w:rPr>
        <w:fldChar w:fldCharType="begin"/>
      </w:r>
      <w:r w:rsidRPr="00994EAE">
        <w:rPr>
          <w:rFonts w:cs="Arial"/>
          <w:sz w:val="22"/>
          <w:szCs w:val="22"/>
          <w:lang w:val="es-PE"/>
        </w:rPr>
        <w:instrText xml:space="preserve"> QUOTE </w:instrText>
      </w:r>
      <m:oMath>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C1Hi  </m:t>
            </m:r>
            <m:r>
              <m:rPr>
                <m:sty m:val="p"/>
              </m:rPr>
              <w:rPr>
                <w:rFonts w:ascii="Cambria Math" w:hAnsi="Cambria Math"/>
                <w:vertAlign w:val="subscript"/>
                <w:lang w:val="es-BO"/>
              </w:rPr>
              <m:t>vp</m:t>
            </m:r>
          </m:sub>
        </m:sSub>
        <m:r>
          <m:rPr>
            <m:sty m:val="p"/>
          </m:rPr>
          <w:rPr>
            <w:rFonts w:ascii="Cambria Math"/>
            <w:lang w:val="en-US"/>
          </w:rPr>
          <m:t xml:space="preserve">=  </m:t>
        </m:r>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C1Hi </m:t>
            </m:r>
          </m:sub>
        </m:sSub>
        <m:r>
          <m:rPr>
            <m:sty m:val="p"/>
          </m:rPr>
          <w:rPr>
            <w:rFonts w:ascii="Cambria Math" w:hAnsi="Cambria Math"/>
            <w:lang w:val="en-US"/>
          </w:rPr>
          <m:t xml:space="preserve"> × </m:t>
        </m:r>
        <m:d>
          <m:dPr>
            <m:ctrlPr>
              <w:rPr>
                <w:rFonts w:ascii="Cambria Math" w:hAnsi="Cambria Math"/>
                <w:i/>
                <w:lang w:val="en-US"/>
              </w:rPr>
            </m:ctrlPr>
          </m:dPr>
          <m:e>
            <m:r>
              <m:rPr>
                <m:sty m:val="p"/>
              </m:rPr>
              <w:rPr>
                <w:rFonts w:ascii="Cambria Math" w:hAnsi="Cambria Math"/>
                <w:lang w:val="en-US"/>
              </w:rPr>
              <m:t>1+</m:t>
            </m:r>
            <m:f>
              <m:fPr>
                <m:ctrlPr>
                  <w:rPr>
                    <w:rFonts w:ascii="Cambria Math" w:hAnsi="Cambria Math"/>
                    <w:i/>
                    <w:lang w:val="en-US"/>
                  </w:rPr>
                </m:ctrlPr>
              </m:fPr>
              <m:num>
                <m:r>
                  <m:rPr>
                    <m:sty m:val="p"/>
                  </m:rPr>
                  <w:rPr>
                    <w:rFonts w:ascii="Cambria Math" w:hAnsi="Cambria Math"/>
                    <w:highlight w:val="yellow"/>
                    <w:lang w:val="es-PE"/>
                  </w:rPr>
                  <m:t>G1</m:t>
                </m:r>
                <m:r>
                  <m:rPr>
                    <m:sty m:val="p"/>
                  </m:rPr>
                  <w:rPr>
                    <w:rFonts w:ascii="Cambria Math" w:hAnsi="Cambria Math"/>
                    <w:lang w:val="es-PE"/>
                  </w:rPr>
                  <m:t xml:space="preserve"> x (</m:t>
                </m:r>
                <m:sSub>
                  <m:sSubPr>
                    <m:ctrlPr>
                      <w:rPr>
                        <w:rFonts w:ascii="Cambria Math" w:hAnsi="Cambria Math"/>
                        <w:vertAlign w:val="subscript"/>
                        <w:lang w:val="es-BO"/>
                      </w:rPr>
                    </m:ctrlPr>
                  </m:sSubPr>
                  <m:e>
                    <m:r>
                      <m:rPr>
                        <m:sty m:val="p"/>
                      </m:rPr>
                      <w:rPr>
                        <w:rFonts w:ascii="Cambria Math" w:hAnsi="Cambria Math"/>
                        <w:lang w:val="es-PE"/>
                      </w:rPr>
                      <m:t>%∆</m:t>
                    </m:r>
                    <m:r>
                      <m:rPr>
                        <m:sty m:val="p"/>
                      </m:rPr>
                      <w:rPr>
                        <w:rFonts w:ascii="Cambria Math" w:hAnsi="Cambria Math"/>
                        <w:lang w:val="es-BO"/>
                      </w:rPr>
                      <m:t>K</m:t>
                    </m:r>
                  </m:e>
                  <m:sub>
                    <m:r>
                      <m:rPr>
                        <m:sty m:val="p"/>
                      </m:rPr>
                      <w:rPr>
                        <w:rFonts w:ascii="Cambria Math" w:hAnsi="Cambria Math"/>
                        <w:vertAlign w:val="subscript"/>
                        <w:lang w:val="es-BO"/>
                      </w:rPr>
                      <m:t>C1Hi</m:t>
                    </m:r>
                  </m:sub>
                </m:sSub>
                <m:r>
                  <m:rPr>
                    <m:sty m:val="p"/>
                  </m:rPr>
                  <w:rPr>
                    <w:rFonts w:ascii="Cambria Math" w:hAnsi="Cambria Math"/>
                    <w:lang w:val="es-PE"/>
                  </w:rPr>
                  <m:t xml:space="preserve">) </m:t>
                </m:r>
              </m:num>
              <m:den>
                <m:r>
                  <m:rPr>
                    <m:sty m:val="p"/>
                  </m:rPr>
                  <w:rPr>
                    <w:rFonts w:ascii="Cambria Math" w:hAnsi="Cambria Math"/>
                    <w:lang w:val="en-US"/>
                  </w:rPr>
                  <m:t>100</m:t>
                </m:r>
              </m:den>
            </m:f>
          </m:e>
        </m:d>
      </m:oMath>
      <w:r w:rsidRPr="00994EAE">
        <w:rPr>
          <w:rFonts w:cs="Arial"/>
          <w:sz w:val="22"/>
          <w:szCs w:val="22"/>
          <w:lang w:val="es-PE"/>
        </w:rPr>
        <w:instrText xml:space="preserve"> </w:instrText>
      </w:r>
      <w:r w:rsidRPr="00994EAE">
        <w:rPr>
          <w:lang w:val="es-PE"/>
        </w:rPr>
        <w:fldChar w:fldCharType="separate"/>
      </w:r>
      <m:oMath>
        <m:sSub>
          <m:sSubPr>
            <m:ctrlPr>
              <w:rPr>
                <w:rFonts w:ascii="Cambria Math" w:hAnsi="Cambria Math"/>
                <w:lang w:val="en-US"/>
              </w:rPr>
            </m:ctrlPr>
          </m:sSubPr>
          <m:e>
            <m:r>
              <m:rPr>
                <m:sty m:val="p"/>
              </m:rPr>
              <w:rPr>
                <w:rFonts w:ascii="Cambria Math" w:hAnsi="Cambria Math"/>
                <w:lang w:val="en-US"/>
              </w:rPr>
              <m:t>RPICAO</m:t>
            </m:r>
          </m:e>
          <m:sub>
            <m:r>
              <m:rPr>
                <m:sty m:val="p"/>
              </m:rPr>
              <w:rPr>
                <w:rFonts w:ascii="Cambria Math" w:hAnsi="Cambria Math"/>
                <w:vertAlign w:val="subscript"/>
                <w:lang w:val="en-US"/>
              </w:rPr>
              <m:t>C1Hi</m:t>
            </m:r>
            <m:r>
              <m:rPr>
                <m:sty m:val="p"/>
              </m:rPr>
              <w:rPr>
                <w:rFonts w:ascii="Cambria Math" w:hAnsi="Cambria Math"/>
                <w:vertAlign w:val="subscript"/>
                <w:lang w:val="es-BO"/>
              </w:rPr>
              <m:t>vp</m:t>
            </m:r>
          </m:sub>
        </m:sSub>
        <m:r>
          <m:rPr>
            <m:sty m:val="p"/>
          </m:rPr>
          <w:rPr>
            <w:rFonts w:ascii="Cambria Math"/>
            <w:lang w:val="en-US"/>
          </w:rPr>
          <m:t>=</m:t>
        </m:r>
        <m:sSub>
          <m:sSubPr>
            <m:ctrlPr>
              <w:rPr>
                <w:rFonts w:ascii="Cambria Math" w:hAnsi="Cambria Math"/>
                <w:lang w:val="en-US"/>
              </w:rPr>
            </m:ctrlPr>
          </m:sSubPr>
          <m:e>
            <m:r>
              <m:rPr>
                <m:sty m:val="p"/>
              </m:rPr>
              <w:rPr>
                <w:rFonts w:ascii="Cambria Math" w:hAnsi="Cambria Math"/>
                <w:lang w:val="en-US"/>
              </w:rPr>
              <m:t>RPICAO</m:t>
            </m:r>
          </m:e>
          <m:sub>
            <m:r>
              <m:rPr>
                <m:sty m:val="p"/>
              </m:rPr>
              <w:rPr>
                <w:rFonts w:ascii="Cambria Math" w:hAnsi="Cambria Math"/>
                <w:vertAlign w:val="subscript"/>
                <w:lang w:val="en-US"/>
              </w:rPr>
              <m:t>C1Hi</m:t>
            </m:r>
          </m:sub>
        </m:sSub>
        <m:r>
          <m:rPr>
            <m:sty m:val="p"/>
          </m:rPr>
          <w:rPr>
            <w:rFonts w:ascii="Cambria Math" w:hAnsi="Cambria Math"/>
            <w:lang w:val="en-US"/>
          </w:rPr>
          <m:t>×</m:t>
        </m:r>
        <m:d>
          <m:dPr>
            <m:ctrlPr>
              <w:rPr>
                <w:rFonts w:ascii="Cambria Math" w:hAnsi="Cambria Math"/>
                <w:i/>
                <w:lang w:val="en-US"/>
              </w:rPr>
            </m:ctrlPr>
          </m:dPr>
          <m:e>
            <m:r>
              <m:rPr>
                <m:sty m:val="p"/>
              </m:rPr>
              <w:rPr>
                <w:rFonts w:ascii="Cambria Math" w:hAnsi="Cambria Math"/>
                <w:lang w:val="en-US"/>
              </w:rPr>
              <m:t>1+</m:t>
            </m:r>
            <m:f>
              <m:fPr>
                <m:ctrlPr>
                  <w:rPr>
                    <w:rFonts w:ascii="Cambria Math" w:hAnsi="Cambria Math"/>
                    <w:i/>
                    <w:lang w:val="en-US"/>
                  </w:rPr>
                </m:ctrlPr>
              </m:fPr>
              <m:num>
                <m:r>
                  <m:rPr>
                    <m:sty m:val="p"/>
                  </m:rPr>
                  <w:rPr>
                    <w:rFonts w:ascii="Cambria Math" w:hAnsi="Cambria Math"/>
                    <w:highlight w:val="yellow"/>
                    <w:lang w:val="es-PE"/>
                  </w:rPr>
                  <m:t>G1</m:t>
                </m:r>
                <m:r>
                  <m:rPr>
                    <m:sty m:val="p"/>
                  </m:rPr>
                  <w:rPr>
                    <w:rFonts w:ascii="Cambria Math" w:hAnsi="Cambria Math"/>
                    <w:lang w:val="es-PE"/>
                  </w:rPr>
                  <m:t>x(</m:t>
                </m:r>
                <m:sSub>
                  <m:sSubPr>
                    <m:ctrlPr>
                      <w:rPr>
                        <w:rFonts w:ascii="Cambria Math" w:hAnsi="Cambria Math"/>
                        <w:vertAlign w:val="subscript"/>
                        <w:lang w:val="es-BO"/>
                      </w:rPr>
                    </m:ctrlPr>
                  </m:sSubPr>
                  <m:e>
                    <m:r>
                      <m:rPr>
                        <m:sty m:val="p"/>
                      </m:rPr>
                      <w:rPr>
                        <w:rFonts w:ascii="Cambria Math" w:hAnsi="Cambria Math"/>
                        <w:lang w:val="es-PE"/>
                      </w:rPr>
                      <m:t>%∆</m:t>
                    </m:r>
                    <m:r>
                      <m:rPr>
                        <m:sty m:val="p"/>
                      </m:rPr>
                      <w:rPr>
                        <w:rFonts w:ascii="Cambria Math" w:hAnsi="Cambria Math"/>
                        <w:lang w:val="es-BO"/>
                      </w:rPr>
                      <m:t>K</m:t>
                    </m:r>
                  </m:e>
                  <m:sub>
                    <m:r>
                      <m:rPr>
                        <m:sty m:val="p"/>
                      </m:rPr>
                      <w:rPr>
                        <w:rFonts w:ascii="Cambria Math" w:hAnsi="Cambria Math"/>
                        <w:vertAlign w:val="subscript"/>
                        <w:lang w:val="es-BO"/>
                      </w:rPr>
                      <m:t>C1Hi</m:t>
                    </m:r>
                  </m:sub>
                </m:sSub>
                <m:r>
                  <m:rPr>
                    <m:sty m:val="p"/>
                  </m:rPr>
                  <w:rPr>
                    <w:rFonts w:ascii="Cambria Math" w:hAnsi="Cambria Math"/>
                    <w:lang w:val="es-PE"/>
                  </w:rPr>
                  <m:t>)</m:t>
                </m:r>
              </m:num>
              <m:den>
                <m:r>
                  <m:rPr>
                    <m:sty m:val="p"/>
                  </m:rPr>
                  <w:rPr>
                    <w:rFonts w:ascii="Cambria Math" w:hAnsi="Cambria Math"/>
                    <w:lang w:val="en-US"/>
                  </w:rPr>
                  <m:t>100</m:t>
                </m:r>
              </m:den>
            </m:f>
          </m:e>
        </m:d>
      </m:oMath>
      <w:r w:rsidRPr="00994EAE">
        <w:rPr>
          <w:lang w:val="es-PE"/>
        </w:rPr>
        <w:fldChar w:fldCharType="end"/>
      </w:r>
    </w:p>
    <w:p w:rsidR="00A73B17" w:rsidRPr="00A05A61" w:rsidRDefault="00A73B17" w:rsidP="00A73B17">
      <w:pPr>
        <w:pStyle w:val="Textoindependiente"/>
        <w:suppressLineNumbers/>
        <w:ind w:left="1058" w:firstLine="11"/>
        <w:rPr>
          <w:rFonts w:cs="Arial"/>
          <w:sz w:val="22"/>
          <w:szCs w:val="22"/>
          <w:lang w:val="es-BO"/>
        </w:rPr>
      </w:pPr>
      <w:r w:rsidRPr="00A05A61">
        <w:rPr>
          <w:rFonts w:cs="Arial"/>
          <w:sz w:val="22"/>
          <w:szCs w:val="22"/>
          <w:lang w:val="es-BO"/>
        </w:rPr>
        <w:t>Dónde:</w:t>
      </w:r>
    </w:p>
    <w:tbl>
      <w:tblPr>
        <w:tblW w:w="7513" w:type="dxa"/>
        <w:tblInd w:w="817" w:type="dxa"/>
        <w:tblLayout w:type="fixed"/>
        <w:tblLook w:val="01E0" w:firstRow="1" w:lastRow="1" w:firstColumn="1" w:lastColumn="1" w:noHBand="0" w:noVBand="0"/>
      </w:tblPr>
      <w:tblGrid>
        <w:gridCol w:w="2552"/>
        <w:gridCol w:w="251"/>
        <w:gridCol w:w="4710"/>
      </w:tblGrid>
      <w:tr w:rsidR="00994EAE" w:rsidRPr="00A05A61" w:rsidTr="00CA7175">
        <w:tc>
          <w:tcPr>
            <w:tcW w:w="2552" w:type="dxa"/>
          </w:tcPr>
          <w:p w:rsidR="00994EAE" w:rsidRPr="00A05A61" w:rsidRDefault="00994EAE" w:rsidP="00994EAE">
            <w:pPr>
              <w:pStyle w:val="Textoindependiente"/>
              <w:suppressLineNumbers/>
              <w:rPr>
                <w:rFonts w:cs="Arial"/>
                <w:sz w:val="22"/>
                <w:szCs w:val="22"/>
                <w:lang w:val="es-BO"/>
              </w:rPr>
            </w:pPr>
            <w:r>
              <w:rPr>
                <w:rFonts w:cs="Arial"/>
                <w:sz w:val="22"/>
                <w:szCs w:val="22"/>
                <w:lang w:val="es-BO"/>
              </w:rPr>
              <w:t>RPICAO</w:t>
            </w:r>
            <w:r w:rsidRPr="006C4B7D">
              <w:rPr>
                <w:rFonts w:cs="Arial"/>
                <w:sz w:val="22"/>
                <w:szCs w:val="22"/>
                <w:vertAlign w:val="subscript"/>
                <w:lang w:val="es-BO"/>
              </w:rPr>
              <w:t xml:space="preserve"> C1H</w:t>
            </w:r>
            <w:r>
              <w:rPr>
                <w:rFonts w:cs="Arial"/>
                <w:sz w:val="22"/>
                <w:szCs w:val="22"/>
                <w:vertAlign w:val="subscript"/>
                <w:lang w:val="es-BO"/>
              </w:rPr>
              <w:t>i</w:t>
            </w:r>
            <w:r w:rsidRPr="00973215">
              <w:rPr>
                <w:rFonts w:cs="Arial"/>
                <w:sz w:val="22"/>
                <w:szCs w:val="22"/>
                <w:vertAlign w:val="subscript"/>
                <w:lang w:val="es-BO"/>
              </w:rPr>
              <w:t xml:space="preserve"> </w:t>
            </w:r>
            <w:r>
              <w:rPr>
                <w:rFonts w:cs="Arial"/>
                <w:bCs/>
                <w:sz w:val="22"/>
                <w:szCs w:val="22"/>
                <w:vertAlign w:val="subscript"/>
                <w:lang w:val="es-BO"/>
              </w:rPr>
              <w:t>vp</w:t>
            </w:r>
          </w:p>
        </w:tc>
        <w:tc>
          <w:tcPr>
            <w:tcW w:w="251" w:type="dxa"/>
          </w:tcPr>
          <w:p w:rsidR="00994EAE" w:rsidRPr="00A05A61" w:rsidRDefault="00994EAE" w:rsidP="00994EAE">
            <w:pPr>
              <w:pStyle w:val="Textoindependiente"/>
              <w:suppressLineNumbers/>
              <w:rPr>
                <w:rFonts w:cs="Arial"/>
                <w:sz w:val="22"/>
                <w:szCs w:val="22"/>
                <w:lang w:val="es-BO"/>
              </w:rPr>
            </w:pPr>
          </w:p>
        </w:tc>
        <w:tc>
          <w:tcPr>
            <w:tcW w:w="4710" w:type="dxa"/>
          </w:tcPr>
          <w:p w:rsidR="00994EAE" w:rsidRPr="00A05A61" w:rsidRDefault="00994EAE" w:rsidP="00994EAE">
            <w:pPr>
              <w:pStyle w:val="Textoindependiente"/>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1, ajustada por variación de precios.</w:t>
            </w:r>
          </w:p>
        </w:tc>
      </w:tr>
      <w:tr w:rsidR="00994EAE" w:rsidRPr="00A05A61" w:rsidTr="00CA7175">
        <w:tc>
          <w:tcPr>
            <w:tcW w:w="2552" w:type="dxa"/>
          </w:tcPr>
          <w:p w:rsidR="00994EAE" w:rsidRPr="00A05A61" w:rsidRDefault="00994EAE" w:rsidP="00994EAE">
            <w:pPr>
              <w:pStyle w:val="Textoindependiente"/>
              <w:suppressLineNumbers/>
              <w:rPr>
                <w:rFonts w:cs="Arial"/>
                <w:sz w:val="22"/>
                <w:szCs w:val="22"/>
                <w:lang w:val="es-BO"/>
              </w:rPr>
            </w:pPr>
            <w:r w:rsidRPr="00A05A61">
              <w:rPr>
                <w:rFonts w:cs="Arial"/>
                <w:sz w:val="22"/>
                <w:szCs w:val="22"/>
                <w:lang w:val="es-BO"/>
              </w:rPr>
              <w:t xml:space="preserve">RPICAO </w:t>
            </w:r>
            <w:r w:rsidRPr="00A05A61">
              <w:rPr>
                <w:rFonts w:cs="Arial"/>
                <w:sz w:val="22"/>
                <w:szCs w:val="22"/>
                <w:vertAlign w:val="subscript"/>
                <w:lang w:val="es-BO"/>
              </w:rPr>
              <w:t>C1Hi</w:t>
            </w:r>
          </w:p>
        </w:tc>
        <w:tc>
          <w:tcPr>
            <w:tcW w:w="251" w:type="dxa"/>
          </w:tcPr>
          <w:p w:rsidR="00994EAE" w:rsidRPr="00A05A61" w:rsidRDefault="00994EAE" w:rsidP="00994EAE">
            <w:pPr>
              <w:pStyle w:val="Textoindependiente"/>
              <w:suppressLineNumbers/>
              <w:rPr>
                <w:rFonts w:cs="Arial"/>
                <w:sz w:val="22"/>
                <w:szCs w:val="22"/>
                <w:lang w:val="es-BO"/>
              </w:rPr>
            </w:pPr>
            <w:r w:rsidRPr="00A05A61">
              <w:rPr>
                <w:rFonts w:cs="Arial"/>
                <w:sz w:val="22"/>
                <w:szCs w:val="22"/>
                <w:lang w:val="es-BO"/>
              </w:rPr>
              <w:t>:</w:t>
            </w:r>
          </w:p>
        </w:tc>
        <w:tc>
          <w:tcPr>
            <w:tcW w:w="4710" w:type="dxa"/>
          </w:tcPr>
          <w:p w:rsidR="00994EAE" w:rsidRPr="00A05A61" w:rsidRDefault="00994EAE" w:rsidP="00994EAE">
            <w:pPr>
              <w:pStyle w:val="Textoindependiente"/>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1</w:t>
            </w:r>
          </w:p>
        </w:tc>
      </w:tr>
      <w:tr w:rsidR="00994EAE" w:rsidRPr="00A05A61" w:rsidTr="00CA7175">
        <w:tc>
          <w:tcPr>
            <w:tcW w:w="2552" w:type="dxa"/>
          </w:tcPr>
          <w:p w:rsidR="00994EAE" w:rsidRPr="00A05A61" w:rsidRDefault="00994EAE" w:rsidP="00994EAE">
            <w:pPr>
              <w:pStyle w:val="Textoindependiente"/>
              <w:suppressLineNumbers/>
              <w:rPr>
                <w:rFonts w:cs="Arial"/>
                <w:sz w:val="22"/>
                <w:szCs w:val="22"/>
                <w:lang w:val="es-BO"/>
              </w:rPr>
            </w:pPr>
            <w:r w:rsidRPr="00A05A61">
              <w:rPr>
                <w:rFonts w:cs="Arial"/>
                <w:sz w:val="22"/>
                <w:szCs w:val="22"/>
              </w:rPr>
              <w:t>%∆</w:t>
            </w:r>
            <w:r w:rsidRPr="00A05A61">
              <w:rPr>
                <w:rFonts w:cs="Arial"/>
                <w:sz w:val="22"/>
                <w:szCs w:val="22"/>
                <w:lang w:val="en-US"/>
              </w:rPr>
              <w:t xml:space="preserve"> </w:t>
            </w:r>
            <w:r w:rsidRPr="00A05A61">
              <w:rPr>
                <w:rFonts w:cs="Arial"/>
                <w:sz w:val="22"/>
                <w:szCs w:val="22"/>
                <w:lang w:val="es-BO"/>
              </w:rPr>
              <w:t>K</w:t>
            </w:r>
            <w:r w:rsidRPr="00A05A61">
              <w:rPr>
                <w:rFonts w:cs="Arial"/>
                <w:sz w:val="22"/>
                <w:szCs w:val="22"/>
                <w:vertAlign w:val="subscript"/>
                <w:lang w:val="es-BO"/>
              </w:rPr>
              <w:t>C1Hi</w:t>
            </w:r>
          </w:p>
        </w:tc>
        <w:tc>
          <w:tcPr>
            <w:tcW w:w="251" w:type="dxa"/>
          </w:tcPr>
          <w:p w:rsidR="00994EAE" w:rsidRPr="00A05A61" w:rsidRDefault="00994EAE" w:rsidP="00994EAE">
            <w:pPr>
              <w:pStyle w:val="Textoindependiente"/>
              <w:numPr>
                <w:ilvl w:val="0"/>
                <w:numId w:val="120"/>
              </w:numPr>
              <w:suppressLineNumbers/>
              <w:ind w:left="709"/>
              <w:contextualSpacing/>
              <w:rPr>
                <w:rFonts w:cs="Arial"/>
                <w:sz w:val="22"/>
                <w:szCs w:val="22"/>
                <w:lang w:val="es-BO"/>
              </w:rPr>
            </w:pPr>
            <w:r w:rsidRPr="00A05A61">
              <w:rPr>
                <w:rFonts w:cs="Arial"/>
                <w:sz w:val="22"/>
                <w:szCs w:val="22"/>
              </w:rPr>
              <w:t>:</w:t>
            </w:r>
          </w:p>
        </w:tc>
        <w:tc>
          <w:tcPr>
            <w:tcW w:w="4710" w:type="dxa"/>
          </w:tcPr>
          <w:p w:rsidR="00994EAE" w:rsidRPr="00A05A61" w:rsidRDefault="00994EAE" w:rsidP="00994EAE">
            <w:pPr>
              <w:pStyle w:val="Textoindependiente"/>
              <w:suppressLineNumbers/>
              <w:ind w:left="0"/>
              <w:rPr>
                <w:rFonts w:cs="Arial"/>
                <w:sz w:val="22"/>
                <w:szCs w:val="22"/>
                <w:lang w:val="es-BO"/>
              </w:rPr>
            </w:pPr>
            <w:r w:rsidRPr="00A05A61">
              <w:rPr>
                <w:rFonts w:cs="Arial"/>
                <w:sz w:val="22"/>
                <w:szCs w:val="22"/>
              </w:rPr>
              <w:t xml:space="preserve">Es la variación porcentual de los precios determinada para el Componente 1 según lo descrito en la Cláusula </w:t>
            </w:r>
            <w:r w:rsidRPr="00A05A61">
              <w:rPr>
                <w:rFonts w:cs="Arial"/>
                <w:sz w:val="22"/>
                <w:szCs w:val="22"/>
              </w:rPr>
              <w:fldChar w:fldCharType="begin"/>
            </w:r>
            <w:r w:rsidRPr="00A05A61">
              <w:rPr>
                <w:rFonts w:cs="Arial"/>
                <w:sz w:val="22"/>
                <w:szCs w:val="22"/>
              </w:rPr>
              <w:instrText xml:space="preserve"> REF _Ref366579846 \r \h  \* MERGEFORMAT </w:instrText>
            </w:r>
            <w:r w:rsidRPr="00A05A61">
              <w:rPr>
                <w:rFonts w:cs="Arial"/>
                <w:sz w:val="22"/>
                <w:szCs w:val="22"/>
              </w:rPr>
            </w:r>
            <w:r w:rsidRPr="00A05A61">
              <w:rPr>
                <w:rFonts w:cs="Arial"/>
                <w:sz w:val="22"/>
                <w:szCs w:val="22"/>
              </w:rPr>
              <w:fldChar w:fldCharType="separate"/>
            </w:r>
            <w:r w:rsidR="00ED6B76">
              <w:rPr>
                <w:rFonts w:cs="Arial"/>
                <w:sz w:val="22"/>
                <w:szCs w:val="22"/>
              </w:rPr>
              <w:t>9.21</w:t>
            </w:r>
            <w:r w:rsidRPr="00A05A61">
              <w:rPr>
                <w:rFonts w:cs="Arial"/>
                <w:sz w:val="22"/>
                <w:szCs w:val="22"/>
              </w:rPr>
              <w:fldChar w:fldCharType="end"/>
            </w:r>
            <w:r w:rsidRPr="00A05A61">
              <w:rPr>
                <w:rFonts w:cs="Arial"/>
                <w:sz w:val="22"/>
                <w:szCs w:val="22"/>
              </w:rPr>
              <w:t xml:space="preserve"> del presente Contrato</w:t>
            </w:r>
            <w:r w:rsidRPr="00A05A61">
              <w:rPr>
                <w:rFonts w:cs="Arial"/>
                <w:sz w:val="22"/>
                <w:szCs w:val="22"/>
                <w:lang w:val="es-BO"/>
              </w:rPr>
              <w:t>.</w:t>
            </w:r>
          </w:p>
        </w:tc>
      </w:tr>
    </w:tbl>
    <w:p w:rsidR="00181044" w:rsidRPr="00A05A61" w:rsidRDefault="00181044" w:rsidP="004821FA">
      <w:pPr>
        <w:pStyle w:val="Textoindependiente"/>
        <w:keepNext w:val="0"/>
        <w:widowControl w:val="0"/>
        <w:suppressLineNumbers/>
        <w:spacing w:after="0"/>
        <w:ind w:left="716"/>
        <w:outlineLvl w:val="9"/>
        <w:rPr>
          <w:rFonts w:cs="Arial"/>
          <w:bCs/>
          <w:sz w:val="22"/>
          <w:szCs w:val="22"/>
        </w:rPr>
      </w:pPr>
    </w:p>
    <w:p w:rsidR="00A630FA" w:rsidRPr="00A05A61" w:rsidRDefault="00A630FA" w:rsidP="004821FA">
      <w:pPr>
        <w:pStyle w:val="Textoindependiente"/>
        <w:keepNext w:val="0"/>
        <w:widowControl w:val="0"/>
        <w:numPr>
          <w:ilvl w:val="0"/>
          <w:numId w:val="229"/>
        </w:numPr>
        <w:suppressLineNumbers/>
        <w:rPr>
          <w:rFonts w:cs="Arial"/>
          <w:sz w:val="22"/>
          <w:szCs w:val="22"/>
          <w:lang w:val="es-PE"/>
        </w:rPr>
      </w:pPr>
      <w:r w:rsidRPr="00A05A61">
        <w:rPr>
          <w:rFonts w:cs="Arial"/>
          <w:sz w:val="22"/>
          <w:szCs w:val="22"/>
          <w:lang w:val="es-PE"/>
        </w:rPr>
        <w:t xml:space="preserve">Para los Hitos Constructivos vinculados al Componente </w:t>
      </w:r>
      <w:r w:rsidR="00605B19" w:rsidRPr="00A05A61">
        <w:rPr>
          <w:rFonts w:cs="Arial"/>
          <w:sz w:val="22"/>
          <w:szCs w:val="22"/>
          <w:lang w:val="es-PE"/>
        </w:rPr>
        <w:t>2</w:t>
      </w:r>
    </w:p>
    <w:p w:rsidR="00A630FA" w:rsidRPr="00A05A61" w:rsidRDefault="00A630FA" w:rsidP="004821FA">
      <w:pPr>
        <w:pStyle w:val="Textoindependiente"/>
        <w:keepNext w:val="0"/>
        <w:widowControl w:val="0"/>
        <w:suppressLineNumbers/>
        <w:rPr>
          <w:rFonts w:cs="Arial"/>
          <w:sz w:val="8"/>
          <w:szCs w:val="8"/>
          <w:lang w:val="es-PE"/>
        </w:rPr>
      </w:pPr>
    </w:p>
    <w:p w:rsidR="00994EAE" w:rsidRPr="0019448D" w:rsidRDefault="00395B08" w:rsidP="005845C3">
      <w:pPr>
        <w:pStyle w:val="Textoindependiente"/>
        <w:keepNext w:val="0"/>
        <w:suppressLineNumbers/>
        <w:ind w:left="0" w:firstLine="11"/>
        <w:jc w:val="center"/>
        <w:outlineLvl w:val="9"/>
        <w:rPr>
          <w:rFonts w:cs="Arial"/>
          <w:sz w:val="22"/>
          <w:szCs w:val="22"/>
          <w:lang w:val="en-US"/>
        </w:rPr>
      </w:pPr>
      <m:oMathPara>
        <m:oMath>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C2Hi  </m:t>
              </m:r>
              <m:r>
                <m:rPr>
                  <m:sty m:val="p"/>
                </m:rPr>
                <w:rPr>
                  <w:rFonts w:ascii="Cambria Math" w:hAnsi="Cambria Math"/>
                  <w:vertAlign w:val="subscript"/>
                  <w:lang w:val="es-BO"/>
                </w:rPr>
                <m:t>vp</m:t>
              </m:r>
            </m:sub>
          </m:sSub>
          <m:r>
            <m:rPr>
              <m:sty m:val="p"/>
            </m:rPr>
            <w:rPr>
              <w:rFonts w:ascii="Cambria Math"/>
              <w:lang w:val="en-US"/>
            </w:rPr>
            <m:t xml:space="preserve">=  </m:t>
          </m:r>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C2Hi </m:t>
              </m:r>
            </m:sub>
          </m:sSub>
          <m:r>
            <w:rPr>
              <w:rFonts w:ascii="Cambria Math" w:hAnsi="Cambria Math"/>
              <w:lang w:val="en-US"/>
            </w:rPr>
            <m:t xml:space="preserve"> × </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m:rPr>
                      <m:sty m:val="p"/>
                    </m:rPr>
                    <w:rPr>
                      <w:rFonts w:ascii="Cambria Math" w:hAnsi="Cambria Math"/>
                      <w:lang w:val="es-PE"/>
                    </w:rPr>
                    <m:t>G2 x (</m:t>
                  </m:r>
                  <m:sSub>
                    <m:sSubPr>
                      <m:ctrlPr>
                        <w:rPr>
                          <w:rFonts w:ascii="Cambria Math" w:hAnsi="Cambria Math"/>
                          <w:vertAlign w:val="subscript"/>
                          <w:lang w:val="es-BO"/>
                        </w:rPr>
                      </m:ctrlPr>
                    </m:sSubPr>
                    <m:e>
                      <m:r>
                        <m:rPr>
                          <m:sty m:val="p"/>
                        </m:rPr>
                        <w:rPr>
                          <w:rFonts w:ascii="Cambria Math" w:hAnsi="Cambria Math"/>
                          <w:lang w:val="es-PE"/>
                        </w:rPr>
                        <m:t>%∆</m:t>
                      </m:r>
                      <m:r>
                        <m:rPr>
                          <m:sty m:val="p"/>
                        </m:rPr>
                        <w:rPr>
                          <w:rFonts w:ascii="Cambria Math" w:hAnsi="Cambria Math"/>
                          <w:lang w:val="es-BO"/>
                        </w:rPr>
                        <m:t>K</m:t>
                      </m:r>
                    </m:e>
                    <m:sub>
                      <m:r>
                        <m:rPr>
                          <m:sty m:val="p"/>
                        </m:rPr>
                        <w:rPr>
                          <w:rFonts w:ascii="Cambria Math" w:hAnsi="Cambria Math"/>
                          <w:vertAlign w:val="subscript"/>
                          <w:lang w:val="es-BO"/>
                        </w:rPr>
                        <m:t>C2Hi</m:t>
                      </m:r>
                    </m:sub>
                  </m:sSub>
                  <m:r>
                    <m:rPr>
                      <m:sty m:val="p"/>
                    </m:rPr>
                    <w:rPr>
                      <w:rFonts w:ascii="Cambria Math" w:hAnsi="Cambria Math"/>
                      <w:lang w:val="es-PE"/>
                    </w:rPr>
                    <m:t xml:space="preserve">) </m:t>
                  </m:r>
                </m:num>
                <m:den>
                  <m:r>
                    <w:rPr>
                      <w:rFonts w:ascii="Cambria Math" w:hAnsi="Cambria Math"/>
                      <w:lang w:val="en-US"/>
                    </w:rPr>
                    <m:t>100</m:t>
                  </m:r>
                </m:den>
              </m:f>
            </m:e>
          </m:d>
        </m:oMath>
      </m:oMathPara>
    </w:p>
    <w:p w:rsidR="00A73B17" w:rsidRPr="00A05A61" w:rsidRDefault="00A73B17" w:rsidP="00A73B17">
      <w:pPr>
        <w:pStyle w:val="Textoindependiente"/>
        <w:keepNext w:val="0"/>
        <w:widowControl w:val="0"/>
        <w:suppressLineNumbers/>
        <w:rPr>
          <w:rFonts w:cs="Arial"/>
          <w:sz w:val="8"/>
          <w:szCs w:val="8"/>
          <w:lang w:val="es-PE"/>
        </w:rPr>
      </w:pPr>
    </w:p>
    <w:p w:rsidR="00A73B17" w:rsidRPr="00A05A61" w:rsidRDefault="00A73B17" w:rsidP="00A73B17">
      <w:pPr>
        <w:pStyle w:val="Textoindependiente"/>
        <w:keepNext w:val="0"/>
        <w:widowControl w:val="0"/>
        <w:suppressLineNumbers/>
        <w:ind w:left="1058" w:firstLine="11"/>
        <w:rPr>
          <w:rFonts w:cs="Arial"/>
          <w:sz w:val="22"/>
          <w:szCs w:val="22"/>
          <w:lang w:val="es-BO"/>
        </w:rPr>
      </w:pPr>
      <w:r w:rsidRPr="00A05A61">
        <w:rPr>
          <w:rFonts w:cs="Arial"/>
          <w:sz w:val="22"/>
          <w:szCs w:val="22"/>
          <w:lang w:val="es-BO"/>
        </w:rPr>
        <w:t>Dónde:</w:t>
      </w:r>
    </w:p>
    <w:tbl>
      <w:tblPr>
        <w:tblW w:w="7513" w:type="dxa"/>
        <w:tblInd w:w="817" w:type="dxa"/>
        <w:tblLayout w:type="fixed"/>
        <w:tblLook w:val="01E0" w:firstRow="1" w:lastRow="1" w:firstColumn="1" w:lastColumn="1" w:noHBand="0" w:noVBand="0"/>
      </w:tblPr>
      <w:tblGrid>
        <w:gridCol w:w="2552"/>
        <w:gridCol w:w="251"/>
        <w:gridCol w:w="4710"/>
      </w:tblGrid>
      <w:tr w:rsidR="00B64068" w:rsidRPr="00A05A61" w:rsidTr="00CA7175">
        <w:tc>
          <w:tcPr>
            <w:tcW w:w="2552" w:type="dxa"/>
          </w:tcPr>
          <w:p w:rsidR="00B64068" w:rsidRPr="00A05A61" w:rsidRDefault="00B64068" w:rsidP="00B64068">
            <w:pPr>
              <w:pStyle w:val="Textoindependiente"/>
              <w:keepNext w:val="0"/>
              <w:widowControl w:val="0"/>
              <w:suppressLineNumbers/>
              <w:rPr>
                <w:rFonts w:cs="Arial"/>
                <w:sz w:val="22"/>
                <w:szCs w:val="22"/>
                <w:lang w:val="es-BO"/>
              </w:rPr>
            </w:pPr>
            <w:r>
              <w:rPr>
                <w:rFonts w:cs="Arial"/>
                <w:sz w:val="22"/>
                <w:szCs w:val="22"/>
                <w:lang w:val="es-BO"/>
              </w:rPr>
              <w:t>RPICAO</w:t>
            </w:r>
            <w:r>
              <w:rPr>
                <w:rFonts w:cs="Arial"/>
                <w:sz w:val="22"/>
                <w:szCs w:val="22"/>
                <w:vertAlign w:val="subscript"/>
                <w:lang w:val="es-BO"/>
              </w:rPr>
              <w:t xml:space="preserve"> C2</w:t>
            </w:r>
            <w:r w:rsidRPr="006C4B7D">
              <w:rPr>
                <w:rFonts w:cs="Arial"/>
                <w:sz w:val="22"/>
                <w:szCs w:val="22"/>
                <w:vertAlign w:val="subscript"/>
                <w:lang w:val="es-BO"/>
              </w:rPr>
              <w:t>H</w:t>
            </w:r>
            <w:r>
              <w:rPr>
                <w:rFonts w:cs="Arial"/>
                <w:sz w:val="22"/>
                <w:szCs w:val="22"/>
                <w:vertAlign w:val="subscript"/>
                <w:lang w:val="es-BO"/>
              </w:rPr>
              <w:t>i</w:t>
            </w:r>
            <w:r w:rsidRPr="00721347">
              <w:rPr>
                <w:rFonts w:cs="Arial"/>
                <w:sz w:val="22"/>
                <w:szCs w:val="22"/>
                <w:vertAlign w:val="subscript"/>
                <w:lang w:val="es-BO"/>
              </w:rPr>
              <w:t xml:space="preserve"> </w:t>
            </w:r>
            <w:r>
              <w:rPr>
                <w:rFonts w:cs="Arial"/>
                <w:bCs/>
                <w:sz w:val="22"/>
                <w:szCs w:val="22"/>
                <w:vertAlign w:val="subscript"/>
                <w:lang w:val="es-BO"/>
              </w:rPr>
              <w:t>vp</w:t>
            </w:r>
          </w:p>
        </w:tc>
        <w:tc>
          <w:tcPr>
            <w:tcW w:w="251" w:type="dxa"/>
          </w:tcPr>
          <w:p w:rsidR="00B64068" w:rsidRPr="00A05A61" w:rsidRDefault="00B64068" w:rsidP="00B64068">
            <w:pPr>
              <w:pStyle w:val="Textoindependiente"/>
              <w:keepNext w:val="0"/>
              <w:widowControl w:val="0"/>
              <w:suppressLineNumbers/>
              <w:rPr>
                <w:rFonts w:cs="Arial"/>
                <w:sz w:val="22"/>
                <w:szCs w:val="22"/>
                <w:lang w:val="es-BO"/>
              </w:rPr>
            </w:pPr>
          </w:p>
        </w:tc>
        <w:tc>
          <w:tcPr>
            <w:tcW w:w="4710" w:type="dxa"/>
          </w:tcPr>
          <w:p w:rsidR="00B64068" w:rsidRPr="00A05A61" w:rsidRDefault="00B64068" w:rsidP="00B64068">
            <w:pPr>
              <w:pStyle w:val="Textoindependiente"/>
              <w:keepNext w:val="0"/>
              <w:widowControl w:val="0"/>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2, ajustada por variación de precios.</w:t>
            </w:r>
          </w:p>
        </w:tc>
      </w:tr>
      <w:tr w:rsidR="00A73B17" w:rsidRPr="00A05A61" w:rsidTr="00CA7175">
        <w:tc>
          <w:tcPr>
            <w:tcW w:w="2552" w:type="dxa"/>
          </w:tcPr>
          <w:p w:rsidR="00A73B17" w:rsidRPr="00A05A61" w:rsidRDefault="00A73B17" w:rsidP="000866EA">
            <w:pPr>
              <w:pStyle w:val="Textoindependiente"/>
              <w:keepNext w:val="0"/>
              <w:widowControl w:val="0"/>
              <w:suppressLineNumbers/>
              <w:rPr>
                <w:rFonts w:cs="Arial"/>
                <w:sz w:val="22"/>
                <w:szCs w:val="22"/>
                <w:lang w:val="es-BO"/>
              </w:rPr>
            </w:pPr>
            <w:r w:rsidRPr="00A05A61">
              <w:rPr>
                <w:rFonts w:cs="Arial"/>
                <w:sz w:val="22"/>
                <w:szCs w:val="22"/>
                <w:lang w:val="es-BO"/>
              </w:rPr>
              <w:t>RPICAO</w:t>
            </w:r>
            <w:r w:rsidR="000866EA" w:rsidRPr="00A05A61">
              <w:rPr>
                <w:rFonts w:cs="Arial"/>
                <w:sz w:val="22"/>
                <w:szCs w:val="22"/>
                <w:vertAlign w:val="subscript"/>
                <w:lang w:val="es-BO"/>
              </w:rPr>
              <w:t>C2Hi</w:t>
            </w:r>
          </w:p>
        </w:tc>
        <w:tc>
          <w:tcPr>
            <w:tcW w:w="251" w:type="dxa"/>
          </w:tcPr>
          <w:p w:rsidR="00A73B17" w:rsidRPr="00A05A61" w:rsidRDefault="00A73B17" w:rsidP="007A385E">
            <w:pPr>
              <w:pStyle w:val="Textoindependiente"/>
              <w:keepNext w:val="0"/>
              <w:widowControl w:val="0"/>
              <w:suppressLineNumbers/>
              <w:rPr>
                <w:rFonts w:cs="Arial"/>
                <w:sz w:val="22"/>
                <w:szCs w:val="22"/>
                <w:lang w:val="es-BO"/>
              </w:rPr>
            </w:pPr>
            <w:r w:rsidRPr="00A05A61">
              <w:rPr>
                <w:rFonts w:cs="Arial"/>
                <w:sz w:val="22"/>
                <w:szCs w:val="22"/>
                <w:lang w:val="es-BO"/>
              </w:rPr>
              <w:t>:</w:t>
            </w:r>
          </w:p>
        </w:tc>
        <w:tc>
          <w:tcPr>
            <w:tcW w:w="4710" w:type="dxa"/>
          </w:tcPr>
          <w:p w:rsidR="00A73B17" w:rsidRPr="00A05A61" w:rsidRDefault="00B64068" w:rsidP="00A73B17">
            <w:pPr>
              <w:pStyle w:val="Textoindependiente"/>
              <w:keepNext w:val="0"/>
              <w:widowControl w:val="0"/>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2</w:t>
            </w:r>
          </w:p>
        </w:tc>
      </w:tr>
      <w:tr w:rsidR="00A73B17" w:rsidRPr="00A05A61" w:rsidTr="00CA7175">
        <w:tc>
          <w:tcPr>
            <w:tcW w:w="2552" w:type="dxa"/>
          </w:tcPr>
          <w:p w:rsidR="00A73B17" w:rsidRPr="00A05A61" w:rsidRDefault="00A73B17" w:rsidP="000866EA">
            <w:pPr>
              <w:pStyle w:val="Textoindependiente"/>
              <w:keepNext w:val="0"/>
              <w:widowControl w:val="0"/>
              <w:suppressLineNumbers/>
              <w:rPr>
                <w:rFonts w:cs="Arial"/>
                <w:sz w:val="22"/>
                <w:szCs w:val="22"/>
                <w:lang w:val="es-BO"/>
              </w:rPr>
            </w:pPr>
            <w:r w:rsidRPr="00A05A61">
              <w:rPr>
                <w:rFonts w:cs="Arial"/>
                <w:sz w:val="22"/>
                <w:szCs w:val="22"/>
              </w:rPr>
              <w:t>%∆</w:t>
            </w:r>
            <w:r w:rsidRPr="00A05A61">
              <w:rPr>
                <w:rFonts w:cs="Arial"/>
                <w:sz w:val="22"/>
                <w:szCs w:val="22"/>
                <w:lang w:val="es-BO"/>
              </w:rPr>
              <w:t>K</w:t>
            </w:r>
            <w:r w:rsidR="000866EA" w:rsidRPr="00A05A61">
              <w:rPr>
                <w:rFonts w:cs="Arial"/>
                <w:sz w:val="22"/>
                <w:szCs w:val="22"/>
                <w:vertAlign w:val="subscript"/>
                <w:lang w:val="es-BO"/>
              </w:rPr>
              <w:t>C2Hi</w:t>
            </w:r>
          </w:p>
        </w:tc>
        <w:tc>
          <w:tcPr>
            <w:tcW w:w="251" w:type="dxa"/>
          </w:tcPr>
          <w:p w:rsidR="00A73B17" w:rsidRPr="00A05A61" w:rsidRDefault="00A73B17" w:rsidP="007A385E">
            <w:pPr>
              <w:pStyle w:val="Textoindependiente"/>
              <w:keepNext w:val="0"/>
              <w:widowControl w:val="0"/>
              <w:numPr>
                <w:ilvl w:val="0"/>
                <w:numId w:val="120"/>
              </w:numPr>
              <w:suppressLineNumbers/>
              <w:ind w:left="709"/>
              <w:contextualSpacing/>
              <w:rPr>
                <w:rFonts w:cs="Arial"/>
                <w:sz w:val="22"/>
                <w:szCs w:val="22"/>
                <w:lang w:val="es-BO"/>
              </w:rPr>
            </w:pPr>
            <w:r w:rsidRPr="00A05A61">
              <w:rPr>
                <w:rFonts w:cs="Arial"/>
                <w:sz w:val="22"/>
                <w:szCs w:val="22"/>
              </w:rPr>
              <w:t>:</w:t>
            </w:r>
          </w:p>
        </w:tc>
        <w:tc>
          <w:tcPr>
            <w:tcW w:w="4710" w:type="dxa"/>
          </w:tcPr>
          <w:p w:rsidR="00A73B17" w:rsidRPr="00A05A61" w:rsidRDefault="00A73B17" w:rsidP="00FB33A4">
            <w:pPr>
              <w:pStyle w:val="Textoindependiente"/>
              <w:keepNext w:val="0"/>
              <w:widowControl w:val="0"/>
              <w:suppressLineNumbers/>
              <w:ind w:left="0"/>
              <w:rPr>
                <w:rFonts w:cs="Arial"/>
                <w:sz w:val="22"/>
                <w:szCs w:val="22"/>
                <w:lang w:val="es-BO"/>
              </w:rPr>
            </w:pPr>
            <w:r w:rsidRPr="00A05A61">
              <w:rPr>
                <w:rFonts w:cs="Arial"/>
                <w:sz w:val="22"/>
                <w:szCs w:val="22"/>
              </w:rPr>
              <w:t>Es la variación porcentual de los precios determinad</w:t>
            </w:r>
            <w:r w:rsidR="001D3B97" w:rsidRPr="00A05A61">
              <w:rPr>
                <w:rFonts w:cs="Arial"/>
                <w:sz w:val="22"/>
                <w:szCs w:val="22"/>
              </w:rPr>
              <w:t>a</w:t>
            </w:r>
            <w:r w:rsidRPr="00A05A61">
              <w:rPr>
                <w:rFonts w:cs="Arial"/>
                <w:sz w:val="22"/>
                <w:szCs w:val="22"/>
              </w:rPr>
              <w:t xml:space="preserve"> </w:t>
            </w:r>
            <w:r w:rsidR="00FB33A4" w:rsidRPr="00A05A61">
              <w:rPr>
                <w:rFonts w:cs="Arial"/>
                <w:sz w:val="22"/>
                <w:szCs w:val="22"/>
              </w:rPr>
              <w:t xml:space="preserve">para el Componente 2 </w:t>
            </w:r>
            <w:r w:rsidRPr="00A05A61">
              <w:rPr>
                <w:rFonts w:cs="Arial"/>
                <w:sz w:val="22"/>
                <w:szCs w:val="22"/>
              </w:rPr>
              <w:t xml:space="preserve">según lo descrito en la Cláusula </w:t>
            </w:r>
            <w:r w:rsidRPr="00A05A61">
              <w:rPr>
                <w:rFonts w:cs="Arial"/>
                <w:sz w:val="22"/>
                <w:szCs w:val="22"/>
              </w:rPr>
              <w:fldChar w:fldCharType="begin"/>
            </w:r>
            <w:r w:rsidRPr="00A05A61">
              <w:rPr>
                <w:rFonts w:cs="Arial"/>
                <w:sz w:val="22"/>
                <w:szCs w:val="22"/>
              </w:rPr>
              <w:instrText xml:space="preserve"> REF _Ref366579846 \r \h  \* MERGEFORMAT </w:instrText>
            </w:r>
            <w:r w:rsidRPr="00A05A61">
              <w:rPr>
                <w:rFonts w:cs="Arial"/>
                <w:sz w:val="22"/>
                <w:szCs w:val="22"/>
              </w:rPr>
            </w:r>
            <w:r w:rsidRPr="00A05A61">
              <w:rPr>
                <w:rFonts w:cs="Arial"/>
                <w:sz w:val="22"/>
                <w:szCs w:val="22"/>
              </w:rPr>
              <w:fldChar w:fldCharType="separate"/>
            </w:r>
            <w:r w:rsidR="00ED6B76">
              <w:rPr>
                <w:rFonts w:cs="Arial"/>
                <w:sz w:val="22"/>
                <w:szCs w:val="22"/>
              </w:rPr>
              <w:t>9.21</w:t>
            </w:r>
            <w:r w:rsidRPr="00A05A61">
              <w:rPr>
                <w:rFonts w:cs="Arial"/>
                <w:sz w:val="22"/>
                <w:szCs w:val="22"/>
              </w:rPr>
              <w:fldChar w:fldCharType="end"/>
            </w:r>
            <w:r w:rsidRPr="00A05A61">
              <w:rPr>
                <w:rFonts w:cs="Arial"/>
                <w:sz w:val="22"/>
                <w:szCs w:val="22"/>
              </w:rPr>
              <w:t xml:space="preserve"> del presente </w:t>
            </w:r>
            <w:r w:rsidRPr="00A05A61">
              <w:rPr>
                <w:rFonts w:cs="Arial"/>
                <w:sz w:val="22"/>
                <w:szCs w:val="22"/>
              </w:rPr>
              <w:lastRenderedPageBreak/>
              <w:t>Contrato</w:t>
            </w:r>
            <w:r w:rsidRPr="00A05A61">
              <w:rPr>
                <w:rFonts w:cs="Arial"/>
                <w:sz w:val="22"/>
                <w:szCs w:val="22"/>
                <w:lang w:val="es-BO"/>
              </w:rPr>
              <w:t>.</w:t>
            </w:r>
          </w:p>
        </w:tc>
      </w:tr>
    </w:tbl>
    <w:p w:rsidR="00E80B16" w:rsidRPr="00A05A61" w:rsidRDefault="00E80B16" w:rsidP="00E80B16">
      <w:pPr>
        <w:pStyle w:val="Textoindependiente"/>
        <w:keepNext w:val="0"/>
        <w:widowControl w:val="0"/>
        <w:numPr>
          <w:ilvl w:val="0"/>
          <w:numId w:val="229"/>
        </w:numPr>
        <w:suppressLineNumbers/>
        <w:rPr>
          <w:rFonts w:cs="Arial"/>
          <w:sz w:val="22"/>
          <w:szCs w:val="22"/>
          <w:lang w:val="es-PE"/>
        </w:rPr>
      </w:pPr>
      <w:r w:rsidRPr="00A05A61">
        <w:rPr>
          <w:rFonts w:cs="Arial"/>
          <w:sz w:val="22"/>
          <w:szCs w:val="22"/>
          <w:lang w:val="es-PE"/>
        </w:rPr>
        <w:lastRenderedPageBreak/>
        <w:t>Para el Hito Constructivo vinculado al Componente 5</w:t>
      </w:r>
    </w:p>
    <w:p w:rsidR="00E80B16" w:rsidRPr="00A05A61" w:rsidRDefault="00E80B16" w:rsidP="00E80B16">
      <w:pPr>
        <w:pStyle w:val="Textoindependiente"/>
        <w:keepNext w:val="0"/>
        <w:widowControl w:val="0"/>
        <w:suppressLineNumbers/>
        <w:rPr>
          <w:rFonts w:cs="Arial"/>
          <w:sz w:val="8"/>
          <w:szCs w:val="8"/>
          <w:lang w:val="es-PE"/>
        </w:rPr>
      </w:pPr>
    </w:p>
    <w:p w:rsidR="00B64068" w:rsidRPr="0019448D" w:rsidRDefault="00395B08" w:rsidP="005845C3">
      <w:pPr>
        <w:pStyle w:val="Textoindependiente"/>
        <w:keepNext w:val="0"/>
        <w:suppressLineNumbers/>
        <w:ind w:left="0" w:firstLine="11"/>
        <w:jc w:val="center"/>
        <w:outlineLvl w:val="9"/>
        <w:rPr>
          <w:rFonts w:cs="Arial"/>
          <w:sz w:val="22"/>
          <w:szCs w:val="22"/>
          <w:lang w:val="en-US"/>
        </w:rPr>
      </w:pPr>
      <m:oMathPara>
        <m:oMath>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C5Hi  </m:t>
              </m:r>
              <m:r>
                <m:rPr>
                  <m:sty m:val="p"/>
                </m:rPr>
                <w:rPr>
                  <w:rFonts w:ascii="Cambria Math" w:hAnsi="Cambria Math"/>
                  <w:vertAlign w:val="subscript"/>
                  <w:lang w:val="es-BO"/>
                </w:rPr>
                <m:t>vp</m:t>
              </m:r>
            </m:sub>
          </m:sSub>
          <m:r>
            <m:rPr>
              <m:sty m:val="p"/>
            </m:rPr>
            <w:rPr>
              <w:rFonts w:ascii="Cambria Math"/>
              <w:lang w:val="en-US"/>
            </w:rPr>
            <m:t xml:space="preserve">=  </m:t>
          </m:r>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C5Hi </m:t>
              </m:r>
            </m:sub>
          </m:sSub>
          <m:r>
            <w:rPr>
              <w:rFonts w:ascii="Cambria Math" w:hAnsi="Cambria Math"/>
              <w:lang w:val="en-US"/>
            </w:rPr>
            <m:t xml:space="preserve"> × </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m:rPr>
                      <m:sty m:val="p"/>
                    </m:rPr>
                    <w:rPr>
                      <w:rFonts w:ascii="Cambria Math" w:hAnsi="Cambria Math"/>
                      <w:lang w:val="es-PE"/>
                    </w:rPr>
                    <m:t>G5 x (</m:t>
                  </m:r>
                  <m:sSub>
                    <m:sSubPr>
                      <m:ctrlPr>
                        <w:rPr>
                          <w:rFonts w:ascii="Cambria Math" w:hAnsi="Cambria Math"/>
                          <w:vertAlign w:val="subscript"/>
                          <w:lang w:val="es-BO"/>
                        </w:rPr>
                      </m:ctrlPr>
                    </m:sSubPr>
                    <m:e>
                      <m:r>
                        <m:rPr>
                          <m:sty m:val="p"/>
                        </m:rPr>
                        <w:rPr>
                          <w:rFonts w:ascii="Cambria Math" w:hAnsi="Cambria Math"/>
                          <w:lang w:val="es-PE"/>
                        </w:rPr>
                        <m:t>%∆</m:t>
                      </m:r>
                      <m:r>
                        <m:rPr>
                          <m:sty m:val="p"/>
                        </m:rPr>
                        <w:rPr>
                          <w:rFonts w:ascii="Cambria Math" w:hAnsi="Cambria Math"/>
                          <w:lang w:val="es-BO"/>
                        </w:rPr>
                        <m:t>K</m:t>
                      </m:r>
                    </m:e>
                    <m:sub>
                      <m:r>
                        <m:rPr>
                          <m:sty m:val="p"/>
                        </m:rPr>
                        <w:rPr>
                          <w:rFonts w:ascii="Cambria Math" w:hAnsi="Cambria Math"/>
                          <w:vertAlign w:val="subscript"/>
                          <w:lang w:val="es-BO"/>
                        </w:rPr>
                        <m:t>C5Hi</m:t>
                      </m:r>
                    </m:sub>
                  </m:sSub>
                  <m:r>
                    <m:rPr>
                      <m:sty m:val="p"/>
                    </m:rPr>
                    <w:rPr>
                      <w:rFonts w:ascii="Cambria Math" w:hAnsi="Cambria Math"/>
                      <w:lang w:val="es-PE"/>
                    </w:rPr>
                    <m:t xml:space="preserve">) </m:t>
                  </m:r>
                </m:num>
                <m:den>
                  <m:r>
                    <w:rPr>
                      <w:rFonts w:ascii="Cambria Math" w:hAnsi="Cambria Math"/>
                      <w:lang w:val="en-US"/>
                    </w:rPr>
                    <m:t>100</m:t>
                  </m:r>
                </m:den>
              </m:f>
            </m:e>
          </m:d>
        </m:oMath>
      </m:oMathPara>
    </w:p>
    <w:p w:rsidR="00E80B16" w:rsidRPr="00A05A61" w:rsidRDefault="00E80B16" w:rsidP="00E80B16">
      <w:pPr>
        <w:pStyle w:val="Textoindependiente"/>
        <w:keepNext w:val="0"/>
        <w:widowControl w:val="0"/>
        <w:suppressLineNumbers/>
        <w:rPr>
          <w:rFonts w:cs="Arial"/>
          <w:sz w:val="8"/>
          <w:szCs w:val="8"/>
          <w:lang w:val="es-PE"/>
        </w:rPr>
      </w:pPr>
    </w:p>
    <w:p w:rsidR="00E80B16" w:rsidRPr="00A05A61" w:rsidRDefault="00E80B16" w:rsidP="00E80B16">
      <w:pPr>
        <w:pStyle w:val="Textoindependiente"/>
        <w:keepNext w:val="0"/>
        <w:widowControl w:val="0"/>
        <w:suppressLineNumbers/>
        <w:ind w:left="1058" w:firstLine="11"/>
        <w:rPr>
          <w:rFonts w:cs="Arial"/>
          <w:sz w:val="22"/>
          <w:szCs w:val="22"/>
          <w:lang w:val="es-BO"/>
        </w:rPr>
      </w:pPr>
      <w:r w:rsidRPr="00A05A61">
        <w:rPr>
          <w:rFonts w:cs="Arial"/>
          <w:sz w:val="22"/>
          <w:szCs w:val="22"/>
          <w:lang w:val="es-BO"/>
        </w:rPr>
        <w:t>Dónde:</w:t>
      </w:r>
    </w:p>
    <w:tbl>
      <w:tblPr>
        <w:tblW w:w="7513" w:type="dxa"/>
        <w:tblInd w:w="817" w:type="dxa"/>
        <w:tblLayout w:type="fixed"/>
        <w:tblLook w:val="01E0" w:firstRow="1" w:lastRow="1" w:firstColumn="1" w:lastColumn="1" w:noHBand="0" w:noVBand="0"/>
      </w:tblPr>
      <w:tblGrid>
        <w:gridCol w:w="2552"/>
        <w:gridCol w:w="251"/>
        <w:gridCol w:w="4710"/>
      </w:tblGrid>
      <w:tr w:rsidR="00B64068" w:rsidRPr="00A05A61" w:rsidTr="00B52A3A">
        <w:tc>
          <w:tcPr>
            <w:tcW w:w="2552" w:type="dxa"/>
          </w:tcPr>
          <w:p w:rsidR="00B64068" w:rsidRPr="00A05A61" w:rsidRDefault="00B64068" w:rsidP="00B64068">
            <w:pPr>
              <w:pStyle w:val="Textoindependiente"/>
              <w:keepNext w:val="0"/>
              <w:widowControl w:val="0"/>
              <w:suppressLineNumbers/>
              <w:rPr>
                <w:rFonts w:cs="Arial"/>
                <w:sz w:val="22"/>
                <w:szCs w:val="22"/>
                <w:lang w:val="es-BO"/>
              </w:rPr>
            </w:pPr>
            <w:r>
              <w:rPr>
                <w:rFonts w:cs="Arial"/>
                <w:sz w:val="22"/>
                <w:szCs w:val="22"/>
                <w:lang w:val="es-BO"/>
              </w:rPr>
              <w:t>RPICAO</w:t>
            </w:r>
            <w:r>
              <w:rPr>
                <w:rFonts w:cs="Arial"/>
                <w:sz w:val="22"/>
                <w:szCs w:val="22"/>
                <w:vertAlign w:val="subscript"/>
                <w:lang w:val="es-BO"/>
              </w:rPr>
              <w:t xml:space="preserve"> C5</w:t>
            </w:r>
            <w:r w:rsidRPr="006C4B7D">
              <w:rPr>
                <w:rFonts w:cs="Arial"/>
                <w:sz w:val="22"/>
                <w:szCs w:val="22"/>
                <w:vertAlign w:val="subscript"/>
                <w:lang w:val="es-BO"/>
              </w:rPr>
              <w:t>H</w:t>
            </w:r>
            <w:r>
              <w:rPr>
                <w:rFonts w:cs="Arial"/>
                <w:sz w:val="22"/>
                <w:szCs w:val="22"/>
                <w:vertAlign w:val="subscript"/>
                <w:lang w:val="es-BO"/>
              </w:rPr>
              <w:t>i</w:t>
            </w:r>
            <w:r w:rsidRPr="00721347">
              <w:rPr>
                <w:rFonts w:cs="Arial"/>
                <w:sz w:val="22"/>
                <w:szCs w:val="22"/>
                <w:vertAlign w:val="subscript"/>
                <w:lang w:val="es-BO"/>
              </w:rPr>
              <w:t xml:space="preserve"> </w:t>
            </w:r>
            <w:r>
              <w:rPr>
                <w:rFonts w:cs="Arial"/>
                <w:bCs/>
                <w:sz w:val="22"/>
                <w:szCs w:val="22"/>
                <w:vertAlign w:val="subscript"/>
                <w:lang w:val="es-BO"/>
              </w:rPr>
              <w:t>vp</w:t>
            </w:r>
          </w:p>
        </w:tc>
        <w:tc>
          <w:tcPr>
            <w:tcW w:w="251" w:type="dxa"/>
          </w:tcPr>
          <w:p w:rsidR="00B64068" w:rsidRPr="00A05A61" w:rsidRDefault="00B64068" w:rsidP="00B64068">
            <w:pPr>
              <w:pStyle w:val="Textoindependiente"/>
              <w:keepNext w:val="0"/>
              <w:widowControl w:val="0"/>
              <w:suppressLineNumbers/>
              <w:rPr>
                <w:rFonts w:cs="Arial"/>
                <w:sz w:val="22"/>
                <w:szCs w:val="22"/>
                <w:lang w:val="es-BO"/>
              </w:rPr>
            </w:pPr>
          </w:p>
        </w:tc>
        <w:tc>
          <w:tcPr>
            <w:tcW w:w="4710" w:type="dxa"/>
          </w:tcPr>
          <w:p w:rsidR="00B64068" w:rsidRPr="00A05A61" w:rsidRDefault="00B64068" w:rsidP="00B64068">
            <w:pPr>
              <w:pStyle w:val="Textoindependiente"/>
              <w:keepNext w:val="0"/>
              <w:widowControl w:val="0"/>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5, ajustada por variación de precios.</w:t>
            </w:r>
          </w:p>
        </w:tc>
      </w:tr>
      <w:tr w:rsidR="00E80B16" w:rsidRPr="00A05A61" w:rsidTr="00B52A3A">
        <w:tc>
          <w:tcPr>
            <w:tcW w:w="2552" w:type="dxa"/>
          </w:tcPr>
          <w:p w:rsidR="00E80B16" w:rsidRPr="00A05A61" w:rsidRDefault="00E80B16" w:rsidP="00B64068">
            <w:pPr>
              <w:pStyle w:val="Textoindependiente"/>
              <w:keepNext w:val="0"/>
              <w:widowControl w:val="0"/>
              <w:suppressLineNumbers/>
              <w:rPr>
                <w:rFonts w:cs="Arial"/>
                <w:sz w:val="22"/>
                <w:szCs w:val="22"/>
                <w:lang w:val="es-BO"/>
              </w:rPr>
            </w:pPr>
            <w:r w:rsidRPr="00A05A61">
              <w:rPr>
                <w:rFonts w:cs="Arial"/>
                <w:sz w:val="22"/>
                <w:szCs w:val="22"/>
                <w:lang w:val="es-BO"/>
              </w:rPr>
              <w:t>RPICAO</w:t>
            </w:r>
            <w:r w:rsidRPr="00A05A61">
              <w:rPr>
                <w:rFonts w:cs="Arial"/>
                <w:sz w:val="22"/>
                <w:szCs w:val="22"/>
                <w:vertAlign w:val="subscript"/>
                <w:lang w:val="es-PE"/>
              </w:rPr>
              <w:t>C5Hi</w:t>
            </w:r>
          </w:p>
        </w:tc>
        <w:tc>
          <w:tcPr>
            <w:tcW w:w="251" w:type="dxa"/>
          </w:tcPr>
          <w:p w:rsidR="00E80B16" w:rsidRPr="00A05A61" w:rsidRDefault="00E80B16" w:rsidP="00B52A3A">
            <w:pPr>
              <w:pStyle w:val="Textoindependiente"/>
              <w:keepNext w:val="0"/>
              <w:widowControl w:val="0"/>
              <w:suppressLineNumbers/>
              <w:rPr>
                <w:rFonts w:cs="Arial"/>
                <w:sz w:val="22"/>
                <w:szCs w:val="22"/>
                <w:lang w:val="es-BO"/>
              </w:rPr>
            </w:pPr>
            <w:r w:rsidRPr="00A05A61">
              <w:rPr>
                <w:rFonts w:cs="Arial"/>
                <w:sz w:val="22"/>
                <w:szCs w:val="22"/>
                <w:lang w:val="es-BO"/>
              </w:rPr>
              <w:t>:</w:t>
            </w:r>
          </w:p>
        </w:tc>
        <w:tc>
          <w:tcPr>
            <w:tcW w:w="4710" w:type="dxa"/>
          </w:tcPr>
          <w:p w:rsidR="00E80B16" w:rsidRPr="00A05A61" w:rsidRDefault="00B64068" w:rsidP="00E80B16">
            <w:pPr>
              <w:pStyle w:val="Textoindependiente"/>
              <w:keepNext w:val="0"/>
              <w:widowControl w:val="0"/>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5</w:t>
            </w:r>
            <w:r w:rsidR="00E80B16" w:rsidRPr="00A05A61">
              <w:rPr>
                <w:rFonts w:cs="Arial"/>
                <w:sz w:val="22"/>
                <w:szCs w:val="22"/>
                <w:lang w:val="es-BO"/>
              </w:rPr>
              <w:t>.</w:t>
            </w:r>
          </w:p>
        </w:tc>
      </w:tr>
      <w:tr w:rsidR="00E80B16" w:rsidRPr="00A05A61" w:rsidTr="005F55A1">
        <w:trPr>
          <w:trHeight w:val="996"/>
        </w:trPr>
        <w:tc>
          <w:tcPr>
            <w:tcW w:w="2552" w:type="dxa"/>
          </w:tcPr>
          <w:p w:rsidR="00E80B16" w:rsidRPr="00A05A61" w:rsidRDefault="00E80B16" w:rsidP="00E80B16">
            <w:pPr>
              <w:pStyle w:val="Textoindependiente"/>
              <w:keepNext w:val="0"/>
              <w:widowControl w:val="0"/>
              <w:suppressLineNumbers/>
              <w:rPr>
                <w:rFonts w:cs="Arial"/>
                <w:sz w:val="22"/>
                <w:szCs w:val="22"/>
                <w:lang w:val="es-BO"/>
              </w:rPr>
            </w:pPr>
            <w:r w:rsidRPr="00A05A61">
              <w:rPr>
                <w:rFonts w:cs="Arial"/>
                <w:sz w:val="22"/>
                <w:szCs w:val="22"/>
              </w:rPr>
              <w:t>%∆</w:t>
            </w:r>
            <w:r w:rsidRPr="00A05A61">
              <w:rPr>
                <w:rFonts w:cs="Arial"/>
                <w:sz w:val="22"/>
                <w:szCs w:val="22"/>
                <w:lang w:val="es-BO"/>
              </w:rPr>
              <w:t>K</w:t>
            </w:r>
            <w:r w:rsidRPr="00A05A61">
              <w:rPr>
                <w:rFonts w:cs="Arial"/>
                <w:sz w:val="22"/>
                <w:szCs w:val="22"/>
                <w:vertAlign w:val="subscript"/>
                <w:lang w:val="es-BO"/>
              </w:rPr>
              <w:t>C5Hi</w:t>
            </w:r>
          </w:p>
        </w:tc>
        <w:tc>
          <w:tcPr>
            <w:tcW w:w="251" w:type="dxa"/>
          </w:tcPr>
          <w:p w:rsidR="00E80B16" w:rsidRPr="00A05A61" w:rsidRDefault="00E80B16" w:rsidP="00B52A3A">
            <w:pPr>
              <w:pStyle w:val="Textoindependiente"/>
              <w:keepNext w:val="0"/>
              <w:widowControl w:val="0"/>
              <w:numPr>
                <w:ilvl w:val="0"/>
                <w:numId w:val="120"/>
              </w:numPr>
              <w:suppressLineNumbers/>
              <w:ind w:left="709"/>
              <w:contextualSpacing/>
              <w:rPr>
                <w:rFonts w:cs="Arial"/>
                <w:sz w:val="22"/>
                <w:szCs w:val="22"/>
                <w:lang w:val="es-BO"/>
              </w:rPr>
            </w:pPr>
            <w:r w:rsidRPr="00A05A61">
              <w:rPr>
                <w:rFonts w:cs="Arial"/>
                <w:sz w:val="22"/>
                <w:szCs w:val="22"/>
              </w:rPr>
              <w:t>:</w:t>
            </w:r>
          </w:p>
        </w:tc>
        <w:tc>
          <w:tcPr>
            <w:tcW w:w="4710" w:type="dxa"/>
          </w:tcPr>
          <w:p w:rsidR="00E80B16" w:rsidRPr="00A05A61" w:rsidRDefault="00E80B16" w:rsidP="00E80B16">
            <w:pPr>
              <w:pStyle w:val="Textoindependiente"/>
              <w:keepNext w:val="0"/>
              <w:widowControl w:val="0"/>
              <w:suppressLineNumbers/>
              <w:ind w:left="0"/>
              <w:rPr>
                <w:rFonts w:cs="Arial"/>
                <w:sz w:val="22"/>
                <w:szCs w:val="22"/>
                <w:lang w:val="es-BO"/>
              </w:rPr>
            </w:pPr>
            <w:r w:rsidRPr="00A05A61">
              <w:rPr>
                <w:rFonts w:cs="Arial"/>
                <w:sz w:val="22"/>
                <w:szCs w:val="22"/>
              </w:rPr>
              <w:t xml:space="preserve">Es la variación porcentual de los precios determinada para el Componente 5 según lo descrito en la Cláusula </w:t>
            </w:r>
            <w:r w:rsidRPr="00A05A61">
              <w:rPr>
                <w:rFonts w:cs="Arial"/>
                <w:sz w:val="22"/>
                <w:szCs w:val="22"/>
              </w:rPr>
              <w:fldChar w:fldCharType="begin"/>
            </w:r>
            <w:r w:rsidRPr="00A05A61">
              <w:rPr>
                <w:rFonts w:cs="Arial"/>
                <w:sz w:val="22"/>
                <w:szCs w:val="22"/>
              </w:rPr>
              <w:instrText xml:space="preserve"> REF _Ref366579846 \r \h  \* MERGEFORMAT </w:instrText>
            </w:r>
            <w:r w:rsidRPr="00A05A61">
              <w:rPr>
                <w:rFonts w:cs="Arial"/>
                <w:sz w:val="22"/>
                <w:szCs w:val="22"/>
              </w:rPr>
            </w:r>
            <w:r w:rsidRPr="00A05A61">
              <w:rPr>
                <w:rFonts w:cs="Arial"/>
                <w:sz w:val="22"/>
                <w:szCs w:val="22"/>
              </w:rPr>
              <w:fldChar w:fldCharType="separate"/>
            </w:r>
            <w:r w:rsidR="00ED6B76">
              <w:rPr>
                <w:rFonts w:cs="Arial"/>
                <w:sz w:val="22"/>
                <w:szCs w:val="22"/>
              </w:rPr>
              <w:t>9.21</w:t>
            </w:r>
            <w:r w:rsidRPr="00A05A61">
              <w:rPr>
                <w:rFonts w:cs="Arial"/>
                <w:sz w:val="22"/>
                <w:szCs w:val="22"/>
              </w:rPr>
              <w:fldChar w:fldCharType="end"/>
            </w:r>
            <w:r w:rsidRPr="00A05A61">
              <w:rPr>
                <w:rFonts w:cs="Arial"/>
                <w:sz w:val="22"/>
                <w:szCs w:val="22"/>
              </w:rPr>
              <w:t xml:space="preserve"> del presente Contrato</w:t>
            </w:r>
            <w:r w:rsidRPr="00A05A61">
              <w:rPr>
                <w:rFonts w:cs="Arial"/>
                <w:sz w:val="22"/>
                <w:szCs w:val="22"/>
                <w:lang w:val="es-BO"/>
              </w:rPr>
              <w:t>.</w:t>
            </w:r>
          </w:p>
        </w:tc>
      </w:tr>
    </w:tbl>
    <w:p w:rsidR="00331F34" w:rsidRPr="00A05A61" w:rsidRDefault="00331F34" w:rsidP="006356FD">
      <w:pPr>
        <w:pStyle w:val="Textoindependiente"/>
        <w:keepNext w:val="0"/>
        <w:widowControl w:val="0"/>
        <w:suppressLineNumbers/>
        <w:ind w:left="1080"/>
        <w:rPr>
          <w:rFonts w:cs="Arial"/>
          <w:sz w:val="22"/>
          <w:szCs w:val="22"/>
          <w:lang w:val="es-PE"/>
        </w:rPr>
      </w:pPr>
    </w:p>
    <w:p w:rsidR="009440BF" w:rsidRPr="00A05A61" w:rsidRDefault="009440BF" w:rsidP="009440BF">
      <w:pPr>
        <w:pStyle w:val="Textoindependiente"/>
        <w:keepNext w:val="0"/>
        <w:widowControl w:val="0"/>
        <w:numPr>
          <w:ilvl w:val="0"/>
          <w:numId w:val="229"/>
        </w:numPr>
        <w:suppressLineNumbers/>
        <w:rPr>
          <w:rFonts w:cs="Arial"/>
          <w:sz w:val="22"/>
          <w:szCs w:val="22"/>
          <w:lang w:val="es-PE"/>
        </w:rPr>
      </w:pPr>
      <w:r w:rsidRPr="00A05A61">
        <w:rPr>
          <w:rFonts w:cs="Arial"/>
          <w:sz w:val="22"/>
          <w:szCs w:val="22"/>
          <w:lang w:val="es-PE"/>
        </w:rPr>
        <w:t xml:space="preserve">Para los Hitos Constructivos vinculados al Componente </w:t>
      </w:r>
      <w:r w:rsidR="00E73B23" w:rsidRPr="00A05A61">
        <w:rPr>
          <w:rFonts w:cs="Arial"/>
          <w:sz w:val="22"/>
          <w:szCs w:val="22"/>
          <w:lang w:val="es-PE"/>
        </w:rPr>
        <w:t>4</w:t>
      </w:r>
    </w:p>
    <w:p w:rsidR="009440BF" w:rsidRPr="00A05A61" w:rsidRDefault="009440BF" w:rsidP="009440BF">
      <w:pPr>
        <w:pStyle w:val="Textoindependiente"/>
        <w:keepNext w:val="0"/>
        <w:widowControl w:val="0"/>
        <w:suppressLineNumbers/>
        <w:rPr>
          <w:rFonts w:cs="Arial"/>
          <w:sz w:val="8"/>
          <w:szCs w:val="8"/>
          <w:lang w:val="es-PE"/>
        </w:rPr>
      </w:pPr>
    </w:p>
    <w:p w:rsidR="00B64068" w:rsidRPr="0019448D" w:rsidRDefault="00395B08" w:rsidP="004E6C2F">
      <w:pPr>
        <w:pStyle w:val="Textoindependiente"/>
        <w:keepNext w:val="0"/>
        <w:suppressLineNumbers/>
        <w:ind w:left="0" w:firstLine="11"/>
        <w:jc w:val="center"/>
        <w:rPr>
          <w:rFonts w:cs="Arial"/>
          <w:sz w:val="22"/>
          <w:szCs w:val="22"/>
          <w:lang w:val="en-US"/>
        </w:rPr>
      </w:pPr>
      <m:oMathPara>
        <m:oMath>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C4Hi  </m:t>
              </m:r>
              <m:r>
                <m:rPr>
                  <m:sty m:val="p"/>
                </m:rPr>
                <w:rPr>
                  <w:rFonts w:ascii="Cambria Math" w:hAnsi="Cambria Math"/>
                  <w:vertAlign w:val="subscript"/>
                  <w:lang w:val="es-BO"/>
                </w:rPr>
                <m:t>vp</m:t>
              </m:r>
            </m:sub>
          </m:sSub>
          <m:r>
            <m:rPr>
              <m:sty m:val="p"/>
            </m:rPr>
            <w:rPr>
              <w:rFonts w:ascii="Cambria Math"/>
              <w:lang w:val="en-US"/>
            </w:rPr>
            <m:t xml:space="preserve">=  </m:t>
          </m:r>
          <m:sSub>
            <m:sSubPr>
              <m:ctrlPr>
                <w:rPr>
                  <w:rFonts w:ascii="Cambria Math" w:hAnsi="Cambria Math"/>
                  <w:lang w:val="en-US"/>
                </w:rPr>
              </m:ctrlPr>
            </m:sSubPr>
            <m:e>
              <m:r>
                <m:rPr>
                  <m:sty m:val="p"/>
                </m:rPr>
                <w:rPr>
                  <w:rFonts w:ascii="Cambria Math" w:hAnsi="Cambria Math"/>
                  <w:lang w:val="en-US"/>
                </w:rPr>
                <m:t xml:space="preserve">RPICAO </m:t>
              </m:r>
            </m:e>
            <m:sub>
              <m:r>
                <m:rPr>
                  <m:sty m:val="p"/>
                </m:rPr>
                <w:rPr>
                  <w:rFonts w:ascii="Cambria Math" w:hAnsi="Cambria Math"/>
                  <w:vertAlign w:val="subscript"/>
                  <w:lang w:val="en-US"/>
                </w:rPr>
                <m:t xml:space="preserve">C4Hi </m:t>
              </m:r>
            </m:sub>
          </m:sSub>
          <m:r>
            <w:rPr>
              <w:rFonts w:ascii="Cambria Math" w:hAnsi="Cambria Math"/>
              <w:lang w:val="en-US"/>
            </w:rPr>
            <m:t xml:space="preserve"> × </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m:rPr>
                      <m:sty m:val="p"/>
                    </m:rPr>
                    <w:rPr>
                      <w:rFonts w:ascii="Cambria Math" w:hAnsi="Cambria Math"/>
                      <w:lang w:val="es-PE"/>
                    </w:rPr>
                    <m:t>G4 x (</m:t>
                  </m:r>
                  <m:sSub>
                    <m:sSubPr>
                      <m:ctrlPr>
                        <w:rPr>
                          <w:rFonts w:ascii="Cambria Math" w:hAnsi="Cambria Math"/>
                          <w:vertAlign w:val="subscript"/>
                          <w:lang w:val="es-BO"/>
                        </w:rPr>
                      </m:ctrlPr>
                    </m:sSubPr>
                    <m:e>
                      <m:r>
                        <m:rPr>
                          <m:sty m:val="p"/>
                        </m:rPr>
                        <w:rPr>
                          <w:rFonts w:ascii="Cambria Math" w:hAnsi="Cambria Math"/>
                          <w:lang w:val="es-PE"/>
                        </w:rPr>
                        <m:t>%∆</m:t>
                      </m:r>
                      <m:r>
                        <m:rPr>
                          <m:sty m:val="p"/>
                        </m:rPr>
                        <w:rPr>
                          <w:rFonts w:ascii="Cambria Math" w:hAnsi="Cambria Math"/>
                          <w:lang w:val="es-BO"/>
                        </w:rPr>
                        <m:t>K</m:t>
                      </m:r>
                    </m:e>
                    <m:sub>
                      <m:r>
                        <m:rPr>
                          <m:sty m:val="p"/>
                        </m:rPr>
                        <w:rPr>
                          <w:rFonts w:ascii="Cambria Math" w:hAnsi="Cambria Math"/>
                          <w:vertAlign w:val="subscript"/>
                          <w:lang w:val="es-BO"/>
                        </w:rPr>
                        <m:t>C4Hi</m:t>
                      </m:r>
                    </m:sub>
                  </m:sSub>
                  <m:r>
                    <m:rPr>
                      <m:sty m:val="p"/>
                    </m:rPr>
                    <w:rPr>
                      <w:rFonts w:ascii="Cambria Math" w:hAnsi="Cambria Math"/>
                      <w:lang w:val="es-PE"/>
                    </w:rPr>
                    <m:t xml:space="preserve">) </m:t>
                  </m:r>
                </m:num>
                <m:den>
                  <m:r>
                    <w:rPr>
                      <w:rFonts w:ascii="Cambria Math" w:hAnsi="Cambria Math"/>
                      <w:lang w:val="en-US"/>
                    </w:rPr>
                    <m:t>100</m:t>
                  </m:r>
                </m:den>
              </m:f>
            </m:e>
          </m:d>
        </m:oMath>
      </m:oMathPara>
    </w:p>
    <w:p w:rsidR="009440BF" w:rsidRPr="00A05A61" w:rsidRDefault="009440BF" w:rsidP="009440BF">
      <w:pPr>
        <w:pStyle w:val="Textoindependiente"/>
        <w:keepNext w:val="0"/>
        <w:widowControl w:val="0"/>
        <w:suppressLineNumbers/>
        <w:rPr>
          <w:rFonts w:cs="Arial"/>
          <w:sz w:val="8"/>
          <w:szCs w:val="8"/>
          <w:lang w:val="es-PE"/>
        </w:rPr>
      </w:pPr>
    </w:p>
    <w:p w:rsidR="009440BF" w:rsidRPr="00A05A61" w:rsidRDefault="009440BF" w:rsidP="009440BF">
      <w:pPr>
        <w:pStyle w:val="Textoindependiente"/>
        <w:keepNext w:val="0"/>
        <w:widowControl w:val="0"/>
        <w:suppressLineNumbers/>
        <w:ind w:left="1058" w:firstLine="11"/>
        <w:rPr>
          <w:rFonts w:cs="Arial"/>
          <w:sz w:val="22"/>
          <w:szCs w:val="22"/>
          <w:lang w:val="es-BO"/>
        </w:rPr>
      </w:pPr>
      <w:r w:rsidRPr="00A05A61">
        <w:rPr>
          <w:rFonts w:cs="Arial"/>
          <w:sz w:val="22"/>
          <w:szCs w:val="22"/>
          <w:lang w:val="es-BO"/>
        </w:rPr>
        <w:t>Dónde:</w:t>
      </w:r>
    </w:p>
    <w:tbl>
      <w:tblPr>
        <w:tblW w:w="7621" w:type="dxa"/>
        <w:tblInd w:w="817" w:type="dxa"/>
        <w:tblLayout w:type="fixed"/>
        <w:tblLook w:val="01E0" w:firstRow="1" w:lastRow="1" w:firstColumn="1" w:lastColumn="1" w:noHBand="0" w:noVBand="0"/>
      </w:tblPr>
      <w:tblGrid>
        <w:gridCol w:w="108"/>
        <w:gridCol w:w="2444"/>
        <w:gridCol w:w="108"/>
        <w:gridCol w:w="143"/>
        <w:gridCol w:w="108"/>
        <w:gridCol w:w="4602"/>
        <w:gridCol w:w="108"/>
      </w:tblGrid>
      <w:tr w:rsidR="00B64068" w:rsidRPr="00A05A61" w:rsidTr="00B64068">
        <w:trPr>
          <w:gridBefore w:val="1"/>
          <w:wBefore w:w="108" w:type="dxa"/>
        </w:trPr>
        <w:tc>
          <w:tcPr>
            <w:tcW w:w="2552" w:type="dxa"/>
            <w:gridSpan w:val="2"/>
          </w:tcPr>
          <w:p w:rsidR="00B64068" w:rsidRPr="00A05A61" w:rsidRDefault="00B64068" w:rsidP="009C2562">
            <w:pPr>
              <w:pStyle w:val="Textoindependiente"/>
              <w:keepNext w:val="0"/>
              <w:widowControl w:val="0"/>
              <w:suppressLineNumbers/>
              <w:rPr>
                <w:rFonts w:cs="Arial"/>
                <w:sz w:val="22"/>
                <w:szCs w:val="22"/>
                <w:lang w:val="es-BO"/>
              </w:rPr>
            </w:pPr>
            <w:r>
              <w:rPr>
                <w:rFonts w:cs="Arial"/>
                <w:sz w:val="22"/>
                <w:szCs w:val="22"/>
                <w:lang w:val="es-BO"/>
              </w:rPr>
              <w:t>RPICAO</w:t>
            </w:r>
            <w:r>
              <w:rPr>
                <w:rFonts w:cs="Arial"/>
                <w:sz w:val="22"/>
                <w:szCs w:val="22"/>
                <w:vertAlign w:val="subscript"/>
                <w:lang w:val="es-BO"/>
              </w:rPr>
              <w:t xml:space="preserve"> C4</w:t>
            </w:r>
            <w:r w:rsidRPr="006C4B7D">
              <w:rPr>
                <w:rFonts w:cs="Arial"/>
                <w:sz w:val="22"/>
                <w:szCs w:val="22"/>
                <w:vertAlign w:val="subscript"/>
                <w:lang w:val="es-BO"/>
              </w:rPr>
              <w:t>H</w:t>
            </w:r>
            <w:r>
              <w:rPr>
                <w:rFonts w:cs="Arial"/>
                <w:sz w:val="22"/>
                <w:szCs w:val="22"/>
                <w:vertAlign w:val="subscript"/>
                <w:lang w:val="es-BO"/>
              </w:rPr>
              <w:t>i</w:t>
            </w:r>
            <w:r w:rsidRPr="00721347">
              <w:rPr>
                <w:rFonts w:cs="Arial"/>
                <w:sz w:val="22"/>
                <w:szCs w:val="22"/>
                <w:vertAlign w:val="subscript"/>
                <w:lang w:val="es-BO"/>
              </w:rPr>
              <w:t xml:space="preserve"> </w:t>
            </w:r>
            <w:r>
              <w:rPr>
                <w:rFonts w:cs="Arial"/>
                <w:bCs/>
                <w:sz w:val="22"/>
                <w:szCs w:val="22"/>
                <w:vertAlign w:val="subscript"/>
                <w:lang w:val="es-BO"/>
              </w:rPr>
              <w:t>vp</w:t>
            </w:r>
          </w:p>
        </w:tc>
        <w:tc>
          <w:tcPr>
            <w:tcW w:w="251" w:type="dxa"/>
            <w:gridSpan w:val="2"/>
          </w:tcPr>
          <w:p w:rsidR="00B64068" w:rsidRPr="00A05A61" w:rsidRDefault="00B64068" w:rsidP="009C2562">
            <w:pPr>
              <w:pStyle w:val="Textoindependiente"/>
              <w:keepNext w:val="0"/>
              <w:widowControl w:val="0"/>
              <w:suppressLineNumbers/>
              <w:rPr>
                <w:rFonts w:cs="Arial"/>
                <w:sz w:val="22"/>
                <w:szCs w:val="22"/>
                <w:lang w:val="es-BO"/>
              </w:rPr>
            </w:pPr>
          </w:p>
        </w:tc>
        <w:tc>
          <w:tcPr>
            <w:tcW w:w="4710" w:type="dxa"/>
            <w:gridSpan w:val="2"/>
          </w:tcPr>
          <w:p w:rsidR="00B64068" w:rsidRPr="00A05A61" w:rsidRDefault="00B64068" w:rsidP="009C2562">
            <w:pPr>
              <w:pStyle w:val="Textoindependiente"/>
              <w:keepNext w:val="0"/>
              <w:widowControl w:val="0"/>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4, ajustada por variación de precios.</w:t>
            </w:r>
          </w:p>
        </w:tc>
      </w:tr>
      <w:tr w:rsidR="009440BF" w:rsidRPr="00A05A61" w:rsidTr="00B64068">
        <w:trPr>
          <w:gridAfter w:val="1"/>
          <w:wAfter w:w="108" w:type="dxa"/>
        </w:trPr>
        <w:tc>
          <w:tcPr>
            <w:tcW w:w="2552" w:type="dxa"/>
            <w:gridSpan w:val="2"/>
          </w:tcPr>
          <w:p w:rsidR="009440BF" w:rsidRPr="00A05A61" w:rsidRDefault="009440BF" w:rsidP="00D031DC">
            <w:pPr>
              <w:pStyle w:val="Textoindependiente"/>
              <w:keepNext w:val="0"/>
              <w:widowControl w:val="0"/>
              <w:suppressLineNumbers/>
              <w:rPr>
                <w:rFonts w:cs="Arial"/>
                <w:sz w:val="22"/>
                <w:szCs w:val="22"/>
                <w:lang w:val="es-BO"/>
              </w:rPr>
            </w:pPr>
            <w:r w:rsidRPr="00A05A61">
              <w:rPr>
                <w:rFonts w:cs="Arial"/>
                <w:sz w:val="22"/>
                <w:szCs w:val="22"/>
                <w:lang w:val="es-BO"/>
              </w:rPr>
              <w:t>RPICAO</w:t>
            </w:r>
            <w:r w:rsidR="000866EA" w:rsidRPr="00A05A61">
              <w:rPr>
                <w:rFonts w:cs="Arial"/>
                <w:sz w:val="22"/>
                <w:szCs w:val="22"/>
                <w:vertAlign w:val="subscript"/>
                <w:lang w:val="es-PE"/>
              </w:rPr>
              <w:t>C4Hi</w:t>
            </w:r>
          </w:p>
        </w:tc>
        <w:tc>
          <w:tcPr>
            <w:tcW w:w="251" w:type="dxa"/>
            <w:gridSpan w:val="2"/>
          </w:tcPr>
          <w:p w:rsidR="009440BF" w:rsidRPr="00A05A61" w:rsidRDefault="009440BF" w:rsidP="00AE6876">
            <w:pPr>
              <w:pStyle w:val="Textoindependiente"/>
              <w:keepNext w:val="0"/>
              <w:widowControl w:val="0"/>
              <w:suppressLineNumbers/>
              <w:rPr>
                <w:rFonts w:cs="Arial"/>
                <w:sz w:val="22"/>
                <w:szCs w:val="22"/>
                <w:lang w:val="es-BO"/>
              </w:rPr>
            </w:pPr>
            <w:r w:rsidRPr="00A05A61">
              <w:rPr>
                <w:rFonts w:cs="Arial"/>
                <w:sz w:val="22"/>
                <w:szCs w:val="22"/>
                <w:lang w:val="es-BO"/>
              </w:rPr>
              <w:t>:</w:t>
            </w:r>
          </w:p>
        </w:tc>
        <w:tc>
          <w:tcPr>
            <w:tcW w:w="4710" w:type="dxa"/>
            <w:gridSpan w:val="2"/>
          </w:tcPr>
          <w:p w:rsidR="009440BF" w:rsidRPr="00A05A61" w:rsidRDefault="00B64068" w:rsidP="00E73B23">
            <w:pPr>
              <w:pStyle w:val="Textoindependiente"/>
              <w:keepNext w:val="0"/>
              <w:widowControl w:val="0"/>
              <w:suppressLineNumbers/>
              <w:ind w:left="0"/>
              <w:rPr>
                <w:rFonts w:cs="Arial"/>
                <w:sz w:val="22"/>
                <w:szCs w:val="22"/>
                <w:lang w:val="es-BO"/>
              </w:rPr>
            </w:pPr>
            <w:r w:rsidRPr="00A05A61">
              <w:rPr>
                <w:rFonts w:cs="Arial"/>
                <w:sz w:val="22"/>
                <w:szCs w:val="22"/>
                <w:lang w:val="es-BO"/>
              </w:rPr>
              <w:t xml:space="preserve">Es </w:t>
            </w:r>
            <w:r>
              <w:rPr>
                <w:rFonts w:cs="Arial"/>
                <w:sz w:val="22"/>
                <w:szCs w:val="22"/>
                <w:lang w:val="es-BO"/>
              </w:rPr>
              <w:t xml:space="preserve">la </w:t>
            </w:r>
            <w:r w:rsidRPr="00A05A61">
              <w:rPr>
                <w:rFonts w:cs="Arial"/>
                <w:sz w:val="22"/>
                <w:szCs w:val="22"/>
                <w:lang w:val="es-BO"/>
              </w:rPr>
              <w:t>RPI</w:t>
            </w:r>
            <w:r>
              <w:rPr>
                <w:rFonts w:cs="Arial"/>
                <w:sz w:val="22"/>
                <w:szCs w:val="22"/>
                <w:lang w:val="es-BO"/>
              </w:rPr>
              <w:t>CAO</w:t>
            </w:r>
            <w:r w:rsidRPr="00A05A61">
              <w:rPr>
                <w:rFonts w:cs="Arial"/>
                <w:sz w:val="22"/>
                <w:szCs w:val="22"/>
                <w:lang w:val="es-BO"/>
              </w:rPr>
              <w:t xml:space="preserve"> del Hito Constructivo “i” ésimo</w:t>
            </w:r>
            <w:r>
              <w:rPr>
                <w:rFonts w:cs="Arial"/>
                <w:sz w:val="22"/>
                <w:szCs w:val="22"/>
                <w:lang w:val="es-BO"/>
              </w:rPr>
              <w:t xml:space="preserve"> vinculado al Componente 4</w:t>
            </w:r>
          </w:p>
        </w:tc>
      </w:tr>
      <w:tr w:rsidR="009440BF" w:rsidRPr="00A05A61" w:rsidTr="00B64068">
        <w:trPr>
          <w:gridAfter w:val="1"/>
          <w:wAfter w:w="108" w:type="dxa"/>
        </w:trPr>
        <w:tc>
          <w:tcPr>
            <w:tcW w:w="2552" w:type="dxa"/>
            <w:gridSpan w:val="2"/>
          </w:tcPr>
          <w:p w:rsidR="009440BF" w:rsidRPr="00A05A61" w:rsidRDefault="009440BF" w:rsidP="000866EA">
            <w:pPr>
              <w:pStyle w:val="Textoindependiente"/>
              <w:keepNext w:val="0"/>
              <w:widowControl w:val="0"/>
              <w:suppressLineNumbers/>
              <w:rPr>
                <w:rFonts w:cs="Arial"/>
                <w:sz w:val="22"/>
                <w:szCs w:val="22"/>
                <w:lang w:val="es-BO"/>
              </w:rPr>
            </w:pPr>
            <w:r w:rsidRPr="00A05A61">
              <w:rPr>
                <w:rFonts w:cs="Arial"/>
                <w:sz w:val="22"/>
                <w:szCs w:val="22"/>
              </w:rPr>
              <w:t>%∆</w:t>
            </w:r>
            <w:r w:rsidRPr="00A05A61">
              <w:rPr>
                <w:rFonts w:cs="Arial"/>
                <w:sz w:val="22"/>
                <w:szCs w:val="22"/>
                <w:lang w:val="es-BO"/>
              </w:rPr>
              <w:t>K</w:t>
            </w:r>
            <w:r w:rsidR="000866EA" w:rsidRPr="00A05A61">
              <w:rPr>
                <w:rFonts w:cs="Arial"/>
                <w:sz w:val="22"/>
                <w:szCs w:val="22"/>
                <w:vertAlign w:val="subscript"/>
                <w:lang w:val="es-BO"/>
              </w:rPr>
              <w:t>C4Hi</w:t>
            </w:r>
          </w:p>
        </w:tc>
        <w:tc>
          <w:tcPr>
            <w:tcW w:w="251" w:type="dxa"/>
            <w:gridSpan w:val="2"/>
          </w:tcPr>
          <w:p w:rsidR="009440BF" w:rsidRPr="00A05A61" w:rsidRDefault="009440BF" w:rsidP="00AE6876">
            <w:pPr>
              <w:pStyle w:val="Textoindependiente"/>
              <w:keepNext w:val="0"/>
              <w:widowControl w:val="0"/>
              <w:numPr>
                <w:ilvl w:val="0"/>
                <w:numId w:val="120"/>
              </w:numPr>
              <w:suppressLineNumbers/>
              <w:ind w:left="709"/>
              <w:contextualSpacing/>
              <w:rPr>
                <w:rFonts w:cs="Arial"/>
                <w:sz w:val="22"/>
                <w:szCs w:val="22"/>
                <w:lang w:val="es-BO"/>
              </w:rPr>
            </w:pPr>
            <w:r w:rsidRPr="00A05A61">
              <w:rPr>
                <w:rFonts w:cs="Arial"/>
                <w:sz w:val="22"/>
                <w:szCs w:val="22"/>
              </w:rPr>
              <w:t>:</w:t>
            </w:r>
          </w:p>
        </w:tc>
        <w:tc>
          <w:tcPr>
            <w:tcW w:w="4710" w:type="dxa"/>
            <w:gridSpan w:val="2"/>
          </w:tcPr>
          <w:p w:rsidR="009440BF" w:rsidRPr="00A05A61" w:rsidRDefault="009440BF" w:rsidP="00CF5F46">
            <w:pPr>
              <w:pStyle w:val="Textoindependiente"/>
              <w:keepNext w:val="0"/>
              <w:widowControl w:val="0"/>
              <w:suppressLineNumbers/>
              <w:ind w:left="0"/>
              <w:rPr>
                <w:rFonts w:cs="Arial"/>
                <w:sz w:val="22"/>
                <w:szCs w:val="22"/>
                <w:lang w:val="es-BO"/>
              </w:rPr>
            </w:pPr>
            <w:r w:rsidRPr="00A05A61">
              <w:rPr>
                <w:rFonts w:cs="Arial"/>
                <w:sz w:val="22"/>
                <w:szCs w:val="22"/>
              </w:rPr>
              <w:t>Es la variación porcentual de los precios determinad</w:t>
            </w:r>
            <w:r w:rsidR="001D3B97" w:rsidRPr="00A05A61">
              <w:rPr>
                <w:rFonts w:cs="Arial"/>
                <w:sz w:val="22"/>
                <w:szCs w:val="22"/>
              </w:rPr>
              <w:t>a</w:t>
            </w:r>
            <w:r w:rsidRPr="00A05A61">
              <w:rPr>
                <w:rFonts w:cs="Arial"/>
                <w:sz w:val="22"/>
                <w:szCs w:val="22"/>
              </w:rPr>
              <w:t xml:space="preserve"> </w:t>
            </w:r>
            <w:r w:rsidR="00FB33A4" w:rsidRPr="00A05A61">
              <w:rPr>
                <w:rFonts w:cs="Arial"/>
                <w:sz w:val="22"/>
                <w:szCs w:val="22"/>
              </w:rPr>
              <w:t xml:space="preserve">para el Componente 4 </w:t>
            </w:r>
            <w:r w:rsidRPr="00A05A61">
              <w:rPr>
                <w:rFonts w:cs="Arial"/>
                <w:sz w:val="22"/>
                <w:szCs w:val="22"/>
              </w:rPr>
              <w:t xml:space="preserve">según lo descrito en la Cláusula </w:t>
            </w:r>
            <w:r w:rsidRPr="00A05A61">
              <w:rPr>
                <w:rFonts w:cs="Arial"/>
                <w:sz w:val="22"/>
                <w:szCs w:val="22"/>
              </w:rPr>
              <w:fldChar w:fldCharType="begin"/>
            </w:r>
            <w:r w:rsidRPr="00A05A61">
              <w:rPr>
                <w:rFonts w:cs="Arial"/>
                <w:sz w:val="22"/>
                <w:szCs w:val="22"/>
              </w:rPr>
              <w:instrText xml:space="preserve"> REF _Ref366579846 \r \h  \* MERGEFORMAT </w:instrText>
            </w:r>
            <w:r w:rsidRPr="00A05A61">
              <w:rPr>
                <w:rFonts w:cs="Arial"/>
                <w:sz w:val="22"/>
                <w:szCs w:val="22"/>
              </w:rPr>
            </w:r>
            <w:r w:rsidRPr="00A05A61">
              <w:rPr>
                <w:rFonts w:cs="Arial"/>
                <w:sz w:val="22"/>
                <w:szCs w:val="22"/>
              </w:rPr>
              <w:fldChar w:fldCharType="separate"/>
            </w:r>
            <w:r w:rsidR="00ED6B76">
              <w:rPr>
                <w:rFonts w:cs="Arial"/>
                <w:sz w:val="22"/>
                <w:szCs w:val="22"/>
              </w:rPr>
              <w:t>9.21</w:t>
            </w:r>
            <w:r w:rsidRPr="00A05A61">
              <w:rPr>
                <w:rFonts w:cs="Arial"/>
                <w:sz w:val="22"/>
                <w:szCs w:val="22"/>
              </w:rPr>
              <w:fldChar w:fldCharType="end"/>
            </w:r>
            <w:r w:rsidRPr="00A05A61">
              <w:rPr>
                <w:rFonts w:cs="Arial"/>
                <w:sz w:val="22"/>
                <w:szCs w:val="22"/>
              </w:rPr>
              <w:t xml:space="preserve"> del presente Contrato</w:t>
            </w:r>
            <w:r w:rsidRPr="00A05A61">
              <w:rPr>
                <w:rFonts w:cs="Arial"/>
                <w:sz w:val="22"/>
                <w:szCs w:val="22"/>
                <w:lang w:val="es-BO"/>
              </w:rPr>
              <w:t>.</w:t>
            </w:r>
          </w:p>
        </w:tc>
      </w:tr>
    </w:tbl>
    <w:p w:rsidR="009440BF" w:rsidRDefault="00A37564" w:rsidP="00A630FA">
      <w:pPr>
        <w:pStyle w:val="Textoindependiente"/>
        <w:keepNext w:val="0"/>
        <w:suppressLineNumbers/>
        <w:spacing w:after="0"/>
        <w:ind w:left="716"/>
        <w:outlineLvl w:val="9"/>
        <w:rPr>
          <w:rFonts w:cs="Arial"/>
          <w:bCs/>
          <w:sz w:val="22"/>
          <w:szCs w:val="22"/>
        </w:rPr>
      </w:pPr>
      <w:r>
        <w:rPr>
          <w:rFonts w:cs="Arial"/>
          <w:bCs/>
          <w:sz w:val="22"/>
          <w:szCs w:val="22"/>
        </w:rPr>
        <w:t xml:space="preserve">Los valores de los factores G1, G2, G4 y G5 serán los indicados en la Propuesta Económica. </w:t>
      </w:r>
    </w:p>
    <w:p w:rsidR="00A37564" w:rsidRPr="00A05A61" w:rsidRDefault="00A37564" w:rsidP="00A630FA">
      <w:pPr>
        <w:pStyle w:val="Textoindependiente"/>
        <w:keepNext w:val="0"/>
        <w:suppressLineNumbers/>
        <w:spacing w:after="0"/>
        <w:ind w:left="716"/>
        <w:outlineLvl w:val="9"/>
        <w:rPr>
          <w:rFonts w:cs="Arial"/>
          <w:bCs/>
          <w:sz w:val="22"/>
          <w:szCs w:val="22"/>
        </w:rPr>
      </w:pPr>
    </w:p>
    <w:p w:rsidR="00B64068" w:rsidRDefault="00B64068" w:rsidP="00B64068">
      <w:pPr>
        <w:pStyle w:val="Textoindependiente"/>
        <w:keepNext w:val="0"/>
        <w:numPr>
          <w:ilvl w:val="1"/>
          <w:numId w:val="48"/>
        </w:numPr>
        <w:suppressLineNumbers/>
        <w:spacing w:after="0"/>
        <w:ind w:hanging="716"/>
        <w:outlineLvl w:val="9"/>
        <w:rPr>
          <w:rFonts w:cs="Arial"/>
          <w:bCs/>
          <w:sz w:val="22"/>
          <w:szCs w:val="22"/>
          <w:lang w:val="es-BO"/>
        </w:rPr>
      </w:pPr>
      <w:bookmarkStart w:id="928" w:name="_Ref428304409"/>
      <w:r>
        <w:rPr>
          <w:rFonts w:cs="Arial"/>
          <w:bCs/>
          <w:sz w:val="22"/>
          <w:szCs w:val="22"/>
          <w:lang w:val="es-BO"/>
        </w:rPr>
        <w:t>A la entrega del Certificado de Puesta en Marcha de cada Componente, se calculará su correspondiente RPI ajustada</w:t>
      </w:r>
      <w:r w:rsidR="00E945AF">
        <w:rPr>
          <w:rFonts w:cs="Arial"/>
          <w:bCs/>
          <w:sz w:val="22"/>
          <w:szCs w:val="22"/>
          <w:lang w:val="es-BO"/>
        </w:rPr>
        <w:t xml:space="preserve"> por variación de precios</w:t>
      </w:r>
      <w:r>
        <w:rPr>
          <w:rFonts w:cs="Arial"/>
          <w:bCs/>
          <w:sz w:val="22"/>
          <w:szCs w:val="22"/>
          <w:lang w:val="es-BO"/>
        </w:rPr>
        <w:t>, de acuerdo a lo siguiente:</w:t>
      </w:r>
      <w:bookmarkEnd w:id="928"/>
    </w:p>
    <w:p w:rsidR="00B64068" w:rsidRDefault="00B64068" w:rsidP="00B64068">
      <w:pPr>
        <w:pStyle w:val="Textoindependiente"/>
        <w:keepNext w:val="0"/>
        <w:suppressLineNumbers/>
        <w:spacing w:after="0"/>
        <w:ind w:left="716"/>
        <w:outlineLvl w:val="9"/>
        <w:rPr>
          <w:rFonts w:cs="Arial"/>
          <w:bCs/>
          <w:sz w:val="22"/>
          <w:szCs w:val="22"/>
          <w:lang w:val="es-BO"/>
        </w:rPr>
      </w:pPr>
    </w:p>
    <w:p w:rsidR="00B64068" w:rsidRDefault="00B64068" w:rsidP="00B64068">
      <w:pPr>
        <w:pStyle w:val="Textoindependiente"/>
        <w:keepNext w:val="0"/>
        <w:numPr>
          <w:ilvl w:val="0"/>
          <w:numId w:val="202"/>
        </w:numPr>
        <w:suppressLineNumbers/>
        <w:spacing w:after="0"/>
        <w:outlineLvl w:val="9"/>
        <w:rPr>
          <w:rFonts w:cs="Arial"/>
          <w:bCs/>
          <w:sz w:val="22"/>
          <w:szCs w:val="22"/>
          <w:lang w:val="es-BO"/>
        </w:rPr>
      </w:pPr>
      <w:r>
        <w:rPr>
          <w:rFonts w:cs="Arial"/>
          <w:bCs/>
          <w:sz w:val="22"/>
          <w:szCs w:val="22"/>
          <w:lang w:val="es-BO"/>
        </w:rPr>
        <w:t>RPI</w:t>
      </w:r>
      <w:r w:rsidRPr="00973215">
        <w:rPr>
          <w:rFonts w:cs="Arial"/>
          <w:bCs/>
          <w:sz w:val="22"/>
          <w:szCs w:val="22"/>
          <w:vertAlign w:val="subscript"/>
          <w:lang w:val="es-BO"/>
        </w:rPr>
        <w:t xml:space="preserve">C1 </w:t>
      </w:r>
      <w:r>
        <w:rPr>
          <w:rFonts w:cs="Arial"/>
          <w:bCs/>
          <w:sz w:val="22"/>
          <w:szCs w:val="22"/>
          <w:vertAlign w:val="subscript"/>
          <w:lang w:val="es-BO"/>
        </w:rPr>
        <w:t>vp</w:t>
      </w:r>
      <w:r>
        <w:rPr>
          <w:rFonts w:cs="Arial"/>
          <w:bCs/>
          <w:sz w:val="22"/>
          <w:szCs w:val="22"/>
          <w:lang w:val="es-BO"/>
        </w:rPr>
        <w:t xml:space="preserve"> = Es la sumatoria de los RPICAO ajustados por la variación de precios correspondientes al Componente 1</w:t>
      </w:r>
      <w:r w:rsidR="00E945AF">
        <w:rPr>
          <w:rFonts w:cs="Arial"/>
          <w:bCs/>
          <w:sz w:val="22"/>
          <w:szCs w:val="22"/>
          <w:lang w:val="es-BO"/>
        </w:rPr>
        <w:t xml:space="preserve"> o de los RPICAO</w:t>
      </w:r>
      <w:r w:rsidR="00E945AF">
        <w:rPr>
          <w:rFonts w:cs="Arial"/>
          <w:sz w:val="22"/>
          <w:szCs w:val="22"/>
          <w:vertAlign w:val="subscript"/>
          <w:lang w:val="es-BO"/>
        </w:rPr>
        <w:t xml:space="preserve"> C1</w:t>
      </w:r>
      <w:r w:rsidR="00E945AF" w:rsidRPr="006C4B7D">
        <w:rPr>
          <w:rFonts w:cs="Arial"/>
          <w:sz w:val="22"/>
          <w:szCs w:val="22"/>
          <w:vertAlign w:val="subscript"/>
          <w:lang w:val="es-BO"/>
        </w:rPr>
        <w:t>H</w:t>
      </w:r>
      <w:r w:rsidR="00E945AF">
        <w:rPr>
          <w:rFonts w:cs="Arial"/>
          <w:sz w:val="22"/>
          <w:szCs w:val="22"/>
          <w:vertAlign w:val="subscript"/>
          <w:lang w:val="es-BO"/>
        </w:rPr>
        <w:t>i</w:t>
      </w:r>
      <w:r w:rsidR="00E945AF" w:rsidRPr="00721347">
        <w:rPr>
          <w:rFonts w:cs="Arial"/>
          <w:sz w:val="22"/>
          <w:szCs w:val="22"/>
          <w:vertAlign w:val="subscript"/>
          <w:lang w:val="es-BO"/>
        </w:rPr>
        <w:t xml:space="preserve"> </w:t>
      </w:r>
      <w:r w:rsidR="00E945AF">
        <w:rPr>
          <w:rFonts w:cs="Arial"/>
          <w:bCs/>
          <w:sz w:val="22"/>
          <w:szCs w:val="22"/>
          <w:vertAlign w:val="subscript"/>
          <w:lang w:val="es-BO"/>
        </w:rPr>
        <w:t>vp</w:t>
      </w:r>
      <w:r w:rsidRPr="008E28DD">
        <w:rPr>
          <w:rFonts w:cs="Arial"/>
          <w:bCs/>
          <w:sz w:val="22"/>
          <w:szCs w:val="22"/>
          <w:lang w:val="es-BO"/>
        </w:rPr>
        <w:t xml:space="preserve"> </w:t>
      </w:r>
    </w:p>
    <w:p w:rsidR="00B64068" w:rsidRDefault="00B64068" w:rsidP="00B64068">
      <w:pPr>
        <w:pStyle w:val="Textoindependiente"/>
        <w:keepNext w:val="0"/>
        <w:numPr>
          <w:ilvl w:val="0"/>
          <w:numId w:val="202"/>
        </w:numPr>
        <w:suppressLineNumbers/>
        <w:spacing w:after="0"/>
        <w:outlineLvl w:val="9"/>
        <w:rPr>
          <w:rFonts w:cs="Arial"/>
          <w:bCs/>
          <w:sz w:val="22"/>
          <w:szCs w:val="22"/>
          <w:lang w:val="es-BO"/>
        </w:rPr>
      </w:pPr>
      <w:r>
        <w:rPr>
          <w:rFonts w:cs="Arial"/>
          <w:bCs/>
          <w:sz w:val="22"/>
          <w:szCs w:val="22"/>
          <w:lang w:val="es-BO"/>
        </w:rPr>
        <w:t>RPI</w:t>
      </w:r>
      <w:r w:rsidRPr="00721347">
        <w:rPr>
          <w:rFonts w:cs="Arial"/>
          <w:bCs/>
          <w:sz w:val="22"/>
          <w:szCs w:val="22"/>
          <w:vertAlign w:val="subscript"/>
          <w:lang w:val="es-BO"/>
        </w:rPr>
        <w:t>C</w:t>
      </w:r>
      <w:r>
        <w:rPr>
          <w:rFonts w:cs="Arial"/>
          <w:bCs/>
          <w:sz w:val="22"/>
          <w:szCs w:val="22"/>
          <w:vertAlign w:val="subscript"/>
          <w:lang w:val="es-BO"/>
        </w:rPr>
        <w:t>2</w:t>
      </w:r>
      <w:r w:rsidRPr="00721347">
        <w:rPr>
          <w:rFonts w:cs="Arial"/>
          <w:bCs/>
          <w:sz w:val="22"/>
          <w:szCs w:val="22"/>
          <w:vertAlign w:val="subscript"/>
          <w:lang w:val="es-BO"/>
        </w:rPr>
        <w:t xml:space="preserve"> </w:t>
      </w:r>
      <w:r>
        <w:rPr>
          <w:rFonts w:cs="Arial"/>
          <w:bCs/>
          <w:sz w:val="22"/>
          <w:szCs w:val="22"/>
          <w:vertAlign w:val="subscript"/>
          <w:lang w:val="es-BO"/>
        </w:rPr>
        <w:t>vp</w:t>
      </w:r>
      <w:r>
        <w:rPr>
          <w:rFonts w:cs="Arial"/>
          <w:bCs/>
          <w:sz w:val="22"/>
          <w:szCs w:val="22"/>
          <w:lang w:val="es-BO"/>
        </w:rPr>
        <w:t xml:space="preserve"> = Es la sumatoria de los RPICAO ajustados por la variación de precios correspondientes al Componente 2</w:t>
      </w:r>
      <w:r w:rsidRPr="008E28DD">
        <w:rPr>
          <w:rFonts w:cs="Arial"/>
          <w:bCs/>
          <w:sz w:val="22"/>
          <w:szCs w:val="22"/>
          <w:lang w:val="es-BO"/>
        </w:rPr>
        <w:t xml:space="preserve"> </w:t>
      </w:r>
      <w:r w:rsidR="00E945AF">
        <w:rPr>
          <w:rFonts w:cs="Arial"/>
          <w:bCs/>
          <w:sz w:val="22"/>
          <w:szCs w:val="22"/>
          <w:lang w:val="es-BO"/>
        </w:rPr>
        <w:t>o de los RPICAO</w:t>
      </w:r>
      <w:r w:rsidR="00E945AF">
        <w:rPr>
          <w:rFonts w:cs="Arial"/>
          <w:sz w:val="22"/>
          <w:szCs w:val="22"/>
          <w:vertAlign w:val="subscript"/>
          <w:lang w:val="es-BO"/>
        </w:rPr>
        <w:t xml:space="preserve"> C2</w:t>
      </w:r>
      <w:r w:rsidR="00E945AF" w:rsidRPr="006C4B7D">
        <w:rPr>
          <w:rFonts w:cs="Arial"/>
          <w:sz w:val="22"/>
          <w:szCs w:val="22"/>
          <w:vertAlign w:val="subscript"/>
          <w:lang w:val="es-BO"/>
        </w:rPr>
        <w:t>H</w:t>
      </w:r>
      <w:r w:rsidR="00E945AF">
        <w:rPr>
          <w:rFonts w:cs="Arial"/>
          <w:sz w:val="22"/>
          <w:szCs w:val="22"/>
          <w:vertAlign w:val="subscript"/>
          <w:lang w:val="es-BO"/>
        </w:rPr>
        <w:t>i</w:t>
      </w:r>
      <w:r w:rsidR="00E945AF" w:rsidRPr="00721347">
        <w:rPr>
          <w:rFonts w:cs="Arial"/>
          <w:sz w:val="22"/>
          <w:szCs w:val="22"/>
          <w:vertAlign w:val="subscript"/>
          <w:lang w:val="es-BO"/>
        </w:rPr>
        <w:t xml:space="preserve"> </w:t>
      </w:r>
      <w:r w:rsidR="00E945AF">
        <w:rPr>
          <w:rFonts w:cs="Arial"/>
          <w:bCs/>
          <w:sz w:val="22"/>
          <w:szCs w:val="22"/>
          <w:vertAlign w:val="subscript"/>
          <w:lang w:val="es-BO"/>
        </w:rPr>
        <w:t>vp</w:t>
      </w:r>
    </w:p>
    <w:p w:rsidR="00B64068" w:rsidRDefault="00B64068" w:rsidP="00B64068">
      <w:pPr>
        <w:pStyle w:val="Textoindependiente"/>
        <w:keepNext w:val="0"/>
        <w:numPr>
          <w:ilvl w:val="0"/>
          <w:numId w:val="202"/>
        </w:numPr>
        <w:suppressLineNumbers/>
        <w:spacing w:after="0"/>
        <w:outlineLvl w:val="9"/>
        <w:rPr>
          <w:rFonts w:cs="Arial"/>
          <w:bCs/>
          <w:sz w:val="22"/>
          <w:szCs w:val="22"/>
          <w:lang w:val="es-BO"/>
        </w:rPr>
      </w:pPr>
      <w:r>
        <w:rPr>
          <w:rFonts w:cs="Arial"/>
          <w:bCs/>
          <w:sz w:val="22"/>
          <w:szCs w:val="22"/>
          <w:lang w:val="es-BO"/>
        </w:rPr>
        <w:t>RPI</w:t>
      </w:r>
      <w:r w:rsidRPr="00721347">
        <w:rPr>
          <w:rFonts w:cs="Arial"/>
          <w:bCs/>
          <w:sz w:val="22"/>
          <w:szCs w:val="22"/>
          <w:vertAlign w:val="subscript"/>
          <w:lang w:val="es-BO"/>
        </w:rPr>
        <w:t>C</w:t>
      </w:r>
      <w:r>
        <w:rPr>
          <w:rFonts w:cs="Arial"/>
          <w:bCs/>
          <w:sz w:val="22"/>
          <w:szCs w:val="22"/>
          <w:vertAlign w:val="subscript"/>
          <w:lang w:val="es-BO"/>
        </w:rPr>
        <w:t>5</w:t>
      </w:r>
      <w:r w:rsidRPr="00721347">
        <w:rPr>
          <w:rFonts w:cs="Arial"/>
          <w:bCs/>
          <w:sz w:val="22"/>
          <w:szCs w:val="22"/>
          <w:vertAlign w:val="subscript"/>
          <w:lang w:val="es-BO"/>
        </w:rPr>
        <w:t xml:space="preserve"> </w:t>
      </w:r>
      <w:r>
        <w:rPr>
          <w:rFonts w:cs="Arial"/>
          <w:bCs/>
          <w:sz w:val="22"/>
          <w:szCs w:val="22"/>
          <w:vertAlign w:val="subscript"/>
          <w:lang w:val="es-BO"/>
        </w:rPr>
        <w:t>vp</w:t>
      </w:r>
      <w:r>
        <w:rPr>
          <w:rFonts w:cs="Arial"/>
          <w:bCs/>
          <w:sz w:val="22"/>
          <w:szCs w:val="22"/>
          <w:lang w:val="es-BO"/>
        </w:rPr>
        <w:t xml:space="preserve"> = Es la sumatoria de los RPICAO ajustados por la variación de precios correspondientes al Componente 5</w:t>
      </w:r>
      <w:r w:rsidRPr="008E28DD">
        <w:rPr>
          <w:rFonts w:cs="Arial"/>
          <w:bCs/>
          <w:sz w:val="22"/>
          <w:szCs w:val="22"/>
          <w:lang w:val="es-BO"/>
        </w:rPr>
        <w:t xml:space="preserve"> </w:t>
      </w:r>
      <w:r w:rsidR="00E945AF">
        <w:rPr>
          <w:rFonts w:cs="Arial"/>
          <w:bCs/>
          <w:sz w:val="22"/>
          <w:szCs w:val="22"/>
          <w:lang w:val="es-BO"/>
        </w:rPr>
        <w:t>o de los RPICAO</w:t>
      </w:r>
      <w:r w:rsidR="00E945AF">
        <w:rPr>
          <w:rFonts w:cs="Arial"/>
          <w:sz w:val="22"/>
          <w:szCs w:val="22"/>
          <w:vertAlign w:val="subscript"/>
          <w:lang w:val="es-BO"/>
        </w:rPr>
        <w:t xml:space="preserve"> C5</w:t>
      </w:r>
      <w:r w:rsidR="00E945AF" w:rsidRPr="006C4B7D">
        <w:rPr>
          <w:rFonts w:cs="Arial"/>
          <w:sz w:val="22"/>
          <w:szCs w:val="22"/>
          <w:vertAlign w:val="subscript"/>
          <w:lang w:val="es-BO"/>
        </w:rPr>
        <w:t>H</w:t>
      </w:r>
      <w:r w:rsidR="00E945AF">
        <w:rPr>
          <w:rFonts w:cs="Arial"/>
          <w:sz w:val="22"/>
          <w:szCs w:val="22"/>
          <w:vertAlign w:val="subscript"/>
          <w:lang w:val="es-BO"/>
        </w:rPr>
        <w:t>i</w:t>
      </w:r>
      <w:r w:rsidR="00E945AF" w:rsidRPr="00721347">
        <w:rPr>
          <w:rFonts w:cs="Arial"/>
          <w:sz w:val="22"/>
          <w:szCs w:val="22"/>
          <w:vertAlign w:val="subscript"/>
          <w:lang w:val="es-BO"/>
        </w:rPr>
        <w:t xml:space="preserve"> </w:t>
      </w:r>
      <w:r w:rsidR="00E945AF">
        <w:rPr>
          <w:rFonts w:cs="Arial"/>
          <w:bCs/>
          <w:sz w:val="22"/>
          <w:szCs w:val="22"/>
          <w:vertAlign w:val="subscript"/>
          <w:lang w:val="es-BO"/>
        </w:rPr>
        <w:t>vp</w:t>
      </w:r>
    </w:p>
    <w:p w:rsidR="00B64068" w:rsidRDefault="00B64068" w:rsidP="00B64068">
      <w:pPr>
        <w:pStyle w:val="Textoindependiente"/>
        <w:keepNext w:val="0"/>
        <w:numPr>
          <w:ilvl w:val="0"/>
          <w:numId w:val="202"/>
        </w:numPr>
        <w:suppressLineNumbers/>
        <w:spacing w:after="0"/>
        <w:outlineLvl w:val="9"/>
        <w:rPr>
          <w:rFonts w:cs="Arial"/>
          <w:bCs/>
          <w:sz w:val="22"/>
          <w:szCs w:val="22"/>
          <w:lang w:val="es-BO"/>
        </w:rPr>
      </w:pPr>
      <w:r>
        <w:rPr>
          <w:rFonts w:cs="Arial"/>
          <w:bCs/>
          <w:sz w:val="22"/>
          <w:szCs w:val="22"/>
          <w:lang w:val="es-BO"/>
        </w:rPr>
        <w:t>RPI</w:t>
      </w:r>
      <w:r w:rsidRPr="00721347">
        <w:rPr>
          <w:rFonts w:cs="Arial"/>
          <w:bCs/>
          <w:sz w:val="22"/>
          <w:szCs w:val="22"/>
          <w:vertAlign w:val="subscript"/>
          <w:lang w:val="es-BO"/>
        </w:rPr>
        <w:t>C</w:t>
      </w:r>
      <w:r>
        <w:rPr>
          <w:rFonts w:cs="Arial"/>
          <w:bCs/>
          <w:sz w:val="22"/>
          <w:szCs w:val="22"/>
          <w:vertAlign w:val="subscript"/>
          <w:lang w:val="es-BO"/>
        </w:rPr>
        <w:t>4</w:t>
      </w:r>
      <w:r w:rsidRPr="00721347">
        <w:rPr>
          <w:rFonts w:cs="Arial"/>
          <w:bCs/>
          <w:sz w:val="22"/>
          <w:szCs w:val="22"/>
          <w:vertAlign w:val="subscript"/>
          <w:lang w:val="es-BO"/>
        </w:rPr>
        <w:t xml:space="preserve"> </w:t>
      </w:r>
      <w:r>
        <w:rPr>
          <w:rFonts w:cs="Arial"/>
          <w:bCs/>
          <w:sz w:val="22"/>
          <w:szCs w:val="22"/>
          <w:vertAlign w:val="subscript"/>
          <w:lang w:val="es-BO"/>
        </w:rPr>
        <w:t>vp</w:t>
      </w:r>
      <w:r>
        <w:rPr>
          <w:rFonts w:cs="Arial"/>
          <w:bCs/>
          <w:sz w:val="22"/>
          <w:szCs w:val="22"/>
          <w:lang w:val="es-BO"/>
        </w:rPr>
        <w:t xml:space="preserve"> = Es la sumatoria de los RPICAO ajustados por la variación de precios correspondientes al Componente 4</w:t>
      </w:r>
      <w:r w:rsidRPr="008E28DD">
        <w:rPr>
          <w:rFonts w:cs="Arial"/>
          <w:bCs/>
          <w:sz w:val="22"/>
          <w:szCs w:val="22"/>
          <w:lang w:val="es-BO"/>
        </w:rPr>
        <w:t xml:space="preserve"> </w:t>
      </w:r>
      <w:r w:rsidR="00E945AF">
        <w:rPr>
          <w:rFonts w:cs="Arial"/>
          <w:bCs/>
          <w:sz w:val="22"/>
          <w:szCs w:val="22"/>
          <w:lang w:val="es-BO"/>
        </w:rPr>
        <w:t>o de los RPICAO</w:t>
      </w:r>
      <w:r w:rsidR="00E945AF">
        <w:rPr>
          <w:rFonts w:cs="Arial"/>
          <w:sz w:val="22"/>
          <w:szCs w:val="22"/>
          <w:vertAlign w:val="subscript"/>
          <w:lang w:val="es-BO"/>
        </w:rPr>
        <w:t xml:space="preserve"> C4</w:t>
      </w:r>
      <w:r w:rsidR="00E945AF" w:rsidRPr="006C4B7D">
        <w:rPr>
          <w:rFonts w:cs="Arial"/>
          <w:sz w:val="22"/>
          <w:szCs w:val="22"/>
          <w:vertAlign w:val="subscript"/>
          <w:lang w:val="es-BO"/>
        </w:rPr>
        <w:t>H</w:t>
      </w:r>
      <w:r w:rsidR="00E945AF">
        <w:rPr>
          <w:rFonts w:cs="Arial"/>
          <w:sz w:val="22"/>
          <w:szCs w:val="22"/>
          <w:vertAlign w:val="subscript"/>
          <w:lang w:val="es-BO"/>
        </w:rPr>
        <w:t>i</w:t>
      </w:r>
      <w:r w:rsidR="00E945AF" w:rsidRPr="00721347">
        <w:rPr>
          <w:rFonts w:cs="Arial"/>
          <w:sz w:val="22"/>
          <w:szCs w:val="22"/>
          <w:vertAlign w:val="subscript"/>
          <w:lang w:val="es-BO"/>
        </w:rPr>
        <w:t xml:space="preserve"> </w:t>
      </w:r>
      <w:r w:rsidR="00E945AF">
        <w:rPr>
          <w:rFonts w:cs="Arial"/>
          <w:bCs/>
          <w:sz w:val="22"/>
          <w:szCs w:val="22"/>
          <w:vertAlign w:val="subscript"/>
          <w:lang w:val="es-BO"/>
        </w:rPr>
        <w:t>vp</w:t>
      </w:r>
    </w:p>
    <w:p w:rsidR="00B64068" w:rsidRDefault="00B64068" w:rsidP="00B64068">
      <w:pPr>
        <w:pStyle w:val="Textoindependiente"/>
        <w:keepNext w:val="0"/>
        <w:suppressLineNumbers/>
        <w:spacing w:after="0"/>
        <w:outlineLvl w:val="9"/>
        <w:rPr>
          <w:rFonts w:cs="Arial"/>
          <w:bCs/>
          <w:sz w:val="22"/>
          <w:szCs w:val="22"/>
          <w:lang w:val="es-BO"/>
        </w:rPr>
      </w:pPr>
    </w:p>
    <w:p w:rsidR="00B64068" w:rsidRDefault="00B64068" w:rsidP="00B64068">
      <w:pPr>
        <w:pStyle w:val="Textoindependiente"/>
        <w:keepNext w:val="0"/>
        <w:suppressLineNumbers/>
        <w:spacing w:after="0"/>
        <w:outlineLvl w:val="9"/>
        <w:rPr>
          <w:rFonts w:cs="Arial"/>
          <w:bCs/>
          <w:sz w:val="22"/>
          <w:szCs w:val="22"/>
          <w:lang w:val="es-BO"/>
        </w:rPr>
      </w:pPr>
      <w:r>
        <w:rPr>
          <w:rFonts w:cs="Arial"/>
          <w:bCs/>
          <w:sz w:val="22"/>
          <w:szCs w:val="22"/>
          <w:lang w:val="es-BO"/>
        </w:rPr>
        <w:t xml:space="preserve">Por tanto, los RPI ajustados </w:t>
      </w:r>
      <w:r w:rsidR="00E945AF">
        <w:rPr>
          <w:rFonts w:cs="Arial"/>
          <w:bCs/>
          <w:sz w:val="22"/>
          <w:szCs w:val="22"/>
          <w:lang w:val="es-BO"/>
        </w:rPr>
        <w:t xml:space="preserve">por variación de precios </w:t>
      </w:r>
      <w:r>
        <w:rPr>
          <w:rFonts w:cs="Arial"/>
          <w:bCs/>
          <w:sz w:val="22"/>
          <w:szCs w:val="22"/>
          <w:lang w:val="es-BO"/>
        </w:rPr>
        <w:t xml:space="preserve">de </w:t>
      </w:r>
      <w:r w:rsidR="00E945AF">
        <w:rPr>
          <w:rFonts w:cs="Arial"/>
          <w:bCs/>
          <w:sz w:val="22"/>
          <w:szCs w:val="22"/>
          <w:lang w:val="es-BO"/>
        </w:rPr>
        <w:t xml:space="preserve">cada fase </w:t>
      </w:r>
      <w:r>
        <w:rPr>
          <w:rFonts w:cs="Arial"/>
          <w:bCs/>
          <w:sz w:val="22"/>
          <w:szCs w:val="22"/>
          <w:lang w:val="es-BO"/>
        </w:rPr>
        <w:t>s</w:t>
      </w:r>
      <w:r w:rsidR="00E945AF">
        <w:rPr>
          <w:rFonts w:cs="Arial"/>
          <w:bCs/>
          <w:sz w:val="22"/>
          <w:szCs w:val="22"/>
          <w:lang w:val="es-BO"/>
        </w:rPr>
        <w:t>e calcularán de la siguiente manera</w:t>
      </w:r>
      <w:r>
        <w:rPr>
          <w:rFonts w:cs="Arial"/>
          <w:bCs/>
          <w:sz w:val="22"/>
          <w:szCs w:val="22"/>
          <w:lang w:val="es-BO"/>
        </w:rPr>
        <w:t>:</w:t>
      </w:r>
    </w:p>
    <w:p w:rsidR="00B64068" w:rsidRDefault="00B64068" w:rsidP="00B64068">
      <w:pPr>
        <w:pStyle w:val="Textoindependiente"/>
        <w:keepNext w:val="0"/>
        <w:suppressLineNumbers/>
        <w:spacing w:after="0"/>
        <w:ind w:left="1778"/>
        <w:outlineLvl w:val="9"/>
        <w:rPr>
          <w:rFonts w:cs="Arial"/>
          <w:bCs/>
          <w:sz w:val="22"/>
          <w:szCs w:val="22"/>
          <w:lang w:val="es-BO"/>
        </w:rPr>
      </w:pPr>
    </w:p>
    <w:p w:rsidR="00B64068" w:rsidRPr="004E6C2F" w:rsidRDefault="00B64068" w:rsidP="00B64068">
      <w:pPr>
        <w:pStyle w:val="Textoindependiente"/>
        <w:keepNext w:val="0"/>
        <w:numPr>
          <w:ilvl w:val="0"/>
          <w:numId w:val="202"/>
        </w:numPr>
        <w:suppressLineNumbers/>
        <w:spacing w:after="0"/>
        <w:outlineLvl w:val="9"/>
        <w:rPr>
          <w:rFonts w:cs="Arial"/>
          <w:bCs/>
          <w:i/>
          <w:sz w:val="22"/>
          <w:szCs w:val="22"/>
          <w:lang w:val="es-BO"/>
        </w:rPr>
      </w:pPr>
      <w:r w:rsidRPr="004E6C2F">
        <w:rPr>
          <w:rFonts w:cs="Arial"/>
          <w:bCs/>
          <w:i/>
          <w:sz w:val="22"/>
          <w:szCs w:val="22"/>
          <w:lang w:val="es-BO"/>
        </w:rPr>
        <w:t>RPI</w:t>
      </w:r>
      <w:r w:rsidRPr="004E6C2F">
        <w:rPr>
          <w:rFonts w:cs="Arial"/>
          <w:bCs/>
          <w:i/>
          <w:sz w:val="22"/>
          <w:szCs w:val="22"/>
          <w:vertAlign w:val="subscript"/>
          <w:lang w:val="es-BO"/>
        </w:rPr>
        <w:t xml:space="preserve">F1 vp </w:t>
      </w:r>
      <w:r w:rsidRPr="004E6C2F">
        <w:rPr>
          <w:rFonts w:cs="Arial"/>
          <w:bCs/>
          <w:i/>
          <w:sz w:val="22"/>
          <w:szCs w:val="22"/>
          <w:lang w:val="es-BO"/>
        </w:rPr>
        <w:t>= RPI</w:t>
      </w:r>
      <w:r w:rsidRPr="004E6C2F">
        <w:rPr>
          <w:rFonts w:cs="Arial"/>
          <w:bCs/>
          <w:i/>
          <w:sz w:val="22"/>
          <w:szCs w:val="22"/>
          <w:vertAlign w:val="subscript"/>
          <w:lang w:val="es-BO"/>
        </w:rPr>
        <w:t>C1 vp</w:t>
      </w:r>
      <w:r w:rsidRPr="004E6C2F">
        <w:rPr>
          <w:rFonts w:cs="Arial"/>
          <w:bCs/>
          <w:i/>
          <w:sz w:val="22"/>
          <w:szCs w:val="22"/>
          <w:lang w:val="es-BO"/>
        </w:rPr>
        <w:t xml:space="preserve"> + RPI</w:t>
      </w:r>
      <w:r w:rsidRPr="004E6C2F">
        <w:rPr>
          <w:rFonts w:cs="Arial"/>
          <w:bCs/>
          <w:i/>
          <w:sz w:val="22"/>
          <w:szCs w:val="22"/>
          <w:vertAlign w:val="subscript"/>
          <w:lang w:val="es-BO"/>
        </w:rPr>
        <w:t>C2 vp</w:t>
      </w:r>
      <w:r w:rsidRPr="004E6C2F">
        <w:rPr>
          <w:rFonts w:cs="Arial"/>
          <w:bCs/>
          <w:i/>
          <w:sz w:val="22"/>
          <w:szCs w:val="22"/>
          <w:lang w:val="es-BO"/>
        </w:rPr>
        <w:t xml:space="preserve"> + RPI</w:t>
      </w:r>
      <w:r w:rsidRPr="004E6C2F">
        <w:rPr>
          <w:rFonts w:cs="Arial"/>
          <w:bCs/>
          <w:i/>
          <w:sz w:val="22"/>
          <w:szCs w:val="22"/>
          <w:vertAlign w:val="subscript"/>
          <w:lang w:val="es-BO"/>
        </w:rPr>
        <w:t>C5 vp</w:t>
      </w:r>
    </w:p>
    <w:p w:rsidR="00E945AF" w:rsidRPr="004E6C2F" w:rsidRDefault="00E945AF" w:rsidP="00B64068">
      <w:pPr>
        <w:pStyle w:val="Textoindependiente"/>
        <w:keepNext w:val="0"/>
        <w:numPr>
          <w:ilvl w:val="0"/>
          <w:numId w:val="202"/>
        </w:numPr>
        <w:suppressLineNumbers/>
        <w:spacing w:after="0"/>
        <w:outlineLvl w:val="9"/>
        <w:rPr>
          <w:rFonts w:cs="Arial"/>
          <w:bCs/>
          <w:i/>
          <w:sz w:val="22"/>
          <w:szCs w:val="22"/>
          <w:lang w:val="es-BO"/>
        </w:rPr>
      </w:pPr>
      <w:r w:rsidRPr="004E6C2F">
        <w:rPr>
          <w:rFonts w:cs="Arial"/>
          <w:bCs/>
          <w:i/>
          <w:sz w:val="22"/>
          <w:szCs w:val="22"/>
          <w:lang w:val="es-BO"/>
        </w:rPr>
        <w:t>RPI</w:t>
      </w:r>
      <w:r w:rsidRPr="004E6C2F">
        <w:rPr>
          <w:rFonts w:cs="Arial"/>
          <w:bCs/>
          <w:i/>
          <w:sz w:val="22"/>
          <w:szCs w:val="22"/>
          <w:vertAlign w:val="subscript"/>
          <w:lang w:val="es-BO"/>
        </w:rPr>
        <w:t xml:space="preserve">F2 vp </w:t>
      </w:r>
      <w:r w:rsidRPr="004E6C2F">
        <w:rPr>
          <w:rFonts w:cs="Arial"/>
          <w:bCs/>
          <w:i/>
          <w:sz w:val="22"/>
          <w:szCs w:val="22"/>
          <w:lang w:val="es-BO"/>
        </w:rPr>
        <w:t>= RPI</w:t>
      </w:r>
      <w:r w:rsidRPr="004E6C2F">
        <w:rPr>
          <w:rFonts w:cs="Arial"/>
          <w:bCs/>
          <w:i/>
          <w:sz w:val="22"/>
          <w:szCs w:val="22"/>
          <w:vertAlign w:val="subscript"/>
          <w:lang w:val="es-BO"/>
        </w:rPr>
        <w:t>C4 vp</w:t>
      </w:r>
      <w:r w:rsidRPr="004E6C2F">
        <w:rPr>
          <w:rFonts w:cs="Arial"/>
          <w:bCs/>
          <w:i/>
          <w:sz w:val="22"/>
          <w:szCs w:val="22"/>
          <w:lang w:val="es-BO"/>
        </w:rPr>
        <w:t xml:space="preserve"> </w:t>
      </w:r>
    </w:p>
    <w:p w:rsidR="006271F7" w:rsidRPr="00A05A61" w:rsidRDefault="006271F7" w:rsidP="006271F7">
      <w:pPr>
        <w:pStyle w:val="Textoindependiente"/>
        <w:keepNext w:val="0"/>
        <w:suppressLineNumbers/>
        <w:spacing w:after="0"/>
        <w:ind w:left="716"/>
        <w:outlineLvl w:val="9"/>
        <w:rPr>
          <w:rFonts w:cs="Arial"/>
          <w:bCs/>
          <w:sz w:val="22"/>
          <w:szCs w:val="22"/>
          <w:lang w:val="es-BO"/>
        </w:rPr>
      </w:pPr>
    </w:p>
    <w:p w:rsidR="006271F7" w:rsidRDefault="006271F7" w:rsidP="001E7360">
      <w:pPr>
        <w:pStyle w:val="Textoindependiente"/>
        <w:keepNext w:val="0"/>
        <w:numPr>
          <w:ilvl w:val="1"/>
          <w:numId w:val="48"/>
        </w:numPr>
        <w:suppressLineNumbers/>
        <w:spacing w:after="0"/>
        <w:ind w:hanging="716"/>
        <w:outlineLvl w:val="9"/>
        <w:rPr>
          <w:rFonts w:cs="Arial"/>
          <w:sz w:val="22"/>
          <w:szCs w:val="22"/>
          <w:lang w:val="es-BO"/>
        </w:rPr>
      </w:pPr>
      <w:bookmarkStart w:id="929" w:name="_Ref428537184"/>
      <w:r w:rsidRPr="00A05A61">
        <w:rPr>
          <w:rFonts w:cs="Arial"/>
          <w:sz w:val="22"/>
          <w:szCs w:val="22"/>
          <w:lang w:val="es-BO"/>
        </w:rPr>
        <w:t xml:space="preserve">La aplicación del ajuste de la RPI por variación de precios </w:t>
      </w:r>
      <w:r w:rsidR="009D3030" w:rsidRPr="00A05A61">
        <w:rPr>
          <w:rFonts w:cs="Arial"/>
          <w:sz w:val="22"/>
          <w:szCs w:val="22"/>
          <w:lang w:val="es-BO"/>
        </w:rPr>
        <w:t xml:space="preserve">podrá </w:t>
      </w:r>
      <w:r w:rsidRPr="00A05A61">
        <w:rPr>
          <w:rFonts w:cs="Arial"/>
          <w:sz w:val="22"/>
          <w:szCs w:val="22"/>
          <w:lang w:val="es-BO"/>
        </w:rPr>
        <w:t>representar un incremento</w:t>
      </w:r>
      <w:r w:rsidR="007C1549" w:rsidRPr="00A05A61">
        <w:rPr>
          <w:rFonts w:cs="Arial"/>
          <w:sz w:val="22"/>
          <w:szCs w:val="22"/>
          <w:lang w:val="es-BO"/>
        </w:rPr>
        <w:t xml:space="preserve"> </w:t>
      </w:r>
      <w:r w:rsidR="00414EA7" w:rsidRPr="00A05A61">
        <w:rPr>
          <w:rFonts w:cs="Arial"/>
          <w:sz w:val="22"/>
          <w:szCs w:val="22"/>
          <w:lang w:val="es-BO"/>
        </w:rPr>
        <w:t xml:space="preserve">o un decremento </w:t>
      </w:r>
      <w:r w:rsidRPr="00A05A61">
        <w:rPr>
          <w:rFonts w:cs="Arial"/>
          <w:sz w:val="22"/>
          <w:szCs w:val="22"/>
          <w:lang w:val="es-BO"/>
        </w:rPr>
        <w:t>respecto de la RPI de la Propuesta Económica.</w:t>
      </w:r>
      <w:r w:rsidR="00414EA7" w:rsidRPr="00A05A61">
        <w:rPr>
          <w:rFonts w:ascii="Calibri" w:eastAsia="Calibri" w:hAnsi="Calibri" w:cs="Arial"/>
          <w:b/>
          <w:bCs/>
          <w:sz w:val="22"/>
          <w:szCs w:val="22"/>
          <w:lang w:val="es-BO" w:eastAsia="en-US"/>
        </w:rPr>
        <w:t xml:space="preserve"> </w:t>
      </w:r>
      <w:r w:rsidR="00414EA7" w:rsidRPr="00A05A61">
        <w:rPr>
          <w:rFonts w:eastAsia="Calibri" w:cs="Arial"/>
          <w:bCs/>
          <w:sz w:val="22"/>
          <w:szCs w:val="22"/>
          <w:lang w:val="es-BO" w:eastAsia="en-US"/>
        </w:rPr>
        <w:t>Para el caso de la RPI</w:t>
      </w:r>
      <w:r w:rsidR="00A12408" w:rsidRPr="00A05A61">
        <w:rPr>
          <w:rFonts w:eastAsia="Calibri" w:cs="Arial"/>
          <w:bCs/>
          <w:sz w:val="22"/>
          <w:szCs w:val="22"/>
          <w:vertAlign w:val="subscript"/>
          <w:lang w:val="es-BO" w:eastAsia="en-US"/>
        </w:rPr>
        <w:t>F1</w:t>
      </w:r>
      <w:r w:rsidR="00414EA7" w:rsidRPr="00A05A61">
        <w:rPr>
          <w:rFonts w:cs="Arial"/>
          <w:sz w:val="22"/>
          <w:szCs w:val="22"/>
          <w:vertAlign w:val="subscript"/>
          <w:lang w:val="es-BO"/>
        </w:rPr>
        <w:t xml:space="preserve"> </w:t>
      </w:r>
      <w:r w:rsidR="00414EA7" w:rsidRPr="00A05A61">
        <w:rPr>
          <w:rFonts w:cs="Arial"/>
          <w:sz w:val="22"/>
          <w:szCs w:val="22"/>
          <w:lang w:val="es-BO"/>
        </w:rPr>
        <w:t>este</w:t>
      </w:r>
      <w:r w:rsidR="00414EA7" w:rsidRPr="00A05A61">
        <w:rPr>
          <w:rFonts w:cs="Arial"/>
          <w:bCs/>
          <w:sz w:val="22"/>
          <w:szCs w:val="22"/>
          <w:lang w:val="es-BO"/>
        </w:rPr>
        <w:t xml:space="preserve"> </w:t>
      </w:r>
      <w:r w:rsidR="00414EA7" w:rsidRPr="00A05A61">
        <w:rPr>
          <w:rFonts w:cs="Arial"/>
          <w:sz w:val="22"/>
          <w:szCs w:val="22"/>
          <w:lang w:val="es-BO"/>
        </w:rPr>
        <w:t xml:space="preserve">incremento </w:t>
      </w:r>
      <w:r w:rsidR="00460614" w:rsidRPr="00A05A61">
        <w:rPr>
          <w:rFonts w:cs="Arial"/>
          <w:sz w:val="22"/>
          <w:szCs w:val="22"/>
          <w:lang w:val="es-BO"/>
        </w:rPr>
        <w:t xml:space="preserve">o decremento </w:t>
      </w:r>
      <w:r w:rsidR="00414EA7" w:rsidRPr="00A05A61">
        <w:rPr>
          <w:rFonts w:cs="Arial"/>
          <w:sz w:val="22"/>
          <w:szCs w:val="22"/>
          <w:lang w:val="es-BO"/>
        </w:rPr>
        <w:t xml:space="preserve">no podrá ser mayor </w:t>
      </w:r>
      <w:r w:rsidR="00460614" w:rsidRPr="00A05A61">
        <w:rPr>
          <w:rFonts w:cs="Arial"/>
          <w:sz w:val="22"/>
          <w:szCs w:val="22"/>
          <w:lang w:val="es-BO"/>
        </w:rPr>
        <w:t xml:space="preserve">o menor, según corresponda, </w:t>
      </w:r>
      <w:r w:rsidR="00414EA7" w:rsidRPr="00A05A61">
        <w:rPr>
          <w:rFonts w:cs="Arial"/>
          <w:sz w:val="22"/>
          <w:szCs w:val="22"/>
          <w:lang w:val="es-BO"/>
        </w:rPr>
        <w:t xml:space="preserve">al </w:t>
      </w:r>
      <w:r w:rsidR="00F134D7">
        <w:rPr>
          <w:rFonts w:cs="Arial"/>
          <w:sz w:val="22"/>
          <w:szCs w:val="22"/>
          <w:lang w:val="es-BO"/>
        </w:rPr>
        <w:t>E1</w:t>
      </w:r>
      <w:r w:rsidR="00F134D7" w:rsidRPr="00A05A61">
        <w:rPr>
          <w:rFonts w:cs="Arial"/>
          <w:sz w:val="22"/>
          <w:szCs w:val="22"/>
          <w:lang w:val="es-BO"/>
        </w:rPr>
        <w:t xml:space="preserve"> </w:t>
      </w:r>
      <w:r w:rsidR="00414EA7" w:rsidRPr="00A05A61">
        <w:rPr>
          <w:rFonts w:cs="Arial"/>
          <w:sz w:val="22"/>
          <w:szCs w:val="22"/>
          <w:lang w:val="es-BO"/>
        </w:rPr>
        <w:t>por ciento (</w:t>
      </w:r>
      <w:r w:rsidR="00D16792" w:rsidRPr="00A05A61">
        <w:rPr>
          <w:rFonts w:cs="Arial"/>
          <w:sz w:val="22"/>
          <w:szCs w:val="22"/>
          <w:lang w:val="es-BO"/>
        </w:rPr>
        <w:t>__</w:t>
      </w:r>
      <w:r w:rsidR="00414EA7" w:rsidRPr="00A05A61">
        <w:rPr>
          <w:rFonts w:cs="Arial"/>
          <w:sz w:val="22"/>
          <w:szCs w:val="22"/>
          <w:lang w:val="es-BO"/>
        </w:rPr>
        <w:t>%) de la Propuesta Económica</w:t>
      </w:r>
      <w:r w:rsidR="00F16273" w:rsidRPr="00A05A61">
        <w:rPr>
          <w:rFonts w:cs="Arial"/>
          <w:sz w:val="22"/>
          <w:szCs w:val="22"/>
          <w:lang w:val="es-BO"/>
        </w:rPr>
        <w:t>; mientras que para el caso de la RPI</w:t>
      </w:r>
      <w:r w:rsidR="00A12408" w:rsidRPr="00A05A61">
        <w:rPr>
          <w:rFonts w:cs="Arial"/>
          <w:sz w:val="22"/>
          <w:szCs w:val="22"/>
          <w:vertAlign w:val="subscript"/>
          <w:lang w:val="es-BO"/>
        </w:rPr>
        <w:t>F2</w:t>
      </w:r>
      <w:r w:rsidR="00F16273" w:rsidRPr="00A05A61">
        <w:rPr>
          <w:rFonts w:cs="Arial"/>
          <w:sz w:val="22"/>
          <w:szCs w:val="22"/>
          <w:lang w:val="es-BO"/>
        </w:rPr>
        <w:t xml:space="preserve"> este incremento o decremento no podrá ser mayor o menor, según corresponda, al </w:t>
      </w:r>
      <w:r w:rsidR="00F134D7">
        <w:rPr>
          <w:rFonts w:cs="Arial"/>
          <w:sz w:val="22"/>
          <w:szCs w:val="22"/>
          <w:lang w:val="es-BO"/>
        </w:rPr>
        <w:t>E2</w:t>
      </w:r>
      <w:r w:rsidR="00F134D7" w:rsidRPr="00A05A61">
        <w:rPr>
          <w:rFonts w:cs="Arial"/>
          <w:sz w:val="22"/>
          <w:szCs w:val="22"/>
          <w:lang w:val="es-BO"/>
        </w:rPr>
        <w:t xml:space="preserve"> </w:t>
      </w:r>
      <w:r w:rsidR="00F16273" w:rsidRPr="00A05A61">
        <w:rPr>
          <w:rFonts w:cs="Arial"/>
          <w:sz w:val="22"/>
          <w:szCs w:val="22"/>
          <w:lang w:val="es-BO"/>
        </w:rPr>
        <w:t>por ciento (__%)</w:t>
      </w:r>
      <w:r w:rsidR="00540806" w:rsidRPr="00A05A61">
        <w:rPr>
          <w:rFonts w:cs="Arial"/>
          <w:sz w:val="22"/>
          <w:szCs w:val="22"/>
          <w:lang w:val="es-BO"/>
        </w:rPr>
        <w:t>.</w:t>
      </w:r>
      <w:bookmarkEnd w:id="929"/>
    </w:p>
    <w:p w:rsidR="007B3BC3" w:rsidRDefault="007B3BC3" w:rsidP="005845C3">
      <w:pPr>
        <w:pStyle w:val="Textoindependiente"/>
        <w:keepNext w:val="0"/>
        <w:suppressLineNumbers/>
        <w:spacing w:after="0"/>
        <w:ind w:left="716"/>
        <w:outlineLvl w:val="9"/>
        <w:rPr>
          <w:rFonts w:cs="Arial"/>
          <w:sz w:val="22"/>
          <w:szCs w:val="22"/>
          <w:lang w:val="es-BO"/>
        </w:rPr>
      </w:pPr>
    </w:p>
    <w:p w:rsidR="00F134D7" w:rsidRPr="005845C3" w:rsidRDefault="00F134D7" w:rsidP="005845C3">
      <w:pPr>
        <w:pStyle w:val="Textoindependiente"/>
        <w:keepNext w:val="0"/>
        <w:numPr>
          <w:ilvl w:val="1"/>
          <w:numId w:val="48"/>
        </w:numPr>
        <w:suppressLineNumbers/>
        <w:spacing w:after="0"/>
        <w:ind w:hanging="716"/>
        <w:outlineLvl w:val="9"/>
        <w:rPr>
          <w:lang w:val="es-BO"/>
        </w:rPr>
      </w:pPr>
      <w:r w:rsidRPr="005845C3">
        <w:rPr>
          <w:rFonts w:cs="Arial"/>
          <w:sz w:val="22"/>
          <w:szCs w:val="22"/>
          <w:lang w:val="es-BO"/>
        </w:rPr>
        <w:t xml:space="preserve">Los porcentajes E1 y E2 serán los indicados en la Propuesta Económica. </w:t>
      </w:r>
    </w:p>
    <w:p w:rsidR="00B8053E" w:rsidRPr="00A05A61" w:rsidRDefault="00E9799E" w:rsidP="001F0BE5">
      <w:pPr>
        <w:pStyle w:val="Ttulo20"/>
        <w:keepNext w:val="0"/>
        <w:rPr>
          <w:rFonts w:cs="Arial"/>
          <w:b w:val="0"/>
          <w:sz w:val="22"/>
          <w:szCs w:val="22"/>
          <w:lang w:val="es-ES"/>
        </w:rPr>
      </w:pPr>
      <w:bookmarkStart w:id="930" w:name="_Toc351624590"/>
      <w:bookmarkStart w:id="931" w:name="_Toc430879783"/>
      <w:bookmarkEnd w:id="927"/>
      <w:r w:rsidRPr="00A05A61">
        <w:rPr>
          <w:rFonts w:cs="Arial"/>
          <w:sz w:val="22"/>
          <w:szCs w:val="22"/>
        </w:rPr>
        <w:t>AJUSTE POR EL ÍNDICE GENERAL DE PRECIOS AL POR MAYOR (IPM)</w:t>
      </w:r>
      <w:bookmarkEnd w:id="930"/>
      <w:bookmarkEnd w:id="931"/>
    </w:p>
    <w:p w:rsidR="0005217A" w:rsidRPr="00A05A61" w:rsidRDefault="00432065" w:rsidP="008E613B">
      <w:pPr>
        <w:pStyle w:val="Textoindependiente"/>
        <w:keepNext w:val="0"/>
        <w:numPr>
          <w:ilvl w:val="1"/>
          <w:numId w:val="48"/>
        </w:numPr>
        <w:suppressLineNumbers/>
        <w:spacing w:after="0"/>
        <w:ind w:hanging="716"/>
        <w:outlineLvl w:val="9"/>
        <w:rPr>
          <w:rFonts w:cs="Arial"/>
          <w:sz w:val="22"/>
          <w:szCs w:val="22"/>
          <w:lang w:val="es-BO"/>
        </w:rPr>
      </w:pPr>
      <w:bookmarkStart w:id="932" w:name="_Ref351624318"/>
      <w:bookmarkStart w:id="933" w:name="_Ref362010139"/>
      <w:r>
        <w:rPr>
          <w:rFonts w:cs="Arial"/>
          <w:bCs/>
          <w:sz w:val="22"/>
          <w:szCs w:val="22"/>
          <w:lang w:val="es-ES"/>
        </w:rPr>
        <w:t xml:space="preserve">Luego de </w:t>
      </w:r>
      <w:r>
        <w:rPr>
          <w:rFonts w:cs="Arial"/>
          <w:bCs/>
          <w:sz w:val="22"/>
          <w:szCs w:val="22"/>
          <w:lang w:val="es-BO"/>
        </w:rPr>
        <w:t>la determinación de las RPI ajustadas de cada Componente</w:t>
      </w:r>
      <w:r w:rsidR="002E3814" w:rsidRPr="002E3814">
        <w:rPr>
          <w:rFonts w:cs="Arial"/>
          <w:bCs/>
          <w:sz w:val="22"/>
          <w:szCs w:val="22"/>
          <w:lang w:val="es-BO"/>
        </w:rPr>
        <w:t xml:space="preserve"> </w:t>
      </w:r>
      <w:r w:rsidR="002E3814">
        <w:rPr>
          <w:rFonts w:cs="Arial"/>
          <w:bCs/>
          <w:sz w:val="22"/>
          <w:szCs w:val="22"/>
          <w:lang w:val="es-BO"/>
        </w:rPr>
        <w:t>por variación de precios</w:t>
      </w:r>
      <w:r>
        <w:rPr>
          <w:rFonts w:cs="Arial"/>
          <w:bCs/>
          <w:sz w:val="22"/>
          <w:szCs w:val="22"/>
          <w:lang w:val="es-BO"/>
        </w:rPr>
        <w:t>, de acuerdo a la</w:t>
      </w:r>
      <w:r w:rsidR="002E3814">
        <w:rPr>
          <w:rFonts w:cs="Arial"/>
          <w:bCs/>
          <w:sz w:val="22"/>
          <w:szCs w:val="22"/>
          <w:lang w:val="es-BO"/>
        </w:rPr>
        <w:t>s</w:t>
      </w:r>
      <w:r>
        <w:rPr>
          <w:rFonts w:cs="Arial"/>
          <w:bCs/>
          <w:sz w:val="22"/>
          <w:szCs w:val="22"/>
          <w:lang w:val="es-BO"/>
        </w:rPr>
        <w:t xml:space="preserve"> Cláusula</w:t>
      </w:r>
      <w:r w:rsidR="002E3814">
        <w:rPr>
          <w:rFonts w:cs="Arial"/>
          <w:bCs/>
          <w:sz w:val="22"/>
          <w:szCs w:val="22"/>
          <w:lang w:val="es-BO"/>
        </w:rPr>
        <w:t>s</w:t>
      </w:r>
      <w:r>
        <w:rPr>
          <w:rFonts w:cs="Arial"/>
          <w:bCs/>
          <w:sz w:val="22"/>
          <w:szCs w:val="22"/>
          <w:lang w:val="es-BO"/>
        </w:rPr>
        <w:t xml:space="preserve"> </w:t>
      </w:r>
      <w:r w:rsidR="002E3814">
        <w:rPr>
          <w:rFonts w:cs="Arial"/>
          <w:bCs/>
          <w:sz w:val="22"/>
          <w:szCs w:val="22"/>
          <w:lang w:val="es-BO"/>
        </w:rPr>
        <w:fldChar w:fldCharType="begin"/>
      </w:r>
      <w:r w:rsidR="002E3814">
        <w:rPr>
          <w:rFonts w:cs="Arial"/>
          <w:bCs/>
          <w:sz w:val="22"/>
          <w:szCs w:val="22"/>
          <w:lang w:val="es-BO"/>
        </w:rPr>
        <w:instrText xml:space="preserve"> REF _Ref428470511 \r \h </w:instrText>
      </w:r>
      <w:r w:rsidR="002E3814">
        <w:rPr>
          <w:rFonts w:cs="Arial"/>
          <w:bCs/>
          <w:sz w:val="22"/>
          <w:szCs w:val="22"/>
          <w:lang w:val="es-BO"/>
        </w:rPr>
      </w:r>
      <w:r w:rsidR="002E3814">
        <w:rPr>
          <w:rFonts w:cs="Arial"/>
          <w:bCs/>
          <w:sz w:val="22"/>
          <w:szCs w:val="22"/>
          <w:lang w:val="es-BO"/>
        </w:rPr>
        <w:fldChar w:fldCharType="separate"/>
      </w:r>
      <w:r w:rsidR="00ED6B76">
        <w:rPr>
          <w:rFonts w:cs="Arial"/>
          <w:bCs/>
          <w:sz w:val="22"/>
          <w:szCs w:val="22"/>
          <w:lang w:val="es-BO"/>
        </w:rPr>
        <w:t>9.20</w:t>
      </w:r>
      <w:r w:rsidR="002E3814">
        <w:rPr>
          <w:rFonts w:cs="Arial"/>
          <w:bCs/>
          <w:sz w:val="22"/>
          <w:szCs w:val="22"/>
          <w:lang w:val="es-BO"/>
        </w:rPr>
        <w:fldChar w:fldCharType="end"/>
      </w:r>
      <w:r w:rsidR="002E3814">
        <w:rPr>
          <w:rFonts w:cs="Arial"/>
          <w:bCs/>
          <w:sz w:val="22"/>
          <w:szCs w:val="22"/>
          <w:lang w:val="es-BO"/>
        </w:rPr>
        <w:t xml:space="preserve"> a la </w:t>
      </w:r>
      <w:r w:rsidR="002E3814">
        <w:rPr>
          <w:rFonts w:cs="Arial"/>
          <w:bCs/>
          <w:sz w:val="22"/>
          <w:szCs w:val="22"/>
          <w:lang w:val="es-BO"/>
        </w:rPr>
        <w:fldChar w:fldCharType="begin"/>
      </w:r>
      <w:r w:rsidR="002E3814">
        <w:rPr>
          <w:rFonts w:cs="Arial"/>
          <w:bCs/>
          <w:sz w:val="22"/>
          <w:szCs w:val="22"/>
          <w:lang w:val="es-BO"/>
        </w:rPr>
        <w:instrText xml:space="preserve"> REF _Ref428537184 \r \h </w:instrText>
      </w:r>
      <w:r w:rsidR="002E3814">
        <w:rPr>
          <w:rFonts w:cs="Arial"/>
          <w:bCs/>
          <w:sz w:val="22"/>
          <w:szCs w:val="22"/>
          <w:lang w:val="es-BO"/>
        </w:rPr>
      </w:r>
      <w:r w:rsidR="002E3814">
        <w:rPr>
          <w:rFonts w:cs="Arial"/>
          <w:bCs/>
          <w:sz w:val="22"/>
          <w:szCs w:val="22"/>
          <w:lang w:val="es-BO"/>
        </w:rPr>
        <w:fldChar w:fldCharType="separate"/>
      </w:r>
      <w:r w:rsidR="00ED6B76">
        <w:rPr>
          <w:rFonts w:cs="Arial"/>
          <w:bCs/>
          <w:sz w:val="22"/>
          <w:szCs w:val="22"/>
          <w:lang w:val="es-BO"/>
        </w:rPr>
        <w:t>9.24</w:t>
      </w:r>
      <w:r w:rsidR="002E3814">
        <w:rPr>
          <w:rFonts w:cs="Arial"/>
          <w:bCs/>
          <w:sz w:val="22"/>
          <w:szCs w:val="22"/>
          <w:lang w:val="es-BO"/>
        </w:rPr>
        <w:fldChar w:fldCharType="end"/>
      </w:r>
      <w:r>
        <w:rPr>
          <w:rFonts w:cs="Arial"/>
          <w:bCs/>
          <w:sz w:val="22"/>
          <w:szCs w:val="22"/>
          <w:lang w:val="es-BO"/>
        </w:rPr>
        <w:t>, éstas</w:t>
      </w:r>
      <w:r w:rsidR="00640BA8" w:rsidRPr="00A05A61">
        <w:rPr>
          <w:rFonts w:cs="Arial"/>
          <w:bCs/>
          <w:sz w:val="22"/>
          <w:szCs w:val="22"/>
          <w:lang w:val="es-BO"/>
        </w:rPr>
        <w:t xml:space="preserve"> </w:t>
      </w:r>
      <w:r w:rsidR="00B8053E" w:rsidRPr="00A05A61">
        <w:rPr>
          <w:rFonts w:cs="Arial"/>
          <w:bCs/>
          <w:sz w:val="22"/>
          <w:szCs w:val="22"/>
          <w:lang w:val="es-BO"/>
        </w:rPr>
        <w:t>se ajustará</w:t>
      </w:r>
      <w:r>
        <w:rPr>
          <w:rFonts w:cs="Arial"/>
          <w:bCs/>
          <w:sz w:val="22"/>
          <w:szCs w:val="22"/>
          <w:lang w:val="es-BO"/>
        </w:rPr>
        <w:t>n</w:t>
      </w:r>
      <w:r w:rsidR="00B8053E" w:rsidRPr="00A05A61">
        <w:rPr>
          <w:rFonts w:cs="Arial"/>
          <w:bCs/>
          <w:sz w:val="22"/>
          <w:szCs w:val="22"/>
          <w:lang w:val="es-BO"/>
        </w:rPr>
        <w:t xml:space="preserve"> por motivo de variación del Índice General de</w:t>
      </w:r>
      <w:r w:rsidR="00B8053E" w:rsidRPr="00A05A61">
        <w:rPr>
          <w:rFonts w:cs="Arial"/>
          <w:sz w:val="22"/>
          <w:szCs w:val="22"/>
          <w:lang w:val="es-BO"/>
        </w:rPr>
        <w:t xml:space="preserve"> Precios al por Mayor (IPM) que publica el Instituto Nacional de Estadística e Informática (INEI) cuando éste sea mayor o igual al tres por ciento (3%) acumulado desde el momento y oportunidad que correspondió aplicar el ajuste anterior. Corresponderá a SEDAPAL asumir el pago por efecto del ajuste </w:t>
      </w:r>
      <w:r w:rsidR="00640BA8" w:rsidRPr="00A05A61">
        <w:rPr>
          <w:rFonts w:cs="Arial"/>
          <w:sz w:val="22"/>
          <w:szCs w:val="22"/>
          <w:lang w:val="es-BO"/>
        </w:rPr>
        <w:t>descrito</w:t>
      </w:r>
      <w:r w:rsidR="00B8053E" w:rsidRPr="00A05A61">
        <w:rPr>
          <w:rFonts w:cs="Arial"/>
          <w:sz w:val="22"/>
          <w:szCs w:val="22"/>
          <w:lang w:val="es-BO"/>
        </w:rPr>
        <w:t>, a favor del CONCESIONARIO.</w:t>
      </w:r>
      <w:bookmarkEnd w:id="932"/>
      <w:bookmarkEnd w:id="933"/>
    </w:p>
    <w:p w:rsidR="0005217A" w:rsidRPr="00A05A61" w:rsidRDefault="0005217A">
      <w:pPr>
        <w:pStyle w:val="Textoindependiente"/>
        <w:keepNext w:val="0"/>
        <w:suppressLineNumbers/>
        <w:spacing w:after="0"/>
        <w:outlineLvl w:val="9"/>
        <w:rPr>
          <w:rFonts w:cs="Arial"/>
          <w:sz w:val="22"/>
          <w:szCs w:val="22"/>
          <w:lang w:val="es-BO"/>
        </w:rPr>
      </w:pPr>
    </w:p>
    <w:p w:rsidR="008B4F5F" w:rsidRDefault="008B4F5F" w:rsidP="008B4F5F">
      <w:pPr>
        <w:pStyle w:val="Textoindependiente"/>
        <w:keepNext w:val="0"/>
        <w:numPr>
          <w:ilvl w:val="0"/>
          <w:numId w:val="158"/>
        </w:numPr>
        <w:suppressLineNumbers/>
        <w:rPr>
          <w:rFonts w:cs="Arial"/>
          <w:sz w:val="22"/>
          <w:szCs w:val="22"/>
          <w:lang w:val="es-BO"/>
        </w:rPr>
      </w:pPr>
      <w:r w:rsidRPr="00A05A61">
        <w:rPr>
          <w:rFonts w:cs="Arial"/>
          <w:sz w:val="22"/>
          <w:szCs w:val="22"/>
          <w:lang w:val="es-BO"/>
        </w:rPr>
        <w:t xml:space="preserve">Para el ajuste </w:t>
      </w:r>
      <w:r w:rsidR="00432065">
        <w:rPr>
          <w:rFonts w:cs="Arial"/>
          <w:sz w:val="22"/>
          <w:szCs w:val="22"/>
          <w:lang w:val="es-BO"/>
        </w:rPr>
        <w:t xml:space="preserve">inicial </w:t>
      </w:r>
      <w:r w:rsidRPr="00A05A61">
        <w:rPr>
          <w:rFonts w:cs="Arial"/>
          <w:sz w:val="22"/>
          <w:szCs w:val="22"/>
          <w:lang w:val="es-BO"/>
        </w:rPr>
        <w:t>de</w:t>
      </w:r>
      <w:r w:rsidR="00432065">
        <w:rPr>
          <w:rFonts w:cs="Arial"/>
          <w:sz w:val="22"/>
          <w:szCs w:val="22"/>
          <w:lang w:val="es-BO"/>
        </w:rPr>
        <w:t xml:space="preserve"> </w:t>
      </w:r>
      <w:r w:rsidRPr="00A05A61">
        <w:rPr>
          <w:rFonts w:cs="Arial"/>
          <w:sz w:val="22"/>
          <w:szCs w:val="22"/>
          <w:lang w:val="es-BO"/>
        </w:rPr>
        <w:t>l</w:t>
      </w:r>
      <w:r w:rsidR="00432065">
        <w:rPr>
          <w:rFonts w:cs="Arial"/>
          <w:sz w:val="22"/>
          <w:szCs w:val="22"/>
          <w:lang w:val="es-BO"/>
        </w:rPr>
        <w:t>a</w:t>
      </w:r>
      <w:r w:rsidRPr="00A05A61">
        <w:rPr>
          <w:rFonts w:cs="Arial"/>
          <w:sz w:val="22"/>
          <w:szCs w:val="22"/>
          <w:lang w:val="es-BO"/>
        </w:rPr>
        <w:t xml:space="preserve"> RPI</w:t>
      </w:r>
      <w:r w:rsidR="00432065">
        <w:rPr>
          <w:rFonts w:cs="Arial"/>
          <w:sz w:val="22"/>
          <w:szCs w:val="22"/>
          <w:lang w:val="es-BO"/>
        </w:rPr>
        <w:t xml:space="preserve"> asociad</w:t>
      </w:r>
      <w:r w:rsidR="00E945AF">
        <w:rPr>
          <w:rFonts w:cs="Arial"/>
          <w:sz w:val="22"/>
          <w:szCs w:val="22"/>
          <w:lang w:val="es-BO"/>
        </w:rPr>
        <w:t>a</w:t>
      </w:r>
      <w:r w:rsidR="00432065">
        <w:rPr>
          <w:rFonts w:cs="Arial"/>
          <w:sz w:val="22"/>
          <w:szCs w:val="22"/>
          <w:lang w:val="es-BO"/>
        </w:rPr>
        <w:t xml:space="preserve"> a los Componentes 1, 2 y 5, se aplicará el siguiente factor de ajuste:</w:t>
      </w:r>
    </w:p>
    <w:p w:rsidR="00C73E84" w:rsidRPr="00A05A61" w:rsidRDefault="00C73E84" w:rsidP="004E6C2F">
      <w:pPr>
        <w:pStyle w:val="Textoindependiente"/>
        <w:keepNext w:val="0"/>
        <w:suppressLineNumbers/>
        <w:ind w:left="1069"/>
        <w:rPr>
          <w:rFonts w:cs="Arial"/>
          <w:sz w:val="22"/>
          <w:szCs w:val="22"/>
          <w:lang w:val="es-BO"/>
        </w:rPr>
      </w:pPr>
    </w:p>
    <w:p w:rsidR="00E4375F" w:rsidRPr="004E6C2F" w:rsidRDefault="00E4375F" w:rsidP="004E6C2F">
      <w:pPr>
        <w:pStyle w:val="Textoindependiente"/>
        <w:keepNext w:val="0"/>
        <w:suppressLineNumbers/>
        <w:pBdr>
          <w:top w:val="single" w:sz="4" w:space="1" w:color="auto"/>
          <w:left w:val="single" w:sz="4" w:space="4" w:color="auto"/>
          <w:bottom w:val="single" w:sz="4" w:space="1" w:color="auto"/>
          <w:right w:val="single" w:sz="4" w:space="4" w:color="auto"/>
        </w:pBdr>
        <w:ind w:left="2835" w:right="2648" w:firstLine="11"/>
        <w:jc w:val="center"/>
        <w:rPr>
          <w:rFonts w:cs="Arial"/>
          <w:i/>
          <w:sz w:val="22"/>
          <w:szCs w:val="22"/>
          <w:lang w:val="es-PE"/>
        </w:rPr>
      </w:pPr>
      <w:r w:rsidRPr="004E6C2F">
        <w:rPr>
          <w:rFonts w:cs="Arial"/>
          <w:i/>
          <w:sz w:val="22"/>
          <w:szCs w:val="22"/>
          <w:lang w:val="es-PE"/>
        </w:rPr>
        <w:t>F</w:t>
      </w:r>
      <w:r w:rsidR="00432065" w:rsidRPr="004E6C2F">
        <w:rPr>
          <w:rFonts w:cs="Arial"/>
          <w:i/>
          <w:sz w:val="22"/>
          <w:szCs w:val="22"/>
          <w:lang w:val="es-PE"/>
        </w:rPr>
        <w:t>A</w:t>
      </w:r>
      <w:r w:rsidR="00EA403C" w:rsidRPr="004E6C2F">
        <w:rPr>
          <w:rFonts w:cs="Arial"/>
          <w:i/>
          <w:sz w:val="22"/>
          <w:szCs w:val="22"/>
          <w:lang w:val="es-PE"/>
        </w:rPr>
        <w:t xml:space="preserve"> </w:t>
      </w:r>
      <w:r w:rsidRPr="004E6C2F">
        <w:rPr>
          <w:rFonts w:cs="Arial"/>
          <w:i/>
          <w:sz w:val="22"/>
          <w:szCs w:val="22"/>
          <w:lang w:val="es-PE"/>
        </w:rPr>
        <w:t xml:space="preserve">= </w:t>
      </w:r>
      <w:r w:rsidR="00432065" w:rsidRPr="004E6C2F">
        <w:rPr>
          <w:rFonts w:cs="Arial"/>
          <w:i/>
          <w:sz w:val="22"/>
          <w:szCs w:val="22"/>
          <w:lang w:val="es-PE"/>
        </w:rPr>
        <w:t>IPM</w:t>
      </w:r>
      <w:r w:rsidR="00432065" w:rsidRPr="004E6C2F">
        <w:rPr>
          <w:rFonts w:cs="Arial"/>
          <w:i/>
          <w:sz w:val="22"/>
          <w:szCs w:val="22"/>
          <w:vertAlign w:val="subscript"/>
          <w:lang w:val="es-PE"/>
        </w:rPr>
        <w:t>0</w:t>
      </w:r>
      <w:r w:rsidR="00432065" w:rsidRPr="004E6C2F">
        <w:rPr>
          <w:rFonts w:cs="Arial"/>
          <w:i/>
          <w:sz w:val="22"/>
          <w:szCs w:val="22"/>
          <w:lang w:val="es-PE"/>
        </w:rPr>
        <w:t xml:space="preserve"> </w:t>
      </w:r>
      <w:r w:rsidRPr="004E6C2F">
        <w:rPr>
          <w:rFonts w:cs="Arial"/>
          <w:i/>
          <w:sz w:val="22"/>
          <w:szCs w:val="22"/>
          <w:lang w:val="es-PE"/>
        </w:rPr>
        <w:t>/ IPM</w:t>
      </w:r>
      <w:r w:rsidR="007377E9" w:rsidRPr="004E6C2F">
        <w:rPr>
          <w:rFonts w:cs="Arial"/>
          <w:i/>
          <w:sz w:val="22"/>
          <w:szCs w:val="22"/>
          <w:lang w:val="es-PE"/>
        </w:rPr>
        <w:t>_</w:t>
      </w:r>
      <w:r w:rsidRPr="004E6C2F">
        <w:rPr>
          <w:rFonts w:cs="Arial"/>
          <w:i/>
          <w:sz w:val="22"/>
          <w:szCs w:val="22"/>
          <w:lang w:val="es-PE"/>
        </w:rPr>
        <w:t>Base</w:t>
      </w:r>
    </w:p>
    <w:p w:rsidR="00E4375F" w:rsidRPr="00A05A61" w:rsidRDefault="00E4375F" w:rsidP="000F027A">
      <w:pPr>
        <w:pStyle w:val="Textoindependiente"/>
        <w:keepNext w:val="0"/>
        <w:suppressLineNumbers/>
        <w:ind w:left="1047" w:firstLine="11"/>
        <w:rPr>
          <w:rFonts w:cs="Arial"/>
          <w:sz w:val="22"/>
          <w:szCs w:val="22"/>
          <w:lang w:val="es-BO"/>
        </w:rPr>
      </w:pPr>
      <w:r w:rsidRPr="00A05A61">
        <w:rPr>
          <w:rFonts w:cs="Arial"/>
          <w:sz w:val="22"/>
          <w:szCs w:val="22"/>
          <w:lang w:val="es-BO"/>
        </w:rPr>
        <w:t>Donde:</w:t>
      </w:r>
    </w:p>
    <w:p w:rsidR="00E4375F" w:rsidRPr="00A05A61" w:rsidRDefault="00E4375F" w:rsidP="00983205">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IPM</w:t>
      </w:r>
      <w:r w:rsidR="007377E9" w:rsidRPr="00A05A61">
        <w:rPr>
          <w:rFonts w:cs="Arial"/>
          <w:sz w:val="22"/>
          <w:szCs w:val="22"/>
          <w:lang w:val="es-BO"/>
        </w:rPr>
        <w:t>_</w:t>
      </w:r>
      <w:r w:rsidRPr="00A05A61">
        <w:rPr>
          <w:rFonts w:cs="Arial"/>
          <w:sz w:val="22"/>
          <w:szCs w:val="22"/>
          <w:lang w:val="es-BO"/>
        </w:rPr>
        <w:t>Base</w:t>
      </w:r>
      <w:r w:rsidRPr="00A05A61">
        <w:rPr>
          <w:rFonts w:cs="Arial"/>
          <w:sz w:val="22"/>
          <w:szCs w:val="22"/>
          <w:lang w:val="es-BO"/>
        </w:rPr>
        <w:tab/>
        <w:t>:</w:t>
      </w:r>
      <w:r w:rsidRPr="00A05A61">
        <w:rPr>
          <w:rFonts w:cs="Arial"/>
          <w:sz w:val="22"/>
          <w:szCs w:val="22"/>
          <w:lang w:val="es-BO"/>
        </w:rPr>
        <w:tab/>
        <w:t>IPM</w:t>
      </w:r>
      <w:r w:rsidR="00522D1D" w:rsidRPr="00A05A61">
        <w:rPr>
          <w:rFonts w:cs="Arial"/>
          <w:sz w:val="22"/>
          <w:szCs w:val="22"/>
          <w:lang w:val="es-BO"/>
        </w:rPr>
        <w:t xml:space="preserve"> </w:t>
      </w:r>
      <w:r w:rsidRPr="00A05A61">
        <w:rPr>
          <w:rFonts w:cs="Arial"/>
          <w:sz w:val="22"/>
          <w:szCs w:val="22"/>
          <w:lang w:val="es-BO"/>
        </w:rPr>
        <w:t>registrado al último día del mes correspondiente a la fecha de emisión de</w:t>
      </w:r>
      <w:r w:rsidR="00983205" w:rsidRPr="00A05A61">
        <w:rPr>
          <w:rFonts w:cs="Arial"/>
          <w:sz w:val="22"/>
          <w:szCs w:val="22"/>
          <w:lang w:val="es-BO"/>
        </w:rPr>
        <w:t>l</w:t>
      </w:r>
      <w:r w:rsidR="008A1243" w:rsidRPr="00A05A61">
        <w:rPr>
          <w:rFonts w:cs="Arial"/>
          <w:sz w:val="22"/>
          <w:szCs w:val="22"/>
          <w:lang w:val="es-BO"/>
        </w:rPr>
        <w:t xml:space="preserve"> </w:t>
      </w:r>
      <w:r w:rsidR="00432065">
        <w:rPr>
          <w:rFonts w:cs="Arial"/>
          <w:sz w:val="22"/>
          <w:szCs w:val="22"/>
          <w:lang w:val="es-BO"/>
        </w:rPr>
        <w:t>Certificado de Puesta en Marcha</w:t>
      </w:r>
      <w:r w:rsidR="00432065" w:rsidRPr="00A05A61">
        <w:rPr>
          <w:rFonts w:cs="Arial"/>
          <w:sz w:val="22"/>
          <w:szCs w:val="22"/>
          <w:lang w:val="es-BO"/>
        </w:rPr>
        <w:t xml:space="preserve"> </w:t>
      </w:r>
      <w:r w:rsidR="00432065">
        <w:rPr>
          <w:rFonts w:cs="Arial"/>
          <w:sz w:val="22"/>
          <w:szCs w:val="22"/>
          <w:lang w:val="es-BO"/>
        </w:rPr>
        <w:t xml:space="preserve">de los Componentes 1 o 2, o el Acta de Cierre Definitivo del Componente 5, según corresponda. </w:t>
      </w:r>
      <w:r w:rsidR="00983205" w:rsidRPr="00A05A61">
        <w:rPr>
          <w:rFonts w:cs="Arial"/>
          <w:sz w:val="22"/>
          <w:szCs w:val="22"/>
          <w:lang w:val="es-BO"/>
        </w:rPr>
        <w:t xml:space="preserve"> </w:t>
      </w:r>
    </w:p>
    <w:p w:rsidR="0005217A" w:rsidRPr="00A05A61" w:rsidRDefault="00E4375F" w:rsidP="00126D10">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IPM</w:t>
      </w:r>
      <w:r w:rsidR="00432065" w:rsidRPr="004E6C2F">
        <w:rPr>
          <w:rFonts w:cs="Arial"/>
          <w:sz w:val="22"/>
          <w:szCs w:val="22"/>
          <w:vertAlign w:val="subscript"/>
          <w:lang w:val="es-BO"/>
        </w:rPr>
        <w:t>0</w:t>
      </w:r>
      <w:r w:rsidRPr="00A05A61">
        <w:rPr>
          <w:rFonts w:cs="Arial"/>
          <w:sz w:val="22"/>
          <w:szCs w:val="22"/>
          <w:lang w:val="es-BO"/>
        </w:rPr>
        <w:tab/>
        <w:t>:</w:t>
      </w:r>
      <w:r w:rsidRPr="00A05A61">
        <w:rPr>
          <w:rFonts w:cs="Arial"/>
          <w:sz w:val="22"/>
          <w:szCs w:val="22"/>
          <w:lang w:val="es-BO"/>
        </w:rPr>
        <w:tab/>
        <w:t xml:space="preserve">IPM </w:t>
      </w:r>
      <w:r w:rsidR="00432065">
        <w:rPr>
          <w:rFonts w:cs="Arial"/>
          <w:sz w:val="22"/>
          <w:szCs w:val="22"/>
          <w:lang w:val="es-BO"/>
        </w:rPr>
        <w:t>del último día del mes anterior a la fecha de pago de la primera RPI</w:t>
      </w:r>
      <w:r w:rsidR="001168AD" w:rsidRPr="004E6C2F">
        <w:rPr>
          <w:rFonts w:cs="Arial"/>
          <w:sz w:val="22"/>
          <w:szCs w:val="22"/>
          <w:vertAlign w:val="subscript"/>
          <w:lang w:val="es-BO"/>
        </w:rPr>
        <w:t>F1_TRIM</w:t>
      </w:r>
      <w:r w:rsidR="00432065">
        <w:rPr>
          <w:rFonts w:cs="Arial"/>
          <w:sz w:val="22"/>
          <w:szCs w:val="22"/>
          <w:lang w:val="es-BO"/>
        </w:rPr>
        <w:t xml:space="preserve"> de acuerdo a la Cláusula </w:t>
      </w:r>
      <w:r w:rsidR="00432065">
        <w:rPr>
          <w:rFonts w:cs="Arial"/>
          <w:sz w:val="22"/>
          <w:szCs w:val="22"/>
          <w:lang w:val="es-BO"/>
        </w:rPr>
        <w:fldChar w:fldCharType="begin"/>
      </w:r>
      <w:r w:rsidR="00432065">
        <w:rPr>
          <w:rFonts w:cs="Arial"/>
          <w:sz w:val="22"/>
          <w:szCs w:val="22"/>
          <w:lang w:val="es-BO"/>
        </w:rPr>
        <w:instrText xml:space="preserve"> REF _Ref351217975 \r \h </w:instrText>
      </w:r>
      <w:r w:rsidR="00432065">
        <w:rPr>
          <w:rFonts w:cs="Arial"/>
          <w:sz w:val="22"/>
          <w:szCs w:val="22"/>
          <w:lang w:val="es-BO"/>
        </w:rPr>
      </w:r>
      <w:r w:rsidR="00432065">
        <w:rPr>
          <w:rFonts w:cs="Arial"/>
          <w:sz w:val="22"/>
          <w:szCs w:val="22"/>
          <w:lang w:val="es-BO"/>
        </w:rPr>
        <w:fldChar w:fldCharType="separate"/>
      </w:r>
      <w:r w:rsidR="00ED6B76">
        <w:rPr>
          <w:rFonts w:cs="Arial"/>
          <w:sz w:val="22"/>
          <w:szCs w:val="22"/>
          <w:lang w:val="es-BO"/>
        </w:rPr>
        <w:t>9.10</w:t>
      </w:r>
      <w:r w:rsidR="00432065">
        <w:rPr>
          <w:rFonts w:cs="Arial"/>
          <w:sz w:val="22"/>
          <w:szCs w:val="22"/>
          <w:lang w:val="es-BO"/>
        </w:rPr>
        <w:fldChar w:fldCharType="end"/>
      </w:r>
      <w:r w:rsidR="002E3814">
        <w:rPr>
          <w:rFonts w:cs="Arial"/>
          <w:sz w:val="22"/>
          <w:szCs w:val="22"/>
          <w:lang w:val="es-BO"/>
        </w:rPr>
        <w:t xml:space="preserve"> del presente Contrato</w:t>
      </w:r>
      <w:r w:rsidR="00432065">
        <w:rPr>
          <w:rFonts w:cs="Arial"/>
          <w:sz w:val="22"/>
          <w:szCs w:val="22"/>
          <w:lang w:val="es-BO"/>
        </w:rPr>
        <w:t>.</w:t>
      </w:r>
    </w:p>
    <w:p w:rsidR="00EA403C" w:rsidRPr="00A05A61" w:rsidRDefault="00EA403C" w:rsidP="00126D10">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F</w:t>
      </w:r>
      <w:r w:rsidR="00432065">
        <w:rPr>
          <w:rFonts w:cs="Arial"/>
          <w:sz w:val="22"/>
          <w:szCs w:val="22"/>
          <w:lang w:val="es-BO"/>
        </w:rPr>
        <w:t>A</w:t>
      </w:r>
      <w:r w:rsidRPr="00A05A61">
        <w:rPr>
          <w:rFonts w:cs="Arial"/>
          <w:sz w:val="22"/>
          <w:szCs w:val="22"/>
          <w:lang w:val="es-BO"/>
        </w:rPr>
        <w:t>:</w:t>
      </w:r>
      <w:r w:rsidRPr="00A05A61">
        <w:rPr>
          <w:rFonts w:cs="Arial"/>
          <w:sz w:val="22"/>
          <w:szCs w:val="22"/>
          <w:lang w:val="es-BO"/>
        </w:rPr>
        <w:tab/>
      </w:r>
      <w:r w:rsidR="00432065">
        <w:rPr>
          <w:rFonts w:cs="Arial"/>
          <w:sz w:val="22"/>
          <w:szCs w:val="22"/>
          <w:lang w:val="es-BO"/>
        </w:rPr>
        <w:t>F</w:t>
      </w:r>
      <w:r w:rsidRPr="00A05A61">
        <w:rPr>
          <w:rFonts w:cs="Arial"/>
          <w:sz w:val="22"/>
          <w:szCs w:val="22"/>
          <w:lang w:val="es-BO"/>
        </w:rPr>
        <w:t xml:space="preserve">actor de </w:t>
      </w:r>
      <w:r w:rsidR="00432065">
        <w:rPr>
          <w:rFonts w:cs="Arial"/>
          <w:sz w:val="22"/>
          <w:szCs w:val="22"/>
          <w:lang w:val="es-BO"/>
        </w:rPr>
        <w:t>A</w:t>
      </w:r>
      <w:r w:rsidRPr="00A05A61">
        <w:rPr>
          <w:rFonts w:cs="Arial"/>
          <w:sz w:val="22"/>
          <w:szCs w:val="22"/>
          <w:lang w:val="es-BO"/>
        </w:rPr>
        <w:t xml:space="preserve">juste </w:t>
      </w:r>
      <w:r w:rsidR="00432065">
        <w:rPr>
          <w:rFonts w:cs="Arial"/>
          <w:sz w:val="22"/>
          <w:szCs w:val="22"/>
          <w:lang w:val="es-BO"/>
        </w:rPr>
        <w:t xml:space="preserve">inicial, que </w:t>
      </w:r>
      <w:r w:rsidRPr="00A05A61">
        <w:rPr>
          <w:rFonts w:cs="Arial"/>
          <w:sz w:val="22"/>
          <w:szCs w:val="22"/>
          <w:lang w:val="es-BO"/>
        </w:rPr>
        <w:t>deberá expresarse con cinco (5) decimales.</w:t>
      </w:r>
    </w:p>
    <w:p w:rsidR="007377E9" w:rsidRPr="00A05A61" w:rsidRDefault="007377E9" w:rsidP="00246FDE">
      <w:pPr>
        <w:pStyle w:val="Textoindependiente"/>
        <w:keepNext w:val="0"/>
        <w:suppressLineNumbers/>
        <w:spacing w:after="0"/>
        <w:rPr>
          <w:rFonts w:cs="Arial"/>
          <w:sz w:val="22"/>
          <w:szCs w:val="22"/>
          <w:lang w:val="es-BO"/>
        </w:rPr>
      </w:pPr>
    </w:p>
    <w:p w:rsidR="00432065" w:rsidRDefault="00432065" w:rsidP="001168AD">
      <w:pPr>
        <w:pStyle w:val="Textoindependiente"/>
        <w:keepNext w:val="0"/>
        <w:suppressLineNumbers/>
        <w:spacing w:after="0"/>
        <w:ind w:left="1134"/>
        <w:rPr>
          <w:rFonts w:cs="Arial"/>
          <w:sz w:val="22"/>
          <w:szCs w:val="22"/>
          <w:lang w:val="es-BO"/>
        </w:rPr>
      </w:pPr>
      <w:r>
        <w:rPr>
          <w:rFonts w:cs="Arial"/>
          <w:sz w:val="22"/>
          <w:szCs w:val="22"/>
          <w:lang w:val="es-BO"/>
        </w:rPr>
        <w:t>La primera RPI</w:t>
      </w:r>
      <w:r w:rsidRPr="00973215">
        <w:rPr>
          <w:rFonts w:cs="Arial"/>
          <w:sz w:val="22"/>
          <w:szCs w:val="22"/>
          <w:vertAlign w:val="subscript"/>
          <w:lang w:val="es-BO"/>
        </w:rPr>
        <w:t>F1</w:t>
      </w:r>
      <w:r>
        <w:rPr>
          <w:rFonts w:cs="Arial"/>
          <w:sz w:val="22"/>
          <w:szCs w:val="22"/>
          <w:lang w:val="es-BO"/>
        </w:rPr>
        <w:t xml:space="preserve"> ajustada por IPM (RPI</w:t>
      </w:r>
      <w:r>
        <w:rPr>
          <w:rFonts w:cs="Arial"/>
          <w:sz w:val="22"/>
          <w:szCs w:val="22"/>
          <w:vertAlign w:val="subscript"/>
          <w:lang w:val="es-BO"/>
        </w:rPr>
        <w:t>F1_I</w:t>
      </w:r>
      <w:r w:rsidRPr="00973215">
        <w:rPr>
          <w:rFonts w:cs="Arial"/>
          <w:sz w:val="22"/>
          <w:szCs w:val="22"/>
          <w:vertAlign w:val="subscript"/>
          <w:lang w:val="es-BO"/>
        </w:rPr>
        <w:t>PM</w:t>
      </w:r>
      <w:r>
        <w:rPr>
          <w:rFonts w:cs="Arial"/>
          <w:sz w:val="22"/>
          <w:szCs w:val="22"/>
          <w:vertAlign w:val="subscript"/>
          <w:lang w:val="es-BO"/>
        </w:rPr>
        <w:t>_0</w:t>
      </w:r>
      <w:r>
        <w:rPr>
          <w:rFonts w:cs="Arial"/>
          <w:sz w:val="22"/>
          <w:szCs w:val="22"/>
          <w:lang w:val="es-BO"/>
        </w:rPr>
        <w:t>), se calculará de la siguiente manera:</w:t>
      </w:r>
    </w:p>
    <w:p w:rsidR="00432065" w:rsidRDefault="00432065" w:rsidP="001168AD">
      <w:pPr>
        <w:pStyle w:val="Textoindependiente"/>
        <w:keepNext w:val="0"/>
        <w:suppressLineNumbers/>
        <w:spacing w:after="0"/>
        <w:ind w:left="1134"/>
        <w:rPr>
          <w:rFonts w:cs="Arial"/>
          <w:sz w:val="22"/>
          <w:szCs w:val="22"/>
          <w:lang w:val="es-BO"/>
        </w:rPr>
      </w:pPr>
    </w:p>
    <w:p w:rsidR="00432065" w:rsidRPr="004E6C2F" w:rsidRDefault="00432065" w:rsidP="004E6C2F">
      <w:pPr>
        <w:pStyle w:val="Textoindependiente"/>
        <w:keepNext w:val="0"/>
        <w:suppressLineNumbers/>
        <w:pBdr>
          <w:top w:val="single" w:sz="4" w:space="1" w:color="auto"/>
          <w:left w:val="single" w:sz="4" w:space="4" w:color="auto"/>
          <w:bottom w:val="single" w:sz="4" w:space="1" w:color="auto"/>
          <w:right w:val="single" w:sz="4" w:space="4" w:color="auto"/>
        </w:pBdr>
        <w:tabs>
          <w:tab w:val="left" w:pos="1843"/>
        </w:tabs>
        <w:spacing w:after="0"/>
        <w:ind w:left="1560" w:right="380"/>
        <w:jc w:val="left"/>
        <w:outlineLvl w:val="9"/>
        <w:rPr>
          <w:rFonts w:cs="Arial"/>
          <w:bCs/>
          <w:i/>
          <w:sz w:val="22"/>
          <w:szCs w:val="22"/>
          <w:lang w:val="es-BO"/>
        </w:rPr>
      </w:pPr>
      <w:r w:rsidRPr="004E6C2F">
        <w:rPr>
          <w:rFonts w:cs="Arial"/>
          <w:i/>
          <w:sz w:val="22"/>
          <w:szCs w:val="22"/>
          <w:lang w:val="es-BO"/>
        </w:rPr>
        <w:t>RPI</w:t>
      </w:r>
      <w:r w:rsidRPr="004E6C2F">
        <w:rPr>
          <w:rFonts w:cs="Arial"/>
          <w:i/>
          <w:sz w:val="22"/>
          <w:szCs w:val="22"/>
          <w:vertAlign w:val="subscript"/>
          <w:lang w:val="es-BO"/>
        </w:rPr>
        <w:t>F1_IPM_0</w:t>
      </w:r>
      <w:r w:rsidRPr="004E6C2F">
        <w:rPr>
          <w:rFonts w:cs="Arial"/>
          <w:i/>
          <w:sz w:val="22"/>
          <w:szCs w:val="22"/>
          <w:lang w:val="es-BO"/>
        </w:rPr>
        <w:t xml:space="preserve"> = </w:t>
      </w:r>
      <w:r w:rsidR="007A0ADB" w:rsidRPr="004E6C2F">
        <w:rPr>
          <w:rFonts w:cs="Arial"/>
          <w:i/>
          <w:sz w:val="22"/>
          <w:szCs w:val="22"/>
          <w:lang w:val="es-BO"/>
        </w:rPr>
        <w:t>(</w:t>
      </w:r>
      <w:r w:rsidRPr="004E6C2F">
        <w:rPr>
          <w:rFonts w:cs="Arial"/>
          <w:bCs/>
          <w:i/>
          <w:sz w:val="22"/>
          <w:szCs w:val="22"/>
          <w:lang w:val="es-BO"/>
        </w:rPr>
        <w:t>RPI</w:t>
      </w:r>
      <w:r w:rsidRPr="004E6C2F">
        <w:rPr>
          <w:rFonts w:cs="Arial"/>
          <w:bCs/>
          <w:i/>
          <w:sz w:val="22"/>
          <w:szCs w:val="22"/>
          <w:vertAlign w:val="subscript"/>
          <w:lang w:val="es-BO"/>
        </w:rPr>
        <w:t>C1 vp</w:t>
      </w:r>
      <w:r w:rsidRPr="004E6C2F">
        <w:rPr>
          <w:rFonts w:cs="Arial"/>
          <w:bCs/>
          <w:i/>
          <w:sz w:val="22"/>
          <w:szCs w:val="22"/>
          <w:lang w:val="es-BO"/>
        </w:rPr>
        <w:t xml:space="preserve"> × FA</w:t>
      </w:r>
      <w:r w:rsidRPr="004E6C2F">
        <w:rPr>
          <w:rFonts w:cs="Arial"/>
          <w:bCs/>
          <w:i/>
          <w:sz w:val="22"/>
          <w:szCs w:val="22"/>
          <w:vertAlign w:val="subscript"/>
          <w:lang w:val="es-BO"/>
        </w:rPr>
        <w:t>C1</w:t>
      </w:r>
      <w:r w:rsidR="007A0ADB" w:rsidRPr="004E6C2F">
        <w:rPr>
          <w:rFonts w:cs="Arial"/>
          <w:bCs/>
          <w:i/>
          <w:sz w:val="22"/>
          <w:szCs w:val="22"/>
          <w:lang w:val="es-BO"/>
        </w:rPr>
        <w:t>)</w:t>
      </w:r>
      <w:r w:rsidRPr="004E6C2F">
        <w:rPr>
          <w:rFonts w:cs="Arial"/>
          <w:bCs/>
          <w:i/>
          <w:sz w:val="22"/>
          <w:szCs w:val="22"/>
          <w:vertAlign w:val="subscript"/>
          <w:lang w:val="es-BO"/>
        </w:rPr>
        <w:t xml:space="preserve"> </w:t>
      </w:r>
      <w:r w:rsidRPr="004E6C2F">
        <w:rPr>
          <w:rFonts w:cs="Arial"/>
          <w:bCs/>
          <w:i/>
          <w:sz w:val="22"/>
          <w:szCs w:val="22"/>
          <w:lang w:val="es-BO"/>
        </w:rPr>
        <w:t xml:space="preserve">+ </w:t>
      </w:r>
      <w:r w:rsidR="007A0ADB" w:rsidRPr="004E6C2F">
        <w:rPr>
          <w:rFonts w:cs="Arial"/>
          <w:bCs/>
          <w:i/>
          <w:sz w:val="22"/>
          <w:szCs w:val="22"/>
          <w:lang w:val="es-BO"/>
        </w:rPr>
        <w:t>(</w:t>
      </w:r>
      <w:r w:rsidRPr="004E6C2F">
        <w:rPr>
          <w:rFonts w:cs="Arial"/>
          <w:bCs/>
          <w:i/>
          <w:sz w:val="22"/>
          <w:szCs w:val="22"/>
          <w:lang w:val="es-BO"/>
        </w:rPr>
        <w:t>RPI</w:t>
      </w:r>
      <w:r w:rsidRPr="004E6C2F">
        <w:rPr>
          <w:rFonts w:cs="Arial"/>
          <w:bCs/>
          <w:i/>
          <w:sz w:val="22"/>
          <w:szCs w:val="22"/>
          <w:vertAlign w:val="subscript"/>
          <w:lang w:val="es-BO"/>
        </w:rPr>
        <w:t xml:space="preserve">C2 vp </w:t>
      </w:r>
      <w:r w:rsidRPr="004E6C2F">
        <w:rPr>
          <w:rFonts w:cs="Arial"/>
          <w:bCs/>
          <w:i/>
          <w:sz w:val="22"/>
          <w:szCs w:val="22"/>
          <w:lang w:val="es-BO"/>
        </w:rPr>
        <w:t>×</w:t>
      </w:r>
      <w:r w:rsidRPr="004E6C2F">
        <w:rPr>
          <w:rFonts w:cs="Arial"/>
          <w:bCs/>
          <w:i/>
          <w:sz w:val="22"/>
          <w:szCs w:val="22"/>
          <w:vertAlign w:val="subscript"/>
          <w:lang w:val="es-BO"/>
        </w:rPr>
        <w:t xml:space="preserve"> </w:t>
      </w:r>
      <w:r w:rsidRPr="004E6C2F">
        <w:rPr>
          <w:rFonts w:cs="Arial"/>
          <w:bCs/>
          <w:i/>
          <w:sz w:val="22"/>
          <w:szCs w:val="22"/>
          <w:lang w:val="es-BO"/>
        </w:rPr>
        <w:t>FA</w:t>
      </w:r>
      <w:r w:rsidRPr="004E6C2F">
        <w:rPr>
          <w:rFonts w:cs="Arial"/>
          <w:bCs/>
          <w:i/>
          <w:sz w:val="22"/>
          <w:szCs w:val="22"/>
          <w:vertAlign w:val="subscript"/>
          <w:lang w:val="es-BO"/>
        </w:rPr>
        <w:t>C2</w:t>
      </w:r>
      <w:r w:rsidR="007A0ADB" w:rsidRPr="004E6C2F">
        <w:rPr>
          <w:rFonts w:cs="Arial"/>
          <w:bCs/>
          <w:i/>
          <w:sz w:val="22"/>
          <w:szCs w:val="22"/>
          <w:lang w:val="es-BO"/>
        </w:rPr>
        <w:t>)</w:t>
      </w:r>
      <w:r w:rsidRPr="004E6C2F">
        <w:rPr>
          <w:rFonts w:cs="Arial"/>
          <w:bCs/>
          <w:i/>
          <w:sz w:val="22"/>
          <w:szCs w:val="22"/>
          <w:lang w:val="es-BO"/>
        </w:rPr>
        <w:t xml:space="preserve"> + </w:t>
      </w:r>
      <w:r w:rsidR="007A0ADB" w:rsidRPr="004E6C2F">
        <w:rPr>
          <w:rFonts w:cs="Arial"/>
          <w:bCs/>
          <w:i/>
          <w:sz w:val="22"/>
          <w:szCs w:val="22"/>
          <w:lang w:val="es-BO"/>
        </w:rPr>
        <w:t>(</w:t>
      </w:r>
      <w:r w:rsidRPr="004E6C2F">
        <w:rPr>
          <w:rFonts w:cs="Arial"/>
          <w:bCs/>
          <w:i/>
          <w:sz w:val="22"/>
          <w:szCs w:val="22"/>
          <w:lang w:val="es-BO"/>
        </w:rPr>
        <w:t>RPI</w:t>
      </w:r>
      <w:r w:rsidRPr="004E6C2F">
        <w:rPr>
          <w:rFonts w:cs="Arial"/>
          <w:bCs/>
          <w:i/>
          <w:sz w:val="22"/>
          <w:szCs w:val="22"/>
          <w:vertAlign w:val="subscript"/>
          <w:lang w:val="es-BO"/>
        </w:rPr>
        <w:t xml:space="preserve">C5 vp </w:t>
      </w:r>
      <w:r w:rsidRPr="004E6C2F">
        <w:rPr>
          <w:rFonts w:cs="Arial"/>
          <w:bCs/>
          <w:i/>
          <w:sz w:val="22"/>
          <w:szCs w:val="22"/>
          <w:lang w:val="es-BO"/>
        </w:rPr>
        <w:t>× FA</w:t>
      </w:r>
      <w:r w:rsidRPr="004E6C2F">
        <w:rPr>
          <w:rFonts w:cs="Arial"/>
          <w:bCs/>
          <w:i/>
          <w:sz w:val="22"/>
          <w:szCs w:val="22"/>
          <w:vertAlign w:val="subscript"/>
          <w:lang w:val="es-BO"/>
        </w:rPr>
        <w:t>C5</w:t>
      </w:r>
      <w:r w:rsidR="007A0ADB" w:rsidRPr="004E6C2F">
        <w:rPr>
          <w:rFonts w:cs="Arial"/>
          <w:bCs/>
          <w:i/>
          <w:sz w:val="22"/>
          <w:szCs w:val="22"/>
          <w:lang w:val="es-BO"/>
        </w:rPr>
        <w:t>)</w:t>
      </w:r>
    </w:p>
    <w:p w:rsidR="00432065" w:rsidRPr="004E6C2F" w:rsidRDefault="00432065" w:rsidP="001168AD">
      <w:pPr>
        <w:pStyle w:val="Textoindependiente"/>
        <w:keepNext w:val="0"/>
        <w:suppressLineNumbers/>
        <w:spacing w:after="0"/>
        <w:ind w:left="1134"/>
        <w:rPr>
          <w:rFonts w:cs="Arial"/>
          <w:sz w:val="22"/>
          <w:szCs w:val="22"/>
          <w:lang w:val="es-BO"/>
        </w:rPr>
      </w:pPr>
    </w:p>
    <w:p w:rsidR="00432065" w:rsidRDefault="00432065" w:rsidP="001168AD">
      <w:pPr>
        <w:pStyle w:val="Textoindependiente"/>
        <w:keepNext w:val="0"/>
        <w:suppressLineNumbers/>
        <w:spacing w:after="0"/>
        <w:ind w:left="1134"/>
        <w:rPr>
          <w:rFonts w:cs="Arial"/>
          <w:sz w:val="22"/>
          <w:szCs w:val="22"/>
          <w:lang w:val="es-BO"/>
        </w:rPr>
      </w:pPr>
      <w:r>
        <w:rPr>
          <w:rFonts w:cs="Arial"/>
          <w:sz w:val="22"/>
          <w:szCs w:val="22"/>
          <w:lang w:val="es-BO"/>
        </w:rPr>
        <w:t>Donde:</w:t>
      </w:r>
    </w:p>
    <w:p w:rsidR="00432065" w:rsidRDefault="00432065" w:rsidP="001168AD">
      <w:pPr>
        <w:pStyle w:val="Textoindependiente"/>
        <w:keepNext w:val="0"/>
        <w:numPr>
          <w:ilvl w:val="0"/>
          <w:numId w:val="202"/>
        </w:numPr>
        <w:suppressLineNumbers/>
        <w:spacing w:after="0"/>
        <w:ind w:left="1134" w:firstLine="0"/>
        <w:rPr>
          <w:rFonts w:cs="Arial"/>
          <w:bCs/>
          <w:sz w:val="22"/>
          <w:szCs w:val="22"/>
          <w:lang w:val="es-BO"/>
        </w:rPr>
      </w:pPr>
      <w:r>
        <w:rPr>
          <w:rFonts w:cs="Arial"/>
          <w:bCs/>
          <w:sz w:val="22"/>
          <w:szCs w:val="22"/>
          <w:lang w:val="es-BO"/>
        </w:rPr>
        <w:t>FA</w:t>
      </w:r>
      <w:r w:rsidRPr="00721347">
        <w:rPr>
          <w:rFonts w:cs="Arial"/>
          <w:bCs/>
          <w:sz w:val="22"/>
          <w:szCs w:val="22"/>
          <w:vertAlign w:val="subscript"/>
          <w:lang w:val="es-BO"/>
        </w:rPr>
        <w:t>C1</w:t>
      </w:r>
      <w:r w:rsidRPr="00973215">
        <w:rPr>
          <w:rFonts w:cs="Arial"/>
          <w:bCs/>
          <w:sz w:val="22"/>
          <w:szCs w:val="22"/>
          <w:lang w:val="es-BO"/>
        </w:rPr>
        <w:t xml:space="preserve"> =  Factor de Ajuste del Componente 1</w:t>
      </w:r>
    </w:p>
    <w:p w:rsidR="00432065" w:rsidRDefault="00432065" w:rsidP="001168AD">
      <w:pPr>
        <w:pStyle w:val="Textoindependiente"/>
        <w:keepNext w:val="0"/>
        <w:numPr>
          <w:ilvl w:val="0"/>
          <w:numId w:val="202"/>
        </w:numPr>
        <w:suppressLineNumbers/>
        <w:spacing w:after="0"/>
        <w:ind w:left="1134" w:firstLine="0"/>
        <w:rPr>
          <w:rFonts w:cs="Arial"/>
          <w:bCs/>
          <w:sz w:val="22"/>
          <w:szCs w:val="22"/>
          <w:lang w:val="es-BO"/>
        </w:rPr>
      </w:pPr>
      <w:r>
        <w:rPr>
          <w:rFonts w:cs="Arial"/>
          <w:bCs/>
          <w:sz w:val="22"/>
          <w:szCs w:val="22"/>
          <w:lang w:val="es-BO"/>
        </w:rPr>
        <w:t>FA</w:t>
      </w:r>
      <w:r>
        <w:rPr>
          <w:rFonts w:cs="Arial"/>
          <w:bCs/>
          <w:sz w:val="22"/>
          <w:szCs w:val="22"/>
          <w:vertAlign w:val="subscript"/>
          <w:lang w:val="es-BO"/>
        </w:rPr>
        <w:t>C2</w:t>
      </w:r>
      <w:r w:rsidRPr="00721347">
        <w:rPr>
          <w:rFonts w:cs="Arial"/>
          <w:bCs/>
          <w:sz w:val="22"/>
          <w:szCs w:val="22"/>
          <w:lang w:val="es-BO"/>
        </w:rPr>
        <w:t xml:space="preserve"> =  F</w:t>
      </w:r>
      <w:r>
        <w:rPr>
          <w:rFonts w:cs="Arial"/>
          <w:bCs/>
          <w:sz w:val="22"/>
          <w:szCs w:val="22"/>
          <w:lang w:val="es-BO"/>
        </w:rPr>
        <w:t>actor de Ajuste del Componente 2</w:t>
      </w:r>
    </w:p>
    <w:p w:rsidR="00432065" w:rsidRPr="00CE55E7" w:rsidRDefault="00432065" w:rsidP="001168AD">
      <w:pPr>
        <w:pStyle w:val="Textoindependiente"/>
        <w:keepNext w:val="0"/>
        <w:numPr>
          <w:ilvl w:val="0"/>
          <w:numId w:val="202"/>
        </w:numPr>
        <w:suppressLineNumbers/>
        <w:spacing w:after="0"/>
        <w:ind w:left="1134" w:firstLine="0"/>
        <w:rPr>
          <w:rFonts w:cs="Arial"/>
          <w:sz w:val="22"/>
          <w:szCs w:val="22"/>
          <w:lang w:val="es-BO"/>
        </w:rPr>
      </w:pPr>
      <w:r w:rsidRPr="00CE55E7">
        <w:rPr>
          <w:rFonts w:cs="Arial"/>
          <w:bCs/>
          <w:sz w:val="22"/>
          <w:szCs w:val="22"/>
          <w:lang w:val="es-BO"/>
        </w:rPr>
        <w:t>FA</w:t>
      </w:r>
      <w:r w:rsidRPr="00CE55E7">
        <w:rPr>
          <w:rFonts w:cs="Arial"/>
          <w:bCs/>
          <w:sz w:val="22"/>
          <w:szCs w:val="22"/>
          <w:vertAlign w:val="subscript"/>
          <w:lang w:val="es-BO"/>
        </w:rPr>
        <w:t>C5</w:t>
      </w:r>
      <w:r w:rsidRPr="00CE55E7">
        <w:rPr>
          <w:rFonts w:cs="Arial"/>
          <w:bCs/>
          <w:sz w:val="22"/>
          <w:szCs w:val="22"/>
          <w:lang w:val="es-BO"/>
        </w:rPr>
        <w:t xml:space="preserve"> =  Factor de Ajuste del Componente 5</w:t>
      </w:r>
    </w:p>
    <w:p w:rsidR="001168AD" w:rsidRDefault="001168AD" w:rsidP="001168AD">
      <w:pPr>
        <w:pStyle w:val="Textoindependiente"/>
        <w:keepNext w:val="0"/>
        <w:suppressLineNumbers/>
        <w:spacing w:after="0"/>
        <w:ind w:left="1134"/>
        <w:rPr>
          <w:rFonts w:cs="Arial"/>
          <w:sz w:val="22"/>
          <w:szCs w:val="22"/>
          <w:lang w:val="es-BO"/>
        </w:rPr>
      </w:pPr>
    </w:p>
    <w:p w:rsidR="00432065" w:rsidRDefault="00432065" w:rsidP="00432065">
      <w:pPr>
        <w:pStyle w:val="Textoindependiente"/>
        <w:keepNext w:val="0"/>
        <w:numPr>
          <w:ilvl w:val="0"/>
          <w:numId w:val="158"/>
        </w:numPr>
        <w:suppressLineNumbers/>
        <w:rPr>
          <w:rFonts w:cs="Arial"/>
          <w:sz w:val="22"/>
          <w:szCs w:val="22"/>
          <w:lang w:val="es-BO"/>
        </w:rPr>
      </w:pPr>
      <w:r>
        <w:rPr>
          <w:rFonts w:cs="Arial"/>
          <w:sz w:val="22"/>
          <w:szCs w:val="22"/>
          <w:lang w:val="es-BO"/>
        </w:rPr>
        <w:t>Para los posteriores ajustes de la RPI asociados a los Componentes 1, 2 y 5, se aplicará el</w:t>
      </w:r>
      <w:r w:rsidRPr="00A05A61">
        <w:rPr>
          <w:rFonts w:cs="Arial"/>
          <w:sz w:val="22"/>
          <w:szCs w:val="22"/>
          <w:lang w:val="es-BO"/>
        </w:rPr>
        <w:t xml:space="preserve"> siguiente </w:t>
      </w:r>
      <w:r>
        <w:rPr>
          <w:rFonts w:cs="Arial"/>
          <w:sz w:val="22"/>
          <w:szCs w:val="22"/>
          <w:lang w:val="es-BO"/>
        </w:rPr>
        <w:t xml:space="preserve">factor de ajuste: </w:t>
      </w:r>
    </w:p>
    <w:p w:rsidR="00432065" w:rsidRPr="00A05A61" w:rsidRDefault="00432065" w:rsidP="00432065">
      <w:pPr>
        <w:pStyle w:val="Textoindependiente"/>
        <w:keepNext w:val="0"/>
        <w:suppressLineNumbers/>
        <w:ind w:left="1069"/>
        <w:rPr>
          <w:rFonts w:cs="Arial"/>
          <w:sz w:val="22"/>
          <w:szCs w:val="22"/>
          <w:lang w:val="es-BO"/>
        </w:rPr>
      </w:pPr>
    </w:p>
    <w:p w:rsidR="00432065" w:rsidRPr="004E6C2F" w:rsidRDefault="00432065" w:rsidP="004E6C2F">
      <w:pPr>
        <w:pStyle w:val="Textoindependiente"/>
        <w:keepNext w:val="0"/>
        <w:suppressLineNumbers/>
        <w:pBdr>
          <w:top w:val="single" w:sz="4" w:space="1" w:color="auto"/>
          <w:left w:val="single" w:sz="4" w:space="4" w:color="auto"/>
          <w:bottom w:val="single" w:sz="4" w:space="1" w:color="auto"/>
          <w:right w:val="single" w:sz="4" w:space="4" w:color="auto"/>
        </w:pBdr>
        <w:ind w:left="2835" w:right="2648" w:firstLine="11"/>
        <w:jc w:val="center"/>
        <w:rPr>
          <w:rFonts w:cs="Arial"/>
          <w:i/>
          <w:sz w:val="22"/>
          <w:szCs w:val="22"/>
          <w:lang w:val="es-BO"/>
        </w:rPr>
      </w:pPr>
      <w:r w:rsidRPr="004E6C2F">
        <w:rPr>
          <w:rFonts w:cs="Arial"/>
          <w:i/>
          <w:sz w:val="22"/>
          <w:szCs w:val="22"/>
          <w:lang w:val="es-BO"/>
        </w:rPr>
        <w:t>FA</w:t>
      </w:r>
      <w:r w:rsidRPr="004E6C2F">
        <w:rPr>
          <w:rFonts w:cs="Arial"/>
          <w:i/>
          <w:sz w:val="22"/>
          <w:szCs w:val="22"/>
          <w:vertAlign w:val="subscript"/>
          <w:lang w:val="es-BO"/>
        </w:rPr>
        <w:t>j</w:t>
      </w:r>
      <w:r w:rsidRPr="004E6C2F">
        <w:rPr>
          <w:rFonts w:cs="Arial"/>
          <w:i/>
          <w:sz w:val="22"/>
          <w:szCs w:val="22"/>
          <w:lang w:val="es-BO"/>
        </w:rPr>
        <w:t xml:space="preserve"> = IPM</w:t>
      </w:r>
      <w:r w:rsidRPr="004E6C2F">
        <w:rPr>
          <w:rFonts w:cs="Arial"/>
          <w:i/>
          <w:sz w:val="22"/>
          <w:szCs w:val="22"/>
          <w:vertAlign w:val="subscript"/>
          <w:lang w:val="es-BO"/>
        </w:rPr>
        <w:t>j</w:t>
      </w:r>
      <w:r w:rsidRPr="004E6C2F">
        <w:rPr>
          <w:rFonts w:cs="Arial"/>
          <w:i/>
          <w:sz w:val="22"/>
          <w:szCs w:val="22"/>
          <w:lang w:val="es-BO"/>
        </w:rPr>
        <w:t xml:space="preserve"> / IPM</w:t>
      </w:r>
      <w:r w:rsidRPr="004E6C2F">
        <w:rPr>
          <w:rFonts w:cs="Arial"/>
          <w:i/>
          <w:sz w:val="22"/>
          <w:szCs w:val="22"/>
          <w:vertAlign w:val="subscript"/>
          <w:lang w:val="es-BO"/>
        </w:rPr>
        <w:t>j-1</w:t>
      </w:r>
    </w:p>
    <w:p w:rsidR="00E945AF" w:rsidRDefault="00E945AF" w:rsidP="00432065">
      <w:pPr>
        <w:pStyle w:val="Textoindependiente"/>
        <w:keepNext w:val="0"/>
        <w:suppressLineNumbers/>
        <w:ind w:left="1047" w:firstLine="11"/>
        <w:rPr>
          <w:rFonts w:cs="Arial"/>
          <w:sz w:val="22"/>
          <w:szCs w:val="22"/>
          <w:lang w:val="es-BO"/>
        </w:rPr>
      </w:pPr>
    </w:p>
    <w:p w:rsidR="00432065" w:rsidRPr="00A05A61" w:rsidRDefault="00432065" w:rsidP="00432065">
      <w:pPr>
        <w:pStyle w:val="Textoindependiente"/>
        <w:keepNext w:val="0"/>
        <w:suppressLineNumbers/>
        <w:ind w:left="1047" w:firstLine="11"/>
        <w:rPr>
          <w:rFonts w:cs="Arial"/>
          <w:sz w:val="22"/>
          <w:szCs w:val="22"/>
          <w:lang w:val="es-BO"/>
        </w:rPr>
      </w:pPr>
      <w:r w:rsidRPr="00A05A61">
        <w:rPr>
          <w:rFonts w:cs="Arial"/>
          <w:sz w:val="22"/>
          <w:szCs w:val="22"/>
          <w:lang w:val="es-BO"/>
        </w:rPr>
        <w:t>Donde:</w:t>
      </w:r>
    </w:p>
    <w:p w:rsidR="00432065" w:rsidRPr="00A05A61" w:rsidRDefault="00432065" w:rsidP="00432065">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IPM</w:t>
      </w:r>
      <w:r>
        <w:rPr>
          <w:rFonts w:cs="Arial"/>
          <w:sz w:val="22"/>
          <w:szCs w:val="22"/>
          <w:vertAlign w:val="subscript"/>
          <w:lang w:val="es-BO"/>
        </w:rPr>
        <w:t>j-1</w:t>
      </w:r>
      <w:r>
        <w:rPr>
          <w:rFonts w:cs="Arial"/>
          <w:sz w:val="22"/>
          <w:szCs w:val="22"/>
          <w:lang w:val="es-BO"/>
        </w:rPr>
        <w:tab/>
      </w:r>
      <w:r w:rsidRPr="00A05A61">
        <w:rPr>
          <w:rFonts w:cs="Arial"/>
          <w:sz w:val="22"/>
          <w:szCs w:val="22"/>
          <w:lang w:val="es-BO"/>
        </w:rPr>
        <w:t>:</w:t>
      </w:r>
      <w:r w:rsidRPr="00A05A61">
        <w:rPr>
          <w:rFonts w:cs="Arial"/>
          <w:sz w:val="22"/>
          <w:szCs w:val="22"/>
          <w:lang w:val="es-BO"/>
        </w:rPr>
        <w:tab/>
        <w:t xml:space="preserve">IPM </w:t>
      </w:r>
      <w:r>
        <w:rPr>
          <w:rFonts w:cs="Arial"/>
          <w:sz w:val="22"/>
          <w:szCs w:val="22"/>
          <w:lang w:val="es-BO"/>
        </w:rPr>
        <w:t xml:space="preserve">de la fecha de ajuste inmediato anterior. </w:t>
      </w:r>
    </w:p>
    <w:p w:rsidR="00432065" w:rsidRPr="00A05A61" w:rsidRDefault="00432065" w:rsidP="00432065">
      <w:pPr>
        <w:pStyle w:val="Textoindependiente"/>
        <w:keepNext w:val="0"/>
        <w:suppressLineNumbers/>
        <w:tabs>
          <w:tab w:val="left" w:pos="3261"/>
        </w:tabs>
        <w:ind w:left="3969" w:hanging="2835"/>
        <w:rPr>
          <w:rFonts w:cs="Arial"/>
          <w:sz w:val="22"/>
          <w:szCs w:val="22"/>
          <w:lang w:val="es-BO"/>
        </w:rPr>
      </w:pPr>
      <w:r>
        <w:rPr>
          <w:rFonts w:cs="Arial"/>
          <w:sz w:val="22"/>
          <w:szCs w:val="22"/>
          <w:lang w:val="es-BO"/>
        </w:rPr>
        <w:t>IPM</w:t>
      </w:r>
      <w:r w:rsidRPr="00973215">
        <w:rPr>
          <w:rFonts w:cs="Arial"/>
          <w:sz w:val="22"/>
          <w:szCs w:val="22"/>
          <w:vertAlign w:val="subscript"/>
          <w:lang w:val="es-BO"/>
        </w:rPr>
        <w:t>j</w:t>
      </w:r>
      <w:r w:rsidRPr="00A05A61">
        <w:rPr>
          <w:rFonts w:cs="Arial"/>
          <w:sz w:val="22"/>
          <w:szCs w:val="22"/>
          <w:lang w:val="es-BO"/>
        </w:rPr>
        <w:tab/>
        <w:t>:</w:t>
      </w:r>
      <w:r w:rsidRPr="00A05A61">
        <w:rPr>
          <w:rFonts w:cs="Arial"/>
          <w:sz w:val="22"/>
          <w:szCs w:val="22"/>
          <w:lang w:val="es-BO"/>
        </w:rPr>
        <w:tab/>
        <w:t xml:space="preserve">IPM a la fecha en que el </w:t>
      </w:r>
      <w:r>
        <w:rPr>
          <w:rFonts w:cs="Arial"/>
          <w:sz w:val="22"/>
          <w:szCs w:val="22"/>
          <w:lang w:val="es-BO"/>
        </w:rPr>
        <w:t>F</w:t>
      </w:r>
      <w:r w:rsidRPr="00A05A61">
        <w:rPr>
          <w:rFonts w:cs="Arial"/>
          <w:sz w:val="22"/>
          <w:szCs w:val="22"/>
          <w:lang w:val="es-BO"/>
        </w:rPr>
        <w:t xml:space="preserve">actor de </w:t>
      </w:r>
      <w:r>
        <w:rPr>
          <w:rFonts w:cs="Arial"/>
          <w:sz w:val="22"/>
          <w:szCs w:val="22"/>
          <w:lang w:val="es-BO"/>
        </w:rPr>
        <w:t>A</w:t>
      </w:r>
      <w:r w:rsidRPr="00A05A61">
        <w:rPr>
          <w:rFonts w:cs="Arial"/>
          <w:sz w:val="22"/>
          <w:szCs w:val="22"/>
          <w:lang w:val="es-BO"/>
        </w:rPr>
        <w:t>juste del RPI sea mayor</w:t>
      </w:r>
      <w:r>
        <w:rPr>
          <w:rFonts w:cs="Arial"/>
          <w:sz w:val="22"/>
          <w:szCs w:val="22"/>
          <w:lang w:val="es-BO"/>
        </w:rPr>
        <w:t xml:space="preserve"> o igual </w:t>
      </w:r>
      <w:r w:rsidRPr="00A05A61">
        <w:rPr>
          <w:rFonts w:cs="Arial"/>
          <w:sz w:val="22"/>
          <w:szCs w:val="22"/>
          <w:lang w:val="es-BO"/>
        </w:rPr>
        <w:t>a 1.03, desde el momento y oportunidad que correspondió aplicar el ajuste anterior.</w:t>
      </w:r>
    </w:p>
    <w:p w:rsidR="00432065" w:rsidRDefault="00432065" w:rsidP="00432065">
      <w:pPr>
        <w:pStyle w:val="Textoindependiente"/>
        <w:keepNext w:val="0"/>
        <w:suppressLineNumbers/>
        <w:tabs>
          <w:tab w:val="left" w:pos="3261"/>
        </w:tabs>
        <w:ind w:left="3969" w:hanging="2835"/>
        <w:rPr>
          <w:rFonts w:cs="Arial"/>
          <w:sz w:val="22"/>
          <w:szCs w:val="22"/>
          <w:lang w:val="es-BO"/>
        </w:rPr>
      </w:pPr>
      <w:r>
        <w:rPr>
          <w:rFonts w:cs="Arial"/>
          <w:sz w:val="22"/>
          <w:szCs w:val="22"/>
          <w:lang w:val="es-BO"/>
        </w:rPr>
        <w:t>FA</w:t>
      </w:r>
      <w:r w:rsidRPr="00973215">
        <w:rPr>
          <w:rFonts w:cs="Arial"/>
          <w:sz w:val="22"/>
          <w:szCs w:val="22"/>
          <w:vertAlign w:val="subscript"/>
          <w:lang w:val="es-BO"/>
        </w:rPr>
        <w:t>j</w:t>
      </w:r>
      <w:r>
        <w:rPr>
          <w:rFonts w:cs="Arial"/>
          <w:sz w:val="22"/>
          <w:szCs w:val="22"/>
          <w:lang w:val="es-BO"/>
        </w:rPr>
        <w:tab/>
        <w:t>:</w:t>
      </w:r>
      <w:r>
        <w:rPr>
          <w:rFonts w:cs="Arial"/>
          <w:sz w:val="22"/>
          <w:szCs w:val="22"/>
          <w:lang w:val="es-BO"/>
        </w:rPr>
        <w:tab/>
        <w:t>F</w:t>
      </w:r>
      <w:r w:rsidRPr="00A05A61">
        <w:rPr>
          <w:rFonts w:cs="Arial"/>
          <w:sz w:val="22"/>
          <w:szCs w:val="22"/>
          <w:lang w:val="es-BO"/>
        </w:rPr>
        <w:t xml:space="preserve">actor de </w:t>
      </w:r>
      <w:r>
        <w:rPr>
          <w:rFonts w:cs="Arial"/>
          <w:sz w:val="22"/>
          <w:szCs w:val="22"/>
          <w:lang w:val="es-BO"/>
        </w:rPr>
        <w:t>A</w:t>
      </w:r>
      <w:r w:rsidRPr="00A05A61">
        <w:rPr>
          <w:rFonts w:cs="Arial"/>
          <w:sz w:val="22"/>
          <w:szCs w:val="22"/>
          <w:lang w:val="es-BO"/>
        </w:rPr>
        <w:t>juste</w:t>
      </w:r>
      <w:r>
        <w:rPr>
          <w:rFonts w:cs="Arial"/>
          <w:sz w:val="22"/>
          <w:szCs w:val="22"/>
          <w:lang w:val="es-BO"/>
        </w:rPr>
        <w:t xml:space="preserve"> Posterior, que</w:t>
      </w:r>
      <w:r w:rsidRPr="00A05A61">
        <w:rPr>
          <w:rFonts w:cs="Arial"/>
          <w:sz w:val="22"/>
          <w:szCs w:val="22"/>
          <w:lang w:val="es-BO"/>
        </w:rPr>
        <w:t xml:space="preserve"> deberá expresarse con cinco (5) decimales.</w:t>
      </w:r>
    </w:p>
    <w:p w:rsidR="00432065" w:rsidRPr="00A05A61" w:rsidRDefault="00432065" w:rsidP="00432065">
      <w:pPr>
        <w:pStyle w:val="Textoindependiente"/>
        <w:keepNext w:val="0"/>
        <w:suppressLineNumbers/>
        <w:tabs>
          <w:tab w:val="left" w:pos="3261"/>
        </w:tabs>
        <w:ind w:left="3969" w:hanging="2835"/>
        <w:rPr>
          <w:rFonts w:cs="Arial"/>
          <w:sz w:val="22"/>
          <w:szCs w:val="22"/>
          <w:lang w:val="es-BO"/>
        </w:rPr>
      </w:pPr>
      <w:r>
        <w:rPr>
          <w:rFonts w:cs="Arial"/>
          <w:sz w:val="22"/>
          <w:szCs w:val="22"/>
          <w:lang w:val="es-BO"/>
        </w:rPr>
        <w:t>j</w:t>
      </w:r>
      <w:r>
        <w:rPr>
          <w:rFonts w:cs="Arial"/>
          <w:sz w:val="22"/>
          <w:szCs w:val="22"/>
          <w:lang w:val="es-BO"/>
        </w:rPr>
        <w:tab/>
        <w:t>:</w:t>
      </w:r>
      <w:r>
        <w:rPr>
          <w:rFonts w:cs="Arial"/>
          <w:sz w:val="22"/>
          <w:szCs w:val="22"/>
          <w:lang w:val="es-BO"/>
        </w:rPr>
        <w:tab/>
        <w:t>Corresponde a la cantidad de veces que ha sido ajustado la RPI</w:t>
      </w:r>
      <w:r w:rsidRPr="00973215">
        <w:rPr>
          <w:rFonts w:cs="Arial"/>
          <w:sz w:val="22"/>
          <w:szCs w:val="22"/>
          <w:vertAlign w:val="subscript"/>
          <w:lang w:val="es-BO"/>
        </w:rPr>
        <w:t>F1</w:t>
      </w:r>
      <w:r w:rsidR="001168AD">
        <w:rPr>
          <w:rFonts w:cs="Arial"/>
          <w:sz w:val="22"/>
          <w:szCs w:val="22"/>
          <w:vertAlign w:val="subscript"/>
          <w:lang w:val="es-BO"/>
        </w:rPr>
        <w:t>_vp</w:t>
      </w:r>
      <w:r>
        <w:rPr>
          <w:rFonts w:cs="Arial"/>
          <w:sz w:val="22"/>
          <w:szCs w:val="22"/>
          <w:lang w:val="es-BO"/>
        </w:rPr>
        <w:t xml:space="preserve"> por IPM, la misma que se contabilizará a partir de 1. </w:t>
      </w:r>
    </w:p>
    <w:p w:rsidR="00432065" w:rsidRDefault="00432065" w:rsidP="00432065">
      <w:pPr>
        <w:pStyle w:val="Textoindependiente"/>
        <w:keepNext w:val="0"/>
        <w:suppressLineNumbers/>
        <w:spacing w:after="0"/>
        <w:rPr>
          <w:rFonts w:cs="Arial"/>
          <w:sz w:val="22"/>
          <w:szCs w:val="22"/>
          <w:lang w:val="es-BO"/>
        </w:rPr>
      </w:pPr>
    </w:p>
    <w:p w:rsidR="00432065" w:rsidRDefault="00432065" w:rsidP="00432065">
      <w:pPr>
        <w:pStyle w:val="Textoindependiente"/>
        <w:keepNext w:val="0"/>
        <w:suppressLineNumbers/>
        <w:spacing w:after="0"/>
        <w:rPr>
          <w:rFonts w:cs="Arial"/>
          <w:sz w:val="22"/>
          <w:szCs w:val="22"/>
          <w:lang w:val="es-BO"/>
        </w:rPr>
      </w:pPr>
      <w:r>
        <w:rPr>
          <w:rFonts w:cs="Arial"/>
          <w:sz w:val="22"/>
          <w:szCs w:val="22"/>
          <w:lang w:val="es-BO"/>
        </w:rPr>
        <w:t>La RPI</w:t>
      </w:r>
      <w:r w:rsidRPr="00973215">
        <w:rPr>
          <w:rFonts w:cs="Arial"/>
          <w:sz w:val="22"/>
          <w:szCs w:val="22"/>
          <w:vertAlign w:val="subscript"/>
          <w:lang w:val="es-BO"/>
        </w:rPr>
        <w:t>F1</w:t>
      </w:r>
      <w:r w:rsidR="001168AD">
        <w:rPr>
          <w:rFonts w:cs="Arial"/>
          <w:sz w:val="22"/>
          <w:szCs w:val="22"/>
          <w:vertAlign w:val="subscript"/>
          <w:lang w:val="es-BO"/>
        </w:rPr>
        <w:t>_vp</w:t>
      </w:r>
      <w:r>
        <w:rPr>
          <w:rFonts w:cs="Arial"/>
          <w:sz w:val="22"/>
          <w:szCs w:val="22"/>
          <w:lang w:val="es-BO"/>
        </w:rPr>
        <w:t xml:space="preserve"> ajustada por IPM (RPI</w:t>
      </w:r>
      <w:r>
        <w:rPr>
          <w:rFonts w:cs="Arial"/>
          <w:sz w:val="22"/>
          <w:szCs w:val="22"/>
          <w:vertAlign w:val="subscript"/>
          <w:lang w:val="es-BO"/>
        </w:rPr>
        <w:t>F1_I</w:t>
      </w:r>
      <w:r w:rsidRPr="00721347">
        <w:rPr>
          <w:rFonts w:cs="Arial"/>
          <w:sz w:val="22"/>
          <w:szCs w:val="22"/>
          <w:vertAlign w:val="subscript"/>
          <w:lang w:val="es-BO"/>
        </w:rPr>
        <w:t>PM</w:t>
      </w:r>
      <w:r>
        <w:rPr>
          <w:rFonts w:cs="Arial"/>
          <w:sz w:val="22"/>
          <w:szCs w:val="22"/>
          <w:vertAlign w:val="subscript"/>
          <w:lang w:val="es-BO"/>
        </w:rPr>
        <w:t>_j</w:t>
      </w:r>
      <w:r>
        <w:rPr>
          <w:rFonts w:cs="Arial"/>
          <w:sz w:val="22"/>
          <w:szCs w:val="22"/>
          <w:lang w:val="es-BO"/>
        </w:rPr>
        <w:t>), se calculará de la siguiente manera:</w:t>
      </w:r>
    </w:p>
    <w:p w:rsidR="00432065" w:rsidRDefault="00432065" w:rsidP="00432065">
      <w:pPr>
        <w:pStyle w:val="Textoindependiente"/>
        <w:keepNext w:val="0"/>
        <w:suppressLineNumbers/>
        <w:spacing w:after="0"/>
        <w:rPr>
          <w:rFonts w:cs="Arial"/>
          <w:sz w:val="22"/>
          <w:szCs w:val="22"/>
          <w:lang w:val="es-BO"/>
        </w:rPr>
      </w:pPr>
    </w:p>
    <w:p w:rsidR="00432065" w:rsidRPr="004E6C2F" w:rsidRDefault="00432065" w:rsidP="004E6C2F">
      <w:pPr>
        <w:pStyle w:val="Textoindependiente"/>
        <w:keepNext w:val="0"/>
        <w:suppressLineNumbers/>
        <w:pBdr>
          <w:top w:val="single" w:sz="4" w:space="1" w:color="auto"/>
          <w:left w:val="single" w:sz="4" w:space="4" w:color="auto"/>
          <w:bottom w:val="single" w:sz="4" w:space="1" w:color="auto"/>
          <w:right w:val="single" w:sz="4" w:space="4" w:color="auto"/>
        </w:pBdr>
        <w:spacing w:after="0"/>
        <w:ind w:left="2835" w:right="2648"/>
        <w:jc w:val="center"/>
        <w:outlineLvl w:val="9"/>
        <w:rPr>
          <w:rFonts w:cs="Arial"/>
          <w:i/>
          <w:sz w:val="22"/>
          <w:szCs w:val="22"/>
          <w:lang w:val="es-BO"/>
        </w:rPr>
      </w:pPr>
      <w:r w:rsidRPr="004E6C2F">
        <w:rPr>
          <w:rFonts w:cs="Arial"/>
          <w:i/>
          <w:sz w:val="22"/>
          <w:szCs w:val="22"/>
          <w:lang w:val="es-BO"/>
        </w:rPr>
        <w:t>RPI</w:t>
      </w:r>
      <w:r w:rsidRPr="004E6C2F">
        <w:rPr>
          <w:rFonts w:cs="Arial"/>
          <w:i/>
          <w:sz w:val="22"/>
          <w:szCs w:val="22"/>
          <w:vertAlign w:val="subscript"/>
          <w:lang w:val="es-BO"/>
        </w:rPr>
        <w:t>F1_IPM_ j</w:t>
      </w:r>
      <w:r w:rsidRPr="004E6C2F">
        <w:rPr>
          <w:rFonts w:cs="Arial"/>
          <w:i/>
          <w:sz w:val="22"/>
          <w:szCs w:val="22"/>
          <w:lang w:val="es-BO"/>
        </w:rPr>
        <w:t xml:space="preserve"> = </w:t>
      </w:r>
      <w:r w:rsidRPr="004E6C2F">
        <w:rPr>
          <w:rFonts w:cs="Arial"/>
          <w:bCs/>
          <w:i/>
          <w:sz w:val="22"/>
          <w:szCs w:val="22"/>
          <w:lang w:val="es-BO"/>
        </w:rPr>
        <w:t>RPI</w:t>
      </w:r>
      <w:r w:rsidRPr="004E6C2F">
        <w:rPr>
          <w:rFonts w:cs="Arial"/>
          <w:bCs/>
          <w:i/>
          <w:sz w:val="22"/>
          <w:szCs w:val="22"/>
          <w:vertAlign w:val="subscript"/>
          <w:lang w:val="es-BO"/>
        </w:rPr>
        <w:t>F1_IPM_ j-1</w:t>
      </w:r>
      <w:r w:rsidRPr="004E6C2F">
        <w:rPr>
          <w:rFonts w:cs="Arial"/>
          <w:bCs/>
          <w:i/>
          <w:sz w:val="22"/>
          <w:szCs w:val="22"/>
          <w:lang w:val="es-BO"/>
        </w:rPr>
        <w:t xml:space="preserve"> × FA</w:t>
      </w:r>
      <w:r w:rsidRPr="004E6C2F">
        <w:rPr>
          <w:rFonts w:cs="Arial"/>
          <w:bCs/>
          <w:i/>
          <w:sz w:val="22"/>
          <w:szCs w:val="22"/>
          <w:vertAlign w:val="subscript"/>
          <w:lang w:val="es-BO"/>
        </w:rPr>
        <w:t>j</w:t>
      </w:r>
    </w:p>
    <w:p w:rsidR="00432065" w:rsidRDefault="00432065" w:rsidP="00432065">
      <w:pPr>
        <w:pStyle w:val="Textoindependiente"/>
        <w:keepNext w:val="0"/>
        <w:suppressLineNumbers/>
        <w:spacing w:after="0"/>
        <w:rPr>
          <w:rFonts w:cs="Arial"/>
          <w:sz w:val="22"/>
          <w:szCs w:val="22"/>
          <w:lang w:val="es-BO"/>
        </w:rPr>
      </w:pPr>
    </w:p>
    <w:p w:rsidR="00432065" w:rsidRPr="00A05A61" w:rsidRDefault="00432065" w:rsidP="00246FDE">
      <w:pPr>
        <w:pStyle w:val="Textoindependiente"/>
        <w:keepNext w:val="0"/>
        <w:suppressLineNumbers/>
        <w:spacing w:after="0"/>
        <w:rPr>
          <w:rFonts w:cs="Arial"/>
          <w:sz w:val="22"/>
          <w:szCs w:val="22"/>
          <w:lang w:val="es-BO"/>
        </w:rPr>
      </w:pPr>
    </w:p>
    <w:p w:rsidR="00B8053E" w:rsidRPr="00A05A61" w:rsidRDefault="00B8053E" w:rsidP="00246FDE">
      <w:pPr>
        <w:pStyle w:val="Textoindependiente"/>
        <w:keepNext w:val="0"/>
        <w:suppressLineNumbers/>
        <w:spacing w:after="0"/>
        <w:rPr>
          <w:rFonts w:cs="Arial"/>
          <w:sz w:val="22"/>
          <w:szCs w:val="22"/>
          <w:lang w:val="es-BO"/>
        </w:rPr>
      </w:pPr>
      <w:r w:rsidRPr="00A05A61">
        <w:rPr>
          <w:rFonts w:cs="Arial"/>
          <w:sz w:val="22"/>
          <w:szCs w:val="22"/>
          <w:lang w:val="es-BO"/>
        </w:rPr>
        <w:t xml:space="preserve">En caso </w:t>
      </w:r>
      <w:r w:rsidR="00432065">
        <w:rPr>
          <w:rFonts w:cs="Arial"/>
          <w:sz w:val="22"/>
          <w:szCs w:val="22"/>
          <w:lang w:val="es-BO"/>
        </w:rPr>
        <w:t>la</w:t>
      </w:r>
      <w:r w:rsidR="00432065" w:rsidRPr="00A05A61">
        <w:rPr>
          <w:rFonts w:cs="Arial"/>
          <w:sz w:val="22"/>
          <w:szCs w:val="22"/>
          <w:lang w:val="es-BO"/>
        </w:rPr>
        <w:t xml:space="preserve"> </w:t>
      </w:r>
      <w:r w:rsidRPr="00A05A61">
        <w:rPr>
          <w:rFonts w:cs="Arial"/>
          <w:sz w:val="22"/>
          <w:szCs w:val="22"/>
          <w:lang w:val="es-BO"/>
        </w:rPr>
        <w:t>Caducidad</w:t>
      </w:r>
      <w:r w:rsidR="00432065">
        <w:rPr>
          <w:rFonts w:cs="Arial"/>
          <w:sz w:val="22"/>
          <w:szCs w:val="22"/>
          <w:lang w:val="es-BO"/>
        </w:rPr>
        <w:t xml:space="preserve"> </w:t>
      </w:r>
      <w:r w:rsidR="00E945AF">
        <w:rPr>
          <w:rFonts w:cs="Arial"/>
          <w:sz w:val="22"/>
          <w:szCs w:val="22"/>
          <w:lang w:val="es-BO"/>
        </w:rPr>
        <w:t xml:space="preserve">de la Concesión </w:t>
      </w:r>
      <w:r w:rsidR="00432065">
        <w:rPr>
          <w:rFonts w:cs="Arial"/>
          <w:sz w:val="22"/>
          <w:szCs w:val="22"/>
          <w:lang w:val="es-BO"/>
        </w:rPr>
        <w:t>se produzca</w:t>
      </w:r>
      <w:r w:rsidRPr="00A05A61">
        <w:rPr>
          <w:rFonts w:cs="Arial"/>
          <w:sz w:val="22"/>
          <w:szCs w:val="22"/>
          <w:lang w:val="es-BO"/>
        </w:rPr>
        <w:t xml:space="preserve"> </w:t>
      </w:r>
      <w:r w:rsidR="00432065" w:rsidRPr="00432065">
        <w:rPr>
          <w:rFonts w:cs="Arial"/>
          <w:sz w:val="22"/>
          <w:szCs w:val="22"/>
          <w:lang w:val="es-BO"/>
        </w:rPr>
        <w:t>antes de la entrega del Certificado de Puesta en Marcha del Componente correspondiente el procedimiento de ajuste de la RPI</w:t>
      </w:r>
      <w:r w:rsidR="00432065" w:rsidRPr="004E6C2F">
        <w:rPr>
          <w:rFonts w:cs="Arial"/>
          <w:sz w:val="22"/>
          <w:szCs w:val="22"/>
          <w:vertAlign w:val="subscript"/>
          <w:lang w:val="es-BO"/>
        </w:rPr>
        <w:t>F1</w:t>
      </w:r>
      <w:r w:rsidR="00432065" w:rsidRPr="00432065">
        <w:rPr>
          <w:rFonts w:cs="Arial"/>
          <w:sz w:val="22"/>
          <w:szCs w:val="22"/>
          <w:lang w:val="es-BO"/>
        </w:rPr>
        <w:t xml:space="preserve"> por IPM se realizará de acuerdo a lo descrito en el Literal b) precedente. </w:t>
      </w:r>
    </w:p>
    <w:p w:rsidR="00B8053E" w:rsidRDefault="00B8053E" w:rsidP="00246FDE">
      <w:pPr>
        <w:pStyle w:val="Textoindependiente"/>
        <w:keepNext w:val="0"/>
        <w:suppressLineNumbers/>
        <w:spacing w:after="0"/>
        <w:rPr>
          <w:rFonts w:cs="Arial"/>
          <w:sz w:val="22"/>
          <w:szCs w:val="22"/>
          <w:lang w:val="es-BO"/>
        </w:rPr>
      </w:pPr>
    </w:p>
    <w:p w:rsidR="00920C6D" w:rsidRDefault="00920C6D" w:rsidP="00920C6D">
      <w:pPr>
        <w:pStyle w:val="Textoindependiente"/>
        <w:keepNext w:val="0"/>
        <w:numPr>
          <w:ilvl w:val="0"/>
          <w:numId w:val="158"/>
        </w:numPr>
        <w:suppressLineNumbers/>
        <w:rPr>
          <w:rFonts w:cs="Arial"/>
          <w:sz w:val="22"/>
          <w:szCs w:val="22"/>
          <w:lang w:val="es-BO"/>
        </w:rPr>
      </w:pPr>
      <w:r>
        <w:rPr>
          <w:rFonts w:cs="Arial"/>
          <w:sz w:val="22"/>
          <w:szCs w:val="22"/>
          <w:lang w:val="es-BO"/>
        </w:rPr>
        <w:t>Para el ajuste inicial de la RPI asociado al Componente 4, se aplicará el</w:t>
      </w:r>
      <w:r w:rsidRPr="00A05A61">
        <w:rPr>
          <w:rFonts w:cs="Arial"/>
          <w:sz w:val="22"/>
          <w:szCs w:val="22"/>
          <w:lang w:val="es-BO"/>
        </w:rPr>
        <w:t xml:space="preserve"> siguiente </w:t>
      </w:r>
      <w:r>
        <w:rPr>
          <w:rFonts w:cs="Arial"/>
          <w:sz w:val="22"/>
          <w:szCs w:val="22"/>
          <w:lang w:val="es-BO"/>
        </w:rPr>
        <w:t xml:space="preserve">factor de ajuste: </w:t>
      </w:r>
    </w:p>
    <w:p w:rsidR="00920C6D" w:rsidRPr="00A05A61" w:rsidRDefault="00920C6D" w:rsidP="00920C6D">
      <w:pPr>
        <w:pStyle w:val="Textoindependiente"/>
        <w:keepNext w:val="0"/>
        <w:suppressLineNumbers/>
        <w:ind w:left="1069"/>
        <w:rPr>
          <w:rFonts w:cs="Arial"/>
          <w:sz w:val="22"/>
          <w:szCs w:val="22"/>
          <w:lang w:val="es-BO"/>
        </w:rPr>
      </w:pPr>
    </w:p>
    <w:p w:rsidR="00920C6D" w:rsidRPr="004E6C2F" w:rsidRDefault="00920C6D" w:rsidP="004E6C2F">
      <w:pPr>
        <w:pStyle w:val="Textoindependiente"/>
        <w:keepNext w:val="0"/>
        <w:suppressLineNumbers/>
        <w:pBdr>
          <w:top w:val="single" w:sz="4" w:space="1" w:color="auto"/>
          <w:left w:val="single" w:sz="4" w:space="4" w:color="auto"/>
          <w:bottom w:val="single" w:sz="4" w:space="1" w:color="auto"/>
          <w:right w:val="single" w:sz="4" w:space="4" w:color="auto"/>
        </w:pBdr>
        <w:ind w:left="2835" w:right="2648" w:firstLine="11"/>
        <w:jc w:val="center"/>
        <w:rPr>
          <w:rFonts w:cs="Arial"/>
          <w:i/>
          <w:sz w:val="22"/>
          <w:szCs w:val="22"/>
          <w:lang w:val="es-BO"/>
        </w:rPr>
      </w:pPr>
      <w:r w:rsidRPr="004E6C2F">
        <w:rPr>
          <w:rFonts w:cs="Arial"/>
          <w:i/>
          <w:sz w:val="22"/>
          <w:szCs w:val="22"/>
          <w:lang w:val="es-BO"/>
        </w:rPr>
        <w:t>FA = IPM</w:t>
      </w:r>
      <w:r w:rsidRPr="004E6C2F">
        <w:rPr>
          <w:rFonts w:cs="Arial"/>
          <w:i/>
          <w:sz w:val="22"/>
          <w:szCs w:val="22"/>
          <w:vertAlign w:val="subscript"/>
          <w:lang w:val="es-BO"/>
        </w:rPr>
        <w:t>0</w:t>
      </w:r>
      <w:r w:rsidRPr="004E6C2F">
        <w:rPr>
          <w:rFonts w:cs="Arial"/>
          <w:i/>
          <w:sz w:val="22"/>
          <w:szCs w:val="22"/>
          <w:lang w:val="es-BO"/>
        </w:rPr>
        <w:t xml:space="preserve"> / IPM_Base</w:t>
      </w:r>
    </w:p>
    <w:p w:rsidR="00710957" w:rsidRDefault="00710957" w:rsidP="00920C6D">
      <w:pPr>
        <w:pStyle w:val="Textoindependiente"/>
        <w:keepNext w:val="0"/>
        <w:suppressLineNumbers/>
        <w:ind w:left="1047" w:firstLine="11"/>
        <w:rPr>
          <w:rFonts w:cs="Arial"/>
          <w:sz w:val="22"/>
          <w:szCs w:val="22"/>
          <w:lang w:val="es-BO"/>
        </w:rPr>
      </w:pPr>
    </w:p>
    <w:p w:rsidR="00920C6D" w:rsidRPr="00A05A61" w:rsidRDefault="00920C6D" w:rsidP="00920C6D">
      <w:pPr>
        <w:pStyle w:val="Textoindependiente"/>
        <w:keepNext w:val="0"/>
        <w:suppressLineNumbers/>
        <w:ind w:left="1047" w:firstLine="11"/>
        <w:rPr>
          <w:rFonts w:cs="Arial"/>
          <w:sz w:val="22"/>
          <w:szCs w:val="22"/>
          <w:lang w:val="es-BO"/>
        </w:rPr>
      </w:pPr>
      <w:r w:rsidRPr="00A05A61">
        <w:rPr>
          <w:rFonts w:cs="Arial"/>
          <w:sz w:val="22"/>
          <w:szCs w:val="22"/>
          <w:lang w:val="es-BO"/>
        </w:rPr>
        <w:t>Donde:</w:t>
      </w:r>
    </w:p>
    <w:p w:rsidR="00920C6D" w:rsidRPr="00A05A61" w:rsidRDefault="00920C6D" w:rsidP="00920C6D">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IPM_Base</w:t>
      </w:r>
      <w:r w:rsidRPr="00A05A61">
        <w:rPr>
          <w:rFonts w:cs="Arial"/>
          <w:sz w:val="22"/>
          <w:szCs w:val="22"/>
          <w:lang w:val="es-BO"/>
        </w:rPr>
        <w:tab/>
        <w:t>:</w:t>
      </w:r>
      <w:r w:rsidRPr="00A05A61">
        <w:rPr>
          <w:rFonts w:cs="Arial"/>
          <w:sz w:val="22"/>
          <w:szCs w:val="22"/>
          <w:lang w:val="es-BO"/>
        </w:rPr>
        <w:tab/>
        <w:t xml:space="preserve">IPM registrado al último día del mes correspondiente a la fecha de emisión del </w:t>
      </w:r>
      <w:r>
        <w:rPr>
          <w:rFonts w:cs="Arial"/>
          <w:sz w:val="22"/>
          <w:szCs w:val="22"/>
          <w:lang w:val="es-BO"/>
        </w:rPr>
        <w:t>Certificado de Puesta en Marcha</w:t>
      </w:r>
      <w:r w:rsidRPr="00A05A61">
        <w:rPr>
          <w:rFonts w:cs="Arial"/>
          <w:sz w:val="22"/>
          <w:szCs w:val="22"/>
          <w:lang w:val="es-BO"/>
        </w:rPr>
        <w:t xml:space="preserve"> </w:t>
      </w:r>
      <w:r>
        <w:rPr>
          <w:rFonts w:cs="Arial"/>
          <w:sz w:val="22"/>
          <w:szCs w:val="22"/>
          <w:lang w:val="es-BO"/>
        </w:rPr>
        <w:t xml:space="preserve">del Componente 4. </w:t>
      </w:r>
    </w:p>
    <w:p w:rsidR="00920C6D" w:rsidRPr="00A05A61" w:rsidRDefault="00920C6D" w:rsidP="00920C6D">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IPM</w:t>
      </w:r>
      <w:r>
        <w:rPr>
          <w:rFonts w:cs="Arial"/>
          <w:sz w:val="22"/>
          <w:szCs w:val="22"/>
          <w:vertAlign w:val="subscript"/>
          <w:lang w:val="es-BO"/>
        </w:rPr>
        <w:t>0</w:t>
      </w:r>
      <w:r w:rsidRPr="00A05A61">
        <w:rPr>
          <w:rFonts w:cs="Arial"/>
          <w:sz w:val="22"/>
          <w:szCs w:val="22"/>
          <w:lang w:val="es-BO"/>
        </w:rPr>
        <w:tab/>
        <w:t>:</w:t>
      </w:r>
      <w:r w:rsidRPr="00A05A61">
        <w:rPr>
          <w:rFonts w:cs="Arial"/>
          <w:sz w:val="22"/>
          <w:szCs w:val="22"/>
          <w:lang w:val="es-BO"/>
        </w:rPr>
        <w:tab/>
        <w:t xml:space="preserve">IPM </w:t>
      </w:r>
      <w:r>
        <w:rPr>
          <w:rFonts w:cs="Arial"/>
          <w:sz w:val="22"/>
          <w:szCs w:val="22"/>
          <w:lang w:val="es-BO"/>
        </w:rPr>
        <w:t>del último día del mes anterior a la fecha de pago de la primera RPI</w:t>
      </w:r>
      <w:r w:rsidR="001168AD" w:rsidRPr="004E6C2F">
        <w:rPr>
          <w:rFonts w:cs="Arial"/>
          <w:sz w:val="22"/>
          <w:szCs w:val="22"/>
          <w:vertAlign w:val="subscript"/>
          <w:lang w:val="es-BO"/>
        </w:rPr>
        <w:t>F2_TRIM</w:t>
      </w:r>
      <w:r>
        <w:rPr>
          <w:rFonts w:cs="Arial"/>
          <w:sz w:val="22"/>
          <w:szCs w:val="22"/>
          <w:lang w:val="es-BO"/>
        </w:rPr>
        <w:t xml:space="preserve"> de acuerdo a la Cláusula </w:t>
      </w:r>
      <w:r w:rsidR="002E3814">
        <w:rPr>
          <w:rFonts w:cs="Arial"/>
          <w:sz w:val="22"/>
          <w:szCs w:val="22"/>
          <w:lang w:val="es-BO"/>
        </w:rPr>
        <w:fldChar w:fldCharType="begin"/>
      </w:r>
      <w:r w:rsidR="002E3814">
        <w:rPr>
          <w:rFonts w:cs="Arial"/>
          <w:sz w:val="22"/>
          <w:szCs w:val="22"/>
          <w:lang w:val="es-BO"/>
        </w:rPr>
        <w:instrText xml:space="preserve"> REF _Ref425500068 \r \h </w:instrText>
      </w:r>
      <w:r w:rsidR="002E3814">
        <w:rPr>
          <w:rFonts w:cs="Arial"/>
          <w:sz w:val="22"/>
          <w:szCs w:val="22"/>
          <w:lang w:val="es-BO"/>
        </w:rPr>
      </w:r>
      <w:r w:rsidR="002E3814">
        <w:rPr>
          <w:rFonts w:cs="Arial"/>
          <w:sz w:val="22"/>
          <w:szCs w:val="22"/>
          <w:lang w:val="es-BO"/>
        </w:rPr>
        <w:fldChar w:fldCharType="separate"/>
      </w:r>
      <w:r w:rsidR="00ED6B76">
        <w:rPr>
          <w:rFonts w:cs="Arial"/>
          <w:sz w:val="22"/>
          <w:szCs w:val="22"/>
          <w:lang w:val="es-BO"/>
        </w:rPr>
        <w:t>9.11</w:t>
      </w:r>
      <w:r w:rsidR="002E3814">
        <w:rPr>
          <w:rFonts w:cs="Arial"/>
          <w:sz w:val="22"/>
          <w:szCs w:val="22"/>
          <w:lang w:val="es-BO"/>
        </w:rPr>
        <w:fldChar w:fldCharType="end"/>
      </w:r>
      <w:r w:rsidR="002E3814">
        <w:rPr>
          <w:rFonts w:cs="Arial"/>
          <w:sz w:val="22"/>
          <w:szCs w:val="22"/>
          <w:lang w:val="es-BO"/>
        </w:rPr>
        <w:t xml:space="preserve"> del presente Contrato</w:t>
      </w:r>
      <w:r>
        <w:rPr>
          <w:rFonts w:cs="Arial"/>
          <w:sz w:val="22"/>
          <w:szCs w:val="22"/>
          <w:lang w:val="es-BO"/>
        </w:rPr>
        <w:t xml:space="preserve">. </w:t>
      </w:r>
    </w:p>
    <w:p w:rsidR="00920C6D" w:rsidRPr="00A05A61" w:rsidRDefault="00920C6D" w:rsidP="00920C6D">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F</w:t>
      </w:r>
      <w:r>
        <w:rPr>
          <w:rFonts w:cs="Arial"/>
          <w:sz w:val="22"/>
          <w:szCs w:val="22"/>
          <w:lang w:val="es-BO"/>
        </w:rPr>
        <w:t>A</w:t>
      </w:r>
      <w:r>
        <w:rPr>
          <w:rFonts w:cs="Arial"/>
          <w:sz w:val="22"/>
          <w:szCs w:val="22"/>
          <w:lang w:val="es-BO"/>
        </w:rPr>
        <w:tab/>
      </w:r>
      <w:r w:rsidRPr="00A05A61">
        <w:rPr>
          <w:rFonts w:cs="Arial"/>
          <w:sz w:val="22"/>
          <w:szCs w:val="22"/>
          <w:lang w:val="es-BO"/>
        </w:rPr>
        <w:t>:</w:t>
      </w:r>
      <w:r w:rsidRPr="00A05A61">
        <w:rPr>
          <w:rFonts w:cs="Arial"/>
          <w:sz w:val="22"/>
          <w:szCs w:val="22"/>
          <w:lang w:val="es-BO"/>
        </w:rPr>
        <w:tab/>
      </w:r>
      <w:r>
        <w:rPr>
          <w:rFonts w:cs="Arial"/>
          <w:sz w:val="22"/>
          <w:szCs w:val="22"/>
          <w:lang w:val="es-BO"/>
        </w:rPr>
        <w:t>F</w:t>
      </w:r>
      <w:r w:rsidRPr="00A05A61">
        <w:rPr>
          <w:rFonts w:cs="Arial"/>
          <w:sz w:val="22"/>
          <w:szCs w:val="22"/>
          <w:lang w:val="es-BO"/>
        </w:rPr>
        <w:t xml:space="preserve">actor de </w:t>
      </w:r>
      <w:r>
        <w:rPr>
          <w:rFonts w:cs="Arial"/>
          <w:sz w:val="22"/>
          <w:szCs w:val="22"/>
          <w:lang w:val="es-BO"/>
        </w:rPr>
        <w:t>A</w:t>
      </w:r>
      <w:r w:rsidRPr="00A05A61">
        <w:rPr>
          <w:rFonts w:cs="Arial"/>
          <w:sz w:val="22"/>
          <w:szCs w:val="22"/>
          <w:lang w:val="es-BO"/>
        </w:rPr>
        <w:t>juste</w:t>
      </w:r>
      <w:r>
        <w:rPr>
          <w:rFonts w:cs="Arial"/>
          <w:sz w:val="22"/>
          <w:szCs w:val="22"/>
          <w:lang w:val="es-BO"/>
        </w:rPr>
        <w:t xml:space="preserve"> inicial, que </w:t>
      </w:r>
      <w:r w:rsidRPr="00A05A61">
        <w:rPr>
          <w:rFonts w:cs="Arial"/>
          <w:sz w:val="22"/>
          <w:szCs w:val="22"/>
          <w:lang w:val="es-BO"/>
        </w:rPr>
        <w:t>deberá expresarse con cinco (5) decimales.</w:t>
      </w:r>
    </w:p>
    <w:p w:rsidR="00920C6D" w:rsidRDefault="00920C6D" w:rsidP="00920C6D">
      <w:pPr>
        <w:pStyle w:val="Textoindependiente"/>
        <w:keepNext w:val="0"/>
        <w:suppressLineNumbers/>
        <w:spacing w:after="0"/>
        <w:rPr>
          <w:rFonts w:cs="Arial"/>
          <w:sz w:val="22"/>
          <w:szCs w:val="22"/>
          <w:lang w:val="es-BO"/>
        </w:rPr>
      </w:pPr>
    </w:p>
    <w:p w:rsidR="00920C6D" w:rsidRDefault="00920C6D" w:rsidP="00920C6D">
      <w:pPr>
        <w:pStyle w:val="Textoindependiente"/>
        <w:keepNext w:val="0"/>
        <w:suppressLineNumbers/>
        <w:spacing w:after="0"/>
        <w:rPr>
          <w:rFonts w:cs="Arial"/>
          <w:sz w:val="22"/>
          <w:szCs w:val="22"/>
          <w:lang w:val="es-BO"/>
        </w:rPr>
      </w:pPr>
      <w:r>
        <w:rPr>
          <w:rFonts w:cs="Arial"/>
          <w:sz w:val="22"/>
          <w:szCs w:val="22"/>
          <w:lang w:val="es-BO"/>
        </w:rPr>
        <w:t>La primera RPI</w:t>
      </w:r>
      <w:r w:rsidRPr="00973215">
        <w:rPr>
          <w:rFonts w:cs="Arial"/>
          <w:sz w:val="22"/>
          <w:szCs w:val="22"/>
          <w:vertAlign w:val="subscript"/>
          <w:lang w:val="es-BO"/>
        </w:rPr>
        <w:t>F2</w:t>
      </w:r>
      <w:r>
        <w:rPr>
          <w:rFonts w:cs="Arial"/>
          <w:sz w:val="22"/>
          <w:szCs w:val="22"/>
          <w:lang w:val="es-BO"/>
        </w:rPr>
        <w:t xml:space="preserve"> ajustada por IPM (RPI</w:t>
      </w:r>
      <w:r>
        <w:rPr>
          <w:rFonts w:cs="Arial"/>
          <w:sz w:val="22"/>
          <w:szCs w:val="22"/>
          <w:vertAlign w:val="subscript"/>
          <w:lang w:val="es-BO"/>
        </w:rPr>
        <w:t>F2_I</w:t>
      </w:r>
      <w:r w:rsidRPr="003D036A">
        <w:rPr>
          <w:rFonts w:cs="Arial"/>
          <w:sz w:val="22"/>
          <w:szCs w:val="22"/>
          <w:vertAlign w:val="subscript"/>
          <w:lang w:val="es-BO"/>
        </w:rPr>
        <w:t>PM</w:t>
      </w:r>
      <w:r>
        <w:rPr>
          <w:rFonts w:cs="Arial"/>
          <w:sz w:val="22"/>
          <w:szCs w:val="22"/>
          <w:vertAlign w:val="subscript"/>
          <w:lang w:val="es-BO"/>
        </w:rPr>
        <w:t>_0</w:t>
      </w:r>
      <w:r>
        <w:rPr>
          <w:rFonts w:cs="Arial"/>
          <w:sz w:val="22"/>
          <w:szCs w:val="22"/>
          <w:lang w:val="es-BO"/>
        </w:rPr>
        <w:t>), se calculará de la siguiente manera:</w:t>
      </w:r>
    </w:p>
    <w:p w:rsidR="00920C6D" w:rsidRDefault="00920C6D" w:rsidP="00920C6D">
      <w:pPr>
        <w:pStyle w:val="Textoindependiente"/>
        <w:keepNext w:val="0"/>
        <w:suppressLineNumbers/>
        <w:spacing w:after="0"/>
        <w:rPr>
          <w:rFonts w:cs="Arial"/>
          <w:sz w:val="22"/>
          <w:szCs w:val="22"/>
          <w:lang w:val="es-BO"/>
        </w:rPr>
      </w:pPr>
    </w:p>
    <w:p w:rsidR="00920C6D" w:rsidRPr="00721347" w:rsidRDefault="00920C6D" w:rsidP="004E6C2F">
      <w:pPr>
        <w:pStyle w:val="Textoindependiente"/>
        <w:keepNext w:val="0"/>
        <w:suppressLineNumbers/>
        <w:pBdr>
          <w:top w:val="single" w:sz="4" w:space="1" w:color="auto"/>
          <w:left w:val="single" w:sz="4" w:space="4" w:color="auto"/>
          <w:bottom w:val="single" w:sz="4" w:space="1" w:color="auto"/>
          <w:right w:val="single" w:sz="4" w:space="4" w:color="auto"/>
        </w:pBdr>
        <w:spacing w:after="0"/>
        <w:ind w:left="2835" w:right="2648"/>
        <w:jc w:val="center"/>
        <w:outlineLvl w:val="9"/>
        <w:rPr>
          <w:rFonts w:cs="Arial"/>
          <w:bCs/>
          <w:sz w:val="22"/>
          <w:szCs w:val="22"/>
          <w:lang w:val="es-BO"/>
        </w:rPr>
      </w:pPr>
      <w:r>
        <w:rPr>
          <w:rFonts w:cs="Arial"/>
          <w:sz w:val="22"/>
          <w:szCs w:val="22"/>
          <w:lang w:val="es-BO"/>
        </w:rPr>
        <w:t>RPI</w:t>
      </w:r>
      <w:r w:rsidRPr="00973215">
        <w:rPr>
          <w:rFonts w:cs="Arial"/>
          <w:sz w:val="22"/>
          <w:szCs w:val="22"/>
          <w:vertAlign w:val="subscript"/>
          <w:lang w:val="es-BO"/>
        </w:rPr>
        <w:t>F</w:t>
      </w:r>
      <w:r>
        <w:rPr>
          <w:rFonts w:cs="Arial"/>
          <w:sz w:val="22"/>
          <w:szCs w:val="22"/>
          <w:vertAlign w:val="subscript"/>
          <w:lang w:val="es-BO"/>
        </w:rPr>
        <w:t>2</w:t>
      </w:r>
      <w:r w:rsidRPr="004E6C2F">
        <w:rPr>
          <w:rFonts w:cs="Arial"/>
          <w:sz w:val="22"/>
          <w:szCs w:val="22"/>
          <w:vertAlign w:val="subscript"/>
          <w:lang w:val="es-BO"/>
        </w:rPr>
        <w:t>_</w:t>
      </w:r>
      <w:r w:rsidRPr="003D036A">
        <w:rPr>
          <w:rFonts w:cs="Arial"/>
          <w:sz w:val="22"/>
          <w:szCs w:val="22"/>
          <w:vertAlign w:val="subscript"/>
          <w:lang w:val="es-BO"/>
        </w:rPr>
        <w:t>IPM</w:t>
      </w:r>
      <w:r>
        <w:rPr>
          <w:rFonts w:cs="Arial"/>
          <w:sz w:val="22"/>
          <w:szCs w:val="22"/>
          <w:vertAlign w:val="subscript"/>
          <w:lang w:val="es-BO"/>
        </w:rPr>
        <w:t>_0</w:t>
      </w:r>
      <w:r>
        <w:rPr>
          <w:rFonts w:cs="Arial"/>
          <w:sz w:val="22"/>
          <w:szCs w:val="22"/>
          <w:lang w:val="es-BO"/>
        </w:rPr>
        <w:t xml:space="preserve"> = </w:t>
      </w:r>
      <w:r w:rsidRPr="0068116E">
        <w:rPr>
          <w:rFonts w:cs="Arial"/>
          <w:bCs/>
          <w:sz w:val="22"/>
          <w:szCs w:val="22"/>
          <w:lang w:val="es-BO"/>
        </w:rPr>
        <w:t>RPI</w:t>
      </w:r>
      <w:r w:rsidRPr="0068116E">
        <w:rPr>
          <w:rFonts w:cs="Arial"/>
          <w:bCs/>
          <w:sz w:val="22"/>
          <w:szCs w:val="22"/>
          <w:vertAlign w:val="subscript"/>
          <w:lang w:val="es-BO"/>
        </w:rPr>
        <w:t>C</w:t>
      </w:r>
      <w:r>
        <w:rPr>
          <w:rFonts w:cs="Arial"/>
          <w:bCs/>
          <w:sz w:val="22"/>
          <w:szCs w:val="22"/>
          <w:vertAlign w:val="subscript"/>
          <w:lang w:val="es-BO"/>
        </w:rPr>
        <w:t>4 vp</w:t>
      </w:r>
      <w:r w:rsidRPr="0068116E">
        <w:rPr>
          <w:rFonts w:cs="Arial"/>
          <w:bCs/>
          <w:sz w:val="22"/>
          <w:szCs w:val="22"/>
          <w:lang w:val="es-BO"/>
        </w:rPr>
        <w:t xml:space="preserve"> </w:t>
      </w:r>
      <w:r>
        <w:rPr>
          <w:rFonts w:cs="Arial"/>
          <w:bCs/>
          <w:sz w:val="22"/>
          <w:szCs w:val="22"/>
          <w:lang w:val="es-BO"/>
        </w:rPr>
        <w:t>×</w:t>
      </w:r>
      <w:r w:rsidRPr="0068116E">
        <w:rPr>
          <w:rFonts w:cs="Arial"/>
          <w:bCs/>
          <w:sz w:val="22"/>
          <w:szCs w:val="22"/>
          <w:lang w:val="es-BO"/>
        </w:rPr>
        <w:t xml:space="preserve"> </w:t>
      </w:r>
      <w:r>
        <w:rPr>
          <w:rFonts w:cs="Arial"/>
          <w:bCs/>
          <w:sz w:val="22"/>
          <w:szCs w:val="22"/>
          <w:lang w:val="es-BO"/>
        </w:rPr>
        <w:t>FA</w:t>
      </w:r>
      <w:r>
        <w:rPr>
          <w:rFonts w:cs="Arial"/>
          <w:bCs/>
          <w:sz w:val="22"/>
          <w:szCs w:val="22"/>
          <w:vertAlign w:val="subscript"/>
          <w:lang w:val="es-BO"/>
        </w:rPr>
        <w:t>C4</w:t>
      </w:r>
    </w:p>
    <w:p w:rsidR="00920C6D" w:rsidRDefault="00920C6D" w:rsidP="00920C6D">
      <w:pPr>
        <w:pStyle w:val="Textoindependiente"/>
        <w:keepNext w:val="0"/>
        <w:suppressLineNumbers/>
        <w:spacing w:after="0"/>
        <w:rPr>
          <w:rFonts w:cs="Arial"/>
          <w:sz w:val="22"/>
          <w:szCs w:val="22"/>
          <w:lang w:val="es-BO"/>
        </w:rPr>
      </w:pPr>
    </w:p>
    <w:p w:rsidR="00920C6D" w:rsidRDefault="00920C6D" w:rsidP="004E6C2F">
      <w:pPr>
        <w:pStyle w:val="Textoindependiente"/>
        <w:keepNext w:val="0"/>
        <w:suppressLineNumbers/>
        <w:spacing w:after="0"/>
        <w:ind w:left="1134" w:firstLine="11"/>
        <w:rPr>
          <w:rFonts w:cs="Arial"/>
          <w:sz w:val="22"/>
          <w:szCs w:val="22"/>
          <w:lang w:val="es-BO"/>
        </w:rPr>
      </w:pPr>
      <w:r>
        <w:rPr>
          <w:rFonts w:cs="Arial"/>
          <w:sz w:val="22"/>
          <w:szCs w:val="22"/>
          <w:lang w:val="es-BO"/>
        </w:rPr>
        <w:t>Donde:</w:t>
      </w:r>
    </w:p>
    <w:p w:rsidR="00710957" w:rsidRDefault="00710957" w:rsidP="00920C6D">
      <w:pPr>
        <w:pStyle w:val="Textoindependiente"/>
        <w:keepNext w:val="0"/>
        <w:suppressLineNumbers/>
        <w:spacing w:after="0"/>
        <w:rPr>
          <w:rFonts w:cs="Arial"/>
          <w:sz w:val="22"/>
          <w:szCs w:val="22"/>
          <w:lang w:val="es-BO"/>
        </w:rPr>
      </w:pPr>
    </w:p>
    <w:p w:rsidR="00920C6D" w:rsidRDefault="00920C6D" w:rsidP="004E6C2F">
      <w:pPr>
        <w:pStyle w:val="Textoindependiente"/>
        <w:keepNext w:val="0"/>
        <w:suppressLineNumbers/>
        <w:tabs>
          <w:tab w:val="left" w:pos="1134"/>
        </w:tabs>
        <w:spacing w:after="0"/>
        <w:ind w:left="1134"/>
        <w:rPr>
          <w:rFonts w:cs="Arial"/>
          <w:bCs/>
          <w:sz w:val="22"/>
          <w:szCs w:val="22"/>
          <w:lang w:val="es-BO"/>
        </w:rPr>
      </w:pPr>
      <w:r>
        <w:rPr>
          <w:rFonts w:cs="Arial"/>
          <w:bCs/>
          <w:sz w:val="22"/>
          <w:szCs w:val="22"/>
          <w:lang w:val="es-BO"/>
        </w:rPr>
        <w:t>FA</w:t>
      </w:r>
      <w:r>
        <w:rPr>
          <w:rFonts w:cs="Arial"/>
          <w:bCs/>
          <w:sz w:val="22"/>
          <w:szCs w:val="22"/>
          <w:vertAlign w:val="subscript"/>
          <w:lang w:val="es-BO"/>
        </w:rPr>
        <w:t>C4</w:t>
      </w:r>
      <w:r w:rsidRPr="003D036A">
        <w:rPr>
          <w:rFonts w:cs="Arial"/>
          <w:bCs/>
          <w:sz w:val="22"/>
          <w:szCs w:val="22"/>
          <w:lang w:val="es-BO"/>
        </w:rPr>
        <w:t xml:space="preserve"> =  Factor de Ajuste del Componente </w:t>
      </w:r>
      <w:r>
        <w:rPr>
          <w:rFonts w:cs="Arial"/>
          <w:bCs/>
          <w:sz w:val="22"/>
          <w:szCs w:val="22"/>
          <w:lang w:val="es-BO"/>
        </w:rPr>
        <w:t>4</w:t>
      </w:r>
    </w:p>
    <w:p w:rsidR="00920C6D" w:rsidRDefault="00920C6D" w:rsidP="00920C6D">
      <w:pPr>
        <w:pStyle w:val="Textoindependiente"/>
        <w:keepNext w:val="0"/>
        <w:suppressLineNumbers/>
        <w:spacing w:after="0"/>
        <w:rPr>
          <w:rFonts w:cs="Arial"/>
          <w:sz w:val="22"/>
          <w:szCs w:val="22"/>
          <w:lang w:val="es-BO"/>
        </w:rPr>
      </w:pPr>
    </w:p>
    <w:p w:rsidR="00920C6D" w:rsidRDefault="00920C6D" w:rsidP="00920C6D">
      <w:pPr>
        <w:pStyle w:val="Textoindependiente"/>
        <w:keepNext w:val="0"/>
        <w:numPr>
          <w:ilvl w:val="0"/>
          <w:numId w:val="158"/>
        </w:numPr>
        <w:suppressLineNumbers/>
        <w:rPr>
          <w:rFonts w:cs="Arial"/>
          <w:sz w:val="22"/>
          <w:szCs w:val="22"/>
          <w:lang w:val="es-BO"/>
        </w:rPr>
      </w:pPr>
      <w:r>
        <w:rPr>
          <w:rFonts w:cs="Arial"/>
          <w:sz w:val="22"/>
          <w:szCs w:val="22"/>
          <w:lang w:val="es-BO"/>
        </w:rPr>
        <w:t>Para los posteriores ajustes de la RPI asociada al Componente 4, se aplicará el</w:t>
      </w:r>
      <w:r w:rsidRPr="00A05A61">
        <w:rPr>
          <w:rFonts w:cs="Arial"/>
          <w:sz w:val="22"/>
          <w:szCs w:val="22"/>
          <w:lang w:val="es-BO"/>
        </w:rPr>
        <w:t xml:space="preserve"> siguiente </w:t>
      </w:r>
      <w:r>
        <w:rPr>
          <w:rFonts w:cs="Arial"/>
          <w:sz w:val="22"/>
          <w:szCs w:val="22"/>
          <w:lang w:val="es-BO"/>
        </w:rPr>
        <w:t xml:space="preserve">factor de ajuste: </w:t>
      </w:r>
    </w:p>
    <w:p w:rsidR="00920C6D" w:rsidRPr="00A05A61" w:rsidRDefault="00920C6D" w:rsidP="00920C6D">
      <w:pPr>
        <w:pStyle w:val="Textoindependiente"/>
        <w:keepNext w:val="0"/>
        <w:suppressLineNumbers/>
        <w:ind w:left="1069"/>
        <w:rPr>
          <w:rFonts w:cs="Arial"/>
          <w:sz w:val="22"/>
          <w:szCs w:val="22"/>
          <w:lang w:val="es-BO"/>
        </w:rPr>
      </w:pPr>
    </w:p>
    <w:p w:rsidR="00920C6D" w:rsidRPr="004E6C2F" w:rsidRDefault="00920C6D" w:rsidP="004E6C2F">
      <w:pPr>
        <w:pStyle w:val="Textoindependiente"/>
        <w:keepNext w:val="0"/>
        <w:suppressLineNumbers/>
        <w:pBdr>
          <w:top w:val="single" w:sz="4" w:space="1" w:color="auto"/>
          <w:left w:val="single" w:sz="4" w:space="4" w:color="auto"/>
          <w:bottom w:val="single" w:sz="4" w:space="1" w:color="auto"/>
          <w:right w:val="single" w:sz="4" w:space="4" w:color="auto"/>
        </w:pBdr>
        <w:ind w:left="2835" w:right="2648" w:firstLine="11"/>
        <w:jc w:val="center"/>
        <w:rPr>
          <w:rFonts w:cs="Arial"/>
          <w:i/>
          <w:sz w:val="22"/>
          <w:szCs w:val="22"/>
          <w:lang w:val="es-BO"/>
        </w:rPr>
      </w:pPr>
      <w:r w:rsidRPr="004E6C2F">
        <w:rPr>
          <w:rFonts w:cs="Arial"/>
          <w:i/>
          <w:sz w:val="22"/>
          <w:szCs w:val="22"/>
          <w:lang w:val="es-BO"/>
        </w:rPr>
        <w:t>FA</w:t>
      </w:r>
      <w:r w:rsidRPr="004E6C2F">
        <w:rPr>
          <w:rFonts w:cs="Arial"/>
          <w:i/>
          <w:sz w:val="22"/>
          <w:szCs w:val="22"/>
          <w:vertAlign w:val="subscript"/>
          <w:lang w:val="es-BO"/>
        </w:rPr>
        <w:t>k</w:t>
      </w:r>
      <w:r w:rsidRPr="004E6C2F">
        <w:rPr>
          <w:rFonts w:cs="Arial"/>
          <w:i/>
          <w:sz w:val="22"/>
          <w:szCs w:val="22"/>
          <w:lang w:val="es-BO"/>
        </w:rPr>
        <w:t xml:space="preserve"> = IPM</w:t>
      </w:r>
      <w:r w:rsidRPr="004E6C2F">
        <w:rPr>
          <w:rFonts w:cs="Arial"/>
          <w:i/>
          <w:sz w:val="22"/>
          <w:szCs w:val="22"/>
          <w:vertAlign w:val="subscript"/>
          <w:lang w:val="es-BO"/>
        </w:rPr>
        <w:t>k</w:t>
      </w:r>
      <w:r w:rsidRPr="004E6C2F">
        <w:rPr>
          <w:rFonts w:cs="Arial"/>
          <w:i/>
          <w:sz w:val="22"/>
          <w:szCs w:val="22"/>
          <w:lang w:val="es-BO"/>
        </w:rPr>
        <w:t xml:space="preserve"> / IPM</w:t>
      </w:r>
      <w:r w:rsidRPr="004E6C2F">
        <w:rPr>
          <w:rFonts w:cs="Arial"/>
          <w:i/>
          <w:sz w:val="22"/>
          <w:szCs w:val="22"/>
          <w:vertAlign w:val="subscript"/>
          <w:lang w:val="es-BO"/>
        </w:rPr>
        <w:t>k-1</w:t>
      </w:r>
    </w:p>
    <w:p w:rsidR="00710957" w:rsidRDefault="00710957" w:rsidP="00710957">
      <w:pPr>
        <w:pStyle w:val="Textoindependiente"/>
        <w:keepNext w:val="0"/>
        <w:suppressLineNumbers/>
        <w:ind w:left="1134" w:firstLine="11"/>
        <w:rPr>
          <w:rFonts w:cs="Arial"/>
          <w:sz w:val="22"/>
          <w:szCs w:val="22"/>
          <w:lang w:val="es-BO"/>
        </w:rPr>
      </w:pPr>
    </w:p>
    <w:p w:rsidR="00920C6D" w:rsidRPr="00A05A61" w:rsidRDefault="00920C6D" w:rsidP="00710957">
      <w:pPr>
        <w:pStyle w:val="Textoindependiente"/>
        <w:keepNext w:val="0"/>
        <w:suppressLineNumbers/>
        <w:ind w:left="1134" w:firstLine="11"/>
        <w:rPr>
          <w:rFonts w:cs="Arial"/>
          <w:sz w:val="22"/>
          <w:szCs w:val="22"/>
          <w:lang w:val="es-BO"/>
        </w:rPr>
      </w:pPr>
      <w:r w:rsidRPr="00A05A61">
        <w:rPr>
          <w:rFonts w:cs="Arial"/>
          <w:sz w:val="22"/>
          <w:szCs w:val="22"/>
          <w:lang w:val="es-BO"/>
        </w:rPr>
        <w:t>Donde:</w:t>
      </w:r>
    </w:p>
    <w:p w:rsidR="00920C6D" w:rsidRPr="00A05A61" w:rsidRDefault="00920C6D" w:rsidP="00920C6D">
      <w:pPr>
        <w:pStyle w:val="Textoindependiente"/>
        <w:keepNext w:val="0"/>
        <w:suppressLineNumbers/>
        <w:tabs>
          <w:tab w:val="left" w:pos="3261"/>
        </w:tabs>
        <w:ind w:left="3969" w:hanging="2835"/>
        <w:rPr>
          <w:rFonts w:cs="Arial"/>
          <w:sz w:val="22"/>
          <w:szCs w:val="22"/>
          <w:lang w:val="es-BO"/>
        </w:rPr>
      </w:pPr>
      <w:r w:rsidRPr="00A05A61">
        <w:rPr>
          <w:rFonts w:cs="Arial"/>
          <w:sz w:val="22"/>
          <w:szCs w:val="22"/>
          <w:lang w:val="es-BO"/>
        </w:rPr>
        <w:t>IPM</w:t>
      </w:r>
      <w:r>
        <w:rPr>
          <w:rFonts w:cs="Arial"/>
          <w:sz w:val="22"/>
          <w:szCs w:val="22"/>
          <w:vertAlign w:val="subscript"/>
          <w:lang w:val="es-BO"/>
        </w:rPr>
        <w:t>k-1</w:t>
      </w:r>
      <w:r>
        <w:rPr>
          <w:rFonts w:cs="Arial"/>
          <w:sz w:val="22"/>
          <w:szCs w:val="22"/>
          <w:lang w:val="es-BO"/>
        </w:rPr>
        <w:tab/>
      </w:r>
      <w:r w:rsidRPr="00A05A61">
        <w:rPr>
          <w:rFonts w:cs="Arial"/>
          <w:sz w:val="22"/>
          <w:szCs w:val="22"/>
          <w:lang w:val="es-BO"/>
        </w:rPr>
        <w:t>:</w:t>
      </w:r>
      <w:r w:rsidRPr="00A05A61">
        <w:rPr>
          <w:rFonts w:cs="Arial"/>
          <w:sz w:val="22"/>
          <w:szCs w:val="22"/>
          <w:lang w:val="es-BO"/>
        </w:rPr>
        <w:tab/>
        <w:t xml:space="preserve">IPM </w:t>
      </w:r>
      <w:r>
        <w:rPr>
          <w:rFonts w:cs="Arial"/>
          <w:sz w:val="22"/>
          <w:szCs w:val="22"/>
          <w:lang w:val="es-BO"/>
        </w:rPr>
        <w:t xml:space="preserve">de la fecha de ajuste inmediato anterior. </w:t>
      </w:r>
    </w:p>
    <w:p w:rsidR="00920C6D" w:rsidRPr="00A05A61" w:rsidRDefault="00920C6D" w:rsidP="00920C6D">
      <w:pPr>
        <w:pStyle w:val="Textoindependiente"/>
        <w:keepNext w:val="0"/>
        <w:suppressLineNumbers/>
        <w:tabs>
          <w:tab w:val="left" w:pos="3261"/>
        </w:tabs>
        <w:ind w:left="3969" w:hanging="2835"/>
        <w:rPr>
          <w:rFonts w:cs="Arial"/>
          <w:sz w:val="22"/>
          <w:szCs w:val="22"/>
          <w:lang w:val="es-BO"/>
        </w:rPr>
      </w:pPr>
      <w:r>
        <w:rPr>
          <w:rFonts w:cs="Arial"/>
          <w:sz w:val="22"/>
          <w:szCs w:val="22"/>
          <w:lang w:val="es-BO"/>
        </w:rPr>
        <w:t>IPM</w:t>
      </w:r>
      <w:r>
        <w:rPr>
          <w:rFonts w:cs="Arial"/>
          <w:sz w:val="22"/>
          <w:szCs w:val="22"/>
          <w:vertAlign w:val="subscript"/>
          <w:lang w:val="es-BO"/>
        </w:rPr>
        <w:t>k</w:t>
      </w:r>
      <w:r w:rsidRPr="00A05A61">
        <w:rPr>
          <w:rFonts w:cs="Arial"/>
          <w:sz w:val="22"/>
          <w:szCs w:val="22"/>
          <w:lang w:val="es-BO"/>
        </w:rPr>
        <w:tab/>
        <w:t>:</w:t>
      </w:r>
      <w:r w:rsidRPr="00A05A61">
        <w:rPr>
          <w:rFonts w:cs="Arial"/>
          <w:sz w:val="22"/>
          <w:szCs w:val="22"/>
          <w:lang w:val="es-BO"/>
        </w:rPr>
        <w:tab/>
        <w:t xml:space="preserve">IPM a la fecha en que el </w:t>
      </w:r>
      <w:r>
        <w:rPr>
          <w:rFonts w:cs="Arial"/>
          <w:sz w:val="22"/>
          <w:szCs w:val="22"/>
          <w:lang w:val="es-BO"/>
        </w:rPr>
        <w:t>F</w:t>
      </w:r>
      <w:r w:rsidRPr="00A05A61">
        <w:rPr>
          <w:rFonts w:cs="Arial"/>
          <w:sz w:val="22"/>
          <w:szCs w:val="22"/>
          <w:lang w:val="es-BO"/>
        </w:rPr>
        <w:t xml:space="preserve">actor de </w:t>
      </w:r>
      <w:r>
        <w:rPr>
          <w:rFonts w:cs="Arial"/>
          <w:sz w:val="22"/>
          <w:szCs w:val="22"/>
          <w:lang w:val="es-BO"/>
        </w:rPr>
        <w:t>A</w:t>
      </w:r>
      <w:r w:rsidRPr="00A05A61">
        <w:rPr>
          <w:rFonts w:cs="Arial"/>
          <w:sz w:val="22"/>
          <w:szCs w:val="22"/>
          <w:lang w:val="es-BO"/>
        </w:rPr>
        <w:t>juste del RPI sea mayor</w:t>
      </w:r>
      <w:r>
        <w:rPr>
          <w:rFonts w:cs="Arial"/>
          <w:sz w:val="22"/>
          <w:szCs w:val="22"/>
          <w:lang w:val="es-BO"/>
        </w:rPr>
        <w:t xml:space="preserve"> o igual </w:t>
      </w:r>
      <w:r w:rsidRPr="00A05A61">
        <w:rPr>
          <w:rFonts w:cs="Arial"/>
          <w:sz w:val="22"/>
          <w:szCs w:val="22"/>
          <w:lang w:val="es-BO"/>
        </w:rPr>
        <w:t>a 1.03, desde el momento y oportunidad que correspondió aplicar el ajuste anterior.</w:t>
      </w:r>
    </w:p>
    <w:p w:rsidR="00920C6D" w:rsidRDefault="00920C6D" w:rsidP="00920C6D">
      <w:pPr>
        <w:pStyle w:val="Textoindependiente"/>
        <w:keepNext w:val="0"/>
        <w:suppressLineNumbers/>
        <w:tabs>
          <w:tab w:val="left" w:pos="3261"/>
        </w:tabs>
        <w:ind w:left="3969" w:hanging="2835"/>
        <w:rPr>
          <w:rFonts w:cs="Arial"/>
          <w:sz w:val="22"/>
          <w:szCs w:val="22"/>
          <w:lang w:val="es-BO"/>
        </w:rPr>
      </w:pPr>
      <w:r>
        <w:rPr>
          <w:rFonts w:cs="Arial"/>
          <w:sz w:val="22"/>
          <w:szCs w:val="22"/>
          <w:lang w:val="es-BO"/>
        </w:rPr>
        <w:t>FA</w:t>
      </w:r>
      <w:r>
        <w:rPr>
          <w:rFonts w:cs="Arial"/>
          <w:sz w:val="22"/>
          <w:szCs w:val="22"/>
          <w:vertAlign w:val="subscript"/>
          <w:lang w:val="es-BO"/>
        </w:rPr>
        <w:t>k</w:t>
      </w:r>
      <w:r>
        <w:rPr>
          <w:rFonts w:cs="Arial"/>
          <w:sz w:val="22"/>
          <w:szCs w:val="22"/>
          <w:lang w:val="es-BO"/>
        </w:rPr>
        <w:tab/>
        <w:t>:</w:t>
      </w:r>
      <w:r>
        <w:rPr>
          <w:rFonts w:cs="Arial"/>
          <w:sz w:val="22"/>
          <w:szCs w:val="22"/>
          <w:lang w:val="es-BO"/>
        </w:rPr>
        <w:tab/>
        <w:t>F</w:t>
      </w:r>
      <w:r w:rsidRPr="00A05A61">
        <w:rPr>
          <w:rFonts w:cs="Arial"/>
          <w:sz w:val="22"/>
          <w:szCs w:val="22"/>
          <w:lang w:val="es-BO"/>
        </w:rPr>
        <w:t xml:space="preserve">actor de </w:t>
      </w:r>
      <w:r>
        <w:rPr>
          <w:rFonts w:cs="Arial"/>
          <w:sz w:val="22"/>
          <w:szCs w:val="22"/>
          <w:lang w:val="es-BO"/>
        </w:rPr>
        <w:t>A</w:t>
      </w:r>
      <w:r w:rsidRPr="00A05A61">
        <w:rPr>
          <w:rFonts w:cs="Arial"/>
          <w:sz w:val="22"/>
          <w:szCs w:val="22"/>
          <w:lang w:val="es-BO"/>
        </w:rPr>
        <w:t>juste</w:t>
      </w:r>
      <w:r>
        <w:rPr>
          <w:rFonts w:cs="Arial"/>
          <w:sz w:val="22"/>
          <w:szCs w:val="22"/>
          <w:lang w:val="es-BO"/>
        </w:rPr>
        <w:t xml:space="preserve"> posterior, que</w:t>
      </w:r>
      <w:r w:rsidRPr="00A05A61">
        <w:rPr>
          <w:rFonts w:cs="Arial"/>
          <w:sz w:val="22"/>
          <w:szCs w:val="22"/>
          <w:lang w:val="es-BO"/>
        </w:rPr>
        <w:t xml:space="preserve"> deberá expresarse con cinco (5) decimales.</w:t>
      </w:r>
    </w:p>
    <w:p w:rsidR="00920C6D" w:rsidRPr="00A05A61" w:rsidRDefault="00920C6D" w:rsidP="00920C6D">
      <w:pPr>
        <w:pStyle w:val="Textoindependiente"/>
        <w:keepNext w:val="0"/>
        <w:suppressLineNumbers/>
        <w:tabs>
          <w:tab w:val="left" w:pos="3261"/>
        </w:tabs>
        <w:ind w:left="3969" w:hanging="2835"/>
        <w:rPr>
          <w:rFonts w:cs="Arial"/>
          <w:sz w:val="22"/>
          <w:szCs w:val="22"/>
          <w:lang w:val="es-BO"/>
        </w:rPr>
      </w:pPr>
      <w:r>
        <w:rPr>
          <w:rFonts w:cs="Arial"/>
          <w:sz w:val="22"/>
          <w:szCs w:val="22"/>
          <w:lang w:val="es-BO"/>
        </w:rPr>
        <w:t>k</w:t>
      </w:r>
      <w:r>
        <w:rPr>
          <w:rFonts w:cs="Arial"/>
          <w:sz w:val="22"/>
          <w:szCs w:val="22"/>
          <w:lang w:val="es-BO"/>
        </w:rPr>
        <w:tab/>
        <w:t>:</w:t>
      </w:r>
      <w:r>
        <w:rPr>
          <w:rFonts w:cs="Arial"/>
          <w:sz w:val="22"/>
          <w:szCs w:val="22"/>
          <w:lang w:val="es-BO"/>
        </w:rPr>
        <w:tab/>
        <w:t>Corresponde a la cantidad de veces que ha sido ajustado la RPI</w:t>
      </w:r>
      <w:r w:rsidRPr="00973215">
        <w:rPr>
          <w:rFonts w:cs="Arial"/>
          <w:sz w:val="22"/>
          <w:szCs w:val="22"/>
          <w:vertAlign w:val="subscript"/>
          <w:lang w:val="es-BO"/>
        </w:rPr>
        <w:t>F2</w:t>
      </w:r>
      <w:r w:rsidR="001168AD">
        <w:rPr>
          <w:rFonts w:cs="Arial"/>
          <w:sz w:val="22"/>
          <w:szCs w:val="22"/>
          <w:vertAlign w:val="subscript"/>
          <w:lang w:val="es-BO"/>
        </w:rPr>
        <w:t>_vp</w:t>
      </w:r>
      <w:r>
        <w:rPr>
          <w:rFonts w:cs="Arial"/>
          <w:sz w:val="22"/>
          <w:szCs w:val="22"/>
          <w:lang w:val="es-BO"/>
        </w:rPr>
        <w:t xml:space="preserve"> por IPM, la misma que se contabilizará a partir de 1. </w:t>
      </w:r>
    </w:p>
    <w:p w:rsidR="00920C6D" w:rsidRDefault="00920C6D" w:rsidP="00920C6D">
      <w:pPr>
        <w:pStyle w:val="Textoindependiente"/>
        <w:keepNext w:val="0"/>
        <w:suppressLineNumbers/>
        <w:spacing w:after="0"/>
        <w:rPr>
          <w:rFonts w:cs="Arial"/>
          <w:sz w:val="22"/>
          <w:szCs w:val="22"/>
          <w:lang w:val="es-BO"/>
        </w:rPr>
      </w:pPr>
    </w:p>
    <w:p w:rsidR="00920C6D" w:rsidRDefault="00920C6D" w:rsidP="00920C6D">
      <w:pPr>
        <w:pStyle w:val="Textoindependiente"/>
        <w:keepNext w:val="0"/>
        <w:suppressLineNumbers/>
        <w:spacing w:after="0"/>
        <w:rPr>
          <w:rFonts w:cs="Arial"/>
          <w:sz w:val="22"/>
          <w:szCs w:val="22"/>
          <w:lang w:val="es-BO"/>
        </w:rPr>
      </w:pPr>
      <w:r>
        <w:rPr>
          <w:rFonts w:cs="Arial"/>
          <w:sz w:val="22"/>
          <w:szCs w:val="22"/>
          <w:lang w:val="es-BO"/>
        </w:rPr>
        <w:t>La RPI</w:t>
      </w:r>
      <w:r w:rsidRPr="00973215">
        <w:rPr>
          <w:rFonts w:cs="Arial"/>
          <w:sz w:val="22"/>
          <w:szCs w:val="22"/>
          <w:vertAlign w:val="subscript"/>
          <w:lang w:val="es-BO"/>
        </w:rPr>
        <w:t>F2</w:t>
      </w:r>
      <w:r w:rsidR="001168AD">
        <w:rPr>
          <w:rFonts w:cs="Arial"/>
          <w:sz w:val="22"/>
          <w:szCs w:val="22"/>
          <w:vertAlign w:val="subscript"/>
          <w:lang w:val="es-BO"/>
        </w:rPr>
        <w:t>_vp</w:t>
      </w:r>
      <w:r>
        <w:rPr>
          <w:rFonts w:cs="Arial"/>
          <w:sz w:val="22"/>
          <w:szCs w:val="22"/>
          <w:lang w:val="es-BO"/>
        </w:rPr>
        <w:t xml:space="preserve"> ajustada por IPM (RPI</w:t>
      </w:r>
      <w:r w:rsidRPr="00973215">
        <w:rPr>
          <w:rFonts w:cs="Arial"/>
          <w:sz w:val="22"/>
          <w:szCs w:val="22"/>
          <w:vertAlign w:val="subscript"/>
          <w:lang w:val="es-BO"/>
        </w:rPr>
        <w:t>F2_</w:t>
      </w:r>
      <w:r w:rsidRPr="006E0A2F">
        <w:rPr>
          <w:rFonts w:cs="Arial"/>
          <w:sz w:val="22"/>
          <w:szCs w:val="22"/>
          <w:vertAlign w:val="subscript"/>
          <w:lang w:val="es-BO"/>
        </w:rPr>
        <w:t>IPM</w:t>
      </w:r>
      <w:r>
        <w:rPr>
          <w:rFonts w:cs="Arial"/>
          <w:sz w:val="22"/>
          <w:szCs w:val="22"/>
          <w:vertAlign w:val="subscript"/>
          <w:lang w:val="es-BO"/>
        </w:rPr>
        <w:t>_k</w:t>
      </w:r>
      <w:r>
        <w:rPr>
          <w:rFonts w:cs="Arial"/>
          <w:sz w:val="22"/>
          <w:szCs w:val="22"/>
          <w:lang w:val="es-BO"/>
        </w:rPr>
        <w:t>), se calculará de la siguiente manera:</w:t>
      </w:r>
    </w:p>
    <w:p w:rsidR="00920C6D" w:rsidRDefault="00920C6D" w:rsidP="00920C6D">
      <w:pPr>
        <w:pStyle w:val="Textoindependiente"/>
        <w:keepNext w:val="0"/>
        <w:suppressLineNumbers/>
        <w:spacing w:after="0"/>
        <w:rPr>
          <w:rFonts w:cs="Arial"/>
          <w:sz w:val="22"/>
          <w:szCs w:val="22"/>
          <w:lang w:val="es-BO"/>
        </w:rPr>
      </w:pPr>
    </w:p>
    <w:p w:rsidR="00920C6D" w:rsidRPr="004E6C2F" w:rsidRDefault="00920C6D" w:rsidP="004E6C2F">
      <w:pPr>
        <w:pStyle w:val="Textoindependiente"/>
        <w:keepNext w:val="0"/>
        <w:suppressLineNumbers/>
        <w:pBdr>
          <w:top w:val="single" w:sz="4" w:space="1" w:color="auto"/>
          <w:left w:val="single" w:sz="4" w:space="4" w:color="auto"/>
          <w:bottom w:val="single" w:sz="4" w:space="1" w:color="auto"/>
          <w:right w:val="single" w:sz="4" w:space="4" w:color="auto"/>
        </w:pBdr>
        <w:spacing w:after="0"/>
        <w:ind w:left="2835" w:right="2648"/>
        <w:jc w:val="center"/>
        <w:rPr>
          <w:rFonts w:cs="Arial"/>
          <w:bCs/>
          <w:i/>
          <w:sz w:val="22"/>
          <w:szCs w:val="22"/>
          <w:vertAlign w:val="subscript"/>
          <w:lang w:val="en-US"/>
        </w:rPr>
      </w:pPr>
      <w:r w:rsidRPr="004E6C2F">
        <w:rPr>
          <w:rFonts w:cs="Arial"/>
          <w:i/>
          <w:sz w:val="22"/>
          <w:szCs w:val="22"/>
          <w:lang w:val="en-US"/>
        </w:rPr>
        <w:t>RPI</w:t>
      </w:r>
      <w:r w:rsidRPr="004E6C2F">
        <w:rPr>
          <w:rFonts w:cs="Arial"/>
          <w:i/>
          <w:sz w:val="22"/>
          <w:szCs w:val="22"/>
          <w:vertAlign w:val="subscript"/>
          <w:lang w:val="en-US"/>
        </w:rPr>
        <w:t>F2_IPM_k</w:t>
      </w:r>
      <w:r w:rsidRPr="004E6C2F">
        <w:rPr>
          <w:rFonts w:cs="Arial"/>
          <w:i/>
          <w:sz w:val="22"/>
          <w:szCs w:val="22"/>
          <w:lang w:val="en-US"/>
        </w:rPr>
        <w:t xml:space="preserve"> = </w:t>
      </w:r>
      <w:r w:rsidRPr="004E6C2F">
        <w:rPr>
          <w:rFonts w:cs="Arial"/>
          <w:bCs/>
          <w:i/>
          <w:sz w:val="22"/>
          <w:szCs w:val="22"/>
          <w:lang w:val="en-US"/>
        </w:rPr>
        <w:t>RPI</w:t>
      </w:r>
      <w:r w:rsidRPr="004E6C2F">
        <w:rPr>
          <w:rFonts w:cs="Arial"/>
          <w:bCs/>
          <w:i/>
          <w:sz w:val="22"/>
          <w:szCs w:val="22"/>
          <w:vertAlign w:val="subscript"/>
          <w:lang w:val="en-US"/>
        </w:rPr>
        <w:t>F2_IPM_k-1</w:t>
      </w:r>
      <w:r w:rsidRPr="004E6C2F">
        <w:rPr>
          <w:rFonts w:cs="Arial"/>
          <w:bCs/>
          <w:i/>
          <w:sz w:val="22"/>
          <w:szCs w:val="22"/>
          <w:lang w:val="en-US"/>
        </w:rPr>
        <w:t xml:space="preserve"> × FA</w:t>
      </w:r>
      <w:r w:rsidRPr="004E6C2F">
        <w:rPr>
          <w:rFonts w:cs="Arial"/>
          <w:bCs/>
          <w:i/>
          <w:sz w:val="22"/>
          <w:szCs w:val="22"/>
          <w:vertAlign w:val="subscript"/>
          <w:lang w:val="en-US"/>
        </w:rPr>
        <w:t>k</w:t>
      </w:r>
    </w:p>
    <w:p w:rsidR="00920C6D" w:rsidRPr="00973215" w:rsidRDefault="00920C6D" w:rsidP="00920C6D">
      <w:pPr>
        <w:pStyle w:val="Textoindependiente"/>
        <w:keepNext w:val="0"/>
        <w:suppressLineNumbers/>
        <w:spacing w:after="0"/>
        <w:rPr>
          <w:rFonts w:cs="Arial"/>
          <w:sz w:val="22"/>
          <w:szCs w:val="22"/>
          <w:lang w:val="en-US"/>
        </w:rPr>
      </w:pPr>
    </w:p>
    <w:p w:rsidR="00920C6D" w:rsidRPr="00A05A61" w:rsidRDefault="00920C6D" w:rsidP="00920C6D">
      <w:pPr>
        <w:pStyle w:val="Textoindependiente"/>
        <w:keepNext w:val="0"/>
        <w:suppressLineNumbers/>
        <w:spacing w:after="0"/>
        <w:rPr>
          <w:rFonts w:cs="Arial"/>
          <w:sz w:val="22"/>
          <w:szCs w:val="22"/>
          <w:lang w:val="es-BO"/>
        </w:rPr>
      </w:pPr>
      <w:r w:rsidRPr="00920C6D">
        <w:rPr>
          <w:rFonts w:cs="Arial"/>
          <w:sz w:val="22"/>
          <w:szCs w:val="22"/>
          <w:lang w:val="es-BO"/>
        </w:rPr>
        <w:t xml:space="preserve">En caso la Caducidad </w:t>
      </w:r>
      <w:r w:rsidR="00A24807">
        <w:rPr>
          <w:rFonts w:cs="Arial"/>
          <w:sz w:val="22"/>
          <w:szCs w:val="22"/>
          <w:lang w:val="es-BO"/>
        </w:rPr>
        <w:t xml:space="preserve">de la Concesión </w:t>
      </w:r>
      <w:r w:rsidRPr="00920C6D">
        <w:rPr>
          <w:rFonts w:cs="Arial"/>
          <w:sz w:val="22"/>
          <w:szCs w:val="22"/>
          <w:lang w:val="es-BO"/>
        </w:rPr>
        <w:t>se produzca antes de la entrega del Certificado de Puesta en Marcha del Componente 4, el procedimiento de ajuste de la RPI</w:t>
      </w:r>
      <w:r w:rsidRPr="00920C6D">
        <w:rPr>
          <w:rFonts w:cs="Arial"/>
          <w:sz w:val="22"/>
          <w:szCs w:val="22"/>
          <w:vertAlign w:val="subscript"/>
          <w:lang w:val="es-BO"/>
        </w:rPr>
        <w:t>F2</w:t>
      </w:r>
      <w:r w:rsidRPr="00920C6D">
        <w:rPr>
          <w:rFonts w:cs="Arial"/>
          <w:sz w:val="22"/>
          <w:szCs w:val="22"/>
          <w:lang w:val="es-BO"/>
        </w:rPr>
        <w:t xml:space="preserve"> por IPM se realizará de acuerdo a lo descrito en el Literal d) precedente. </w:t>
      </w:r>
    </w:p>
    <w:p w:rsidR="00920C6D" w:rsidRPr="00A05A61" w:rsidRDefault="00920C6D" w:rsidP="00246FDE">
      <w:pPr>
        <w:pStyle w:val="Textoindependiente"/>
        <w:keepNext w:val="0"/>
        <w:suppressLineNumbers/>
        <w:spacing w:after="0"/>
        <w:rPr>
          <w:rFonts w:cs="Arial"/>
          <w:sz w:val="22"/>
          <w:szCs w:val="22"/>
          <w:lang w:val="es-BO"/>
        </w:rPr>
      </w:pPr>
    </w:p>
    <w:p w:rsidR="00B8053E" w:rsidRPr="00A05A61" w:rsidRDefault="00B8053E" w:rsidP="008E613B">
      <w:pPr>
        <w:pStyle w:val="Textoindependiente"/>
        <w:keepNext w:val="0"/>
        <w:numPr>
          <w:ilvl w:val="1"/>
          <w:numId w:val="48"/>
        </w:numPr>
        <w:suppressLineNumbers/>
        <w:spacing w:after="0"/>
        <w:ind w:hanging="716"/>
        <w:outlineLvl w:val="9"/>
        <w:rPr>
          <w:rFonts w:cs="Arial"/>
          <w:sz w:val="22"/>
          <w:szCs w:val="22"/>
        </w:rPr>
      </w:pPr>
      <w:bookmarkStart w:id="934" w:name="_Ref351624320"/>
      <w:bookmarkStart w:id="935" w:name="_Ref355346901"/>
      <w:bookmarkStart w:id="936" w:name="_Ref428470533"/>
      <w:r w:rsidRPr="00A05A61">
        <w:rPr>
          <w:rFonts w:cs="Arial"/>
          <w:bCs/>
          <w:sz w:val="22"/>
          <w:szCs w:val="22"/>
          <w:lang w:val="es-BO"/>
        </w:rPr>
        <w:t xml:space="preserve">El ajuste en el valor de la RPI deberá ser aplicado en un plazo que no exceda de </w:t>
      </w:r>
      <w:r w:rsidR="00713795" w:rsidRPr="00A05A61">
        <w:rPr>
          <w:rFonts w:cs="Arial"/>
          <w:bCs/>
          <w:sz w:val="22"/>
          <w:szCs w:val="22"/>
          <w:lang w:val="es-BO"/>
        </w:rPr>
        <w:t xml:space="preserve">treinta </w:t>
      </w:r>
      <w:r w:rsidRPr="00A05A61">
        <w:rPr>
          <w:rFonts w:cs="Arial"/>
          <w:bCs/>
          <w:sz w:val="22"/>
          <w:szCs w:val="22"/>
          <w:lang w:val="es-BO"/>
        </w:rPr>
        <w:t>(</w:t>
      </w:r>
      <w:r w:rsidR="00713795" w:rsidRPr="00A05A61">
        <w:rPr>
          <w:rFonts w:cs="Arial"/>
          <w:bCs/>
          <w:sz w:val="22"/>
          <w:szCs w:val="22"/>
          <w:lang w:val="es-BO"/>
        </w:rPr>
        <w:t>3</w:t>
      </w:r>
      <w:r w:rsidRPr="00A05A61">
        <w:rPr>
          <w:rFonts w:cs="Arial"/>
          <w:bCs/>
          <w:sz w:val="22"/>
          <w:szCs w:val="22"/>
          <w:lang w:val="es-BO"/>
        </w:rPr>
        <w:t xml:space="preserve">0) Días Calendario posteriores al vencimiento del mes en que se acumuló la variación del IPM prevista en la Cláusula </w:t>
      </w:r>
      <w:r w:rsidR="00254A71" w:rsidRPr="00A05A61">
        <w:rPr>
          <w:rFonts w:cs="Arial"/>
          <w:bCs/>
          <w:sz w:val="22"/>
          <w:szCs w:val="22"/>
          <w:lang w:val="es-BO"/>
        </w:rPr>
        <w:fldChar w:fldCharType="begin"/>
      </w:r>
      <w:r w:rsidR="00691B3E" w:rsidRPr="00A05A61">
        <w:rPr>
          <w:rFonts w:cs="Arial"/>
          <w:bCs/>
          <w:sz w:val="22"/>
          <w:szCs w:val="22"/>
          <w:lang w:val="es-BO"/>
        </w:rPr>
        <w:instrText xml:space="preserve"> REF _Ref362010139 \r \h </w:instrText>
      </w:r>
      <w:r w:rsidR="00874D47" w:rsidRPr="00A05A61">
        <w:rPr>
          <w:rFonts w:cs="Arial"/>
          <w:bCs/>
          <w:sz w:val="22"/>
          <w:szCs w:val="22"/>
          <w:lang w:val="es-BO"/>
        </w:rPr>
        <w:instrText xml:space="preserve"> \* MERGEFORMAT </w:instrText>
      </w:r>
      <w:r w:rsidR="00254A71" w:rsidRPr="00A05A61">
        <w:rPr>
          <w:rFonts w:cs="Arial"/>
          <w:bCs/>
          <w:sz w:val="22"/>
          <w:szCs w:val="22"/>
          <w:lang w:val="es-BO"/>
        </w:rPr>
      </w:r>
      <w:r w:rsidR="00254A71" w:rsidRPr="00A05A61">
        <w:rPr>
          <w:rFonts w:cs="Arial"/>
          <w:bCs/>
          <w:sz w:val="22"/>
          <w:szCs w:val="22"/>
          <w:lang w:val="es-BO"/>
        </w:rPr>
        <w:fldChar w:fldCharType="separate"/>
      </w:r>
      <w:r w:rsidR="00ED6B76">
        <w:rPr>
          <w:rFonts w:cs="Arial"/>
          <w:bCs/>
          <w:sz w:val="22"/>
          <w:szCs w:val="22"/>
          <w:lang w:val="es-BO"/>
        </w:rPr>
        <w:t>9.26</w:t>
      </w:r>
      <w:r w:rsidR="00254A71" w:rsidRPr="00A05A61">
        <w:rPr>
          <w:rFonts w:cs="Arial"/>
          <w:bCs/>
          <w:sz w:val="22"/>
          <w:szCs w:val="22"/>
          <w:lang w:val="es-BO"/>
        </w:rPr>
        <w:fldChar w:fldCharType="end"/>
      </w:r>
      <w:r w:rsidRPr="00A05A61">
        <w:rPr>
          <w:rFonts w:cs="Arial"/>
          <w:bCs/>
          <w:sz w:val="22"/>
          <w:szCs w:val="22"/>
          <w:lang w:val="es-BO"/>
        </w:rPr>
        <w:t xml:space="preserve"> del presente Contrato.</w:t>
      </w:r>
      <w:bookmarkEnd w:id="934"/>
      <w:r w:rsidRPr="00A05A61">
        <w:rPr>
          <w:rFonts w:cs="Arial"/>
          <w:sz w:val="22"/>
          <w:szCs w:val="22"/>
          <w:lang w:val="es-BO"/>
        </w:rPr>
        <w:t xml:space="preserve"> Corresponderá a </w:t>
      </w:r>
      <w:r w:rsidR="00725411">
        <w:rPr>
          <w:rFonts w:cs="Arial"/>
          <w:sz w:val="22"/>
          <w:szCs w:val="22"/>
          <w:lang w:val="es-BO"/>
        </w:rPr>
        <w:t xml:space="preserve">la </w:t>
      </w:r>
      <w:r w:rsidR="00097319">
        <w:rPr>
          <w:rFonts w:cs="Arial"/>
          <w:sz w:val="22"/>
          <w:szCs w:val="22"/>
          <w:lang w:val="es-BO"/>
        </w:rPr>
        <w:t xml:space="preserve">SUNASS y a </w:t>
      </w:r>
      <w:r w:rsidRPr="00A05A61">
        <w:rPr>
          <w:rFonts w:cs="Arial"/>
          <w:sz w:val="22"/>
          <w:szCs w:val="22"/>
          <w:lang w:val="es-BO"/>
        </w:rPr>
        <w:t xml:space="preserve">SEDAPAL </w:t>
      </w:r>
      <w:r w:rsidR="001D7C57" w:rsidRPr="00A05A61">
        <w:rPr>
          <w:rFonts w:cs="Arial"/>
          <w:sz w:val="22"/>
          <w:szCs w:val="22"/>
          <w:lang w:val="es-BO"/>
        </w:rPr>
        <w:t xml:space="preserve">determinar y aplicar el factor de ajuste, </w:t>
      </w:r>
      <w:r w:rsidR="00725411">
        <w:rPr>
          <w:rFonts w:cs="Arial"/>
          <w:sz w:val="22"/>
          <w:szCs w:val="22"/>
          <w:lang w:val="es-BO"/>
        </w:rPr>
        <w:t xml:space="preserve">respectivamente, </w:t>
      </w:r>
      <w:r w:rsidR="001D7C57" w:rsidRPr="00A05A61">
        <w:rPr>
          <w:rFonts w:cs="Arial"/>
          <w:sz w:val="22"/>
          <w:szCs w:val="22"/>
          <w:lang w:val="es-BO"/>
        </w:rPr>
        <w:t xml:space="preserve">en el pago de la RPI </w:t>
      </w:r>
      <w:r w:rsidRPr="00A05A61">
        <w:rPr>
          <w:rFonts w:cs="Arial"/>
          <w:sz w:val="22"/>
          <w:szCs w:val="22"/>
          <w:lang w:val="es-BO"/>
        </w:rPr>
        <w:t>a favor del CONCESIONARIO</w:t>
      </w:r>
      <w:bookmarkEnd w:id="935"/>
      <w:r w:rsidR="00691B3E" w:rsidRPr="00A05A61">
        <w:rPr>
          <w:rFonts w:cs="Arial"/>
          <w:sz w:val="22"/>
          <w:szCs w:val="22"/>
          <w:lang w:val="es-BO"/>
        </w:rPr>
        <w:t>.</w:t>
      </w:r>
      <w:bookmarkEnd w:id="936"/>
    </w:p>
    <w:p w:rsidR="00B8053E" w:rsidRPr="00A05A61" w:rsidRDefault="00B8053E" w:rsidP="001F0BE5">
      <w:pPr>
        <w:pStyle w:val="Ttulo20"/>
        <w:keepNext w:val="0"/>
        <w:rPr>
          <w:rFonts w:cs="Arial"/>
          <w:sz w:val="22"/>
          <w:szCs w:val="22"/>
        </w:rPr>
      </w:pPr>
      <w:bookmarkStart w:id="937" w:name="_Toc220734828"/>
      <w:bookmarkStart w:id="938" w:name="_Toc351624591"/>
      <w:bookmarkStart w:id="939" w:name="_Toc430879784"/>
      <w:r w:rsidRPr="00A05A61">
        <w:rPr>
          <w:rFonts w:cs="Arial"/>
          <w:sz w:val="22"/>
          <w:szCs w:val="22"/>
        </w:rPr>
        <w:t>SOBRE EL COMPONENTE RPMO</w:t>
      </w:r>
      <w:bookmarkEnd w:id="937"/>
      <w:bookmarkEnd w:id="938"/>
      <w:bookmarkEnd w:id="939"/>
    </w:p>
    <w:p w:rsidR="00B8053E" w:rsidRPr="00A05A61" w:rsidRDefault="00B8053E" w:rsidP="008E01D1">
      <w:pPr>
        <w:pStyle w:val="Textoindependiente"/>
        <w:keepNext w:val="0"/>
        <w:numPr>
          <w:ilvl w:val="1"/>
          <w:numId w:val="48"/>
        </w:numPr>
        <w:suppressLineNumbers/>
        <w:spacing w:after="0"/>
        <w:ind w:hanging="716"/>
        <w:outlineLvl w:val="9"/>
        <w:rPr>
          <w:rFonts w:cs="Arial"/>
          <w:sz w:val="22"/>
          <w:szCs w:val="22"/>
          <w:lang w:val="es-BO"/>
        </w:rPr>
      </w:pPr>
      <w:bookmarkStart w:id="940" w:name="_Ref351623968"/>
      <w:r w:rsidRPr="00A05A61">
        <w:rPr>
          <w:rFonts w:cs="Arial"/>
          <w:sz w:val="22"/>
          <w:szCs w:val="22"/>
          <w:lang w:val="es-BO"/>
        </w:rPr>
        <w:t>El CONCESIONARIO tendrá derecho a pago</w:t>
      </w:r>
      <w:r w:rsidR="00EA403C" w:rsidRPr="00A05A61">
        <w:rPr>
          <w:rFonts w:cs="Arial"/>
          <w:sz w:val="22"/>
          <w:szCs w:val="22"/>
          <w:lang w:val="es-BO"/>
        </w:rPr>
        <w:t>s</w:t>
      </w:r>
      <w:r w:rsidRPr="00A05A61">
        <w:rPr>
          <w:rFonts w:cs="Arial"/>
          <w:sz w:val="22"/>
          <w:szCs w:val="22"/>
          <w:lang w:val="es-BO"/>
        </w:rPr>
        <w:t xml:space="preserve"> por concepto de RPMO. Est</w:t>
      </w:r>
      <w:r w:rsidR="00EA403C" w:rsidRPr="00A05A61">
        <w:rPr>
          <w:rFonts w:cs="Arial"/>
          <w:sz w:val="22"/>
          <w:szCs w:val="22"/>
          <w:lang w:val="es-BO"/>
        </w:rPr>
        <w:t>os</w:t>
      </w:r>
      <w:r w:rsidRPr="00A05A61">
        <w:rPr>
          <w:rFonts w:cs="Arial"/>
          <w:sz w:val="22"/>
          <w:szCs w:val="22"/>
          <w:lang w:val="es-BO"/>
        </w:rPr>
        <w:t xml:space="preserve"> pago</w:t>
      </w:r>
      <w:r w:rsidR="00EA403C" w:rsidRPr="00A05A61">
        <w:rPr>
          <w:rFonts w:cs="Arial"/>
          <w:sz w:val="22"/>
          <w:szCs w:val="22"/>
          <w:lang w:val="es-BO"/>
        </w:rPr>
        <w:t>s</w:t>
      </w:r>
      <w:r w:rsidRPr="00A05A61">
        <w:rPr>
          <w:rFonts w:cs="Arial"/>
          <w:sz w:val="22"/>
          <w:szCs w:val="22"/>
          <w:lang w:val="es-BO"/>
        </w:rPr>
        <w:t>, a cargo de SEDAPAL, se efectuará</w:t>
      </w:r>
      <w:r w:rsidR="00EA403C" w:rsidRPr="00A05A61">
        <w:rPr>
          <w:rFonts w:cs="Arial"/>
          <w:sz w:val="22"/>
          <w:szCs w:val="22"/>
          <w:lang w:val="es-BO"/>
        </w:rPr>
        <w:t>n</w:t>
      </w:r>
      <w:r w:rsidRPr="00A05A61">
        <w:rPr>
          <w:rFonts w:cs="Arial"/>
          <w:sz w:val="22"/>
          <w:szCs w:val="22"/>
          <w:lang w:val="es-BO"/>
        </w:rPr>
        <w:t xml:space="preserve"> mensualmente a través del Fideicomiso de </w:t>
      </w:r>
      <w:r w:rsidR="0011590E" w:rsidRPr="00A05A61">
        <w:rPr>
          <w:rFonts w:cs="Arial"/>
          <w:sz w:val="22"/>
          <w:szCs w:val="22"/>
          <w:lang w:val="es-BO"/>
        </w:rPr>
        <w:t>Recaudación</w:t>
      </w:r>
      <w:r w:rsidRPr="00A05A61">
        <w:rPr>
          <w:rFonts w:cs="Arial"/>
          <w:sz w:val="22"/>
          <w:szCs w:val="22"/>
          <w:lang w:val="es-BO"/>
        </w:rPr>
        <w:t xml:space="preserve">, desde el </w:t>
      </w:r>
      <w:r w:rsidR="00E6649F" w:rsidRPr="00A05A61">
        <w:rPr>
          <w:rFonts w:cs="Arial"/>
          <w:sz w:val="22"/>
          <w:szCs w:val="22"/>
          <w:lang w:val="es-BO"/>
        </w:rPr>
        <w:t>i</w:t>
      </w:r>
      <w:r w:rsidRPr="00A05A61">
        <w:rPr>
          <w:rFonts w:cs="Arial"/>
          <w:sz w:val="22"/>
          <w:szCs w:val="22"/>
          <w:lang w:val="es-BO"/>
        </w:rPr>
        <w:t xml:space="preserve">nicio de la Operación </w:t>
      </w:r>
      <w:r w:rsidR="00385F64" w:rsidRPr="00A05A61">
        <w:rPr>
          <w:rFonts w:cs="Arial"/>
          <w:sz w:val="22"/>
          <w:szCs w:val="22"/>
          <w:lang w:val="es-BO"/>
        </w:rPr>
        <w:t xml:space="preserve">de cada Componente </w:t>
      </w:r>
      <w:r w:rsidRPr="00A05A61">
        <w:rPr>
          <w:rFonts w:cs="Arial"/>
          <w:sz w:val="22"/>
          <w:szCs w:val="22"/>
        </w:rPr>
        <w:t>hasta</w:t>
      </w:r>
      <w:r w:rsidRPr="00A05A61">
        <w:rPr>
          <w:rFonts w:cs="Arial"/>
          <w:sz w:val="22"/>
          <w:szCs w:val="22"/>
          <w:lang w:val="es-BO"/>
        </w:rPr>
        <w:t xml:space="preserve"> la culminación de la Concesión.</w:t>
      </w:r>
      <w:bookmarkEnd w:id="940"/>
    </w:p>
    <w:p w:rsidR="00B8053E" w:rsidRPr="00A05A61" w:rsidRDefault="00B8053E" w:rsidP="008E01D1">
      <w:pPr>
        <w:pStyle w:val="Textoindependiente"/>
        <w:keepNext w:val="0"/>
        <w:suppressLineNumbers/>
        <w:spacing w:after="0"/>
        <w:ind w:left="2268" w:hanging="1417"/>
        <w:rPr>
          <w:rFonts w:cs="Arial"/>
          <w:sz w:val="22"/>
          <w:szCs w:val="22"/>
        </w:rPr>
      </w:pPr>
    </w:p>
    <w:p w:rsidR="00B8053E" w:rsidRPr="00A05A61" w:rsidRDefault="00B8053E" w:rsidP="008E01D1">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 xml:space="preserve">El procedimiento de pago de la RPMO se realizará según el mecanismo establecido en el Contrato de Prestación de Servicios. </w:t>
      </w:r>
    </w:p>
    <w:p w:rsidR="00FB666A" w:rsidRPr="00A05A61" w:rsidRDefault="00FB666A" w:rsidP="000F027A">
      <w:pPr>
        <w:pStyle w:val="Ttulo20"/>
        <w:keepNext w:val="0"/>
        <w:rPr>
          <w:rFonts w:cs="Arial"/>
          <w:sz w:val="22"/>
          <w:szCs w:val="22"/>
        </w:rPr>
      </w:pPr>
      <w:bookmarkStart w:id="941" w:name="_Toc284343760"/>
      <w:bookmarkStart w:id="942" w:name="_Toc430879785"/>
      <w:r w:rsidRPr="00A05A61">
        <w:rPr>
          <w:rFonts w:cs="Arial"/>
          <w:sz w:val="22"/>
          <w:szCs w:val="22"/>
        </w:rPr>
        <w:t>EQUILIBRIO ECONÓMICO - FINANCIERO</w:t>
      </w:r>
      <w:bookmarkEnd w:id="941"/>
      <w:bookmarkEnd w:id="942"/>
    </w:p>
    <w:p w:rsidR="00CE4831" w:rsidRPr="00A05A61" w:rsidRDefault="00FB666A" w:rsidP="008E01D1">
      <w:pPr>
        <w:pStyle w:val="Textoindependiente"/>
        <w:keepNext w:val="0"/>
        <w:numPr>
          <w:ilvl w:val="1"/>
          <w:numId w:val="48"/>
        </w:numPr>
        <w:suppressLineNumbers/>
        <w:spacing w:after="0"/>
        <w:ind w:hanging="716"/>
        <w:outlineLvl w:val="9"/>
        <w:rPr>
          <w:rFonts w:cs="Arial"/>
          <w:sz w:val="22"/>
          <w:szCs w:val="22"/>
          <w:lang w:val="es-BO"/>
        </w:rPr>
      </w:pPr>
      <w:bookmarkStart w:id="943" w:name="_Ref355341378"/>
      <w:r w:rsidRPr="00A05A61">
        <w:rPr>
          <w:rFonts w:cs="Arial"/>
          <w:sz w:val="22"/>
          <w:szCs w:val="22"/>
          <w:lang w:val="es-BO"/>
        </w:rPr>
        <w:t xml:space="preserve">Las Partes </w:t>
      </w:r>
      <w:r w:rsidR="00CE4831" w:rsidRPr="00A05A61">
        <w:rPr>
          <w:rFonts w:cs="Arial"/>
          <w:sz w:val="22"/>
          <w:szCs w:val="22"/>
          <w:lang w:val="es-BO"/>
        </w:rPr>
        <w:t xml:space="preserve">reconocen </w:t>
      </w:r>
      <w:r w:rsidRPr="00A05A61">
        <w:rPr>
          <w:rFonts w:cs="Arial"/>
          <w:sz w:val="22"/>
          <w:szCs w:val="22"/>
          <w:lang w:val="es-BO"/>
        </w:rPr>
        <w:t xml:space="preserve">que </w:t>
      </w:r>
      <w:r w:rsidR="00D92AA9" w:rsidRPr="00A05A61">
        <w:rPr>
          <w:rFonts w:cs="Arial"/>
          <w:sz w:val="22"/>
          <w:szCs w:val="22"/>
          <w:lang w:val="es-BO"/>
        </w:rPr>
        <w:t xml:space="preserve">a la </w:t>
      </w:r>
      <w:r w:rsidR="000F6B8C" w:rsidRPr="00A05A61">
        <w:rPr>
          <w:rFonts w:cs="Arial"/>
          <w:sz w:val="22"/>
          <w:szCs w:val="22"/>
          <w:lang w:val="es-BO"/>
        </w:rPr>
        <w:t>Fecha de Cierre</w:t>
      </w:r>
      <w:r w:rsidR="00C76A0E" w:rsidRPr="00A05A61">
        <w:rPr>
          <w:rFonts w:cs="Arial"/>
          <w:sz w:val="22"/>
          <w:szCs w:val="22"/>
          <w:lang w:val="es-BO"/>
        </w:rPr>
        <w:t>,</w:t>
      </w:r>
      <w:r w:rsidRPr="00A05A61">
        <w:rPr>
          <w:rFonts w:cs="Arial"/>
          <w:sz w:val="22"/>
          <w:szCs w:val="22"/>
          <w:lang w:val="es-BO"/>
        </w:rPr>
        <w:t xml:space="preserve"> </w:t>
      </w:r>
      <w:r w:rsidR="000F6B8C" w:rsidRPr="00A05A61">
        <w:rPr>
          <w:rFonts w:cs="Arial"/>
          <w:sz w:val="22"/>
          <w:szCs w:val="22"/>
          <w:lang w:val="es-BO"/>
        </w:rPr>
        <w:t>e</w:t>
      </w:r>
      <w:r w:rsidR="00A73B17" w:rsidRPr="00A05A61">
        <w:rPr>
          <w:rFonts w:cs="Arial"/>
          <w:sz w:val="22"/>
          <w:szCs w:val="22"/>
          <w:lang w:val="es-BO"/>
        </w:rPr>
        <w:t xml:space="preserve">ste </w:t>
      </w:r>
      <w:r w:rsidR="000F6B8C" w:rsidRPr="00A05A61">
        <w:rPr>
          <w:rFonts w:cs="Arial"/>
          <w:sz w:val="22"/>
          <w:szCs w:val="22"/>
          <w:lang w:val="es-BO"/>
        </w:rPr>
        <w:t xml:space="preserve">Contrato </w:t>
      </w:r>
      <w:r w:rsidRPr="00A05A61">
        <w:rPr>
          <w:rFonts w:cs="Arial"/>
          <w:sz w:val="22"/>
          <w:szCs w:val="22"/>
          <w:lang w:val="es-BO"/>
        </w:rPr>
        <w:t>se encuentra en una situación de equilibrio económico-financiero en términos de derechos, responsabilidad y riesgos asignados a las Parte</w:t>
      </w:r>
      <w:bookmarkStart w:id="944" w:name="_Ref177019331"/>
      <w:r w:rsidRPr="00A05A61">
        <w:rPr>
          <w:rFonts w:cs="Arial"/>
          <w:sz w:val="22"/>
          <w:szCs w:val="22"/>
          <w:lang w:val="es-BO"/>
        </w:rPr>
        <w:t>s.</w:t>
      </w:r>
      <w:bookmarkEnd w:id="943"/>
      <w:r w:rsidR="00CE4831" w:rsidRPr="00A05A61">
        <w:rPr>
          <w:rFonts w:cs="Arial"/>
          <w:sz w:val="22"/>
          <w:szCs w:val="22"/>
          <w:lang w:val="es-BO"/>
        </w:rPr>
        <w:t xml:space="preserve"> </w:t>
      </w:r>
    </w:p>
    <w:p w:rsidR="00CE4831" w:rsidRPr="00A05A61" w:rsidRDefault="00CE4831" w:rsidP="0051730D">
      <w:pPr>
        <w:pStyle w:val="Textoindependiente"/>
        <w:keepNext w:val="0"/>
        <w:suppressLineNumbers/>
        <w:spacing w:after="0"/>
        <w:ind w:left="716"/>
        <w:outlineLvl w:val="9"/>
        <w:rPr>
          <w:rFonts w:cs="Arial"/>
          <w:sz w:val="22"/>
          <w:szCs w:val="22"/>
          <w:lang w:val="es-BO"/>
        </w:rPr>
      </w:pPr>
    </w:p>
    <w:p w:rsidR="00FB666A" w:rsidRPr="00A05A61" w:rsidRDefault="00CE4831" w:rsidP="0051730D">
      <w:pPr>
        <w:pStyle w:val="Textoindependiente"/>
        <w:keepNext w:val="0"/>
        <w:suppressLineNumbers/>
        <w:spacing w:after="0"/>
        <w:ind w:left="716"/>
        <w:outlineLvl w:val="9"/>
        <w:rPr>
          <w:rFonts w:cs="Arial"/>
          <w:sz w:val="22"/>
          <w:szCs w:val="22"/>
          <w:lang w:val="es-BO"/>
        </w:rPr>
      </w:pPr>
      <w:r w:rsidRPr="00A05A61">
        <w:rPr>
          <w:rFonts w:cs="Arial"/>
          <w:sz w:val="22"/>
          <w:szCs w:val="22"/>
          <w:lang w:val="es-BO"/>
        </w:rPr>
        <w:t xml:space="preserve">Las Partes declaran su compromiso de mantener a lo largo de todo el periodo de duración del Contrato el equilibrio económico-financiero de éste. </w:t>
      </w:r>
    </w:p>
    <w:p w:rsidR="00FB666A" w:rsidRPr="00A05A61" w:rsidRDefault="00FB666A" w:rsidP="008E01D1">
      <w:pPr>
        <w:pStyle w:val="Textoindependiente"/>
        <w:keepNext w:val="0"/>
        <w:suppressLineNumbers/>
        <w:spacing w:after="0"/>
        <w:rPr>
          <w:rFonts w:cs="Arial"/>
          <w:sz w:val="22"/>
          <w:szCs w:val="22"/>
          <w:lang w:val="es-BO"/>
        </w:rPr>
      </w:pPr>
    </w:p>
    <w:p w:rsidR="00FB666A" w:rsidRPr="00A05A61" w:rsidRDefault="00FB666A" w:rsidP="008E01D1">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 xml:space="preserve">El presente Contrato estipula un mecanismo de </w:t>
      </w:r>
      <w:r w:rsidR="005468FD" w:rsidRPr="00A05A61">
        <w:rPr>
          <w:rFonts w:cs="Arial"/>
          <w:sz w:val="22"/>
          <w:szCs w:val="22"/>
          <w:lang w:val="es-BO"/>
        </w:rPr>
        <w:t>restablecimiento</w:t>
      </w:r>
      <w:r w:rsidRPr="00A05A61">
        <w:rPr>
          <w:rFonts w:cs="Arial"/>
          <w:sz w:val="22"/>
          <w:szCs w:val="22"/>
          <w:lang w:val="es-BO"/>
        </w:rPr>
        <w:t xml:space="preserve"> del equilibrio económico-financiero al cual tendrán derecho el CONCESIONARIO y el CONCEDENTE en caso que la Concesión se vea afect</w:t>
      </w:r>
      <w:bookmarkEnd w:id="944"/>
      <w:r w:rsidRPr="00A05A61">
        <w:rPr>
          <w:rFonts w:cs="Arial"/>
          <w:sz w:val="22"/>
          <w:szCs w:val="22"/>
          <w:lang w:val="es-BO"/>
        </w:rPr>
        <w:t>ada, exclusiva</w:t>
      </w:r>
      <w:r w:rsidR="00AF38BB" w:rsidRPr="00A05A61">
        <w:rPr>
          <w:rFonts w:cs="Arial"/>
          <w:sz w:val="22"/>
          <w:szCs w:val="22"/>
          <w:lang w:val="es-BO"/>
        </w:rPr>
        <w:t>, directa</w:t>
      </w:r>
      <w:r w:rsidRPr="00A05A61">
        <w:rPr>
          <w:rFonts w:cs="Arial"/>
          <w:sz w:val="22"/>
          <w:szCs w:val="22"/>
          <w:lang w:val="es-BO"/>
        </w:rPr>
        <w:t xml:space="preserve"> y explícitamente debido a cambios en las Leyes y Disposiciones Aplicables en la medida que tenga</w:t>
      </w:r>
      <w:r w:rsidR="00A73B17" w:rsidRPr="00A05A61">
        <w:rPr>
          <w:rFonts w:cs="Arial"/>
          <w:sz w:val="22"/>
          <w:szCs w:val="22"/>
          <w:lang w:val="es-BO"/>
        </w:rPr>
        <w:t>n</w:t>
      </w:r>
      <w:r w:rsidRPr="00A05A61">
        <w:rPr>
          <w:rFonts w:cs="Arial"/>
          <w:sz w:val="22"/>
          <w:szCs w:val="22"/>
          <w:lang w:val="es-BO"/>
        </w:rPr>
        <w:t xml:space="preserve"> exclusiva relación a aspectos económicos financieros vinculados al presente Contrato y sus anexos</w:t>
      </w:r>
      <w:r w:rsidR="00540806" w:rsidRPr="00A05A61">
        <w:rPr>
          <w:rFonts w:cs="Arial"/>
          <w:sz w:val="22"/>
          <w:szCs w:val="22"/>
          <w:lang w:val="es-BO"/>
        </w:rPr>
        <w:t xml:space="preserve"> que genere variación en los ingresos y</w:t>
      </w:r>
      <w:r w:rsidR="003A0614">
        <w:rPr>
          <w:rFonts w:cs="Arial"/>
          <w:sz w:val="22"/>
          <w:szCs w:val="22"/>
          <w:lang w:val="es-BO"/>
        </w:rPr>
        <w:t>/o</w:t>
      </w:r>
      <w:r w:rsidR="00540806" w:rsidRPr="00A05A61">
        <w:rPr>
          <w:rFonts w:cs="Arial"/>
          <w:sz w:val="22"/>
          <w:szCs w:val="22"/>
          <w:lang w:val="es-BO"/>
        </w:rPr>
        <w:t xml:space="preserve"> costos conforme a lo desarrollado en los párrafos siguientes</w:t>
      </w:r>
      <w:r w:rsidRPr="00A05A61">
        <w:rPr>
          <w:rFonts w:cs="Arial"/>
          <w:sz w:val="22"/>
          <w:szCs w:val="22"/>
          <w:lang w:val="es-BO"/>
        </w:rPr>
        <w:t>.</w:t>
      </w:r>
    </w:p>
    <w:p w:rsidR="00D92AA9" w:rsidRPr="00A05A61" w:rsidRDefault="00D92AA9" w:rsidP="007F0DF9">
      <w:pPr>
        <w:pStyle w:val="Textoindependiente"/>
        <w:keepNext w:val="0"/>
        <w:suppressLineNumbers/>
        <w:spacing w:after="0"/>
        <w:outlineLvl w:val="9"/>
        <w:rPr>
          <w:rFonts w:cs="Arial"/>
          <w:sz w:val="22"/>
          <w:szCs w:val="22"/>
          <w:lang w:val="es-BO"/>
        </w:rPr>
      </w:pPr>
    </w:p>
    <w:p w:rsidR="00FB666A" w:rsidRPr="00A05A61" w:rsidRDefault="00737175" w:rsidP="0051730D">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Cualquiera de las Partes que considere que el equilibrio económico - financiero del Contrato se ha visto afectado</w:t>
      </w:r>
      <w:r w:rsidR="00E152C5" w:rsidRPr="00A05A61">
        <w:rPr>
          <w:rFonts w:cs="Arial"/>
          <w:sz w:val="22"/>
          <w:szCs w:val="22"/>
          <w:lang w:val="es-BO"/>
        </w:rPr>
        <w:t>,</w:t>
      </w:r>
      <w:r w:rsidRPr="00A05A61">
        <w:rPr>
          <w:rFonts w:cs="Arial"/>
          <w:sz w:val="22"/>
          <w:szCs w:val="22"/>
          <w:lang w:val="es-BO"/>
        </w:rPr>
        <w:t xml:space="preserve"> podrá invocar su restablecimiento, proponiendo por escrito a la otra Parte</w:t>
      </w:r>
      <w:r w:rsidR="00710957">
        <w:rPr>
          <w:rFonts w:cs="Arial"/>
          <w:sz w:val="22"/>
          <w:szCs w:val="22"/>
          <w:lang w:val="es-BO"/>
        </w:rPr>
        <w:t>, con copia a la SUNASS,</w:t>
      </w:r>
      <w:r w:rsidRPr="00A05A61">
        <w:rPr>
          <w:rFonts w:cs="Arial"/>
          <w:sz w:val="22"/>
          <w:szCs w:val="22"/>
          <w:lang w:val="es-BO"/>
        </w:rPr>
        <w:t xml:space="preserve"> y con la suficiente sustentación las soluciones y procedimientos a seguir para su restablecimiento. </w:t>
      </w:r>
      <w:r w:rsidR="00E152C5" w:rsidRPr="00A05A61">
        <w:rPr>
          <w:rFonts w:cs="Arial"/>
          <w:sz w:val="22"/>
          <w:szCs w:val="22"/>
          <w:lang w:val="es-BO"/>
        </w:rPr>
        <w:t>Para tales efectos</w:t>
      </w:r>
      <w:r w:rsidR="00FB666A" w:rsidRPr="00A05A61">
        <w:rPr>
          <w:rFonts w:cs="Arial"/>
          <w:sz w:val="22"/>
          <w:szCs w:val="22"/>
          <w:lang w:val="es-BO"/>
        </w:rPr>
        <w:t xml:space="preserve">, corresponderá a la </w:t>
      </w:r>
      <w:r w:rsidR="00710957">
        <w:rPr>
          <w:rFonts w:cs="Arial"/>
          <w:sz w:val="22"/>
          <w:szCs w:val="22"/>
          <w:lang w:val="es-BO"/>
        </w:rPr>
        <w:t>SUNASS</w:t>
      </w:r>
      <w:r w:rsidR="00FB666A" w:rsidRPr="00A05A61">
        <w:rPr>
          <w:rFonts w:cs="Arial"/>
          <w:sz w:val="22"/>
          <w:szCs w:val="22"/>
          <w:lang w:val="es-BO"/>
        </w:rPr>
        <w:t xml:space="preserve">, </w:t>
      </w:r>
      <w:r w:rsidR="00A64D02" w:rsidRPr="00A05A61">
        <w:rPr>
          <w:rFonts w:cs="Arial"/>
          <w:sz w:val="22"/>
          <w:szCs w:val="22"/>
          <w:lang w:val="es-BO"/>
        </w:rPr>
        <w:t xml:space="preserve">evaluar si se ha producido </w:t>
      </w:r>
      <w:r w:rsidR="00FB666A" w:rsidRPr="00A05A61">
        <w:rPr>
          <w:rFonts w:cs="Arial"/>
          <w:sz w:val="22"/>
          <w:szCs w:val="22"/>
          <w:lang w:val="es-BO"/>
        </w:rPr>
        <w:t xml:space="preserve">la ruptura del equilibrio económico-financiero, así como </w:t>
      </w:r>
      <w:r w:rsidR="00FF7790" w:rsidRPr="00A05A61">
        <w:rPr>
          <w:rFonts w:cs="Arial"/>
          <w:sz w:val="22"/>
          <w:szCs w:val="22"/>
          <w:lang w:val="es-BO"/>
        </w:rPr>
        <w:t xml:space="preserve">proponer </w:t>
      </w:r>
      <w:r w:rsidR="00FB666A" w:rsidRPr="00A05A61">
        <w:rPr>
          <w:rFonts w:cs="Arial"/>
          <w:sz w:val="22"/>
          <w:szCs w:val="22"/>
          <w:lang w:val="es-BO"/>
        </w:rPr>
        <w:t>el monto de compensación que permit</w:t>
      </w:r>
      <w:r w:rsidR="00A64D02" w:rsidRPr="00A05A61">
        <w:rPr>
          <w:rFonts w:cs="Arial"/>
          <w:sz w:val="22"/>
          <w:szCs w:val="22"/>
          <w:lang w:val="es-BO"/>
        </w:rPr>
        <w:t>iría</w:t>
      </w:r>
      <w:r w:rsidR="00FB666A" w:rsidRPr="00A05A61">
        <w:rPr>
          <w:rFonts w:cs="Arial"/>
          <w:sz w:val="22"/>
          <w:szCs w:val="22"/>
          <w:lang w:val="es-BO"/>
        </w:rPr>
        <w:t xml:space="preserve"> restituir dicho equilibrio.</w:t>
      </w:r>
    </w:p>
    <w:p w:rsidR="00FB666A" w:rsidRPr="00A05A61" w:rsidRDefault="00FB666A" w:rsidP="008E01D1">
      <w:pPr>
        <w:pStyle w:val="Textoindependiente"/>
        <w:keepNext w:val="0"/>
        <w:suppressLineNumbers/>
        <w:spacing w:after="0"/>
        <w:rPr>
          <w:rFonts w:cs="Arial"/>
          <w:sz w:val="22"/>
          <w:szCs w:val="22"/>
          <w:lang w:val="es-PE"/>
        </w:rPr>
      </w:pPr>
    </w:p>
    <w:p w:rsidR="00FF7790" w:rsidRPr="00A05A61" w:rsidRDefault="00FF7790" w:rsidP="008E01D1">
      <w:pPr>
        <w:pStyle w:val="Textoindependiente"/>
        <w:keepNext w:val="0"/>
        <w:suppressLineNumbers/>
        <w:spacing w:after="0"/>
        <w:rPr>
          <w:rFonts w:cs="Arial"/>
          <w:sz w:val="22"/>
          <w:szCs w:val="22"/>
          <w:lang w:val="es-ES"/>
        </w:rPr>
      </w:pPr>
    </w:p>
    <w:p w:rsidR="00FB666A" w:rsidRPr="00A05A61" w:rsidRDefault="00FB666A" w:rsidP="00710957">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 xml:space="preserve">El </w:t>
      </w:r>
      <w:r w:rsidR="005468FD" w:rsidRPr="00A05A61">
        <w:rPr>
          <w:rFonts w:cs="Arial"/>
          <w:sz w:val="22"/>
          <w:szCs w:val="22"/>
          <w:lang w:val="es-BO"/>
        </w:rPr>
        <w:t>restablecimiento</w:t>
      </w:r>
      <w:r w:rsidRPr="00A05A61">
        <w:rPr>
          <w:rFonts w:cs="Arial"/>
          <w:sz w:val="22"/>
          <w:szCs w:val="22"/>
          <w:lang w:val="es-BO"/>
        </w:rPr>
        <w:t xml:space="preserve"> del equilibrio económico-financiero se efectuará en base a </w:t>
      </w:r>
      <w:r w:rsidR="00710957">
        <w:rPr>
          <w:sz w:val="22"/>
          <w:szCs w:val="22"/>
        </w:rPr>
        <w:t>los</w:t>
      </w:r>
      <w:r w:rsidR="00710957" w:rsidRPr="00B938D7">
        <w:rPr>
          <w:sz w:val="22"/>
          <w:szCs w:val="22"/>
        </w:rPr>
        <w:t xml:space="preserve"> Estado</w:t>
      </w:r>
      <w:r w:rsidR="00710957">
        <w:rPr>
          <w:sz w:val="22"/>
          <w:szCs w:val="22"/>
        </w:rPr>
        <w:t>s</w:t>
      </w:r>
      <w:r w:rsidR="00710957" w:rsidRPr="00B938D7">
        <w:rPr>
          <w:sz w:val="22"/>
          <w:szCs w:val="22"/>
        </w:rPr>
        <w:t xml:space="preserve"> de Resultados auditado</w:t>
      </w:r>
      <w:r w:rsidR="00710957">
        <w:rPr>
          <w:sz w:val="22"/>
          <w:szCs w:val="22"/>
        </w:rPr>
        <w:t>s</w:t>
      </w:r>
      <w:r w:rsidRPr="00A05A61">
        <w:rPr>
          <w:rFonts w:cs="Arial"/>
          <w:sz w:val="22"/>
          <w:szCs w:val="22"/>
          <w:lang w:val="es-BO"/>
        </w:rPr>
        <w:t xml:space="preserve"> donde se sustente las variaciones de ingresos y/o costos anteriormente referidas. Sin perjuicio de ello, </w:t>
      </w:r>
      <w:r w:rsidR="00710957">
        <w:rPr>
          <w:rFonts w:cs="Arial"/>
          <w:sz w:val="22"/>
          <w:szCs w:val="22"/>
          <w:lang w:val="es-BO"/>
        </w:rPr>
        <w:t>la SUNASS</w:t>
      </w:r>
      <w:r w:rsidRPr="00A05A61">
        <w:rPr>
          <w:rFonts w:cs="Arial"/>
          <w:sz w:val="22"/>
          <w:szCs w:val="22"/>
          <w:lang w:val="es-BO"/>
        </w:rPr>
        <w:t xml:space="preserve"> podrá solicitar la información que sustente las variaciones señaladas.</w:t>
      </w:r>
    </w:p>
    <w:p w:rsidR="00EB5DCC" w:rsidRPr="00A05A61" w:rsidRDefault="00EB5DCC" w:rsidP="00FF7790">
      <w:pPr>
        <w:pStyle w:val="Textoindependiente"/>
        <w:keepNext w:val="0"/>
        <w:suppressLineNumbers/>
        <w:spacing w:after="0"/>
        <w:ind w:left="716"/>
        <w:outlineLvl w:val="9"/>
        <w:rPr>
          <w:rFonts w:cs="Arial"/>
          <w:sz w:val="22"/>
          <w:szCs w:val="22"/>
          <w:lang w:val="es-BO"/>
        </w:rPr>
      </w:pPr>
    </w:p>
    <w:p w:rsidR="00FB666A" w:rsidRPr="00A05A61" w:rsidRDefault="00FB666A" w:rsidP="00FF7790">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El mecanismo de restablecimiento del equilibrio económico financiero no afectará de manera alguna los CAO emitidos antes de la solicitud del restablecimiento del equilibrio económico financiero por cualquiera de las Partes.</w:t>
      </w:r>
    </w:p>
    <w:p w:rsidR="00FB666A" w:rsidRPr="00A05A61" w:rsidRDefault="00FB666A" w:rsidP="001F0BE5">
      <w:pPr>
        <w:pStyle w:val="Prrafodelista"/>
        <w:keepNext w:val="0"/>
        <w:rPr>
          <w:lang w:val="es-BO"/>
        </w:rPr>
      </w:pPr>
    </w:p>
    <w:p w:rsidR="00FB666A" w:rsidRPr="00A05A61" w:rsidRDefault="00FB666A" w:rsidP="00FF7790">
      <w:pPr>
        <w:pStyle w:val="Textoindependiente"/>
        <w:keepNext w:val="0"/>
        <w:numPr>
          <w:ilvl w:val="1"/>
          <w:numId w:val="48"/>
        </w:numPr>
        <w:suppressLineNumbers/>
        <w:spacing w:after="0"/>
        <w:ind w:hanging="716"/>
        <w:outlineLvl w:val="9"/>
        <w:rPr>
          <w:rFonts w:cs="Arial"/>
          <w:sz w:val="22"/>
          <w:szCs w:val="22"/>
          <w:lang w:val="es-BO"/>
        </w:rPr>
      </w:pPr>
      <w:bookmarkStart w:id="945" w:name="_Ref361734382"/>
      <w:r w:rsidRPr="00A05A61">
        <w:rPr>
          <w:rFonts w:cs="Arial"/>
          <w:sz w:val="22"/>
          <w:szCs w:val="22"/>
          <w:lang w:val="es-BO"/>
        </w:rPr>
        <w:t xml:space="preserve">La </w:t>
      </w:r>
      <w:r w:rsidR="00EB5DCC">
        <w:rPr>
          <w:rFonts w:cs="Arial"/>
          <w:sz w:val="22"/>
          <w:szCs w:val="22"/>
          <w:lang w:val="es-BO"/>
        </w:rPr>
        <w:t>SUNASS</w:t>
      </w:r>
      <w:r w:rsidR="00522D1D" w:rsidRPr="00A05A61">
        <w:rPr>
          <w:rFonts w:cs="Arial"/>
          <w:sz w:val="22"/>
          <w:szCs w:val="22"/>
          <w:lang w:val="es-BO"/>
        </w:rPr>
        <w:t xml:space="preserve"> </w:t>
      </w:r>
      <w:r w:rsidR="00EB5DCC">
        <w:rPr>
          <w:rFonts w:cs="Arial"/>
          <w:sz w:val="22"/>
          <w:szCs w:val="22"/>
          <w:lang w:val="es-BO"/>
        </w:rPr>
        <w:t>establecerá</w:t>
      </w:r>
      <w:r w:rsidR="00EB5DCC" w:rsidRPr="00A05A61">
        <w:rPr>
          <w:rFonts w:cs="Arial"/>
          <w:sz w:val="22"/>
          <w:szCs w:val="22"/>
          <w:lang w:val="es-BO"/>
        </w:rPr>
        <w:t xml:space="preserve"> </w:t>
      </w:r>
      <w:r w:rsidRPr="00A05A61">
        <w:rPr>
          <w:rFonts w:cs="Arial"/>
          <w:sz w:val="22"/>
          <w:szCs w:val="22"/>
          <w:lang w:val="es-BO"/>
        </w:rPr>
        <w:t>la magnitud del desequilibrio en función a la diferencia entre:</w:t>
      </w:r>
      <w:bookmarkEnd w:id="945"/>
    </w:p>
    <w:p w:rsidR="00FB666A" w:rsidRPr="00A05A61" w:rsidRDefault="00FB666A" w:rsidP="00FF7790">
      <w:pPr>
        <w:pStyle w:val="Textoindependiente"/>
        <w:keepNext w:val="0"/>
        <w:spacing w:after="0"/>
        <w:ind w:left="1409"/>
        <w:rPr>
          <w:rFonts w:cs="Arial"/>
          <w:sz w:val="22"/>
          <w:szCs w:val="22"/>
        </w:rPr>
      </w:pPr>
    </w:p>
    <w:p w:rsidR="00FB666A" w:rsidRPr="00A05A61" w:rsidRDefault="006C193A" w:rsidP="00FF7790">
      <w:pPr>
        <w:pStyle w:val="Textoindependiente"/>
        <w:keepNext w:val="0"/>
        <w:numPr>
          <w:ilvl w:val="0"/>
          <w:numId w:val="124"/>
        </w:numPr>
        <w:suppressAutoHyphens w:val="0"/>
        <w:spacing w:after="0"/>
        <w:outlineLvl w:val="9"/>
        <w:rPr>
          <w:rFonts w:cs="Arial"/>
          <w:sz w:val="22"/>
          <w:szCs w:val="22"/>
        </w:rPr>
      </w:pPr>
      <w:bookmarkStart w:id="946" w:name="_Ref386096723"/>
      <w:r w:rsidRPr="00A05A61">
        <w:rPr>
          <w:rFonts w:cs="Arial"/>
          <w:sz w:val="22"/>
          <w:szCs w:val="22"/>
        </w:rPr>
        <w:t xml:space="preserve">El resultado neto de ingresos menos costos </w:t>
      </w:r>
      <w:r w:rsidR="00DA1AAA">
        <w:rPr>
          <w:rFonts w:cs="Arial"/>
          <w:sz w:val="22"/>
          <w:szCs w:val="22"/>
        </w:rPr>
        <w:t xml:space="preserve">de un periodo no menor a un (1) año </w:t>
      </w:r>
      <w:r w:rsidRPr="00A05A61">
        <w:rPr>
          <w:rFonts w:cs="Arial"/>
          <w:sz w:val="22"/>
          <w:szCs w:val="22"/>
        </w:rPr>
        <w:t xml:space="preserve">que </w:t>
      </w:r>
      <w:r w:rsidR="00DA1AAA">
        <w:rPr>
          <w:rFonts w:cs="Arial"/>
          <w:sz w:val="22"/>
          <w:szCs w:val="22"/>
        </w:rPr>
        <w:t>reflej</w:t>
      </w:r>
      <w:r w:rsidR="00DA1AAA" w:rsidRPr="00A05A61">
        <w:rPr>
          <w:rFonts w:cs="Arial"/>
          <w:sz w:val="22"/>
          <w:szCs w:val="22"/>
        </w:rPr>
        <w:t xml:space="preserve">en </w:t>
      </w:r>
      <w:r w:rsidRPr="00A05A61">
        <w:rPr>
          <w:rFonts w:cs="Arial"/>
          <w:sz w:val="22"/>
          <w:szCs w:val="22"/>
        </w:rPr>
        <w:t xml:space="preserve">las variaciones </w:t>
      </w:r>
      <w:r w:rsidR="00DA1AAA">
        <w:rPr>
          <w:rFonts w:cs="Arial"/>
          <w:sz w:val="22"/>
          <w:szCs w:val="22"/>
        </w:rPr>
        <w:t>por</w:t>
      </w:r>
      <w:r w:rsidRPr="00A05A61">
        <w:rPr>
          <w:rFonts w:cs="Arial"/>
          <w:sz w:val="22"/>
          <w:szCs w:val="22"/>
        </w:rPr>
        <w:t xml:space="preserve"> cambios en las Leyes y </w:t>
      </w:r>
      <w:r w:rsidR="009C182B" w:rsidRPr="00A05A61">
        <w:rPr>
          <w:rFonts w:cs="Arial"/>
          <w:sz w:val="22"/>
          <w:szCs w:val="22"/>
        </w:rPr>
        <w:t>D</w:t>
      </w:r>
      <w:r w:rsidRPr="00A05A61">
        <w:rPr>
          <w:rFonts w:cs="Arial"/>
          <w:sz w:val="22"/>
          <w:szCs w:val="22"/>
        </w:rPr>
        <w:t xml:space="preserve">isposiciones </w:t>
      </w:r>
      <w:r w:rsidR="009C182B" w:rsidRPr="00A05A61">
        <w:rPr>
          <w:rFonts w:cs="Arial"/>
          <w:sz w:val="22"/>
          <w:szCs w:val="22"/>
        </w:rPr>
        <w:t>A</w:t>
      </w:r>
      <w:r w:rsidRPr="00A05A61">
        <w:rPr>
          <w:rFonts w:cs="Arial"/>
          <w:sz w:val="22"/>
          <w:szCs w:val="22"/>
        </w:rPr>
        <w:t>plicables</w:t>
      </w:r>
      <w:r w:rsidR="00FB666A" w:rsidRPr="00A05A61">
        <w:rPr>
          <w:rFonts w:cs="Arial"/>
          <w:sz w:val="22"/>
          <w:szCs w:val="22"/>
        </w:rPr>
        <w:t>; y</w:t>
      </w:r>
      <w:bookmarkEnd w:id="946"/>
      <w:r w:rsidR="00FB666A" w:rsidRPr="00A05A61">
        <w:rPr>
          <w:rFonts w:cs="Arial"/>
          <w:sz w:val="22"/>
          <w:szCs w:val="22"/>
        </w:rPr>
        <w:t xml:space="preserve"> </w:t>
      </w:r>
    </w:p>
    <w:p w:rsidR="00FB666A" w:rsidRPr="00A05A61" w:rsidRDefault="00FB666A" w:rsidP="00FF7790">
      <w:pPr>
        <w:pStyle w:val="Textoindependiente"/>
        <w:keepNext w:val="0"/>
        <w:numPr>
          <w:ilvl w:val="0"/>
          <w:numId w:val="124"/>
        </w:numPr>
        <w:suppressAutoHyphens w:val="0"/>
        <w:spacing w:after="0"/>
        <w:outlineLvl w:val="9"/>
        <w:rPr>
          <w:rFonts w:cs="Arial"/>
          <w:sz w:val="22"/>
          <w:szCs w:val="22"/>
        </w:rPr>
      </w:pPr>
      <w:bookmarkStart w:id="947" w:name="_Ref386096730"/>
      <w:r w:rsidRPr="00A05A61">
        <w:rPr>
          <w:rFonts w:cs="Arial"/>
          <w:sz w:val="22"/>
          <w:szCs w:val="22"/>
        </w:rPr>
        <w:t xml:space="preserve">El </w:t>
      </w:r>
      <w:r w:rsidR="009C182B" w:rsidRPr="00A05A61">
        <w:rPr>
          <w:rFonts w:cs="Arial"/>
          <w:sz w:val="22"/>
          <w:szCs w:val="22"/>
        </w:rPr>
        <w:t>resultado neto de ingresos menos costos que se hubiera obtenido</w:t>
      </w:r>
      <w:r w:rsidR="00DA1AAA">
        <w:rPr>
          <w:rFonts w:cs="Arial"/>
          <w:sz w:val="22"/>
          <w:szCs w:val="22"/>
        </w:rPr>
        <w:t xml:space="preserve">, durante el mismo periodo señalado en el </w:t>
      </w:r>
      <w:r w:rsidR="00537AD3">
        <w:rPr>
          <w:rFonts w:cs="Arial"/>
          <w:sz w:val="22"/>
          <w:szCs w:val="22"/>
        </w:rPr>
        <w:t>l</w:t>
      </w:r>
      <w:r w:rsidR="00DA1AAA">
        <w:rPr>
          <w:rFonts w:cs="Arial"/>
          <w:sz w:val="22"/>
          <w:szCs w:val="22"/>
        </w:rPr>
        <w:t>iteral precedente, de</w:t>
      </w:r>
      <w:r w:rsidR="009C182B" w:rsidRPr="00A05A61">
        <w:rPr>
          <w:rFonts w:cs="Arial"/>
          <w:sz w:val="22"/>
          <w:szCs w:val="22"/>
        </w:rPr>
        <w:t xml:space="preserve">  no  h</w:t>
      </w:r>
      <w:r w:rsidR="00DA1AAA">
        <w:rPr>
          <w:rFonts w:cs="Arial"/>
          <w:sz w:val="22"/>
          <w:szCs w:val="22"/>
        </w:rPr>
        <w:t xml:space="preserve">aber ocurrido </w:t>
      </w:r>
      <w:r w:rsidRPr="00A05A61">
        <w:rPr>
          <w:rFonts w:cs="Arial"/>
          <w:sz w:val="22"/>
          <w:szCs w:val="22"/>
        </w:rPr>
        <w:t>cambios en las Leyes y Disposiciones Aplicables.</w:t>
      </w:r>
      <w:bookmarkEnd w:id="947"/>
    </w:p>
    <w:p w:rsidR="00FB666A" w:rsidRPr="00A05A61" w:rsidRDefault="00FB666A" w:rsidP="00FF7790">
      <w:pPr>
        <w:pStyle w:val="Textoindependiente"/>
        <w:keepNext w:val="0"/>
        <w:spacing w:after="0"/>
        <w:rPr>
          <w:rFonts w:cs="Arial"/>
          <w:sz w:val="22"/>
          <w:szCs w:val="22"/>
        </w:rPr>
      </w:pPr>
    </w:p>
    <w:p w:rsidR="00FB666A" w:rsidRPr="00A05A61" w:rsidRDefault="00FB666A" w:rsidP="00FF7790">
      <w:pPr>
        <w:pStyle w:val="Textoindependiente"/>
        <w:keepNext w:val="0"/>
        <w:spacing w:after="0"/>
        <w:rPr>
          <w:rFonts w:cs="Arial"/>
          <w:sz w:val="22"/>
          <w:szCs w:val="22"/>
        </w:rPr>
      </w:pPr>
      <w:r w:rsidRPr="00A05A61">
        <w:rPr>
          <w:rFonts w:cs="Arial"/>
          <w:sz w:val="22"/>
          <w:szCs w:val="22"/>
        </w:rPr>
        <w:t xml:space="preserve">Para tal efecto, la </w:t>
      </w:r>
      <w:r w:rsidR="00EB5DCC">
        <w:rPr>
          <w:rFonts w:cs="Arial"/>
          <w:sz w:val="22"/>
          <w:szCs w:val="22"/>
        </w:rPr>
        <w:t>SUNASS</w:t>
      </w:r>
      <w:r w:rsidRPr="00A05A61">
        <w:rPr>
          <w:rFonts w:cs="Arial"/>
          <w:sz w:val="22"/>
          <w:szCs w:val="22"/>
        </w:rPr>
        <w:t xml:space="preserve"> podrá solicitar al CONCESIONARIO o al CONCEDENTE la información que considere necesaria sobre los ingresos y costos que hayan sido afectados por los cambios en las Leyes y Disposiciones Aplicables.</w:t>
      </w:r>
    </w:p>
    <w:p w:rsidR="00FF7790" w:rsidRPr="00A05A61" w:rsidRDefault="00FF7790" w:rsidP="00FF7790">
      <w:pPr>
        <w:pStyle w:val="Textoindependiente"/>
        <w:keepNext w:val="0"/>
        <w:spacing w:after="0"/>
        <w:rPr>
          <w:rFonts w:cs="Arial"/>
          <w:sz w:val="22"/>
          <w:szCs w:val="22"/>
        </w:rPr>
      </w:pPr>
    </w:p>
    <w:p w:rsidR="00EB5DCC" w:rsidRPr="00F4734F" w:rsidRDefault="00FB666A" w:rsidP="00EB5DCC">
      <w:r w:rsidRPr="00A05A61">
        <w:t xml:space="preserve">Si el desequilibrio se produce en </w:t>
      </w:r>
      <w:r w:rsidR="00A85703">
        <w:t xml:space="preserve">uno o más </w:t>
      </w:r>
      <w:r w:rsidR="00DA1AAA">
        <w:t>añ</w:t>
      </w:r>
      <w:r w:rsidR="00DA1AAA" w:rsidRPr="00A05A61">
        <w:t>os</w:t>
      </w:r>
      <w:r w:rsidRPr="00A05A61">
        <w:t xml:space="preserve">, sin haberse restituido el equilibrio económico-financiero, se encontrará la diferencia acumulada </w:t>
      </w:r>
      <w:r w:rsidR="0047588B" w:rsidRPr="00A05A61">
        <w:t xml:space="preserve">de los resultados antes de impuestos señalados en los </w:t>
      </w:r>
      <w:r w:rsidR="00D66AEC">
        <w:t>L</w:t>
      </w:r>
      <w:r w:rsidR="0047588B" w:rsidRPr="00A05A61">
        <w:t xml:space="preserve">iterales a) y b) de la presente Clausula </w:t>
      </w:r>
      <w:r w:rsidRPr="00A05A61">
        <w:t>siguiendo el mismo procedimiento.</w:t>
      </w:r>
      <w:r w:rsidR="00EB5DCC">
        <w:t xml:space="preserve">  </w:t>
      </w:r>
    </w:p>
    <w:p w:rsidR="00FF7790" w:rsidRPr="00A05A61" w:rsidRDefault="00FF7790" w:rsidP="00FF7790">
      <w:pPr>
        <w:pStyle w:val="Textoindependiente"/>
        <w:keepNext w:val="0"/>
        <w:spacing w:after="0"/>
        <w:rPr>
          <w:rFonts w:eastAsia="Arial Unicode MS" w:cs="Arial"/>
          <w:sz w:val="22"/>
          <w:szCs w:val="22"/>
        </w:rPr>
      </w:pPr>
    </w:p>
    <w:p w:rsidR="00FB666A" w:rsidRPr="00A05A61" w:rsidRDefault="00FB666A" w:rsidP="008E613B">
      <w:pPr>
        <w:pStyle w:val="Textoindependiente"/>
        <w:keepNext w:val="0"/>
        <w:numPr>
          <w:ilvl w:val="1"/>
          <w:numId w:val="48"/>
        </w:numPr>
        <w:suppressLineNumbers/>
        <w:spacing w:after="0"/>
        <w:ind w:hanging="716"/>
        <w:outlineLvl w:val="9"/>
        <w:rPr>
          <w:rFonts w:cs="Arial"/>
          <w:sz w:val="22"/>
          <w:szCs w:val="22"/>
          <w:lang w:val="es-BO"/>
        </w:rPr>
      </w:pPr>
      <w:bookmarkStart w:id="948" w:name="_Ref399153244"/>
      <w:r w:rsidRPr="00A05A61">
        <w:rPr>
          <w:rFonts w:cs="Arial"/>
          <w:sz w:val="22"/>
          <w:szCs w:val="22"/>
          <w:lang w:val="es-BO"/>
        </w:rPr>
        <w:t>Acto seguido se procederá a encontrar el factor de desequilibrio a través de la siguiente expresión:</w:t>
      </w:r>
      <w:bookmarkEnd w:id="948"/>
    </w:p>
    <w:p w:rsidR="00FB666A" w:rsidRPr="00A05A61" w:rsidRDefault="00FB666A" w:rsidP="001F0BE5">
      <w:pPr>
        <w:pStyle w:val="Textoindependiente"/>
        <w:keepNext w:val="0"/>
        <w:ind w:left="710"/>
        <w:rPr>
          <w:rFonts w:cs="Arial"/>
          <w:sz w:val="22"/>
          <w:szCs w:val="22"/>
          <w:lang w:val="es-BO"/>
        </w:rPr>
      </w:pPr>
    </w:p>
    <w:p w:rsidR="00126D10" w:rsidRPr="00A05A61" w:rsidRDefault="00126D10" w:rsidP="00DC3C41">
      <w:pPr>
        <w:pStyle w:val="Textoindependiente"/>
        <w:keepLines/>
        <w:spacing w:after="0"/>
        <w:ind w:left="3261" w:firstLine="10"/>
        <w:rPr>
          <w:rFonts w:cs="Arial"/>
          <w:sz w:val="22"/>
          <w:szCs w:val="22"/>
          <w:lang w:val="es-BO"/>
        </w:rPr>
      </w:pPr>
      <w:r w:rsidRPr="00A05A61">
        <w:rPr>
          <w:rFonts w:cs="Arial"/>
          <w:sz w:val="22"/>
          <w:szCs w:val="22"/>
        </w:rPr>
        <w:t>[Monto obtenido en (a) – Monto obtenido en (b)]</w:t>
      </w:r>
    </w:p>
    <w:p w:rsidR="00FB666A" w:rsidRPr="00A05A61" w:rsidRDefault="00FB666A" w:rsidP="000A1104">
      <w:pPr>
        <w:pStyle w:val="Textoindependiente"/>
        <w:keepLines/>
        <w:spacing w:after="0"/>
        <w:ind w:left="710"/>
        <w:rPr>
          <w:rFonts w:cs="Arial"/>
          <w:sz w:val="22"/>
          <w:szCs w:val="22"/>
        </w:rPr>
      </w:pPr>
      <w:r w:rsidRPr="00A05A61">
        <w:rPr>
          <w:rFonts w:cs="Arial"/>
          <w:sz w:val="22"/>
          <w:szCs w:val="22"/>
        </w:rPr>
        <w:t xml:space="preserve">Factor de desequilibrio = </w:t>
      </w:r>
      <w:r w:rsidR="005A1B65" w:rsidRPr="00A05A61">
        <w:rPr>
          <w:rFonts w:cs="Arial"/>
          <w:sz w:val="22"/>
          <w:szCs w:val="22"/>
        </w:rPr>
        <w:t>------------------------------------------------------------------</w:t>
      </w:r>
      <w:r w:rsidR="00DA1AAA">
        <w:rPr>
          <w:rFonts w:cs="Arial"/>
          <w:sz w:val="22"/>
          <w:szCs w:val="22"/>
        </w:rPr>
        <w:t xml:space="preserve"> x 100%</w:t>
      </w:r>
    </w:p>
    <w:p w:rsidR="00FB666A" w:rsidRPr="00A05A61" w:rsidRDefault="00FB666A" w:rsidP="000A1104">
      <w:pPr>
        <w:pStyle w:val="Textoindependiente"/>
        <w:keepLines/>
        <w:spacing w:after="0"/>
        <w:ind w:left="710"/>
        <w:rPr>
          <w:rFonts w:cs="Arial"/>
          <w:sz w:val="22"/>
          <w:szCs w:val="22"/>
        </w:rPr>
      </w:pPr>
      <w:r w:rsidRPr="00A05A61">
        <w:rPr>
          <w:rFonts w:cs="Arial"/>
          <w:sz w:val="22"/>
          <w:szCs w:val="22"/>
        </w:rPr>
        <w:t xml:space="preserve">                                                          </w:t>
      </w:r>
      <w:r w:rsidR="005A1B65" w:rsidRPr="00A05A61">
        <w:rPr>
          <w:rFonts w:cs="Arial"/>
          <w:sz w:val="22"/>
          <w:szCs w:val="22"/>
        </w:rPr>
        <w:tab/>
        <w:t xml:space="preserve">    </w:t>
      </w:r>
      <w:r w:rsidRPr="00A05A61">
        <w:rPr>
          <w:rFonts w:cs="Arial"/>
          <w:sz w:val="22"/>
          <w:szCs w:val="22"/>
        </w:rPr>
        <w:t>[Monto obtenido en (b)]</w:t>
      </w:r>
    </w:p>
    <w:p w:rsidR="00FB666A" w:rsidRPr="00A05A61" w:rsidRDefault="00FB666A" w:rsidP="001F0BE5">
      <w:pPr>
        <w:pStyle w:val="Textoindependiente"/>
        <w:keepNext w:val="0"/>
        <w:ind w:left="710"/>
        <w:rPr>
          <w:rFonts w:cs="Arial"/>
          <w:sz w:val="22"/>
          <w:szCs w:val="22"/>
        </w:rPr>
      </w:pPr>
    </w:p>
    <w:p w:rsidR="00FB666A" w:rsidRPr="00A05A61" w:rsidRDefault="00FB666A" w:rsidP="000F027A">
      <w:pPr>
        <w:pStyle w:val="Textoindependiente"/>
        <w:keepNext w:val="0"/>
        <w:spacing w:after="0"/>
        <w:ind w:left="710"/>
        <w:rPr>
          <w:rFonts w:cs="Arial"/>
          <w:sz w:val="22"/>
          <w:szCs w:val="22"/>
        </w:rPr>
      </w:pPr>
      <w:r w:rsidRPr="00A05A61">
        <w:rPr>
          <w:rFonts w:cs="Arial"/>
          <w:sz w:val="22"/>
          <w:szCs w:val="22"/>
        </w:rPr>
        <w:t xml:space="preserve">Si el </w:t>
      </w:r>
      <w:r w:rsidR="00DA1AAA">
        <w:rPr>
          <w:rFonts w:cs="Arial"/>
          <w:sz w:val="22"/>
          <w:szCs w:val="22"/>
        </w:rPr>
        <w:t>factor</w:t>
      </w:r>
      <w:r w:rsidR="00DA1AAA" w:rsidRPr="00A05A61">
        <w:rPr>
          <w:rFonts w:cs="Arial"/>
          <w:sz w:val="22"/>
          <w:szCs w:val="22"/>
        </w:rPr>
        <w:t xml:space="preserve"> </w:t>
      </w:r>
      <w:r w:rsidR="00995639" w:rsidRPr="00A05A61">
        <w:rPr>
          <w:rFonts w:cs="Arial"/>
          <w:sz w:val="22"/>
          <w:szCs w:val="22"/>
        </w:rPr>
        <w:t xml:space="preserve">de </w:t>
      </w:r>
      <w:r w:rsidRPr="00A05A61">
        <w:rPr>
          <w:rFonts w:cs="Arial"/>
          <w:sz w:val="22"/>
          <w:szCs w:val="22"/>
        </w:rPr>
        <w:t>desequilibrio</w:t>
      </w:r>
      <w:r w:rsidR="00995639" w:rsidRPr="00A05A61">
        <w:rPr>
          <w:rFonts w:cs="Arial"/>
          <w:sz w:val="22"/>
          <w:szCs w:val="22"/>
        </w:rPr>
        <w:t xml:space="preserve">, en valor absoluto, supera el diez </w:t>
      </w:r>
      <w:r w:rsidR="00FE64F6" w:rsidRPr="00A05A61">
        <w:rPr>
          <w:rFonts w:cs="Arial"/>
          <w:sz w:val="22"/>
          <w:szCs w:val="22"/>
        </w:rPr>
        <w:t xml:space="preserve">por ciento </w:t>
      </w:r>
      <w:r w:rsidR="00995639" w:rsidRPr="00A05A61">
        <w:rPr>
          <w:rFonts w:cs="Arial"/>
          <w:sz w:val="22"/>
          <w:szCs w:val="22"/>
        </w:rPr>
        <w:t>(10%)</w:t>
      </w:r>
      <w:r w:rsidR="00E05E3E" w:rsidRPr="00A05A61">
        <w:rPr>
          <w:rFonts w:cs="Arial"/>
          <w:sz w:val="22"/>
          <w:szCs w:val="22"/>
          <w:lang w:val="es-BO"/>
        </w:rPr>
        <w:t xml:space="preserve">, </w:t>
      </w:r>
      <w:r w:rsidRPr="00A05A61">
        <w:rPr>
          <w:rFonts w:cs="Arial"/>
          <w:sz w:val="22"/>
          <w:szCs w:val="22"/>
        </w:rPr>
        <w:t xml:space="preserve">se procederá a </w:t>
      </w:r>
      <w:r w:rsidR="005468FD" w:rsidRPr="00A05A61">
        <w:rPr>
          <w:rFonts w:cs="Arial"/>
          <w:sz w:val="22"/>
          <w:szCs w:val="22"/>
        </w:rPr>
        <w:t>restablecerlo</w:t>
      </w:r>
      <w:r w:rsidR="00C86965" w:rsidRPr="00A05A61">
        <w:rPr>
          <w:rFonts w:cs="Arial"/>
          <w:sz w:val="22"/>
          <w:szCs w:val="22"/>
        </w:rPr>
        <w:t xml:space="preserve">. Si (b&gt;a) </w:t>
      </w:r>
      <w:r w:rsidR="001E7ADF" w:rsidRPr="00A05A61">
        <w:rPr>
          <w:rFonts w:cs="Arial"/>
          <w:sz w:val="22"/>
          <w:szCs w:val="22"/>
        </w:rPr>
        <w:t xml:space="preserve">se </w:t>
      </w:r>
      <w:r w:rsidRPr="00A05A61">
        <w:rPr>
          <w:rFonts w:cs="Arial"/>
          <w:sz w:val="22"/>
          <w:szCs w:val="22"/>
        </w:rPr>
        <w:t>otorga</w:t>
      </w:r>
      <w:r w:rsidR="001E7ADF" w:rsidRPr="00A05A61">
        <w:rPr>
          <w:rFonts w:cs="Arial"/>
          <w:sz w:val="22"/>
          <w:szCs w:val="22"/>
        </w:rPr>
        <w:t>rá</w:t>
      </w:r>
      <w:r w:rsidRPr="00A05A61">
        <w:rPr>
          <w:rFonts w:cs="Arial"/>
          <w:sz w:val="22"/>
          <w:szCs w:val="22"/>
        </w:rPr>
        <w:t xml:space="preserve"> una compensación al </w:t>
      </w:r>
      <w:r w:rsidRPr="00A05A61">
        <w:rPr>
          <w:rFonts w:cs="Arial"/>
          <w:sz w:val="22"/>
          <w:szCs w:val="22"/>
        </w:rPr>
        <w:lastRenderedPageBreak/>
        <w:t>CONCESIONARIO equivalente a la diferencia del monto obtenido en el Literal b) menos el monto obtenido en el Literal a)</w:t>
      </w:r>
      <w:r w:rsidR="00CF4788" w:rsidRPr="00A05A61">
        <w:rPr>
          <w:rFonts w:cs="Arial"/>
          <w:sz w:val="22"/>
          <w:szCs w:val="22"/>
        </w:rPr>
        <w:t xml:space="preserve"> de la </w:t>
      </w:r>
      <w:r w:rsidR="00181044" w:rsidRPr="00A05A61">
        <w:rPr>
          <w:rFonts w:cs="Arial"/>
          <w:sz w:val="22"/>
          <w:szCs w:val="22"/>
        </w:rPr>
        <w:t>C</w:t>
      </w:r>
      <w:r w:rsidR="00CF4788" w:rsidRPr="00A05A61">
        <w:rPr>
          <w:rFonts w:cs="Arial"/>
          <w:sz w:val="22"/>
          <w:szCs w:val="22"/>
        </w:rPr>
        <w:t xml:space="preserve">láusula </w:t>
      </w:r>
      <w:r w:rsidR="00254A71" w:rsidRPr="00A05A61">
        <w:rPr>
          <w:rFonts w:cs="Arial"/>
          <w:sz w:val="22"/>
          <w:szCs w:val="22"/>
        </w:rPr>
        <w:fldChar w:fldCharType="begin"/>
      </w:r>
      <w:r w:rsidR="00CF4788" w:rsidRPr="00A05A61">
        <w:rPr>
          <w:rFonts w:cs="Arial"/>
          <w:sz w:val="22"/>
          <w:szCs w:val="22"/>
        </w:rPr>
        <w:instrText xml:space="preserve"> REF _Ref361734382 \r \h </w:instrText>
      </w:r>
      <w:r w:rsidR="00874D47" w:rsidRPr="00A05A61">
        <w:rPr>
          <w:rFonts w:cs="Arial"/>
          <w:sz w:val="22"/>
          <w:szCs w:val="22"/>
        </w:rPr>
        <w:instrText xml:space="preserve"> \* MERGEFORMAT </w:instrText>
      </w:r>
      <w:r w:rsidR="00254A71" w:rsidRPr="00A05A61">
        <w:rPr>
          <w:rFonts w:cs="Arial"/>
          <w:sz w:val="22"/>
          <w:szCs w:val="22"/>
        </w:rPr>
      </w:r>
      <w:r w:rsidR="00254A71" w:rsidRPr="00A05A61">
        <w:rPr>
          <w:rFonts w:cs="Arial"/>
          <w:sz w:val="22"/>
          <w:szCs w:val="22"/>
        </w:rPr>
        <w:fldChar w:fldCharType="separate"/>
      </w:r>
      <w:r w:rsidR="00ED6B76">
        <w:rPr>
          <w:rFonts w:cs="Arial"/>
          <w:sz w:val="22"/>
          <w:szCs w:val="22"/>
        </w:rPr>
        <w:t>9.35</w:t>
      </w:r>
      <w:r w:rsidR="00254A71" w:rsidRPr="00A05A61">
        <w:rPr>
          <w:rFonts w:cs="Arial"/>
          <w:sz w:val="22"/>
          <w:szCs w:val="22"/>
        </w:rPr>
        <w:fldChar w:fldCharType="end"/>
      </w:r>
      <w:r w:rsidRPr="00A05A61">
        <w:rPr>
          <w:rFonts w:cs="Arial"/>
          <w:sz w:val="22"/>
          <w:szCs w:val="22"/>
        </w:rPr>
        <w:t xml:space="preserve">. Si el desequilibrio afecta al CONCEDENTE (b&lt;a), el CONCESIONARIO otorgará una compensación al CONCEDENTE equivalente a la diferencia del monto obtenido en el Literal </w:t>
      </w:r>
      <w:r w:rsidR="00204289" w:rsidRPr="00A05A61">
        <w:rPr>
          <w:rFonts w:cs="Arial"/>
          <w:sz w:val="22"/>
          <w:szCs w:val="22"/>
        </w:rPr>
        <w:fldChar w:fldCharType="begin"/>
      </w:r>
      <w:r w:rsidR="00204289" w:rsidRPr="00A05A61">
        <w:rPr>
          <w:rFonts w:cs="Arial"/>
          <w:sz w:val="22"/>
          <w:szCs w:val="22"/>
        </w:rPr>
        <w:instrText xml:space="preserve"> REF _Ref386096723 \r \h </w:instrText>
      </w:r>
      <w:r w:rsidR="000E23E4" w:rsidRPr="00A05A61">
        <w:rPr>
          <w:rFonts w:cs="Arial"/>
          <w:sz w:val="22"/>
          <w:szCs w:val="22"/>
        </w:rPr>
        <w:instrText xml:space="preserve"> \* MERGEFORMAT </w:instrText>
      </w:r>
      <w:r w:rsidR="00204289" w:rsidRPr="00A05A61">
        <w:rPr>
          <w:rFonts w:cs="Arial"/>
          <w:sz w:val="22"/>
          <w:szCs w:val="22"/>
        </w:rPr>
      </w:r>
      <w:r w:rsidR="00204289" w:rsidRPr="00A05A61">
        <w:rPr>
          <w:rFonts w:cs="Arial"/>
          <w:sz w:val="22"/>
          <w:szCs w:val="22"/>
        </w:rPr>
        <w:fldChar w:fldCharType="separate"/>
      </w:r>
      <w:r w:rsidR="00ED6B76">
        <w:rPr>
          <w:rFonts w:cs="Arial"/>
          <w:sz w:val="22"/>
          <w:szCs w:val="22"/>
        </w:rPr>
        <w:t>a)</w:t>
      </w:r>
      <w:r w:rsidR="00204289" w:rsidRPr="00A05A61">
        <w:rPr>
          <w:rFonts w:cs="Arial"/>
          <w:sz w:val="22"/>
          <w:szCs w:val="22"/>
        </w:rPr>
        <w:fldChar w:fldCharType="end"/>
      </w:r>
      <w:r w:rsidRPr="00A05A61">
        <w:rPr>
          <w:rFonts w:cs="Arial"/>
          <w:sz w:val="22"/>
          <w:szCs w:val="22"/>
        </w:rPr>
        <w:t xml:space="preserve"> menos el monto obtenido en el Literal </w:t>
      </w:r>
      <w:r w:rsidR="00204289" w:rsidRPr="00A05A61">
        <w:rPr>
          <w:rFonts w:cs="Arial"/>
          <w:sz w:val="22"/>
          <w:szCs w:val="22"/>
        </w:rPr>
        <w:fldChar w:fldCharType="begin"/>
      </w:r>
      <w:r w:rsidR="00204289" w:rsidRPr="00A05A61">
        <w:rPr>
          <w:rFonts w:cs="Arial"/>
          <w:sz w:val="22"/>
          <w:szCs w:val="22"/>
        </w:rPr>
        <w:instrText xml:space="preserve"> REF _Ref386096730 \r \h </w:instrText>
      </w:r>
      <w:r w:rsidR="000E23E4" w:rsidRPr="00A05A61">
        <w:rPr>
          <w:rFonts w:cs="Arial"/>
          <w:sz w:val="22"/>
          <w:szCs w:val="22"/>
        </w:rPr>
        <w:instrText xml:space="preserve"> \* MERGEFORMAT </w:instrText>
      </w:r>
      <w:r w:rsidR="00204289" w:rsidRPr="00A05A61">
        <w:rPr>
          <w:rFonts w:cs="Arial"/>
          <w:sz w:val="22"/>
          <w:szCs w:val="22"/>
        </w:rPr>
      </w:r>
      <w:r w:rsidR="00204289" w:rsidRPr="00A05A61">
        <w:rPr>
          <w:rFonts w:cs="Arial"/>
          <w:sz w:val="22"/>
          <w:szCs w:val="22"/>
        </w:rPr>
        <w:fldChar w:fldCharType="separate"/>
      </w:r>
      <w:r w:rsidR="00ED6B76">
        <w:rPr>
          <w:rFonts w:cs="Arial"/>
          <w:sz w:val="22"/>
          <w:szCs w:val="22"/>
        </w:rPr>
        <w:t>b)</w:t>
      </w:r>
      <w:r w:rsidR="00204289" w:rsidRPr="00A05A61">
        <w:rPr>
          <w:rFonts w:cs="Arial"/>
          <w:sz w:val="22"/>
          <w:szCs w:val="22"/>
        </w:rPr>
        <w:fldChar w:fldCharType="end"/>
      </w:r>
      <w:r w:rsidR="00CF4788" w:rsidRPr="00A05A61">
        <w:rPr>
          <w:rFonts w:cs="Arial"/>
          <w:sz w:val="22"/>
          <w:szCs w:val="22"/>
        </w:rPr>
        <w:t xml:space="preserve"> de la </w:t>
      </w:r>
      <w:r w:rsidR="00181044" w:rsidRPr="00A05A61">
        <w:rPr>
          <w:rFonts w:cs="Arial"/>
          <w:sz w:val="22"/>
          <w:szCs w:val="22"/>
        </w:rPr>
        <w:t>C</w:t>
      </w:r>
      <w:r w:rsidR="00CF4788" w:rsidRPr="00A05A61">
        <w:rPr>
          <w:rFonts w:cs="Arial"/>
          <w:sz w:val="22"/>
          <w:szCs w:val="22"/>
        </w:rPr>
        <w:t xml:space="preserve">láusula </w:t>
      </w:r>
      <w:r w:rsidR="00254A71" w:rsidRPr="00A05A61">
        <w:rPr>
          <w:rFonts w:cs="Arial"/>
          <w:sz w:val="22"/>
          <w:szCs w:val="22"/>
        </w:rPr>
        <w:fldChar w:fldCharType="begin"/>
      </w:r>
      <w:r w:rsidR="00CF4788" w:rsidRPr="00A05A61">
        <w:rPr>
          <w:rFonts w:cs="Arial"/>
          <w:sz w:val="22"/>
          <w:szCs w:val="22"/>
        </w:rPr>
        <w:instrText xml:space="preserve"> REF _Ref361734382 \r \h </w:instrText>
      </w:r>
      <w:r w:rsidR="00874D47" w:rsidRPr="00A05A61">
        <w:rPr>
          <w:rFonts w:cs="Arial"/>
          <w:sz w:val="22"/>
          <w:szCs w:val="22"/>
        </w:rPr>
        <w:instrText xml:space="preserve"> \* MERGEFORMAT </w:instrText>
      </w:r>
      <w:r w:rsidR="00254A71" w:rsidRPr="00A05A61">
        <w:rPr>
          <w:rFonts w:cs="Arial"/>
          <w:sz w:val="22"/>
          <w:szCs w:val="22"/>
        </w:rPr>
      </w:r>
      <w:r w:rsidR="00254A71" w:rsidRPr="00A05A61">
        <w:rPr>
          <w:rFonts w:cs="Arial"/>
          <w:sz w:val="22"/>
          <w:szCs w:val="22"/>
        </w:rPr>
        <w:fldChar w:fldCharType="separate"/>
      </w:r>
      <w:r w:rsidR="00ED6B76">
        <w:rPr>
          <w:rFonts w:cs="Arial"/>
          <w:sz w:val="22"/>
          <w:szCs w:val="22"/>
        </w:rPr>
        <w:t>9.35</w:t>
      </w:r>
      <w:r w:rsidR="00254A71" w:rsidRPr="00A05A61">
        <w:rPr>
          <w:rFonts w:cs="Arial"/>
          <w:sz w:val="22"/>
          <w:szCs w:val="22"/>
        </w:rPr>
        <w:fldChar w:fldCharType="end"/>
      </w:r>
      <w:r w:rsidRPr="00A05A61">
        <w:rPr>
          <w:rFonts w:cs="Arial"/>
          <w:sz w:val="22"/>
          <w:szCs w:val="22"/>
        </w:rPr>
        <w:t xml:space="preserve">. </w:t>
      </w:r>
    </w:p>
    <w:p w:rsidR="00FB666A" w:rsidRPr="00A05A61" w:rsidRDefault="00FB666A" w:rsidP="000F027A">
      <w:pPr>
        <w:pStyle w:val="Textoindependiente"/>
        <w:keepNext w:val="0"/>
        <w:spacing w:after="0"/>
        <w:ind w:left="710"/>
        <w:rPr>
          <w:rFonts w:cs="Arial"/>
          <w:sz w:val="22"/>
          <w:szCs w:val="22"/>
        </w:rPr>
      </w:pPr>
    </w:p>
    <w:p w:rsidR="00FB666A" w:rsidRPr="00A05A61" w:rsidRDefault="00FB666A" w:rsidP="00F20265">
      <w:pPr>
        <w:pStyle w:val="Textoindependiente"/>
        <w:keepNext w:val="0"/>
        <w:numPr>
          <w:ilvl w:val="1"/>
          <w:numId w:val="48"/>
        </w:numPr>
        <w:suppressLineNumbers/>
        <w:spacing w:after="0"/>
        <w:ind w:hanging="716"/>
        <w:outlineLvl w:val="9"/>
        <w:rPr>
          <w:rFonts w:cs="Arial"/>
          <w:sz w:val="22"/>
          <w:szCs w:val="22"/>
          <w:lang w:val="es-BO"/>
        </w:rPr>
      </w:pPr>
      <w:bookmarkStart w:id="949" w:name="_Ref354734067"/>
      <w:r w:rsidRPr="00A05A61">
        <w:rPr>
          <w:rFonts w:cs="Arial"/>
          <w:sz w:val="22"/>
          <w:szCs w:val="22"/>
          <w:lang w:val="es-BO"/>
        </w:rPr>
        <w:t xml:space="preserve">En el supuesto que el CONCESIONARIO invoque el </w:t>
      </w:r>
      <w:r w:rsidR="005468FD" w:rsidRPr="00A05A61">
        <w:rPr>
          <w:rFonts w:cs="Arial"/>
          <w:sz w:val="22"/>
          <w:szCs w:val="22"/>
          <w:lang w:val="es-BO"/>
        </w:rPr>
        <w:t>restablecimiento</w:t>
      </w:r>
      <w:r w:rsidRPr="00A05A61">
        <w:rPr>
          <w:rFonts w:cs="Arial"/>
          <w:sz w:val="22"/>
          <w:szCs w:val="22"/>
          <w:lang w:val="es-BO"/>
        </w:rPr>
        <w:t xml:space="preserve"> del equilibrio económico - financiero, corresponderá a la </w:t>
      </w:r>
      <w:r w:rsidR="002E217C">
        <w:rPr>
          <w:rFonts w:cs="Arial"/>
          <w:sz w:val="22"/>
          <w:szCs w:val="22"/>
          <w:lang w:val="es-BO"/>
        </w:rPr>
        <w:t>SUNASS determinar</w:t>
      </w:r>
      <w:r w:rsidRPr="00A05A61">
        <w:rPr>
          <w:rFonts w:cs="Arial"/>
          <w:sz w:val="22"/>
          <w:szCs w:val="22"/>
          <w:lang w:val="es-BO"/>
        </w:rPr>
        <w:t xml:space="preserve">, </w:t>
      </w:r>
      <w:r w:rsidR="002E217C">
        <w:rPr>
          <w:rFonts w:cs="Arial"/>
          <w:sz w:val="22"/>
          <w:szCs w:val="22"/>
          <w:lang w:val="es-BO"/>
        </w:rPr>
        <w:t xml:space="preserve">en </w:t>
      </w:r>
      <w:r w:rsidRPr="00A05A61">
        <w:rPr>
          <w:rFonts w:cs="Arial"/>
          <w:sz w:val="22"/>
          <w:szCs w:val="22"/>
          <w:lang w:val="es-BO"/>
        </w:rPr>
        <w:t xml:space="preserve">los </w:t>
      </w:r>
      <w:r w:rsidR="002E217C">
        <w:rPr>
          <w:rFonts w:cs="Arial"/>
          <w:sz w:val="22"/>
          <w:szCs w:val="22"/>
          <w:lang w:val="es-BO"/>
        </w:rPr>
        <w:t>treinta</w:t>
      </w:r>
      <w:r w:rsidR="002E217C" w:rsidRPr="00A05A61">
        <w:rPr>
          <w:rFonts w:cs="Arial"/>
          <w:sz w:val="22"/>
          <w:szCs w:val="22"/>
          <w:lang w:val="es-BO"/>
        </w:rPr>
        <w:t xml:space="preserve"> </w:t>
      </w:r>
      <w:r w:rsidRPr="00A05A61">
        <w:rPr>
          <w:rFonts w:cs="Arial"/>
          <w:sz w:val="22"/>
          <w:szCs w:val="22"/>
          <w:lang w:val="es-BO"/>
        </w:rPr>
        <w:t>(</w:t>
      </w:r>
      <w:r w:rsidR="002E217C">
        <w:rPr>
          <w:rFonts w:cs="Arial"/>
          <w:sz w:val="22"/>
          <w:szCs w:val="22"/>
          <w:lang w:val="es-BO"/>
        </w:rPr>
        <w:t>3</w:t>
      </w:r>
      <w:r w:rsidR="002E217C" w:rsidRPr="00A05A61">
        <w:rPr>
          <w:rFonts w:cs="Arial"/>
          <w:sz w:val="22"/>
          <w:szCs w:val="22"/>
          <w:lang w:val="es-BO"/>
        </w:rPr>
        <w:t>0</w:t>
      </w:r>
      <w:r w:rsidRPr="00A05A61">
        <w:rPr>
          <w:rFonts w:cs="Arial"/>
          <w:sz w:val="22"/>
          <w:szCs w:val="22"/>
          <w:lang w:val="es-BO"/>
        </w:rPr>
        <w:t>) Días siguientes</w:t>
      </w:r>
      <w:r w:rsidR="00FA1361" w:rsidRPr="00A05A61">
        <w:rPr>
          <w:rFonts w:cs="Arial"/>
          <w:sz w:val="22"/>
          <w:szCs w:val="22"/>
          <w:lang w:val="es-BO"/>
        </w:rPr>
        <w:t xml:space="preserve"> de </w:t>
      </w:r>
      <w:r w:rsidR="002E217C">
        <w:rPr>
          <w:rFonts w:cs="Arial"/>
          <w:sz w:val="22"/>
          <w:szCs w:val="22"/>
          <w:lang w:val="es-BO"/>
        </w:rPr>
        <w:t>recibida la solicitud</w:t>
      </w:r>
      <w:r w:rsidRPr="00A05A61">
        <w:rPr>
          <w:rFonts w:cs="Arial"/>
          <w:sz w:val="22"/>
          <w:szCs w:val="22"/>
          <w:lang w:val="es-BO"/>
        </w:rPr>
        <w:t xml:space="preserve">, la procedencia </w:t>
      </w:r>
      <w:r w:rsidR="005C57BC" w:rsidRPr="00A05A61">
        <w:rPr>
          <w:rFonts w:cs="Arial"/>
          <w:sz w:val="22"/>
          <w:szCs w:val="22"/>
          <w:lang w:val="es-BO"/>
        </w:rPr>
        <w:t xml:space="preserve">de </w:t>
      </w:r>
      <w:r w:rsidR="002E217C">
        <w:rPr>
          <w:rFonts w:cs="Arial"/>
          <w:sz w:val="22"/>
          <w:szCs w:val="22"/>
          <w:lang w:val="es-BO"/>
        </w:rPr>
        <w:t>la misma</w:t>
      </w:r>
      <w:r w:rsidR="005C57BC" w:rsidRPr="00A05A61">
        <w:rPr>
          <w:rFonts w:cs="Arial"/>
          <w:sz w:val="22"/>
          <w:szCs w:val="22"/>
          <w:lang w:val="es-BO"/>
        </w:rPr>
        <w:t xml:space="preserve">, </w:t>
      </w:r>
      <w:r w:rsidRPr="00A05A61">
        <w:rPr>
          <w:rFonts w:cs="Arial"/>
          <w:sz w:val="22"/>
          <w:szCs w:val="22"/>
          <w:lang w:val="es-BO"/>
        </w:rPr>
        <w:t>en aplicación de lo dispuesto en l</w:t>
      </w:r>
      <w:r w:rsidR="002E217C">
        <w:rPr>
          <w:rFonts w:cs="Arial"/>
          <w:sz w:val="22"/>
          <w:szCs w:val="22"/>
          <w:lang w:val="es-BO"/>
        </w:rPr>
        <w:t>o</w:t>
      </w:r>
      <w:r w:rsidRPr="00A05A61">
        <w:rPr>
          <w:rFonts w:cs="Arial"/>
          <w:sz w:val="22"/>
          <w:szCs w:val="22"/>
          <w:lang w:val="es-BO"/>
        </w:rPr>
        <w:t xml:space="preserve">s </w:t>
      </w:r>
      <w:r w:rsidR="002E217C">
        <w:rPr>
          <w:rFonts w:cs="Arial"/>
          <w:sz w:val="22"/>
          <w:szCs w:val="22"/>
          <w:lang w:val="es-BO"/>
        </w:rPr>
        <w:t>párrafos precedentes</w:t>
      </w:r>
      <w:r w:rsidR="00166080" w:rsidRPr="00A05A61">
        <w:rPr>
          <w:rFonts w:cs="Arial"/>
          <w:sz w:val="22"/>
          <w:szCs w:val="22"/>
          <w:lang w:val="es-BO"/>
        </w:rPr>
        <w:t xml:space="preserve">. La </w:t>
      </w:r>
      <w:r w:rsidR="002E217C">
        <w:rPr>
          <w:rFonts w:cs="Arial"/>
          <w:sz w:val="22"/>
          <w:szCs w:val="22"/>
          <w:lang w:val="es-BO"/>
        </w:rPr>
        <w:t>SUNASS</w:t>
      </w:r>
      <w:r w:rsidR="00166080" w:rsidRPr="00A05A61">
        <w:rPr>
          <w:rFonts w:cs="Arial"/>
          <w:sz w:val="22"/>
          <w:szCs w:val="22"/>
          <w:lang w:val="es-BO"/>
        </w:rPr>
        <w:t xml:space="preserve"> deberá</w:t>
      </w:r>
      <w:r w:rsidR="009061BD" w:rsidRPr="00A05A61">
        <w:rPr>
          <w:rFonts w:cs="Arial"/>
          <w:sz w:val="22"/>
          <w:szCs w:val="22"/>
          <w:lang w:val="es-BO"/>
        </w:rPr>
        <w:t xml:space="preserve"> </w:t>
      </w:r>
      <w:r w:rsidR="002E217C">
        <w:rPr>
          <w:rFonts w:cs="Arial"/>
          <w:sz w:val="22"/>
          <w:szCs w:val="22"/>
          <w:lang w:val="es-BO"/>
        </w:rPr>
        <w:t xml:space="preserve">establecer en </w:t>
      </w:r>
      <w:r w:rsidR="00166080" w:rsidRPr="00A05A61">
        <w:rPr>
          <w:rFonts w:cs="Arial"/>
          <w:sz w:val="22"/>
          <w:szCs w:val="22"/>
          <w:lang w:val="es-BO"/>
        </w:rPr>
        <w:t xml:space="preserve">un </w:t>
      </w:r>
      <w:r w:rsidR="002E217C">
        <w:rPr>
          <w:rFonts w:cs="Arial"/>
          <w:sz w:val="22"/>
          <w:szCs w:val="22"/>
          <w:lang w:val="es-BO"/>
        </w:rPr>
        <w:t>plazo no mayor a treinta (30) Días a partir de determinada la procedencia del pedido</w:t>
      </w:r>
      <w:r w:rsidR="00166080" w:rsidRPr="00A05A61">
        <w:rPr>
          <w:rFonts w:cs="Arial"/>
          <w:sz w:val="22"/>
          <w:szCs w:val="22"/>
          <w:lang w:val="es-BO"/>
        </w:rPr>
        <w:t xml:space="preserve">, </w:t>
      </w:r>
      <w:r w:rsidRPr="00A05A61">
        <w:rPr>
          <w:rFonts w:cs="Arial"/>
          <w:sz w:val="22"/>
          <w:szCs w:val="22"/>
          <w:lang w:val="es-BO"/>
        </w:rPr>
        <w:t xml:space="preserve">el monto de </w:t>
      </w:r>
      <w:r w:rsidR="009061BD" w:rsidRPr="00A05A61">
        <w:rPr>
          <w:rFonts w:cs="Arial"/>
          <w:sz w:val="22"/>
          <w:szCs w:val="22"/>
          <w:lang w:val="es-BO"/>
        </w:rPr>
        <w:t xml:space="preserve">la </w:t>
      </w:r>
      <w:r w:rsidRPr="00A05A61">
        <w:rPr>
          <w:rFonts w:cs="Arial"/>
          <w:sz w:val="22"/>
          <w:szCs w:val="22"/>
          <w:lang w:val="es-BO"/>
        </w:rPr>
        <w:t xml:space="preserve">compensación, aplicando </w:t>
      </w:r>
      <w:r w:rsidR="002E217C">
        <w:rPr>
          <w:rFonts w:cs="Arial"/>
          <w:sz w:val="22"/>
          <w:szCs w:val="22"/>
          <w:lang w:val="es-BO"/>
        </w:rPr>
        <w:t xml:space="preserve">para tal efecto, </w:t>
      </w:r>
      <w:r w:rsidRPr="00A05A61">
        <w:rPr>
          <w:rFonts w:cs="Arial"/>
          <w:sz w:val="22"/>
          <w:szCs w:val="22"/>
          <w:lang w:val="es-BO"/>
        </w:rPr>
        <w:t>los criterios de valorización previstos en el presente Capítulo.</w:t>
      </w:r>
      <w:bookmarkEnd w:id="949"/>
    </w:p>
    <w:p w:rsidR="00FB666A" w:rsidRPr="00A05A61" w:rsidRDefault="00FB666A" w:rsidP="000F027A">
      <w:pPr>
        <w:pStyle w:val="Textoindependiente"/>
        <w:keepNext w:val="0"/>
        <w:suppressLineNumbers/>
        <w:spacing w:after="0"/>
        <w:ind w:left="716"/>
        <w:rPr>
          <w:rFonts w:cs="Arial"/>
          <w:sz w:val="22"/>
          <w:szCs w:val="22"/>
          <w:lang w:val="es-BO"/>
        </w:rPr>
      </w:pPr>
    </w:p>
    <w:p w:rsidR="00FA1361" w:rsidRPr="00A05A61" w:rsidRDefault="00FA1361" w:rsidP="000F027A">
      <w:pPr>
        <w:pStyle w:val="Textoindependiente"/>
        <w:keepNext w:val="0"/>
        <w:suppressLineNumbers/>
        <w:spacing w:after="0"/>
        <w:ind w:left="716"/>
        <w:rPr>
          <w:rFonts w:cs="Arial"/>
          <w:sz w:val="22"/>
          <w:szCs w:val="22"/>
          <w:lang w:val="es-BO"/>
        </w:rPr>
      </w:pPr>
    </w:p>
    <w:p w:rsidR="008B4F5F" w:rsidRPr="00A05A61" w:rsidRDefault="00FB666A" w:rsidP="00D51DEC">
      <w:pPr>
        <w:pStyle w:val="Textoindependiente"/>
        <w:keepNext w:val="0"/>
        <w:suppressLineNumbers/>
        <w:spacing w:after="0"/>
        <w:ind w:left="716"/>
        <w:outlineLvl w:val="9"/>
        <w:rPr>
          <w:rFonts w:cs="Arial"/>
          <w:sz w:val="22"/>
          <w:szCs w:val="22"/>
          <w:lang w:val="es-BO"/>
        </w:rPr>
      </w:pPr>
      <w:r w:rsidRPr="00A05A61">
        <w:rPr>
          <w:rFonts w:cs="Arial"/>
          <w:sz w:val="22"/>
          <w:szCs w:val="22"/>
          <w:lang w:val="es-BO"/>
        </w:rPr>
        <w:t xml:space="preserve">En caso los cambios en las Leyes y Disposiciones Aplicables por las cuales se solicitó el restablecimiento del equilibrio económico financiero tengan efectos sobre los resultados a obtenerse con fecha posterior a la </w:t>
      </w:r>
      <w:r w:rsidR="002E217C">
        <w:rPr>
          <w:rFonts w:cs="Arial"/>
          <w:sz w:val="22"/>
          <w:szCs w:val="22"/>
          <w:lang w:val="es-BO"/>
        </w:rPr>
        <w:t xml:space="preserve">fecha </w:t>
      </w:r>
      <w:r w:rsidRPr="00A05A61">
        <w:rPr>
          <w:rFonts w:cs="Arial"/>
          <w:sz w:val="22"/>
          <w:szCs w:val="22"/>
          <w:lang w:val="es-BO"/>
        </w:rPr>
        <w:t xml:space="preserve">de </w:t>
      </w:r>
      <w:r w:rsidR="002E217C">
        <w:rPr>
          <w:rFonts w:cs="Arial"/>
          <w:sz w:val="22"/>
          <w:szCs w:val="22"/>
          <w:lang w:val="es-BO"/>
        </w:rPr>
        <w:t xml:space="preserve">solicitud </w:t>
      </w:r>
      <w:r w:rsidRPr="00A05A61">
        <w:rPr>
          <w:rFonts w:cs="Arial"/>
          <w:sz w:val="22"/>
          <w:szCs w:val="22"/>
          <w:lang w:val="es-BO"/>
        </w:rPr>
        <w:t xml:space="preserve">del restablecimiento del equilibrio económico financiero, la </w:t>
      </w:r>
      <w:r w:rsidR="002E217C">
        <w:rPr>
          <w:rFonts w:cs="Arial"/>
          <w:sz w:val="22"/>
          <w:szCs w:val="22"/>
          <w:lang w:val="es-BO"/>
        </w:rPr>
        <w:t>SUNASS</w:t>
      </w:r>
      <w:r w:rsidRPr="00A05A61">
        <w:rPr>
          <w:rFonts w:cs="Arial"/>
          <w:sz w:val="22"/>
          <w:szCs w:val="22"/>
          <w:lang w:val="es-BO"/>
        </w:rPr>
        <w:t xml:space="preserve"> deberá </w:t>
      </w:r>
      <w:r w:rsidR="002E217C">
        <w:rPr>
          <w:rFonts w:cs="Arial"/>
          <w:sz w:val="22"/>
          <w:szCs w:val="22"/>
          <w:lang w:val="es-BO"/>
        </w:rPr>
        <w:t>establecer</w:t>
      </w:r>
      <w:r w:rsidR="000C6968" w:rsidRPr="00A05A61">
        <w:rPr>
          <w:rFonts w:cs="Arial"/>
          <w:sz w:val="22"/>
          <w:szCs w:val="22"/>
          <w:lang w:val="es-BO"/>
        </w:rPr>
        <w:t xml:space="preserve"> </w:t>
      </w:r>
      <w:r w:rsidRPr="00A05A61">
        <w:rPr>
          <w:rFonts w:cs="Arial"/>
          <w:sz w:val="22"/>
          <w:szCs w:val="22"/>
          <w:lang w:val="es-BO"/>
        </w:rPr>
        <w:t xml:space="preserve">un monto de compensación mensual que restituya </w:t>
      </w:r>
      <w:r w:rsidR="002E217C">
        <w:rPr>
          <w:rFonts w:cs="Arial"/>
          <w:sz w:val="22"/>
          <w:szCs w:val="22"/>
          <w:lang w:val="es-BO"/>
        </w:rPr>
        <w:t>el</w:t>
      </w:r>
      <w:r w:rsidR="002E217C" w:rsidRPr="00A05A61">
        <w:rPr>
          <w:rFonts w:cs="Arial"/>
          <w:sz w:val="22"/>
          <w:szCs w:val="22"/>
          <w:lang w:val="es-BO"/>
        </w:rPr>
        <w:t xml:space="preserve"> </w:t>
      </w:r>
      <w:r w:rsidRPr="00A05A61">
        <w:rPr>
          <w:rFonts w:cs="Arial"/>
          <w:sz w:val="22"/>
          <w:szCs w:val="22"/>
          <w:lang w:val="es-BO"/>
        </w:rPr>
        <w:t>equilibrio</w:t>
      </w:r>
      <w:r w:rsidR="002E217C">
        <w:rPr>
          <w:rFonts w:cs="Arial"/>
          <w:sz w:val="22"/>
          <w:szCs w:val="22"/>
          <w:lang w:val="es-BO"/>
        </w:rPr>
        <w:t xml:space="preserve"> económico financiero</w:t>
      </w:r>
      <w:r w:rsidR="003A0614">
        <w:rPr>
          <w:rFonts w:cs="Arial"/>
          <w:sz w:val="22"/>
          <w:szCs w:val="22"/>
          <w:lang w:val="es-BO"/>
        </w:rPr>
        <w:t xml:space="preserve">, sobre la base del cual se ajustará </w:t>
      </w:r>
      <w:r w:rsidR="00D51DEC" w:rsidRPr="00A05A61">
        <w:rPr>
          <w:rFonts w:cs="Arial"/>
          <w:sz w:val="22"/>
          <w:szCs w:val="22"/>
          <w:lang w:val="es-BO"/>
        </w:rPr>
        <w:t>la</w:t>
      </w:r>
      <w:r w:rsidRPr="00A05A61">
        <w:rPr>
          <w:rFonts w:cs="Arial"/>
          <w:sz w:val="22"/>
          <w:szCs w:val="22"/>
          <w:lang w:val="es-BO"/>
        </w:rPr>
        <w:t xml:space="preserve"> RPMO</w:t>
      </w:r>
      <w:r w:rsidR="00E4790D" w:rsidRPr="00A05A61">
        <w:rPr>
          <w:rFonts w:cs="Arial"/>
          <w:sz w:val="22"/>
          <w:szCs w:val="22"/>
          <w:lang w:val="es-BO"/>
        </w:rPr>
        <w:t>.</w:t>
      </w:r>
    </w:p>
    <w:p w:rsidR="00FB666A" w:rsidRPr="00A05A61" w:rsidRDefault="00FB666A" w:rsidP="000F027A">
      <w:pPr>
        <w:pStyle w:val="Textoindependiente"/>
        <w:keepNext w:val="0"/>
        <w:suppressLineNumbers/>
        <w:spacing w:after="0"/>
        <w:ind w:left="716"/>
        <w:rPr>
          <w:rFonts w:cs="Arial"/>
          <w:sz w:val="22"/>
          <w:szCs w:val="22"/>
          <w:lang w:val="es-BO"/>
        </w:rPr>
      </w:pPr>
    </w:p>
    <w:p w:rsidR="00FA1361" w:rsidRPr="00A05A61" w:rsidRDefault="00FB666A" w:rsidP="00FA1361">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 xml:space="preserve">El CONCEDENTE instruirá a SEDAPAL a pagar al CONCESIONARIO el monto de compensación </w:t>
      </w:r>
      <w:r w:rsidR="00F8707F" w:rsidRPr="00A05A61">
        <w:rPr>
          <w:rFonts w:cs="Arial"/>
          <w:sz w:val="22"/>
          <w:szCs w:val="22"/>
          <w:lang w:val="es-BO"/>
        </w:rPr>
        <w:t>de acuerdo a lo establecido en el numeral anterior</w:t>
      </w:r>
      <w:r w:rsidRPr="00A05A61">
        <w:rPr>
          <w:rFonts w:cs="Arial"/>
          <w:sz w:val="22"/>
          <w:szCs w:val="22"/>
          <w:lang w:val="es-BO"/>
        </w:rPr>
        <w:t xml:space="preserve">, en un periodo no mayor de un (1) año. En caso no sea posible cancelar dicho monto dentro del periodo señalado, </w:t>
      </w:r>
      <w:r w:rsidR="00DA1AAA">
        <w:rPr>
          <w:rFonts w:cs="Arial"/>
          <w:sz w:val="22"/>
          <w:szCs w:val="22"/>
          <w:lang w:val="es-BO"/>
        </w:rPr>
        <w:t>el CONCEDENTE</w:t>
      </w:r>
      <w:r w:rsidRPr="00A05A61">
        <w:rPr>
          <w:rFonts w:cs="Arial"/>
          <w:sz w:val="22"/>
          <w:szCs w:val="22"/>
          <w:lang w:val="es-BO"/>
        </w:rPr>
        <w:t xml:space="preserve"> podrá consensuar con el CONCESIONARIO un cronograma de pago por la suma restante al vencimiento del plazo anterior</w:t>
      </w:r>
      <w:r w:rsidR="00DA1AAA">
        <w:rPr>
          <w:rFonts w:cs="Arial"/>
          <w:sz w:val="22"/>
          <w:szCs w:val="22"/>
          <w:lang w:val="es-BO"/>
        </w:rPr>
        <w:t xml:space="preserve"> o proponer una prórroga del plazo de la Concesión de acuerdo a lo establecido en el Cláusula </w:t>
      </w:r>
      <w:r w:rsidR="00DA1AAA">
        <w:rPr>
          <w:rFonts w:cs="Arial"/>
          <w:sz w:val="22"/>
          <w:szCs w:val="22"/>
          <w:lang w:val="es-BO"/>
        </w:rPr>
        <w:fldChar w:fldCharType="begin"/>
      </w:r>
      <w:r w:rsidR="00DA1AAA">
        <w:rPr>
          <w:rFonts w:cs="Arial"/>
          <w:sz w:val="22"/>
          <w:szCs w:val="22"/>
          <w:lang w:val="es-BO"/>
        </w:rPr>
        <w:instrText xml:space="preserve"> REF _Ref411941703 \r \h </w:instrText>
      </w:r>
      <w:r w:rsidR="00DA1AAA">
        <w:rPr>
          <w:rFonts w:cs="Arial"/>
          <w:sz w:val="22"/>
          <w:szCs w:val="22"/>
          <w:lang w:val="es-BO"/>
        </w:rPr>
      </w:r>
      <w:r w:rsidR="00DA1AAA">
        <w:rPr>
          <w:rFonts w:cs="Arial"/>
          <w:sz w:val="22"/>
          <w:szCs w:val="22"/>
          <w:lang w:val="es-BO"/>
        </w:rPr>
        <w:fldChar w:fldCharType="separate"/>
      </w:r>
      <w:r w:rsidR="00ED6B76">
        <w:rPr>
          <w:rFonts w:cs="Arial"/>
          <w:sz w:val="22"/>
          <w:szCs w:val="22"/>
          <w:lang w:val="es-BO"/>
        </w:rPr>
        <w:t>4.4</w:t>
      </w:r>
      <w:r w:rsidR="00DA1AAA">
        <w:rPr>
          <w:rFonts w:cs="Arial"/>
          <w:sz w:val="22"/>
          <w:szCs w:val="22"/>
          <w:lang w:val="es-BO"/>
        </w:rPr>
        <w:fldChar w:fldCharType="end"/>
      </w:r>
      <w:r w:rsidR="00A51F96">
        <w:rPr>
          <w:rFonts w:cs="Arial"/>
          <w:sz w:val="22"/>
          <w:szCs w:val="22"/>
          <w:lang w:val="es-BO"/>
        </w:rPr>
        <w:t xml:space="preserve"> del presente Contrato</w:t>
      </w:r>
      <w:r w:rsidRPr="00A05A61">
        <w:rPr>
          <w:rFonts w:cs="Arial"/>
          <w:sz w:val="22"/>
          <w:szCs w:val="22"/>
          <w:lang w:val="es-BO"/>
        </w:rPr>
        <w:t xml:space="preserve">. Por cualquier retraso </w:t>
      </w:r>
      <w:r w:rsidR="00BF793D" w:rsidRPr="00A05A61">
        <w:rPr>
          <w:rFonts w:cs="Arial"/>
          <w:sz w:val="22"/>
          <w:szCs w:val="22"/>
          <w:lang w:val="es-BO"/>
        </w:rPr>
        <w:t>SEDAPAL deberá pagar un interés moratorio equivalente a una tasa efectiva anual igual al cupón del Bono Soberano más dos por ciento (2%)</w:t>
      </w:r>
      <w:r w:rsidR="00FA1361" w:rsidRPr="00A05A61">
        <w:rPr>
          <w:rFonts w:cs="Arial"/>
          <w:sz w:val="22"/>
          <w:szCs w:val="22"/>
          <w:lang w:val="es-BO"/>
        </w:rPr>
        <w:t xml:space="preserve"> sobre el saldo no pagado luego del periodo máximo señalado</w:t>
      </w:r>
      <w:r w:rsidR="00A6475C" w:rsidRPr="00A05A61">
        <w:rPr>
          <w:rFonts w:cs="Arial"/>
          <w:sz w:val="22"/>
          <w:szCs w:val="22"/>
          <w:lang w:val="es-BO"/>
        </w:rPr>
        <w:t xml:space="preserve"> en este párrafo</w:t>
      </w:r>
      <w:r w:rsidR="00FA1361" w:rsidRPr="00A05A61">
        <w:rPr>
          <w:rFonts w:cs="Arial"/>
          <w:sz w:val="22"/>
          <w:szCs w:val="22"/>
          <w:lang w:val="es-BO"/>
        </w:rPr>
        <w:t>.</w:t>
      </w:r>
    </w:p>
    <w:p w:rsidR="00FB666A" w:rsidRPr="00A05A61" w:rsidRDefault="00FB666A" w:rsidP="003F1B94">
      <w:pPr>
        <w:pStyle w:val="Textoindependiente"/>
        <w:keepNext w:val="0"/>
        <w:suppressLineNumbers/>
        <w:spacing w:after="0"/>
        <w:ind w:left="716"/>
        <w:outlineLvl w:val="9"/>
        <w:rPr>
          <w:lang w:val="es-BO"/>
        </w:rPr>
      </w:pPr>
    </w:p>
    <w:p w:rsidR="002E217C" w:rsidRDefault="00FB666A" w:rsidP="002E217C">
      <w:r w:rsidRPr="00A05A61">
        <w:rPr>
          <w:lang w:val="es-BO"/>
        </w:rPr>
        <w:t>Asimismo, el CONCEDENTE aplicará</w:t>
      </w:r>
      <w:r w:rsidR="002E217C">
        <w:rPr>
          <w:lang w:val="es-BO"/>
        </w:rPr>
        <w:t xml:space="preserve">, previa opinión de </w:t>
      </w:r>
      <w:r w:rsidR="002D0520">
        <w:rPr>
          <w:lang w:val="es-BO"/>
        </w:rPr>
        <w:t xml:space="preserve">la </w:t>
      </w:r>
      <w:r w:rsidR="002E217C">
        <w:rPr>
          <w:lang w:val="es-BO"/>
        </w:rPr>
        <w:t>SUNASS,</w:t>
      </w:r>
      <w:r w:rsidRPr="00A05A61">
        <w:rPr>
          <w:lang w:val="es-BO"/>
        </w:rPr>
        <w:t xml:space="preserve"> el ajuste de la RPMO</w:t>
      </w:r>
      <w:r w:rsidR="00522D1D" w:rsidRPr="00A05A61">
        <w:rPr>
          <w:lang w:val="es-BO"/>
        </w:rPr>
        <w:t xml:space="preserve"> </w:t>
      </w:r>
      <w:r w:rsidR="00F8707F" w:rsidRPr="00A05A61">
        <w:rPr>
          <w:lang w:val="es-BO"/>
        </w:rPr>
        <w:t>de acuerdo a lo establecido en el numeral anterior</w:t>
      </w:r>
      <w:r w:rsidRPr="00A05A61">
        <w:rPr>
          <w:lang w:val="es-BO"/>
        </w:rPr>
        <w:t xml:space="preserve">. </w:t>
      </w:r>
      <w:r w:rsidR="002E217C">
        <w:t>La SUNASS emitirá opinión en un plazo no mayor a treinta (30) Días contados desde la fecha de la solicitud del CONCEDENTE.</w:t>
      </w:r>
    </w:p>
    <w:p w:rsidR="002E217C" w:rsidRDefault="002E217C">
      <w:pPr>
        <w:pStyle w:val="Textoindependiente"/>
        <w:keepNext w:val="0"/>
        <w:suppressLineNumbers/>
        <w:spacing w:after="0"/>
        <w:ind w:left="716"/>
        <w:outlineLvl w:val="9"/>
        <w:rPr>
          <w:rFonts w:cs="Arial"/>
          <w:sz w:val="22"/>
          <w:szCs w:val="22"/>
          <w:lang w:val="es-BO"/>
        </w:rPr>
      </w:pPr>
    </w:p>
    <w:p w:rsidR="002C1656" w:rsidRDefault="002C1656">
      <w:pPr>
        <w:pStyle w:val="Textoindependiente"/>
        <w:keepNext w:val="0"/>
        <w:suppressLineNumbers/>
        <w:spacing w:after="0"/>
        <w:ind w:left="716"/>
        <w:outlineLvl w:val="9"/>
        <w:rPr>
          <w:rFonts w:cs="Arial"/>
          <w:sz w:val="22"/>
          <w:szCs w:val="22"/>
          <w:lang w:val="es-BO"/>
        </w:rPr>
      </w:pPr>
      <w:r w:rsidRPr="002C1656">
        <w:rPr>
          <w:rFonts w:cs="Arial"/>
          <w:sz w:val="22"/>
          <w:szCs w:val="22"/>
          <w:lang w:val="es-BO"/>
        </w:rPr>
        <w:t>En caso el restablecimiento del equilibrio económico-financiero requiera de un incremento tarifario corresponderá a SEDAPAL solicitar a la SUNASS, con el sustento correspondiente, el referido incremento, conforme a las Leyes y Disposiciones Aplicables.</w:t>
      </w:r>
    </w:p>
    <w:p w:rsidR="00FB666A" w:rsidRPr="00A05A61" w:rsidRDefault="00FB666A" w:rsidP="001F0BE5">
      <w:pPr>
        <w:pStyle w:val="Textoindependiente"/>
        <w:keepNext w:val="0"/>
        <w:rPr>
          <w:rFonts w:cs="Arial"/>
          <w:sz w:val="22"/>
          <w:szCs w:val="22"/>
          <w:lang w:val="es-BO"/>
        </w:rPr>
      </w:pPr>
    </w:p>
    <w:p w:rsidR="00FA1361" w:rsidRPr="00A05A61" w:rsidRDefault="00FB666A" w:rsidP="008E613B">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 xml:space="preserve">En el supuesto que el CONCEDENTE invoque el </w:t>
      </w:r>
      <w:r w:rsidR="005468FD" w:rsidRPr="00A05A61">
        <w:rPr>
          <w:rFonts w:cs="Arial"/>
          <w:sz w:val="22"/>
          <w:szCs w:val="22"/>
          <w:lang w:val="es-BO"/>
        </w:rPr>
        <w:t>restablecimiento</w:t>
      </w:r>
      <w:r w:rsidRPr="00A05A61">
        <w:rPr>
          <w:rFonts w:cs="Arial"/>
          <w:sz w:val="22"/>
          <w:szCs w:val="22"/>
          <w:lang w:val="es-BO"/>
        </w:rPr>
        <w:t xml:space="preserve"> del equilibrio económico - financiero, la </w:t>
      </w:r>
      <w:r w:rsidR="002E217C">
        <w:rPr>
          <w:rFonts w:cs="Arial"/>
          <w:sz w:val="22"/>
          <w:szCs w:val="22"/>
          <w:lang w:val="es-BO"/>
        </w:rPr>
        <w:t xml:space="preserve">SUNASS determinará en los treinta </w:t>
      </w:r>
      <w:r w:rsidR="000E22C9" w:rsidRPr="00A05A61">
        <w:rPr>
          <w:rFonts w:cs="Arial"/>
          <w:sz w:val="22"/>
          <w:szCs w:val="22"/>
          <w:lang w:val="es-BO"/>
        </w:rPr>
        <w:t>(</w:t>
      </w:r>
      <w:r w:rsidR="002E217C">
        <w:rPr>
          <w:rFonts w:cs="Arial"/>
          <w:sz w:val="22"/>
          <w:szCs w:val="22"/>
          <w:lang w:val="es-BO"/>
        </w:rPr>
        <w:t>3</w:t>
      </w:r>
      <w:r w:rsidR="002E217C" w:rsidRPr="00A05A61">
        <w:rPr>
          <w:rFonts w:cs="Arial"/>
          <w:sz w:val="22"/>
          <w:szCs w:val="22"/>
          <w:lang w:val="es-BO"/>
        </w:rPr>
        <w:t>0</w:t>
      </w:r>
      <w:r w:rsidR="000E22C9" w:rsidRPr="00A05A61">
        <w:rPr>
          <w:rFonts w:cs="Arial"/>
          <w:sz w:val="22"/>
          <w:szCs w:val="22"/>
          <w:lang w:val="es-BO"/>
        </w:rPr>
        <w:t xml:space="preserve">) Días </w:t>
      </w:r>
      <w:r w:rsidR="002E217C">
        <w:rPr>
          <w:rFonts w:cs="Arial"/>
          <w:sz w:val="22"/>
          <w:szCs w:val="22"/>
          <w:lang w:val="es-BO"/>
        </w:rPr>
        <w:t xml:space="preserve">siguientes de recibida la solicitud </w:t>
      </w:r>
      <w:r w:rsidRPr="00A05A61">
        <w:rPr>
          <w:rFonts w:cs="Arial"/>
          <w:sz w:val="22"/>
          <w:szCs w:val="22"/>
          <w:lang w:val="es-BO"/>
        </w:rPr>
        <w:t xml:space="preserve">la procedencia </w:t>
      </w:r>
      <w:r w:rsidR="002E217C">
        <w:rPr>
          <w:rFonts w:cs="Arial"/>
          <w:sz w:val="22"/>
          <w:szCs w:val="22"/>
          <w:lang w:val="es-BO"/>
        </w:rPr>
        <w:t xml:space="preserve">de la misma </w:t>
      </w:r>
      <w:r w:rsidRPr="00A05A61">
        <w:rPr>
          <w:rFonts w:cs="Arial"/>
          <w:sz w:val="22"/>
          <w:szCs w:val="22"/>
          <w:lang w:val="es-BO"/>
        </w:rPr>
        <w:t xml:space="preserve">en aplicación de lo dispuesto en </w:t>
      </w:r>
      <w:r w:rsidR="002E217C">
        <w:rPr>
          <w:rFonts w:cs="Arial"/>
          <w:sz w:val="22"/>
          <w:szCs w:val="22"/>
          <w:lang w:val="es-BO"/>
        </w:rPr>
        <w:t>los párrafos precedentes</w:t>
      </w:r>
      <w:r w:rsidR="00AF7C86" w:rsidRPr="00A05A61">
        <w:rPr>
          <w:rFonts w:cs="Arial"/>
          <w:sz w:val="22"/>
          <w:szCs w:val="22"/>
          <w:lang w:val="es-BO"/>
        </w:rPr>
        <w:t>.</w:t>
      </w:r>
      <w:r w:rsidR="00372694" w:rsidRPr="00A05A61">
        <w:rPr>
          <w:rFonts w:cs="Arial"/>
          <w:sz w:val="22"/>
          <w:szCs w:val="22"/>
          <w:lang w:val="es-BO"/>
        </w:rPr>
        <w:t xml:space="preserve"> </w:t>
      </w:r>
      <w:r w:rsidR="00AF7C86" w:rsidRPr="00A05A61">
        <w:rPr>
          <w:rFonts w:cs="Arial"/>
          <w:sz w:val="22"/>
          <w:szCs w:val="22"/>
          <w:lang w:val="es-BO"/>
        </w:rPr>
        <w:t xml:space="preserve">La </w:t>
      </w:r>
      <w:r w:rsidR="007A7491">
        <w:rPr>
          <w:rFonts w:cs="Arial"/>
          <w:sz w:val="22"/>
          <w:szCs w:val="22"/>
          <w:lang w:val="es-BO"/>
        </w:rPr>
        <w:t>SUNASS</w:t>
      </w:r>
      <w:r w:rsidR="00AF7C86" w:rsidRPr="00A05A61">
        <w:rPr>
          <w:rFonts w:cs="Arial"/>
          <w:sz w:val="22"/>
          <w:szCs w:val="22"/>
          <w:lang w:val="es-BO"/>
        </w:rPr>
        <w:t xml:space="preserve"> deberá </w:t>
      </w:r>
      <w:r w:rsidR="007A7491">
        <w:rPr>
          <w:rFonts w:cs="Arial"/>
          <w:sz w:val="22"/>
          <w:szCs w:val="22"/>
          <w:lang w:val="es-BO"/>
        </w:rPr>
        <w:t>establecer</w:t>
      </w:r>
      <w:r w:rsidR="007A7491" w:rsidRPr="00A05A61">
        <w:rPr>
          <w:rFonts w:cs="Arial"/>
          <w:sz w:val="22"/>
          <w:szCs w:val="22"/>
          <w:lang w:val="es-BO"/>
        </w:rPr>
        <w:t xml:space="preserve"> </w:t>
      </w:r>
      <w:r w:rsidR="007A7491">
        <w:rPr>
          <w:rFonts w:cs="Arial"/>
          <w:sz w:val="22"/>
          <w:szCs w:val="22"/>
          <w:lang w:val="es-BO"/>
        </w:rPr>
        <w:t xml:space="preserve">en </w:t>
      </w:r>
      <w:r w:rsidR="00AF7C86" w:rsidRPr="00A05A61">
        <w:rPr>
          <w:rFonts w:cs="Arial"/>
          <w:sz w:val="22"/>
          <w:szCs w:val="22"/>
          <w:lang w:val="es-BO"/>
        </w:rPr>
        <w:t xml:space="preserve">un </w:t>
      </w:r>
      <w:r w:rsidR="007A7491" w:rsidRPr="004A3394">
        <w:rPr>
          <w:sz w:val="22"/>
          <w:szCs w:val="22"/>
        </w:rPr>
        <w:t>plazo no mayor a treinta (30) Días a partir de determinada la procedencia del pedido</w:t>
      </w:r>
      <w:r w:rsidR="00AF7C86" w:rsidRPr="00A05A61">
        <w:rPr>
          <w:rFonts w:cs="Arial"/>
          <w:sz w:val="22"/>
          <w:szCs w:val="22"/>
          <w:lang w:val="es-BO"/>
        </w:rPr>
        <w:t xml:space="preserve">, el monto de la compensación correspondiente, aplicando </w:t>
      </w:r>
      <w:r w:rsidR="007A7491">
        <w:rPr>
          <w:rFonts w:cs="Arial"/>
          <w:sz w:val="22"/>
          <w:szCs w:val="22"/>
          <w:lang w:val="es-BO"/>
        </w:rPr>
        <w:t xml:space="preserve">para tal efecto, </w:t>
      </w:r>
      <w:r w:rsidR="00AF7C86" w:rsidRPr="00A05A61">
        <w:rPr>
          <w:rFonts w:cs="Arial"/>
          <w:sz w:val="22"/>
          <w:szCs w:val="22"/>
          <w:lang w:val="es-BO"/>
        </w:rPr>
        <w:t>los criterios de valorización previstos en el presente Capítulo.</w:t>
      </w:r>
      <w:r w:rsidR="0028792F" w:rsidRPr="00A05A61">
        <w:rPr>
          <w:rFonts w:cs="Arial"/>
          <w:sz w:val="22"/>
          <w:szCs w:val="22"/>
          <w:lang w:val="es-BO"/>
        </w:rPr>
        <w:t xml:space="preserve"> </w:t>
      </w:r>
    </w:p>
    <w:p w:rsidR="00FA1361" w:rsidRPr="00A05A61" w:rsidRDefault="00FA1361" w:rsidP="003F1B94">
      <w:pPr>
        <w:pStyle w:val="Textoindependiente"/>
        <w:keepNext w:val="0"/>
        <w:suppressLineNumbers/>
        <w:spacing w:after="0"/>
        <w:ind w:left="716"/>
        <w:outlineLvl w:val="9"/>
        <w:rPr>
          <w:rFonts w:cs="Arial"/>
          <w:sz w:val="22"/>
          <w:szCs w:val="22"/>
          <w:lang w:val="es-BO"/>
        </w:rPr>
      </w:pPr>
    </w:p>
    <w:p w:rsidR="00FA1361" w:rsidRPr="00A05A61" w:rsidRDefault="00FA1361" w:rsidP="003F1B94">
      <w:pPr>
        <w:pStyle w:val="Textoindependiente"/>
        <w:keepNext w:val="0"/>
        <w:suppressLineNumbers/>
        <w:spacing w:after="0"/>
        <w:ind w:left="716"/>
        <w:outlineLvl w:val="9"/>
        <w:rPr>
          <w:rFonts w:cs="Arial"/>
          <w:sz w:val="22"/>
          <w:szCs w:val="22"/>
          <w:lang w:val="es-BO"/>
        </w:rPr>
      </w:pPr>
    </w:p>
    <w:p w:rsidR="000E22C9" w:rsidRPr="00A05A61" w:rsidRDefault="0028792F" w:rsidP="003F1B94">
      <w:pPr>
        <w:pStyle w:val="Textoindependiente"/>
        <w:keepNext w:val="0"/>
        <w:suppressLineNumbers/>
        <w:spacing w:after="0"/>
        <w:ind w:left="716"/>
        <w:outlineLvl w:val="9"/>
        <w:rPr>
          <w:rFonts w:cs="Arial"/>
          <w:sz w:val="22"/>
          <w:szCs w:val="22"/>
          <w:lang w:val="es-BO"/>
        </w:rPr>
      </w:pPr>
      <w:r w:rsidRPr="00A05A61">
        <w:rPr>
          <w:rFonts w:cs="Arial"/>
          <w:sz w:val="22"/>
          <w:szCs w:val="22"/>
          <w:lang w:val="es-BO"/>
        </w:rPr>
        <w:lastRenderedPageBreak/>
        <w:t>De corresponder, el CONCESIONARIO deberá pagar dicha compensación a favor de SEDAPAL</w:t>
      </w:r>
      <w:r w:rsidR="00372694" w:rsidRPr="00A05A61">
        <w:rPr>
          <w:rFonts w:cs="Arial"/>
          <w:sz w:val="22"/>
          <w:szCs w:val="22"/>
          <w:lang w:val="es-BO"/>
        </w:rPr>
        <w:t>, en un plazo que no deberá exceder de doce</w:t>
      </w:r>
      <w:r w:rsidR="001E09DD" w:rsidRPr="00A05A61">
        <w:rPr>
          <w:rFonts w:cs="Arial"/>
          <w:sz w:val="22"/>
          <w:szCs w:val="22"/>
          <w:lang w:val="es-BO"/>
        </w:rPr>
        <w:t xml:space="preserve"> (12</w:t>
      </w:r>
      <w:r w:rsidR="00372694" w:rsidRPr="00A05A61">
        <w:rPr>
          <w:rFonts w:cs="Arial"/>
          <w:sz w:val="22"/>
          <w:szCs w:val="22"/>
          <w:lang w:val="es-BO"/>
        </w:rPr>
        <w:t xml:space="preserve">) meses, salvo acuerdo distinto entre </w:t>
      </w:r>
      <w:r w:rsidRPr="00A05A61">
        <w:rPr>
          <w:rFonts w:cs="Arial"/>
          <w:sz w:val="22"/>
          <w:szCs w:val="22"/>
          <w:lang w:val="es-BO"/>
        </w:rPr>
        <w:t>las Partes</w:t>
      </w:r>
      <w:r w:rsidR="00FB666A" w:rsidRPr="00A05A61">
        <w:rPr>
          <w:rFonts w:cs="Arial"/>
          <w:sz w:val="22"/>
          <w:szCs w:val="22"/>
          <w:lang w:val="es-BO"/>
        </w:rPr>
        <w:t>.</w:t>
      </w:r>
    </w:p>
    <w:p w:rsidR="006015CD" w:rsidRPr="00A05A61" w:rsidRDefault="006015CD" w:rsidP="00DF00A5">
      <w:pPr>
        <w:pStyle w:val="Textoindependiente"/>
        <w:keepNext w:val="0"/>
        <w:suppressLineNumbers/>
        <w:spacing w:after="0"/>
        <w:ind w:left="716"/>
        <w:outlineLvl w:val="9"/>
        <w:rPr>
          <w:rFonts w:cs="Arial"/>
          <w:sz w:val="22"/>
          <w:szCs w:val="22"/>
          <w:lang w:val="es-BO"/>
        </w:rPr>
      </w:pPr>
    </w:p>
    <w:p w:rsidR="00FB666A" w:rsidRPr="00A05A61" w:rsidRDefault="00FB666A" w:rsidP="00DF00A5">
      <w:pPr>
        <w:pStyle w:val="Textoindependiente"/>
        <w:keepNext w:val="0"/>
        <w:suppressLineNumbers/>
        <w:spacing w:after="0"/>
        <w:ind w:left="716"/>
        <w:outlineLvl w:val="9"/>
        <w:rPr>
          <w:rFonts w:cs="Arial"/>
          <w:sz w:val="22"/>
          <w:szCs w:val="22"/>
          <w:lang w:val="es-BO"/>
        </w:rPr>
      </w:pPr>
      <w:r w:rsidRPr="00A05A61">
        <w:rPr>
          <w:rFonts w:cs="Arial"/>
          <w:sz w:val="22"/>
          <w:szCs w:val="22"/>
          <w:lang w:val="es-BO"/>
        </w:rPr>
        <w:t xml:space="preserve">Por cualquier retraso </w:t>
      </w:r>
      <w:r w:rsidR="008A09E4" w:rsidRPr="00A05A61">
        <w:rPr>
          <w:rFonts w:cs="Arial"/>
          <w:sz w:val="22"/>
          <w:szCs w:val="22"/>
          <w:lang w:val="es-BO"/>
        </w:rPr>
        <w:t xml:space="preserve">en el pago del monto de compensación, </w:t>
      </w:r>
      <w:r w:rsidR="00BF793D" w:rsidRPr="00A05A61">
        <w:rPr>
          <w:rFonts w:cs="Arial"/>
          <w:sz w:val="22"/>
          <w:szCs w:val="22"/>
          <w:lang w:val="es-BO"/>
        </w:rPr>
        <w:t xml:space="preserve">el CONCESIONARIO </w:t>
      </w:r>
      <w:r w:rsidR="00BF793D" w:rsidRPr="00A05A61">
        <w:rPr>
          <w:rFonts w:cs="Arial"/>
          <w:sz w:val="22"/>
          <w:szCs w:val="22"/>
        </w:rPr>
        <w:t>deberá pagar un interés moratorio equivalente a una tasa efectiva anual igual al cupón del Bono Soberano más dos por ciento (2%)</w:t>
      </w:r>
      <w:r w:rsidR="00B913C5" w:rsidRPr="00A05A61">
        <w:rPr>
          <w:rFonts w:cs="Arial"/>
          <w:sz w:val="22"/>
          <w:szCs w:val="22"/>
        </w:rPr>
        <w:t xml:space="preserve"> </w:t>
      </w:r>
      <w:r w:rsidR="00B913C5" w:rsidRPr="00A05A61">
        <w:rPr>
          <w:rFonts w:cs="Arial"/>
          <w:sz w:val="22"/>
          <w:szCs w:val="22"/>
          <w:lang w:val="es-BO"/>
        </w:rPr>
        <w:t>sobre el saldo no pagado luego del periodo máximo señalado</w:t>
      </w:r>
      <w:r w:rsidR="005426C6" w:rsidRPr="00A05A61">
        <w:rPr>
          <w:rFonts w:cs="Arial"/>
          <w:sz w:val="22"/>
          <w:szCs w:val="22"/>
          <w:lang w:val="es-BO"/>
        </w:rPr>
        <w:t xml:space="preserve"> en el párrafo precedente</w:t>
      </w:r>
      <w:r w:rsidRPr="00A05A61">
        <w:rPr>
          <w:rFonts w:cs="Arial"/>
          <w:sz w:val="22"/>
          <w:szCs w:val="22"/>
          <w:lang w:val="es-BO"/>
        </w:rPr>
        <w:t xml:space="preserve">. </w:t>
      </w:r>
    </w:p>
    <w:p w:rsidR="00FB666A" w:rsidRPr="00A05A61" w:rsidRDefault="00FB666A">
      <w:pPr>
        <w:pStyle w:val="Textoindependiente"/>
        <w:keepNext w:val="0"/>
        <w:suppressLineNumbers/>
        <w:spacing w:after="0"/>
        <w:ind w:left="716"/>
        <w:outlineLvl w:val="9"/>
        <w:rPr>
          <w:rFonts w:cs="Arial"/>
          <w:sz w:val="22"/>
          <w:szCs w:val="22"/>
          <w:lang w:val="es-BO"/>
        </w:rPr>
      </w:pPr>
    </w:p>
    <w:p w:rsidR="00FB666A" w:rsidRPr="00A05A61" w:rsidRDefault="00FB666A" w:rsidP="005426C6">
      <w:pPr>
        <w:pStyle w:val="Textoindependiente"/>
        <w:keepNext w:val="0"/>
        <w:suppressLineNumbers/>
        <w:spacing w:after="0"/>
        <w:ind w:left="716"/>
        <w:outlineLvl w:val="9"/>
        <w:rPr>
          <w:rFonts w:cs="Arial"/>
          <w:sz w:val="22"/>
          <w:szCs w:val="22"/>
          <w:lang w:val="es-BO"/>
        </w:rPr>
      </w:pPr>
      <w:r w:rsidRPr="00A05A61">
        <w:rPr>
          <w:rFonts w:cs="Arial"/>
          <w:sz w:val="22"/>
          <w:szCs w:val="22"/>
          <w:lang w:val="es-BO"/>
        </w:rPr>
        <w:t xml:space="preserve">En caso los cambios en las Leyes y Disposiciones Aplicables por las cuales se solicitó el restablecimiento del equilibrio económico financiero tengan efectos sobre los resultados a obtenerse con fecha posterior a la </w:t>
      </w:r>
      <w:r w:rsidR="007A7491">
        <w:rPr>
          <w:rFonts w:cs="Arial"/>
          <w:sz w:val="22"/>
          <w:szCs w:val="22"/>
          <w:lang w:val="es-BO"/>
        </w:rPr>
        <w:t xml:space="preserve">fecha </w:t>
      </w:r>
      <w:r w:rsidRPr="00A05A61">
        <w:rPr>
          <w:rFonts w:cs="Arial"/>
          <w:sz w:val="22"/>
          <w:szCs w:val="22"/>
          <w:lang w:val="es-BO"/>
        </w:rPr>
        <w:t xml:space="preserve">de </w:t>
      </w:r>
      <w:r w:rsidR="007A7491">
        <w:rPr>
          <w:rFonts w:cs="Arial"/>
          <w:sz w:val="22"/>
          <w:szCs w:val="22"/>
          <w:lang w:val="es-BO"/>
        </w:rPr>
        <w:t>solicitud</w:t>
      </w:r>
      <w:r w:rsidR="005426C6" w:rsidRPr="00A05A61">
        <w:rPr>
          <w:rFonts w:cs="Arial"/>
          <w:sz w:val="22"/>
          <w:szCs w:val="22"/>
          <w:lang w:val="es-BO"/>
        </w:rPr>
        <w:t xml:space="preserve"> </w:t>
      </w:r>
      <w:r w:rsidRPr="00A05A61">
        <w:rPr>
          <w:rFonts w:cs="Arial"/>
          <w:sz w:val="22"/>
          <w:szCs w:val="22"/>
          <w:lang w:val="es-BO"/>
        </w:rPr>
        <w:t xml:space="preserve">del restablecimiento del equilibrio económico financiero, la </w:t>
      </w:r>
      <w:r w:rsidR="007A7491">
        <w:rPr>
          <w:rFonts w:cs="Arial"/>
          <w:sz w:val="22"/>
          <w:szCs w:val="22"/>
          <w:lang w:val="es-BO"/>
        </w:rPr>
        <w:t>SUNASS</w:t>
      </w:r>
      <w:r w:rsidRPr="00A05A61">
        <w:rPr>
          <w:rFonts w:cs="Arial"/>
          <w:sz w:val="22"/>
          <w:szCs w:val="22"/>
          <w:lang w:val="es-BO"/>
        </w:rPr>
        <w:t xml:space="preserve"> deberá </w:t>
      </w:r>
      <w:r w:rsidR="007A7491">
        <w:rPr>
          <w:rFonts w:cs="Arial"/>
          <w:sz w:val="22"/>
          <w:szCs w:val="22"/>
          <w:lang w:val="es-BO"/>
        </w:rPr>
        <w:t>establecer</w:t>
      </w:r>
      <w:r w:rsidR="007A7491" w:rsidRPr="00A05A61">
        <w:rPr>
          <w:rFonts w:cs="Arial"/>
          <w:sz w:val="22"/>
          <w:szCs w:val="22"/>
          <w:lang w:val="es-BO"/>
        </w:rPr>
        <w:t xml:space="preserve"> </w:t>
      </w:r>
      <w:r w:rsidRPr="00A05A61">
        <w:rPr>
          <w:rFonts w:cs="Arial"/>
          <w:sz w:val="22"/>
          <w:szCs w:val="22"/>
          <w:lang w:val="es-BO"/>
        </w:rPr>
        <w:t xml:space="preserve">un monto de compensación mensual que restituya </w:t>
      </w:r>
      <w:r w:rsidR="007A7491">
        <w:rPr>
          <w:rFonts w:cs="Arial"/>
          <w:sz w:val="22"/>
          <w:szCs w:val="22"/>
          <w:lang w:val="es-BO"/>
        </w:rPr>
        <w:t xml:space="preserve">el </w:t>
      </w:r>
      <w:r w:rsidRPr="00A05A61">
        <w:rPr>
          <w:rFonts w:cs="Arial"/>
          <w:sz w:val="22"/>
          <w:szCs w:val="22"/>
          <w:lang w:val="es-BO"/>
        </w:rPr>
        <w:t>equilibrio</w:t>
      </w:r>
      <w:r w:rsidR="007A7491">
        <w:rPr>
          <w:rFonts w:cs="Arial"/>
          <w:sz w:val="22"/>
          <w:szCs w:val="22"/>
          <w:lang w:val="es-BO"/>
        </w:rPr>
        <w:t xml:space="preserve"> económico financiero</w:t>
      </w:r>
      <w:r w:rsidR="002C1656">
        <w:rPr>
          <w:rFonts w:cs="Arial"/>
          <w:sz w:val="22"/>
          <w:szCs w:val="22"/>
          <w:lang w:val="es-BO"/>
        </w:rPr>
        <w:t xml:space="preserve">, sobre la base del cual se ajustará </w:t>
      </w:r>
      <w:r w:rsidR="005426C6" w:rsidRPr="00A05A61">
        <w:rPr>
          <w:rFonts w:cs="Arial"/>
          <w:sz w:val="22"/>
          <w:szCs w:val="22"/>
          <w:lang w:val="es-BO"/>
        </w:rPr>
        <w:t xml:space="preserve">la </w:t>
      </w:r>
      <w:r w:rsidRPr="00A05A61">
        <w:rPr>
          <w:rFonts w:cs="Arial"/>
          <w:sz w:val="22"/>
          <w:szCs w:val="22"/>
          <w:lang w:val="es-BO"/>
        </w:rPr>
        <w:t>RPMO</w:t>
      </w:r>
      <w:r w:rsidR="002C1656">
        <w:rPr>
          <w:rFonts w:cs="Arial"/>
          <w:sz w:val="22"/>
          <w:szCs w:val="22"/>
          <w:lang w:val="es-BO"/>
        </w:rPr>
        <w:t>.</w:t>
      </w:r>
    </w:p>
    <w:p w:rsidR="00FB666A" w:rsidRPr="00A05A61" w:rsidRDefault="00FB666A">
      <w:pPr>
        <w:pStyle w:val="Textoindependiente"/>
        <w:keepNext w:val="0"/>
        <w:suppressLineNumbers/>
        <w:spacing w:after="0"/>
        <w:ind w:left="716"/>
        <w:outlineLvl w:val="9"/>
        <w:rPr>
          <w:rFonts w:cs="Arial"/>
          <w:sz w:val="22"/>
          <w:szCs w:val="22"/>
          <w:lang w:val="es-BO"/>
        </w:rPr>
      </w:pPr>
    </w:p>
    <w:p w:rsidR="00FB666A" w:rsidRPr="00A05A61" w:rsidRDefault="00FB666A" w:rsidP="008E613B">
      <w:pPr>
        <w:pStyle w:val="Textoindependiente"/>
        <w:keepNext w:val="0"/>
        <w:numPr>
          <w:ilvl w:val="1"/>
          <w:numId w:val="48"/>
        </w:numPr>
        <w:suppressLineNumbers/>
        <w:spacing w:after="0"/>
        <w:ind w:hanging="716"/>
        <w:outlineLvl w:val="9"/>
        <w:rPr>
          <w:rFonts w:cs="Arial"/>
          <w:sz w:val="22"/>
          <w:szCs w:val="22"/>
          <w:lang w:val="es-BO"/>
        </w:rPr>
      </w:pPr>
      <w:bookmarkStart w:id="950" w:name="_Ref359144960"/>
      <w:r w:rsidRPr="00A05A61">
        <w:rPr>
          <w:rFonts w:cs="Arial"/>
          <w:sz w:val="22"/>
          <w:szCs w:val="22"/>
          <w:lang w:val="es-BO"/>
        </w:rPr>
        <w:t xml:space="preserve">Cualquier otro </w:t>
      </w:r>
      <w:r w:rsidR="00FA1361" w:rsidRPr="00A05A61">
        <w:rPr>
          <w:rFonts w:cs="Arial"/>
          <w:sz w:val="22"/>
          <w:szCs w:val="22"/>
          <w:lang w:val="es-BO"/>
        </w:rPr>
        <w:t xml:space="preserve">mecanismo </w:t>
      </w:r>
      <w:r w:rsidRPr="00A05A61">
        <w:rPr>
          <w:rFonts w:cs="Arial"/>
          <w:sz w:val="22"/>
          <w:szCs w:val="22"/>
          <w:lang w:val="es-BO"/>
        </w:rPr>
        <w:t>de restitución del equilibrio económico –financiero será acordado por las Partes</w:t>
      </w:r>
      <w:r w:rsidR="00FA1361" w:rsidRPr="00A05A61">
        <w:rPr>
          <w:rFonts w:cs="Arial"/>
          <w:sz w:val="22"/>
          <w:szCs w:val="22"/>
          <w:lang w:val="es-BO"/>
        </w:rPr>
        <w:t xml:space="preserve">, </w:t>
      </w:r>
      <w:r w:rsidR="007A7491">
        <w:rPr>
          <w:rFonts w:cs="Arial"/>
          <w:sz w:val="22"/>
          <w:szCs w:val="22"/>
          <w:lang w:val="es-BO"/>
        </w:rPr>
        <w:t xml:space="preserve">previa opinión de la SUNASS, </w:t>
      </w:r>
      <w:r w:rsidR="00FA1361" w:rsidRPr="00A05A61">
        <w:rPr>
          <w:rFonts w:cs="Arial"/>
          <w:sz w:val="22"/>
          <w:szCs w:val="22"/>
          <w:lang w:val="es-BO"/>
        </w:rPr>
        <w:t>conforme a lo establecido en el presente Contrato</w:t>
      </w:r>
      <w:r w:rsidR="00E05E3E" w:rsidRPr="00A05A61">
        <w:rPr>
          <w:rFonts w:cs="Arial"/>
          <w:sz w:val="22"/>
          <w:szCs w:val="22"/>
          <w:lang w:val="es-BO"/>
        </w:rPr>
        <w:t>, lo cual no debe implicar utilización de recursos</w:t>
      </w:r>
      <w:r w:rsidR="00C4669B" w:rsidRPr="00A05A61">
        <w:rPr>
          <w:rFonts w:cs="Arial"/>
          <w:sz w:val="22"/>
          <w:szCs w:val="22"/>
          <w:lang w:val="es-BO"/>
        </w:rPr>
        <w:t xml:space="preserve"> públicos</w:t>
      </w:r>
      <w:r w:rsidR="00E05E3E" w:rsidRPr="00A05A61">
        <w:rPr>
          <w:rFonts w:cs="Arial"/>
          <w:sz w:val="22"/>
          <w:szCs w:val="22"/>
          <w:lang w:val="es-BO"/>
        </w:rPr>
        <w:t>, directa o indirectamente, por parte del CONCEDENTE</w:t>
      </w:r>
      <w:r w:rsidRPr="00A05A61">
        <w:rPr>
          <w:rFonts w:cs="Arial"/>
          <w:sz w:val="22"/>
          <w:szCs w:val="22"/>
          <w:lang w:val="es-BO"/>
        </w:rPr>
        <w:t>.</w:t>
      </w:r>
      <w:bookmarkEnd w:id="950"/>
    </w:p>
    <w:p w:rsidR="00FB666A" w:rsidRPr="00A05A61" w:rsidRDefault="00FB666A">
      <w:pPr>
        <w:pStyle w:val="Textonotapie"/>
        <w:suppressLineNumbers/>
        <w:suppressAutoHyphens/>
        <w:jc w:val="both"/>
        <w:rPr>
          <w:rFonts w:ascii="Arial" w:hAnsi="Arial" w:cs="Arial"/>
          <w:sz w:val="22"/>
          <w:szCs w:val="22"/>
          <w:lang w:val="es-PE"/>
        </w:rPr>
      </w:pPr>
    </w:p>
    <w:p w:rsidR="00E25B0E" w:rsidRPr="00A05A61" w:rsidRDefault="00FB666A" w:rsidP="000F027A">
      <w:pPr>
        <w:pStyle w:val="Textoindependiente"/>
        <w:keepNext w:val="0"/>
        <w:numPr>
          <w:ilvl w:val="1"/>
          <w:numId w:val="48"/>
        </w:numPr>
        <w:suppressLineNumbers/>
        <w:spacing w:after="0"/>
        <w:ind w:hanging="716"/>
        <w:outlineLvl w:val="9"/>
        <w:rPr>
          <w:rFonts w:cs="Arial"/>
          <w:sz w:val="22"/>
          <w:szCs w:val="22"/>
          <w:lang w:val="es-BO"/>
        </w:rPr>
      </w:pPr>
      <w:bookmarkStart w:id="951" w:name="_Ref355341402"/>
      <w:r w:rsidRPr="00A05A61">
        <w:rPr>
          <w:rFonts w:cs="Arial"/>
          <w:sz w:val="22"/>
          <w:szCs w:val="22"/>
          <w:lang w:val="es-BO"/>
        </w:rPr>
        <w:t xml:space="preserve">Si </w:t>
      </w:r>
      <w:r w:rsidR="00D7531D" w:rsidRPr="00A05A61">
        <w:rPr>
          <w:rFonts w:cs="Arial"/>
          <w:sz w:val="22"/>
          <w:szCs w:val="22"/>
          <w:lang w:val="es-BO"/>
        </w:rPr>
        <w:t xml:space="preserve">dentro del plazo de </w:t>
      </w:r>
      <w:r w:rsidR="00991A1A" w:rsidRPr="00A05A61">
        <w:rPr>
          <w:rFonts w:cs="Arial"/>
          <w:sz w:val="22"/>
          <w:szCs w:val="22"/>
          <w:lang w:val="es-BO"/>
        </w:rPr>
        <w:t xml:space="preserve">veinte </w:t>
      </w:r>
      <w:r w:rsidR="00D7531D" w:rsidRPr="00A05A61">
        <w:rPr>
          <w:rFonts w:cs="Arial"/>
          <w:sz w:val="22"/>
          <w:szCs w:val="22"/>
          <w:lang w:val="es-BO"/>
        </w:rPr>
        <w:t>(</w:t>
      </w:r>
      <w:r w:rsidR="00991A1A" w:rsidRPr="00A05A61">
        <w:rPr>
          <w:rFonts w:cs="Arial"/>
          <w:sz w:val="22"/>
          <w:szCs w:val="22"/>
          <w:lang w:val="es-BO"/>
        </w:rPr>
        <w:t>20</w:t>
      </w:r>
      <w:r w:rsidR="00D7531D" w:rsidRPr="00A05A61">
        <w:rPr>
          <w:rFonts w:cs="Arial"/>
          <w:sz w:val="22"/>
          <w:szCs w:val="22"/>
          <w:lang w:val="es-BO"/>
        </w:rPr>
        <w:t xml:space="preserve">) Días de comunicado el resultado de la </w:t>
      </w:r>
      <w:r w:rsidR="007A7491">
        <w:rPr>
          <w:rFonts w:cs="Arial"/>
          <w:sz w:val="22"/>
          <w:szCs w:val="22"/>
          <w:lang w:val="es-BO"/>
        </w:rPr>
        <w:t>SUNASS</w:t>
      </w:r>
      <w:r w:rsidR="00D7531D" w:rsidRPr="00A05A61">
        <w:rPr>
          <w:rFonts w:cs="Arial"/>
          <w:sz w:val="22"/>
          <w:szCs w:val="22"/>
          <w:lang w:val="es-BO"/>
        </w:rPr>
        <w:t xml:space="preserve">, sobre la procedencia de la restitución del equilibrio económico financiero y/o sobre el monto de la compensación, y </w:t>
      </w:r>
      <w:r w:rsidRPr="00A05A61">
        <w:rPr>
          <w:rFonts w:cs="Arial"/>
          <w:sz w:val="22"/>
          <w:szCs w:val="22"/>
          <w:lang w:val="es-BO"/>
        </w:rPr>
        <w:t>las Partes no se pusieran de acuerdo</w:t>
      </w:r>
      <w:r w:rsidR="00D7531D" w:rsidRPr="00A05A61">
        <w:rPr>
          <w:rFonts w:cs="Arial"/>
          <w:sz w:val="22"/>
          <w:szCs w:val="22"/>
          <w:lang w:val="es-BO"/>
        </w:rPr>
        <w:t>,</w:t>
      </w:r>
      <w:r w:rsidRPr="00A05A61">
        <w:rPr>
          <w:rFonts w:cs="Arial"/>
          <w:sz w:val="22"/>
          <w:szCs w:val="22"/>
          <w:lang w:val="es-BO"/>
        </w:rPr>
        <w:t xml:space="preserve"> cualquiera de ellas podrá considerar que se ha producido una Controversia No Técnica</w:t>
      </w:r>
      <w:r w:rsidR="00FA1361" w:rsidRPr="00A05A61">
        <w:rPr>
          <w:rFonts w:cs="Arial"/>
          <w:sz w:val="22"/>
          <w:szCs w:val="22"/>
          <w:lang w:val="es-BO"/>
        </w:rPr>
        <w:t>. Ésta deb</w:t>
      </w:r>
      <w:r w:rsidRPr="00A05A61">
        <w:rPr>
          <w:rFonts w:cs="Arial"/>
          <w:sz w:val="22"/>
          <w:szCs w:val="22"/>
          <w:lang w:val="es-BO"/>
        </w:rPr>
        <w:t>erá</w:t>
      </w:r>
      <w:r w:rsidR="00FA1361" w:rsidRPr="00A05A61">
        <w:rPr>
          <w:rFonts w:cs="Arial"/>
          <w:sz w:val="22"/>
          <w:szCs w:val="22"/>
          <w:lang w:val="es-BO"/>
        </w:rPr>
        <w:t xml:space="preserve"> ser</w:t>
      </w:r>
      <w:r w:rsidRPr="00A05A61">
        <w:rPr>
          <w:rFonts w:cs="Arial"/>
          <w:sz w:val="22"/>
          <w:szCs w:val="22"/>
          <w:lang w:val="es-BO"/>
        </w:rPr>
        <w:t xml:space="preserve"> resuelta de conformidad con los mecanismos de solución de controversias regulados en el Capítulo XVI del presente Contrato</w:t>
      </w:r>
      <w:r w:rsidR="00FA1361" w:rsidRPr="00A05A61">
        <w:rPr>
          <w:rFonts w:cs="Arial"/>
          <w:sz w:val="22"/>
          <w:szCs w:val="22"/>
          <w:lang w:val="es-BO"/>
        </w:rPr>
        <w:t xml:space="preserve">, rigiendo las </w:t>
      </w:r>
      <w:r w:rsidR="007A7491">
        <w:rPr>
          <w:rFonts w:cs="Arial"/>
          <w:sz w:val="22"/>
          <w:szCs w:val="22"/>
          <w:lang w:val="es-BO"/>
        </w:rPr>
        <w:t xml:space="preserve">demás </w:t>
      </w:r>
      <w:r w:rsidR="00FA1361" w:rsidRPr="00A05A61">
        <w:rPr>
          <w:rFonts w:cs="Arial"/>
          <w:sz w:val="22"/>
          <w:szCs w:val="22"/>
          <w:lang w:val="es-BO"/>
        </w:rPr>
        <w:t>disposiciones del presente Capítulo en lo que fuera</w:t>
      </w:r>
      <w:r w:rsidR="007A7491">
        <w:rPr>
          <w:rFonts w:cs="Arial"/>
          <w:sz w:val="22"/>
          <w:szCs w:val="22"/>
          <w:lang w:val="es-BO"/>
        </w:rPr>
        <w:t>n</w:t>
      </w:r>
      <w:r w:rsidR="00FA1361" w:rsidRPr="00A05A61">
        <w:rPr>
          <w:rFonts w:cs="Arial"/>
          <w:sz w:val="22"/>
          <w:szCs w:val="22"/>
          <w:lang w:val="es-BO"/>
        </w:rPr>
        <w:t xml:space="preserve"> pertinente</w:t>
      </w:r>
      <w:r w:rsidR="007A7491">
        <w:rPr>
          <w:rFonts w:cs="Arial"/>
          <w:sz w:val="22"/>
          <w:szCs w:val="22"/>
          <w:lang w:val="es-BO"/>
        </w:rPr>
        <w:t>s</w:t>
      </w:r>
      <w:r w:rsidRPr="00A05A61">
        <w:rPr>
          <w:rFonts w:cs="Arial"/>
          <w:sz w:val="22"/>
          <w:szCs w:val="22"/>
          <w:lang w:val="es-BO"/>
        </w:rPr>
        <w:t>.</w:t>
      </w:r>
      <w:bookmarkEnd w:id="951"/>
    </w:p>
    <w:p w:rsidR="00E25B0E" w:rsidRPr="00A05A61" w:rsidRDefault="00E25B0E" w:rsidP="000F027A">
      <w:pPr>
        <w:pStyle w:val="Textoindependiente"/>
        <w:keepNext w:val="0"/>
        <w:suppressLineNumbers/>
        <w:spacing w:after="0"/>
        <w:ind w:left="716"/>
        <w:outlineLvl w:val="9"/>
        <w:rPr>
          <w:rFonts w:cs="Arial"/>
          <w:sz w:val="22"/>
          <w:szCs w:val="22"/>
          <w:lang w:val="es-BO"/>
        </w:rPr>
      </w:pPr>
    </w:p>
    <w:p w:rsidR="009D3259" w:rsidRPr="00A05A61" w:rsidRDefault="0053243C" w:rsidP="002C1656">
      <w:pPr>
        <w:pStyle w:val="Textoindependiente"/>
        <w:keepNext w:val="0"/>
        <w:numPr>
          <w:ilvl w:val="1"/>
          <w:numId w:val="48"/>
        </w:numPr>
        <w:suppressLineNumbers/>
        <w:spacing w:after="0"/>
        <w:ind w:hanging="716"/>
        <w:outlineLvl w:val="9"/>
        <w:rPr>
          <w:rFonts w:cs="Arial"/>
          <w:sz w:val="22"/>
          <w:szCs w:val="22"/>
        </w:rPr>
      </w:pPr>
      <w:r w:rsidRPr="00A05A61">
        <w:rPr>
          <w:rFonts w:cs="Arial"/>
          <w:sz w:val="22"/>
          <w:szCs w:val="22"/>
        </w:rPr>
        <w:t xml:space="preserve">Lo indicado en </w:t>
      </w:r>
      <w:r w:rsidR="00E25B0E" w:rsidRPr="00A05A61">
        <w:rPr>
          <w:rFonts w:cs="Arial"/>
          <w:sz w:val="22"/>
          <w:szCs w:val="22"/>
        </w:rPr>
        <w:t xml:space="preserve">las </w:t>
      </w:r>
      <w:r w:rsidR="00181044" w:rsidRPr="00A05A61">
        <w:rPr>
          <w:rFonts w:cs="Arial"/>
          <w:sz w:val="22"/>
          <w:szCs w:val="22"/>
        </w:rPr>
        <w:t>C</w:t>
      </w:r>
      <w:r w:rsidRPr="00A05A61">
        <w:rPr>
          <w:rFonts w:cs="Arial"/>
          <w:sz w:val="22"/>
          <w:szCs w:val="22"/>
        </w:rPr>
        <w:t>láusula</w:t>
      </w:r>
      <w:r w:rsidR="00E25B0E" w:rsidRPr="00A05A61">
        <w:rPr>
          <w:rFonts w:cs="Arial"/>
          <w:sz w:val="22"/>
          <w:szCs w:val="22"/>
        </w:rPr>
        <w:t>s</w:t>
      </w:r>
      <w:r w:rsidRPr="00A05A61">
        <w:rPr>
          <w:rFonts w:cs="Arial"/>
          <w:sz w:val="22"/>
          <w:szCs w:val="22"/>
        </w:rPr>
        <w:t xml:space="preserve"> </w:t>
      </w:r>
      <w:r w:rsidR="004B4DB4" w:rsidRPr="00A05A61">
        <w:rPr>
          <w:rFonts w:cs="Arial"/>
          <w:sz w:val="22"/>
          <w:szCs w:val="22"/>
        </w:rPr>
        <w:fldChar w:fldCharType="begin"/>
      </w:r>
      <w:r w:rsidR="004B4DB4" w:rsidRPr="00A05A61">
        <w:rPr>
          <w:rFonts w:cs="Arial"/>
          <w:sz w:val="22"/>
          <w:szCs w:val="22"/>
        </w:rPr>
        <w:instrText xml:space="preserve"> REF _Ref355341378 \r \h </w:instrText>
      </w:r>
      <w:r w:rsidR="00A05A61">
        <w:rPr>
          <w:rFonts w:cs="Arial"/>
          <w:sz w:val="22"/>
          <w:szCs w:val="22"/>
        </w:rPr>
        <w:instrText xml:space="preserve"> \* MERGEFORMAT </w:instrText>
      </w:r>
      <w:r w:rsidR="004B4DB4" w:rsidRPr="00A05A61">
        <w:rPr>
          <w:rFonts w:cs="Arial"/>
          <w:sz w:val="22"/>
          <w:szCs w:val="22"/>
        </w:rPr>
      </w:r>
      <w:r w:rsidR="004B4DB4" w:rsidRPr="00A05A61">
        <w:rPr>
          <w:rFonts w:cs="Arial"/>
          <w:sz w:val="22"/>
          <w:szCs w:val="22"/>
        </w:rPr>
        <w:fldChar w:fldCharType="separate"/>
      </w:r>
      <w:r w:rsidR="00ED6B76">
        <w:rPr>
          <w:rFonts w:cs="Arial"/>
          <w:sz w:val="22"/>
          <w:szCs w:val="22"/>
        </w:rPr>
        <w:t>9.30</w:t>
      </w:r>
      <w:r w:rsidR="004B4DB4" w:rsidRPr="00A05A61">
        <w:rPr>
          <w:rFonts w:cs="Arial"/>
          <w:sz w:val="22"/>
          <w:szCs w:val="22"/>
        </w:rPr>
        <w:fldChar w:fldCharType="end"/>
      </w:r>
      <w:r w:rsidR="00E25B0E" w:rsidRPr="00A05A61">
        <w:rPr>
          <w:rFonts w:cs="Arial"/>
          <w:sz w:val="22"/>
          <w:szCs w:val="22"/>
        </w:rPr>
        <w:t xml:space="preserve"> a la </w:t>
      </w:r>
      <w:r w:rsidR="004B4DB4" w:rsidRPr="00A05A61">
        <w:rPr>
          <w:rFonts w:cs="Arial"/>
          <w:sz w:val="22"/>
          <w:szCs w:val="22"/>
        </w:rPr>
        <w:fldChar w:fldCharType="begin"/>
      </w:r>
      <w:r w:rsidR="004B4DB4" w:rsidRPr="00A05A61">
        <w:rPr>
          <w:rFonts w:cs="Arial"/>
          <w:sz w:val="22"/>
          <w:szCs w:val="22"/>
        </w:rPr>
        <w:instrText xml:space="preserve"> REF _Ref355341402 \r \h </w:instrText>
      </w:r>
      <w:r w:rsidR="00A05A61">
        <w:rPr>
          <w:rFonts w:cs="Arial"/>
          <w:sz w:val="22"/>
          <w:szCs w:val="22"/>
        </w:rPr>
        <w:instrText xml:space="preserve"> \* MERGEFORMAT </w:instrText>
      </w:r>
      <w:r w:rsidR="004B4DB4" w:rsidRPr="00A05A61">
        <w:rPr>
          <w:rFonts w:cs="Arial"/>
          <w:sz w:val="22"/>
          <w:szCs w:val="22"/>
        </w:rPr>
      </w:r>
      <w:r w:rsidR="004B4DB4" w:rsidRPr="00A05A61">
        <w:rPr>
          <w:rFonts w:cs="Arial"/>
          <w:sz w:val="22"/>
          <w:szCs w:val="22"/>
        </w:rPr>
        <w:fldChar w:fldCharType="separate"/>
      </w:r>
      <w:r w:rsidR="00ED6B76">
        <w:rPr>
          <w:rFonts w:cs="Arial"/>
          <w:sz w:val="22"/>
          <w:szCs w:val="22"/>
        </w:rPr>
        <w:t>9.41</w:t>
      </w:r>
      <w:r w:rsidR="004B4DB4" w:rsidRPr="00A05A61">
        <w:rPr>
          <w:rFonts w:cs="Arial"/>
          <w:sz w:val="22"/>
          <w:szCs w:val="22"/>
        </w:rPr>
        <w:fldChar w:fldCharType="end"/>
      </w:r>
      <w:r w:rsidR="00E25B0E" w:rsidRPr="00A05A61">
        <w:rPr>
          <w:rFonts w:cs="Arial"/>
          <w:sz w:val="22"/>
          <w:szCs w:val="22"/>
        </w:rPr>
        <w:t xml:space="preserve"> </w:t>
      </w:r>
      <w:r w:rsidRPr="00A05A61">
        <w:rPr>
          <w:rFonts w:cs="Arial"/>
          <w:sz w:val="22"/>
          <w:szCs w:val="22"/>
        </w:rPr>
        <w:t>n</w:t>
      </w:r>
      <w:r w:rsidR="00FB666A" w:rsidRPr="00A05A61">
        <w:rPr>
          <w:rFonts w:cs="Arial"/>
          <w:sz w:val="22"/>
          <w:szCs w:val="22"/>
        </w:rPr>
        <w:t xml:space="preserve">o </w:t>
      </w:r>
      <w:r w:rsidRPr="00A05A61">
        <w:rPr>
          <w:rFonts w:cs="Arial"/>
          <w:sz w:val="22"/>
          <w:szCs w:val="22"/>
        </w:rPr>
        <w:t xml:space="preserve">resulta aplicable </w:t>
      </w:r>
      <w:r w:rsidR="00FB666A" w:rsidRPr="00A05A61">
        <w:rPr>
          <w:rFonts w:cs="Arial"/>
          <w:sz w:val="22"/>
          <w:szCs w:val="22"/>
        </w:rPr>
        <w:t xml:space="preserve">para aquellos cambios producidos como consecuencia de </w:t>
      </w:r>
      <w:r w:rsidR="007A7491">
        <w:rPr>
          <w:rFonts w:cs="Arial"/>
          <w:sz w:val="22"/>
          <w:szCs w:val="22"/>
        </w:rPr>
        <w:t xml:space="preserve">la imposición de </w:t>
      </w:r>
      <w:r w:rsidR="00FB666A" w:rsidRPr="00A05A61">
        <w:rPr>
          <w:rFonts w:cs="Arial"/>
          <w:sz w:val="22"/>
          <w:szCs w:val="22"/>
        </w:rPr>
        <w:t>penalidades contempladas en el Contrato</w:t>
      </w:r>
      <w:r w:rsidRPr="00A05A61">
        <w:rPr>
          <w:rFonts w:cs="Arial"/>
          <w:sz w:val="22"/>
          <w:szCs w:val="22"/>
        </w:rPr>
        <w:t>,</w:t>
      </w:r>
      <w:r w:rsidR="00FB666A" w:rsidRPr="00A05A61">
        <w:rPr>
          <w:rFonts w:cs="Arial"/>
          <w:sz w:val="22"/>
          <w:szCs w:val="22"/>
        </w:rPr>
        <w:t xml:space="preserve"> </w:t>
      </w:r>
      <w:r w:rsidR="002C1656" w:rsidRPr="002C1656">
        <w:rPr>
          <w:rFonts w:cs="Arial"/>
          <w:sz w:val="22"/>
          <w:szCs w:val="22"/>
        </w:rPr>
        <w:t>y/o sanciones por parte de la SUNASS</w:t>
      </w:r>
      <w:r w:rsidR="002C1656">
        <w:rPr>
          <w:rFonts w:cs="Arial"/>
          <w:sz w:val="22"/>
          <w:szCs w:val="22"/>
        </w:rPr>
        <w:t xml:space="preserve">, </w:t>
      </w:r>
      <w:r w:rsidR="00FB666A" w:rsidRPr="00A05A61">
        <w:rPr>
          <w:rFonts w:cs="Arial"/>
          <w:sz w:val="22"/>
          <w:szCs w:val="22"/>
        </w:rPr>
        <w:t xml:space="preserve">o </w:t>
      </w:r>
      <w:r w:rsidRPr="00A05A61">
        <w:rPr>
          <w:rFonts w:cs="Arial"/>
          <w:sz w:val="22"/>
          <w:szCs w:val="22"/>
        </w:rPr>
        <w:t xml:space="preserve">cambios </w:t>
      </w:r>
      <w:r w:rsidR="00FB666A" w:rsidRPr="00A05A61">
        <w:rPr>
          <w:rFonts w:cs="Arial"/>
          <w:sz w:val="22"/>
          <w:szCs w:val="22"/>
        </w:rPr>
        <w:t>que fueran consecuencia de actos, hechos imputables o resultado del desempeño del CONCESIONARIO.</w:t>
      </w:r>
    </w:p>
    <w:p w:rsidR="009D3259" w:rsidRPr="00A05A61" w:rsidRDefault="00790FB4" w:rsidP="000F027A">
      <w:pPr>
        <w:pStyle w:val="Ttulo20"/>
        <w:keepNext w:val="0"/>
        <w:rPr>
          <w:rFonts w:cs="Arial"/>
          <w:sz w:val="22"/>
          <w:szCs w:val="22"/>
        </w:rPr>
      </w:pPr>
      <w:bookmarkStart w:id="952" w:name="_Toc284343761"/>
      <w:bookmarkStart w:id="953" w:name="_Toc430879786"/>
      <w:r w:rsidRPr="00A05A61">
        <w:rPr>
          <w:rFonts w:cs="Arial"/>
          <w:sz w:val="22"/>
          <w:szCs w:val="22"/>
        </w:rPr>
        <w:t>RÉGIMEN TRIBUTARIO DE LA CONCESIÓN</w:t>
      </w:r>
      <w:bookmarkEnd w:id="952"/>
      <w:bookmarkEnd w:id="953"/>
    </w:p>
    <w:p w:rsidR="009D3259" w:rsidRPr="00A05A61" w:rsidRDefault="00790FB4" w:rsidP="008E613B">
      <w:pPr>
        <w:pStyle w:val="Textoindependiente"/>
        <w:keepNext w:val="0"/>
        <w:numPr>
          <w:ilvl w:val="1"/>
          <w:numId w:val="48"/>
        </w:numPr>
        <w:suppressLineNumbers/>
        <w:spacing w:after="0"/>
        <w:ind w:hanging="716"/>
        <w:outlineLvl w:val="9"/>
        <w:rPr>
          <w:rFonts w:cs="Arial"/>
          <w:sz w:val="22"/>
          <w:szCs w:val="22"/>
          <w:lang w:val="es-BO"/>
        </w:rPr>
      </w:pPr>
      <w:r w:rsidRPr="00A05A61">
        <w:rPr>
          <w:rFonts w:cs="Arial"/>
          <w:sz w:val="22"/>
          <w:szCs w:val="22"/>
          <w:lang w:val="es-BO"/>
        </w:rPr>
        <w:t>El CONCESIONARIO estará sujeto a la legislación tributaria nacional, regional y municipal que le resulte aplicable, debiendo cumplir con todas las obligaciones de naturaleza tributaria que correspo</w:t>
      </w:r>
      <w:bookmarkStart w:id="954" w:name="_Ref177019323"/>
      <w:r w:rsidRPr="00A05A61">
        <w:rPr>
          <w:rFonts w:cs="Arial"/>
          <w:sz w:val="22"/>
          <w:szCs w:val="22"/>
          <w:lang w:val="es-BO"/>
        </w:rPr>
        <w:t xml:space="preserve">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w:t>
      </w:r>
    </w:p>
    <w:bookmarkEnd w:id="954"/>
    <w:p w:rsidR="009D3259" w:rsidRPr="00A05A61" w:rsidRDefault="009D3259" w:rsidP="001F0BE5">
      <w:pPr>
        <w:pStyle w:val="Textoindependiente"/>
        <w:keepNext w:val="0"/>
        <w:suppressLineNumbers/>
        <w:spacing w:after="0"/>
        <w:ind w:left="716"/>
        <w:outlineLvl w:val="9"/>
        <w:rPr>
          <w:rFonts w:cs="Arial"/>
          <w:sz w:val="22"/>
          <w:szCs w:val="22"/>
          <w:lang w:val="es-BO"/>
        </w:rPr>
      </w:pPr>
    </w:p>
    <w:p w:rsidR="00FD5F55" w:rsidRPr="00A05A61" w:rsidRDefault="00FD5F55" w:rsidP="001F0BE5">
      <w:pPr>
        <w:pStyle w:val="Ttulo20"/>
        <w:keepNext w:val="0"/>
        <w:ind w:left="0"/>
        <w:rPr>
          <w:rFonts w:cs="Arial"/>
          <w:b w:val="0"/>
          <w:sz w:val="22"/>
          <w:szCs w:val="22"/>
        </w:rPr>
      </w:pPr>
      <w:bookmarkStart w:id="955" w:name="_Toc284343762"/>
      <w:bookmarkStart w:id="956" w:name="_Toc430879787"/>
      <w:r w:rsidRPr="00A05A61">
        <w:rPr>
          <w:rFonts w:cs="Arial"/>
          <w:sz w:val="22"/>
          <w:szCs w:val="22"/>
        </w:rPr>
        <w:t xml:space="preserve">ESTABILIDAD </w:t>
      </w:r>
      <w:bookmarkEnd w:id="955"/>
      <w:r w:rsidR="007C7E6C" w:rsidRPr="00A05A61">
        <w:rPr>
          <w:rFonts w:cs="Arial"/>
          <w:sz w:val="22"/>
          <w:szCs w:val="22"/>
        </w:rPr>
        <w:t>JURÍDICA</w:t>
      </w:r>
      <w:bookmarkEnd w:id="956"/>
    </w:p>
    <w:p w:rsidR="00FD5F55" w:rsidRPr="00A05A61" w:rsidRDefault="00FD5F55" w:rsidP="008E613B">
      <w:pPr>
        <w:pStyle w:val="Textoindependiente"/>
        <w:keepNext w:val="0"/>
        <w:numPr>
          <w:ilvl w:val="1"/>
          <w:numId w:val="48"/>
        </w:numPr>
        <w:suppressLineNumbers/>
        <w:spacing w:after="0"/>
        <w:ind w:hanging="716"/>
        <w:outlineLvl w:val="9"/>
        <w:rPr>
          <w:rFonts w:cs="Arial"/>
          <w:sz w:val="22"/>
          <w:szCs w:val="22"/>
          <w:lang w:val="es-BO"/>
        </w:rPr>
      </w:pPr>
      <w:bookmarkStart w:id="957" w:name="_Ref364782580"/>
      <w:r w:rsidRPr="00A05A61">
        <w:rPr>
          <w:rFonts w:cs="Arial"/>
          <w:sz w:val="22"/>
          <w:szCs w:val="22"/>
          <w:lang w:val="es-BO"/>
        </w:rPr>
        <w:t>El CONCESIONARIO podrá suscribir</w:t>
      </w:r>
      <w:r w:rsidR="00D025C2" w:rsidRPr="00A05A61">
        <w:rPr>
          <w:rFonts w:cs="Arial"/>
          <w:sz w:val="22"/>
          <w:szCs w:val="22"/>
          <w:lang w:val="es-BO"/>
        </w:rPr>
        <w:t>,</w:t>
      </w:r>
      <w:r w:rsidRPr="00A05A61">
        <w:rPr>
          <w:rFonts w:cs="Arial"/>
          <w:sz w:val="22"/>
          <w:szCs w:val="22"/>
          <w:lang w:val="es-BO"/>
        </w:rPr>
        <w:t xml:space="preserve"> con el Estado de la República del Perú, un convenio de estabilidad jurídica, el que conforme a la normatividad aplicable tiene rango de contrato ley, con arreglo a las disposiciones del Decreto Legislativo Nº 662, Nº 757 y el TUO de Concesiones, previo cumplimiento de las condiciones y requisitos establecidos en dichas normas.</w:t>
      </w:r>
      <w:bookmarkEnd w:id="957"/>
    </w:p>
    <w:p w:rsidR="002F7615" w:rsidRPr="00A05A61" w:rsidRDefault="002F7615" w:rsidP="001F0BE5">
      <w:pPr>
        <w:keepNext w:val="0"/>
      </w:pPr>
    </w:p>
    <w:p w:rsidR="0041240B" w:rsidRPr="00A05A61" w:rsidRDefault="0041240B" w:rsidP="004B45E8">
      <w:pPr>
        <w:pStyle w:val="Ttulo10"/>
        <w:keepLines w:val="0"/>
        <w:rPr>
          <w:rFonts w:cs="Arial"/>
          <w:sz w:val="22"/>
          <w:szCs w:val="22"/>
          <w:lang w:val="es-PE"/>
        </w:rPr>
      </w:pPr>
      <w:bookmarkStart w:id="958" w:name="_Toc297794194"/>
      <w:bookmarkStart w:id="959" w:name="_Toc430879788"/>
      <w:r w:rsidRPr="00A05A61">
        <w:rPr>
          <w:rFonts w:cs="Arial"/>
          <w:sz w:val="22"/>
          <w:szCs w:val="22"/>
          <w:lang w:val="es-PE"/>
        </w:rPr>
        <w:lastRenderedPageBreak/>
        <w:t xml:space="preserve">CAPÍTULO X: </w:t>
      </w:r>
      <w:r w:rsidRPr="00A05A61">
        <w:rPr>
          <w:rFonts w:cs="Arial"/>
          <w:sz w:val="22"/>
          <w:szCs w:val="22"/>
          <w:lang w:val="es-PE"/>
        </w:rPr>
        <w:tab/>
        <w:t>GARANTÍAS</w:t>
      </w:r>
      <w:bookmarkEnd w:id="958"/>
      <w:bookmarkEnd w:id="959"/>
    </w:p>
    <w:p w:rsidR="002265B3" w:rsidRPr="00A05A61" w:rsidRDefault="00D8175D" w:rsidP="005845C3">
      <w:pPr>
        <w:pStyle w:val="Ttulo20"/>
        <w:ind w:left="0"/>
        <w:rPr>
          <w:rFonts w:cs="Arial"/>
          <w:sz w:val="22"/>
          <w:szCs w:val="22"/>
        </w:rPr>
      </w:pPr>
      <w:bookmarkStart w:id="960" w:name="_Toc430879789"/>
      <w:bookmarkStart w:id="961" w:name="_Toc284343764"/>
      <w:r w:rsidRPr="00A05A61">
        <w:rPr>
          <w:rFonts w:cs="Arial"/>
          <w:sz w:val="22"/>
          <w:szCs w:val="22"/>
        </w:rPr>
        <w:t xml:space="preserve">GARANTÍAS A FAVOR DEL </w:t>
      </w:r>
      <w:r w:rsidR="002265B3" w:rsidRPr="00A05A61">
        <w:rPr>
          <w:rFonts w:cs="Arial"/>
          <w:sz w:val="22"/>
          <w:szCs w:val="22"/>
        </w:rPr>
        <w:t>CONCEDENTE</w:t>
      </w:r>
      <w:bookmarkEnd w:id="960"/>
    </w:p>
    <w:p w:rsidR="00FB666A" w:rsidRPr="00A05A61" w:rsidRDefault="00A12F5A" w:rsidP="005845C3">
      <w:pPr>
        <w:numPr>
          <w:ilvl w:val="1"/>
          <w:numId w:val="391"/>
        </w:numPr>
        <w:suppressAutoHyphens w:val="0"/>
        <w:ind w:left="709" w:hanging="709"/>
        <w:outlineLvl w:val="9"/>
      </w:pPr>
      <w:bookmarkStart w:id="962" w:name="_Ref430879867"/>
      <w:bookmarkStart w:id="963" w:name="_Ref418186443"/>
      <w:bookmarkStart w:id="964" w:name="_Ref418382424"/>
      <w:bookmarkStart w:id="965" w:name="_Ref418385988"/>
      <w:r w:rsidRPr="00A05A61">
        <w:t>Garantía</w:t>
      </w:r>
      <w:r w:rsidR="00924D83" w:rsidRPr="00A05A61">
        <w:t xml:space="preserve"> </w:t>
      </w:r>
      <w:r w:rsidRPr="00A05A61">
        <w:t>de Fiel Cumplimiento de</w:t>
      </w:r>
      <w:r w:rsidR="00261845">
        <w:t>l</w:t>
      </w:r>
      <w:r w:rsidRPr="00A05A61">
        <w:t xml:space="preserve"> Contrato</w:t>
      </w:r>
      <w:bookmarkEnd w:id="962"/>
      <w:r w:rsidRPr="00A05A61">
        <w:t xml:space="preserve"> </w:t>
      </w:r>
      <w:bookmarkEnd w:id="961"/>
      <w:bookmarkEnd w:id="963"/>
      <w:bookmarkEnd w:id="964"/>
      <w:bookmarkEnd w:id="965"/>
    </w:p>
    <w:p w:rsidR="00D96B91" w:rsidRPr="00A05A61" w:rsidRDefault="00D96B91" w:rsidP="00D96B91">
      <w:pPr>
        <w:pStyle w:val="Prrafodelista"/>
        <w:keepNext w:val="0"/>
        <w:numPr>
          <w:ilvl w:val="0"/>
          <w:numId w:val="13"/>
        </w:numPr>
        <w:suppressLineNumbers/>
        <w:contextualSpacing w:val="0"/>
        <w:outlineLvl w:val="9"/>
        <w:rPr>
          <w:vanish/>
        </w:rPr>
      </w:pPr>
      <w:bookmarkStart w:id="966" w:name="_Ref359068176"/>
    </w:p>
    <w:p w:rsidR="00D96B91" w:rsidRPr="00A05A61" w:rsidRDefault="00D96B91" w:rsidP="00D96B91">
      <w:pPr>
        <w:pStyle w:val="Prrafodelista"/>
        <w:keepNext w:val="0"/>
        <w:numPr>
          <w:ilvl w:val="1"/>
          <w:numId w:val="13"/>
        </w:numPr>
        <w:suppressLineNumbers/>
        <w:contextualSpacing w:val="0"/>
        <w:outlineLvl w:val="9"/>
        <w:rPr>
          <w:vanish/>
        </w:rPr>
      </w:pPr>
    </w:p>
    <w:p w:rsidR="00D96B91" w:rsidRPr="00A05A61" w:rsidRDefault="00D96B91" w:rsidP="00D96B91">
      <w:pPr>
        <w:pStyle w:val="Prrafodelista"/>
        <w:keepNext w:val="0"/>
        <w:numPr>
          <w:ilvl w:val="1"/>
          <w:numId w:val="13"/>
        </w:numPr>
        <w:suppressLineNumbers/>
        <w:contextualSpacing w:val="0"/>
        <w:outlineLvl w:val="9"/>
        <w:rPr>
          <w:vanish/>
        </w:rPr>
      </w:pPr>
    </w:p>
    <w:p w:rsidR="00A12F5A" w:rsidRPr="00A05A61" w:rsidRDefault="00A12F5A" w:rsidP="006356FD">
      <w:pPr>
        <w:keepNext w:val="0"/>
        <w:suppressAutoHyphens w:val="0"/>
        <w:ind w:left="720"/>
        <w:outlineLvl w:val="9"/>
      </w:pPr>
    </w:p>
    <w:p w:rsidR="00F17E1A" w:rsidRPr="00A05A61" w:rsidRDefault="00F17E1A" w:rsidP="006356FD">
      <w:pPr>
        <w:keepNext w:val="0"/>
        <w:numPr>
          <w:ilvl w:val="2"/>
          <w:numId w:val="391"/>
        </w:numPr>
        <w:suppressAutoHyphens w:val="0"/>
        <w:ind w:left="1418"/>
        <w:outlineLvl w:val="9"/>
      </w:pPr>
      <w:bookmarkStart w:id="967" w:name="_Ref423679011"/>
      <w:r w:rsidRPr="00A05A61">
        <w:t>El CONCESIONARIO deberá mantener durante toda</w:t>
      </w:r>
      <w:r w:rsidR="002265B3" w:rsidRPr="00A05A61">
        <w:t xml:space="preserve"> la vigencia del p</w:t>
      </w:r>
      <w:r w:rsidRPr="00A05A61">
        <w:t>lazo de la Concesión, y hasta dos (2) años adicionales, una Garantía de Fiel Cumplimiento del Contrato de acuerdo a lo previsto en esta Cláusula.</w:t>
      </w:r>
      <w:bookmarkEnd w:id="967"/>
    </w:p>
    <w:p w:rsidR="00F17E1A" w:rsidRPr="00A05A61" w:rsidRDefault="00F17E1A" w:rsidP="00F17E1A">
      <w:pPr>
        <w:pStyle w:val="Textoindependiente"/>
        <w:keepNext w:val="0"/>
        <w:suppressLineNumbers/>
        <w:spacing w:after="0"/>
        <w:outlineLvl w:val="9"/>
        <w:rPr>
          <w:rFonts w:cs="Arial"/>
          <w:sz w:val="22"/>
          <w:szCs w:val="22"/>
        </w:rPr>
      </w:pPr>
    </w:p>
    <w:p w:rsidR="00A12F5A" w:rsidRPr="00A05A61" w:rsidRDefault="00A12F5A" w:rsidP="006356FD">
      <w:pPr>
        <w:keepNext w:val="0"/>
        <w:numPr>
          <w:ilvl w:val="2"/>
          <w:numId w:val="391"/>
        </w:numPr>
        <w:suppressAutoHyphens w:val="0"/>
        <w:ind w:left="1418"/>
        <w:outlineLvl w:val="9"/>
      </w:pPr>
      <w:r w:rsidRPr="00A05A61">
        <w:t xml:space="preserve">El CONCESIONARIO está obligado a entregar al CONCEDENTE, en la Fecha de Cierre, una carta fianza irrevocable, incondicional, solidaria, de realización automática, sin beneficio de excusión, ni división, bajo los términos y condiciones señalados en el Anexo 11-A del Contrato. </w:t>
      </w:r>
    </w:p>
    <w:p w:rsidR="00A12F5A" w:rsidRPr="00A05A61" w:rsidRDefault="00A12F5A" w:rsidP="006356FD">
      <w:pPr>
        <w:pStyle w:val="Prrafodelista"/>
      </w:pPr>
    </w:p>
    <w:p w:rsidR="00A12F5A" w:rsidRPr="00A05A61" w:rsidRDefault="00A12F5A" w:rsidP="006356FD">
      <w:pPr>
        <w:keepNext w:val="0"/>
        <w:numPr>
          <w:ilvl w:val="2"/>
          <w:numId w:val="391"/>
        </w:numPr>
        <w:suppressAutoHyphens w:val="0"/>
        <w:ind w:left="1418"/>
        <w:outlineLvl w:val="9"/>
      </w:pPr>
      <w:bookmarkStart w:id="968" w:name="_Ref418516023"/>
      <w:r w:rsidRPr="00A05A61">
        <w:t>La Garantía de Fiel Cumplimiento del Contrato deberá ser emitida a favor del CONCEDENTE por una Empresa Bancaria, Empresa de Seguros o por un Banco Extranjero de Primera Categoría, debidamente confirmada por una Empresa Bancaria del sistema financiero nacional, por el importe y los plazos correspondientes:</w:t>
      </w:r>
      <w:bookmarkEnd w:id="968"/>
    </w:p>
    <w:p w:rsidR="00A12F5A" w:rsidRPr="00A05A61" w:rsidRDefault="00A12F5A" w:rsidP="006356FD">
      <w:pPr>
        <w:pStyle w:val="Prrafodelista"/>
      </w:pPr>
    </w:p>
    <w:p w:rsidR="00A12F5A" w:rsidRDefault="00A12F5A" w:rsidP="001E7360">
      <w:pPr>
        <w:keepNext w:val="0"/>
        <w:suppressAutoHyphens w:val="0"/>
        <w:ind w:left="1843" w:hanging="425"/>
        <w:outlineLvl w:val="9"/>
      </w:pPr>
      <w:r w:rsidRPr="00A05A61">
        <w:t>-</w:t>
      </w:r>
      <w:r w:rsidRPr="00A05A61">
        <w:tab/>
      </w:r>
      <w:r w:rsidR="007E3B47" w:rsidRPr="00A05A61">
        <w:t xml:space="preserve">Garantía de Fiel Cumplimiento </w:t>
      </w:r>
      <w:r w:rsidR="007E3B47">
        <w:t>p</w:t>
      </w:r>
      <w:r w:rsidR="007E3B47" w:rsidRPr="00A05A61">
        <w:t xml:space="preserve">or </w:t>
      </w:r>
      <w:r w:rsidR="00962B28" w:rsidRPr="00A05A61">
        <w:t xml:space="preserve">el Periodo Inicial: </w:t>
      </w:r>
      <w:r w:rsidR="007E3B47">
        <w:t xml:space="preserve">Esta garantía tendrá un </w:t>
      </w:r>
      <w:r w:rsidR="00962B28" w:rsidRPr="00A05A61">
        <w:t xml:space="preserve">importe de </w:t>
      </w:r>
      <w:r w:rsidR="00387EBA">
        <w:t>Ochenta y Seis Millones Seiscientos Veintisiete Mil Quinientos Cuarenta y Uno</w:t>
      </w:r>
      <w:r w:rsidR="00387EBA" w:rsidRPr="00A05A61">
        <w:t xml:space="preserve"> </w:t>
      </w:r>
      <w:r w:rsidRPr="00A05A61">
        <w:t>y 00/100 Nuevos Soles (S/.</w:t>
      </w:r>
      <w:r w:rsidR="00387EBA">
        <w:t>86 627 541,00</w:t>
      </w:r>
      <w:r w:rsidRPr="00A05A61">
        <w:t xml:space="preserve">) </w:t>
      </w:r>
      <w:r w:rsidR="007E3B47">
        <w:t xml:space="preserve">y deberá estar vigente </w:t>
      </w:r>
      <w:r w:rsidRPr="00A05A61">
        <w:t xml:space="preserve">desde la Fecha de Cierre hasta </w:t>
      </w:r>
      <w:r w:rsidR="00230658" w:rsidRPr="00A05A61">
        <w:t>la fecha de</w:t>
      </w:r>
      <w:r w:rsidRPr="00A05A61">
        <w:t xml:space="preserve"> </w:t>
      </w:r>
      <w:r w:rsidR="00230658" w:rsidRPr="00A05A61">
        <w:t>suscripción del Acta de Inicio de Construcción Primera Fase</w:t>
      </w:r>
      <w:r w:rsidR="002E5CB1" w:rsidRPr="00A05A61">
        <w:t>;</w:t>
      </w:r>
      <w:r w:rsidR="00F5620A" w:rsidRPr="00A05A61">
        <w:t xml:space="preserve"> </w:t>
      </w:r>
    </w:p>
    <w:p w:rsidR="00387EBA" w:rsidRPr="00A05A61" w:rsidRDefault="00387EBA" w:rsidP="001E7360">
      <w:pPr>
        <w:keepNext w:val="0"/>
        <w:suppressAutoHyphens w:val="0"/>
        <w:ind w:left="1843" w:hanging="425"/>
        <w:outlineLvl w:val="9"/>
      </w:pPr>
    </w:p>
    <w:p w:rsidR="00A12F5A" w:rsidRDefault="00A12F5A" w:rsidP="001E7360">
      <w:pPr>
        <w:keepNext w:val="0"/>
        <w:suppressAutoHyphens w:val="0"/>
        <w:ind w:left="1843" w:hanging="425"/>
        <w:outlineLvl w:val="9"/>
      </w:pPr>
      <w:r w:rsidRPr="00A05A61">
        <w:t>-</w:t>
      </w:r>
      <w:r w:rsidRPr="00A05A61">
        <w:tab/>
      </w:r>
      <w:r w:rsidR="007E3B47" w:rsidRPr="00A05A61">
        <w:t xml:space="preserve">Garantía de Fiel Cumplimiento </w:t>
      </w:r>
      <w:r w:rsidR="007E3B47">
        <w:t>p</w:t>
      </w:r>
      <w:r w:rsidR="007E3B47" w:rsidRPr="00A05A61">
        <w:t xml:space="preserve">or </w:t>
      </w:r>
      <w:r w:rsidR="002E5CB1" w:rsidRPr="00A05A61">
        <w:t xml:space="preserve">el Periodo Inicial de Operación: </w:t>
      </w:r>
      <w:r w:rsidR="007E3B47">
        <w:t>Esta garantía tendrá</w:t>
      </w:r>
      <w:r w:rsidR="007E3B47" w:rsidRPr="00A05A61">
        <w:t xml:space="preserve"> </w:t>
      </w:r>
      <w:r w:rsidR="007E3B47">
        <w:t xml:space="preserve">un </w:t>
      </w:r>
      <w:r w:rsidRPr="00A05A61">
        <w:t xml:space="preserve">importe </w:t>
      </w:r>
      <w:r w:rsidR="009C4061">
        <w:t>de</w:t>
      </w:r>
      <w:r w:rsidRPr="00A05A61">
        <w:t xml:space="preserve"> </w:t>
      </w:r>
      <w:r w:rsidR="00387EBA">
        <w:t>Veinte y Seis Millones Cuatrocientos Tres Mil Ochocientos Cincuenta y Cinco</w:t>
      </w:r>
      <w:r w:rsidR="00387EBA" w:rsidRPr="00A05A61">
        <w:t xml:space="preserve"> </w:t>
      </w:r>
      <w:r w:rsidRPr="00A05A61">
        <w:t xml:space="preserve">y 00/100 Nuevos Soles (S/. </w:t>
      </w:r>
      <w:r w:rsidR="00387EBA">
        <w:t>26 403 855,00</w:t>
      </w:r>
      <w:r w:rsidR="00387EBA" w:rsidRPr="00A05A61">
        <w:t xml:space="preserve">) </w:t>
      </w:r>
      <w:r w:rsidR="007E3B47">
        <w:t xml:space="preserve">y estará vigente </w:t>
      </w:r>
      <w:r w:rsidRPr="00A05A61">
        <w:t>desde l</w:t>
      </w:r>
      <w:r w:rsidR="00230658" w:rsidRPr="00A05A61">
        <w:t>a</w:t>
      </w:r>
      <w:r w:rsidRPr="00A05A61">
        <w:t xml:space="preserve"> </w:t>
      </w:r>
      <w:r w:rsidR="00230658" w:rsidRPr="00A05A61">
        <w:t>fecha de suscripción del Acta de Inicio de la Operación y del Mantenimiento Inicial hasta la emisión del Certificado de Puesta en Marcha del Componente 2</w:t>
      </w:r>
      <w:r w:rsidR="002E5CB1" w:rsidRPr="00A05A61">
        <w:t>;</w:t>
      </w:r>
      <w:r w:rsidR="00230658" w:rsidRPr="00A05A61">
        <w:t xml:space="preserve"> </w:t>
      </w:r>
    </w:p>
    <w:p w:rsidR="007E3B47" w:rsidRPr="00A05A61" w:rsidRDefault="007E3B47" w:rsidP="001E7360">
      <w:pPr>
        <w:keepNext w:val="0"/>
        <w:suppressAutoHyphens w:val="0"/>
        <w:ind w:left="1843" w:hanging="425"/>
        <w:outlineLvl w:val="9"/>
      </w:pPr>
    </w:p>
    <w:p w:rsidR="007E3B47" w:rsidRDefault="007E3B47" w:rsidP="007E3B47">
      <w:pPr>
        <w:keepNext w:val="0"/>
        <w:numPr>
          <w:ilvl w:val="0"/>
          <w:numId w:val="202"/>
        </w:numPr>
        <w:suppressAutoHyphens w:val="0"/>
        <w:ind w:left="1843" w:hanging="425"/>
        <w:outlineLvl w:val="9"/>
      </w:pPr>
      <w:r w:rsidRPr="00A05A61">
        <w:t>Garantía de Fiel Cumplimiento de Obras Primera Fase</w:t>
      </w:r>
      <w:r>
        <w:t>:</w:t>
      </w:r>
      <w:r w:rsidRPr="00A05A61">
        <w:t xml:space="preserve"> </w:t>
      </w:r>
      <w:r>
        <w:t xml:space="preserve">Esta garantía tendrá un </w:t>
      </w:r>
      <w:r w:rsidRPr="00A05A61">
        <w:t xml:space="preserve">importe de </w:t>
      </w:r>
      <w:r w:rsidR="00387EBA">
        <w:t>Ciento Sesenta y Dos Millones Cuarenta y Un Mil Novecientos Treinta y Cuatro</w:t>
      </w:r>
      <w:r w:rsidRPr="00A05A61">
        <w:t xml:space="preserve"> y 00/100 Nuevos Soles (S/.</w:t>
      </w:r>
      <w:r w:rsidR="00387EBA">
        <w:t>162 041 934,00</w:t>
      </w:r>
      <w:r w:rsidRPr="00A05A61">
        <w:t xml:space="preserve">) </w:t>
      </w:r>
      <w:r>
        <w:t xml:space="preserve">y deberá estar vigente </w:t>
      </w:r>
      <w:r w:rsidRPr="00A05A61">
        <w:t>desde la fecha de suscripción del Acta de Inicio de Construcción Primera Fase hasta el término del Periodo Post-Constructivo</w:t>
      </w:r>
      <w:r w:rsidR="00D87BB3">
        <w:t>;</w:t>
      </w:r>
    </w:p>
    <w:p w:rsidR="00230658" w:rsidRPr="00A05A61" w:rsidRDefault="00230658" w:rsidP="001E7360">
      <w:pPr>
        <w:keepNext w:val="0"/>
        <w:suppressAutoHyphens w:val="0"/>
        <w:ind w:left="1843" w:hanging="425"/>
        <w:outlineLvl w:val="9"/>
      </w:pPr>
    </w:p>
    <w:p w:rsidR="00230658" w:rsidRPr="00A05A61" w:rsidRDefault="00230658" w:rsidP="001E7360">
      <w:pPr>
        <w:keepNext w:val="0"/>
        <w:suppressAutoHyphens w:val="0"/>
        <w:ind w:left="1843" w:hanging="425"/>
        <w:outlineLvl w:val="9"/>
      </w:pPr>
      <w:r w:rsidRPr="00A05A61">
        <w:t>-</w:t>
      </w:r>
      <w:r w:rsidRPr="00A05A61">
        <w:tab/>
      </w:r>
      <w:r w:rsidR="007E3B47" w:rsidRPr="00A05A61">
        <w:t xml:space="preserve">Garantía de Fiel Cumplimiento </w:t>
      </w:r>
      <w:r w:rsidR="007E3B47">
        <w:t>p</w:t>
      </w:r>
      <w:r w:rsidR="007E3B47" w:rsidRPr="00A05A61">
        <w:t xml:space="preserve">or </w:t>
      </w:r>
      <w:r w:rsidR="002E5CB1" w:rsidRPr="00A05A61">
        <w:t xml:space="preserve">el Periodo de Operación: </w:t>
      </w:r>
      <w:r w:rsidR="007E3B47">
        <w:t>Esta garantía tendrá</w:t>
      </w:r>
      <w:r w:rsidR="007E3B47" w:rsidRPr="00A05A61">
        <w:t xml:space="preserve"> </w:t>
      </w:r>
      <w:r w:rsidR="007E3B47">
        <w:t>un</w:t>
      </w:r>
      <w:r w:rsidRPr="00A05A61">
        <w:t xml:space="preserve"> importe </w:t>
      </w:r>
      <w:r w:rsidR="009C4061">
        <w:t>de</w:t>
      </w:r>
      <w:r w:rsidRPr="00A05A61">
        <w:t xml:space="preserve"> </w:t>
      </w:r>
      <w:r w:rsidR="00387EBA">
        <w:t>Cincuenta y Nueve Millones Ochocientos Noventa y Siete Mil Treinta y Uno</w:t>
      </w:r>
      <w:r w:rsidR="00387EBA" w:rsidRPr="00A05A61">
        <w:t xml:space="preserve"> </w:t>
      </w:r>
      <w:r w:rsidRPr="00A05A61">
        <w:t xml:space="preserve">y 00/100 Nuevos Soles (S/. </w:t>
      </w:r>
      <w:r w:rsidR="00387EBA">
        <w:t>59 897 031,00</w:t>
      </w:r>
      <w:r w:rsidR="00387EBA" w:rsidRPr="00A05A61">
        <w:t xml:space="preserve">) </w:t>
      </w:r>
      <w:r w:rsidR="007E3B47">
        <w:t xml:space="preserve">y estará vigente </w:t>
      </w:r>
      <w:r w:rsidRPr="00A05A61">
        <w:t>desde la fecha de la emisión del Certificado de Puesta en Marcha del Componente 2 hasta dos (2) años después del término de la vigencia de la Concesión</w:t>
      </w:r>
      <w:r w:rsidR="00D87BB3">
        <w:t>; y</w:t>
      </w:r>
    </w:p>
    <w:p w:rsidR="00A12F5A" w:rsidRDefault="00A12F5A" w:rsidP="006356FD">
      <w:pPr>
        <w:pStyle w:val="Prrafodelista"/>
      </w:pPr>
    </w:p>
    <w:p w:rsidR="007E3B47" w:rsidRDefault="007E3B47" w:rsidP="007E3B47">
      <w:pPr>
        <w:keepNext w:val="0"/>
        <w:numPr>
          <w:ilvl w:val="0"/>
          <w:numId w:val="202"/>
        </w:numPr>
        <w:suppressAutoHyphens w:val="0"/>
        <w:ind w:left="1843" w:hanging="425"/>
        <w:outlineLvl w:val="9"/>
      </w:pPr>
      <w:r w:rsidRPr="00A05A61">
        <w:t xml:space="preserve">Garantía de Fiel Cumplimiento de Obras </w:t>
      </w:r>
      <w:r>
        <w:t xml:space="preserve">Segunda </w:t>
      </w:r>
      <w:r w:rsidRPr="00A05A61">
        <w:t>Fase</w:t>
      </w:r>
      <w:r>
        <w:t>:</w:t>
      </w:r>
      <w:r w:rsidRPr="00A05A61">
        <w:t xml:space="preserve"> </w:t>
      </w:r>
      <w:r>
        <w:t xml:space="preserve">Esta garantía tendrá un </w:t>
      </w:r>
      <w:r w:rsidRPr="00A05A61">
        <w:t xml:space="preserve">importe de </w:t>
      </w:r>
      <w:r w:rsidR="00387EBA">
        <w:t>Once Millones Doscientos Trece Mil Ciento Cuarenta y Nueve</w:t>
      </w:r>
      <w:r w:rsidRPr="00A05A61">
        <w:t xml:space="preserve"> y 00/100 </w:t>
      </w:r>
      <w:r w:rsidR="00D87BB3">
        <w:t xml:space="preserve">Nuevos Soles (S/. </w:t>
      </w:r>
      <w:r w:rsidR="00387EBA">
        <w:t>11 213 149,00</w:t>
      </w:r>
      <w:r w:rsidRPr="00A05A61">
        <w:t xml:space="preserve">) </w:t>
      </w:r>
      <w:r>
        <w:t xml:space="preserve">y deberá estar vigente </w:t>
      </w:r>
      <w:r w:rsidRPr="00A05A61">
        <w:t>desde la fecha de suscripción del Acta de Inicio de Construcción Segunda Fase hasta cinco (5) años después de la emisión del Certificado de Puesta en Marcha del Componente 4</w:t>
      </w:r>
      <w:r>
        <w:t>.</w:t>
      </w:r>
    </w:p>
    <w:p w:rsidR="007E3B47" w:rsidRPr="00A05A61" w:rsidRDefault="007E3B47" w:rsidP="006356FD">
      <w:pPr>
        <w:pStyle w:val="Prrafodelista"/>
      </w:pPr>
    </w:p>
    <w:p w:rsidR="00A12F5A" w:rsidRPr="00A05A61" w:rsidRDefault="00A12F5A" w:rsidP="004E6C2F">
      <w:pPr>
        <w:keepNext w:val="0"/>
        <w:numPr>
          <w:ilvl w:val="1"/>
          <w:numId w:val="391"/>
        </w:numPr>
        <w:suppressAutoHyphens w:val="0"/>
        <w:ind w:left="709" w:hanging="709"/>
        <w:outlineLvl w:val="9"/>
      </w:pPr>
      <w:r w:rsidRPr="00A05A61">
        <w:t>Objeto de la Garantía de Fiel Cumplimiento de</w:t>
      </w:r>
      <w:r w:rsidR="00F70DDE" w:rsidRPr="00A05A61">
        <w:t>l</w:t>
      </w:r>
      <w:r w:rsidRPr="00A05A61">
        <w:t xml:space="preserve"> Contrato </w:t>
      </w:r>
    </w:p>
    <w:p w:rsidR="00A12F5A" w:rsidRPr="00A05A61" w:rsidRDefault="00A12F5A" w:rsidP="006356FD">
      <w:pPr>
        <w:keepNext w:val="0"/>
        <w:suppressAutoHyphens w:val="0"/>
        <w:ind w:left="1418"/>
        <w:outlineLvl w:val="9"/>
      </w:pPr>
    </w:p>
    <w:p w:rsidR="00FB666A" w:rsidRPr="00A05A61" w:rsidRDefault="00230658" w:rsidP="00E5556B">
      <w:pPr>
        <w:rPr>
          <w:spacing w:val="-2"/>
        </w:rPr>
      </w:pPr>
      <w:r w:rsidRPr="00A05A61">
        <w:t xml:space="preserve">Este instrumento </w:t>
      </w:r>
      <w:r w:rsidR="00FB666A" w:rsidRPr="00A05A61">
        <w:t>garantiza</w:t>
      </w:r>
      <w:r w:rsidRPr="00A05A61">
        <w:t xml:space="preserve"> durante su vigencia,</w:t>
      </w:r>
      <w:r w:rsidR="00FB666A" w:rsidRPr="00A05A61">
        <w:t xml:space="preserve"> el correcto y oportuno cumplimiento de todas y cada una de las obligaciones </w:t>
      </w:r>
      <w:r w:rsidR="00D212F0" w:rsidRPr="00A05A61">
        <w:t xml:space="preserve">del CONCESIONARIO </w:t>
      </w:r>
      <w:r w:rsidRPr="00A05A61">
        <w:t xml:space="preserve">que este Contrato </w:t>
      </w:r>
      <w:r w:rsidR="00FB666A" w:rsidRPr="00A05A61">
        <w:t>establec</w:t>
      </w:r>
      <w:r w:rsidRPr="00A05A61">
        <w:t>e</w:t>
      </w:r>
      <w:r w:rsidR="009D7F26" w:rsidRPr="00A05A61">
        <w:t xml:space="preserve">, </w:t>
      </w:r>
      <w:r w:rsidRPr="00A05A61">
        <w:t>incluyendo las obligaciones del Periodo Inicial, de la Fase Pre-Operativa de las Obras Existentes, del Periodo Inicial de Operación,</w:t>
      </w:r>
      <w:r w:rsidR="00B35CFF" w:rsidRPr="00A05A61">
        <w:t xml:space="preserve"> </w:t>
      </w:r>
      <w:r w:rsidR="00D87BB3">
        <w:t xml:space="preserve">los </w:t>
      </w:r>
      <w:r w:rsidR="00D87BB3" w:rsidRPr="00D87BB3">
        <w:t>Periodo</w:t>
      </w:r>
      <w:r w:rsidR="00D87BB3">
        <w:t>s</w:t>
      </w:r>
      <w:r w:rsidR="00D87BB3" w:rsidRPr="00D87BB3">
        <w:t xml:space="preserve"> de Construcción Primera Fase 1</w:t>
      </w:r>
      <w:r w:rsidR="00D87BB3">
        <w:t xml:space="preserve"> y 2, </w:t>
      </w:r>
      <w:r w:rsidR="00B35CFF" w:rsidRPr="00A05A61">
        <w:t>el Periodo de Operación</w:t>
      </w:r>
      <w:r w:rsidR="00D87BB3">
        <w:t xml:space="preserve"> y el </w:t>
      </w:r>
      <w:r w:rsidR="00D87BB3" w:rsidRPr="00D87BB3">
        <w:t xml:space="preserve">Periodo de Construcción </w:t>
      </w:r>
      <w:r w:rsidR="00D87BB3">
        <w:t xml:space="preserve">Segunda </w:t>
      </w:r>
      <w:r w:rsidR="00D87BB3" w:rsidRPr="00D87BB3">
        <w:t>Fase</w:t>
      </w:r>
      <w:r w:rsidR="00B35CFF" w:rsidRPr="00A05A61">
        <w:t>,</w:t>
      </w:r>
      <w:r w:rsidRPr="00A05A61">
        <w:t xml:space="preserve"> así como </w:t>
      </w:r>
      <w:r w:rsidR="00FB666A" w:rsidRPr="00A05A61">
        <w:t xml:space="preserve">el pago de </w:t>
      </w:r>
      <w:r w:rsidRPr="00A05A61">
        <w:t xml:space="preserve">las </w:t>
      </w:r>
      <w:r w:rsidR="00FB666A" w:rsidRPr="00A05A61">
        <w:t>penalidades e indemnizaciones a que hubiere lugar</w:t>
      </w:r>
      <w:r w:rsidRPr="00A05A61">
        <w:t xml:space="preserve">. </w:t>
      </w:r>
      <w:bookmarkEnd w:id="966"/>
      <w:r w:rsidRPr="00A05A61">
        <w:rPr>
          <w:spacing w:val="-2"/>
        </w:rPr>
        <w:t>El monto de la Garantía de Fiel Cumplimiento del Contrato no constituye un límite a las penalidades o indemnizaciones que puedan corresponder por los incumplimientos.</w:t>
      </w:r>
    </w:p>
    <w:p w:rsidR="00FB666A" w:rsidRPr="00A05A61" w:rsidRDefault="00FB666A" w:rsidP="00E5556B">
      <w:pPr>
        <w:keepNext w:val="0"/>
        <w:suppressLineNumbers/>
      </w:pPr>
    </w:p>
    <w:p w:rsidR="00230658" w:rsidRPr="00A05A61" w:rsidRDefault="00FB666A" w:rsidP="00E5556B">
      <w:r w:rsidRPr="00A05A61">
        <w:t xml:space="preserve">La Garantía de Fiel Cumplimiento del Contrato </w:t>
      </w:r>
      <w:r w:rsidR="00230658" w:rsidRPr="00A05A61">
        <w:t>podrá ser ejecutada</w:t>
      </w:r>
      <w:r w:rsidRPr="00A05A61">
        <w:t xml:space="preserve"> e</w:t>
      </w:r>
      <w:r w:rsidR="00230658" w:rsidRPr="00A05A61">
        <w:t>n</w:t>
      </w:r>
      <w:r w:rsidRPr="00A05A61">
        <w:t xml:space="preserve"> </w:t>
      </w:r>
      <w:r w:rsidR="00230658" w:rsidRPr="00A05A61">
        <w:t xml:space="preserve">forma </w:t>
      </w:r>
      <w:r w:rsidRPr="00A05A61">
        <w:t>parcial</w:t>
      </w:r>
      <w:r w:rsidR="00F812AC">
        <w:t>, previa opinión de la SUNASS</w:t>
      </w:r>
      <w:r w:rsidRPr="00A05A61">
        <w:t xml:space="preserve">, </w:t>
      </w:r>
      <w:r w:rsidR="00230658" w:rsidRPr="00A05A61">
        <w:t>en caso que las penalidades devengadas de acuerdo al presente Contrato no sean pagadas en forma directa y oportuna por el CONCESIONARIO; o, que el monto que le corresponda al CONCEDENTE por cualquier incumplimiento del Contrato sea menor al monto total de la garantía.</w:t>
      </w:r>
    </w:p>
    <w:p w:rsidR="00230658" w:rsidRPr="00A05A61" w:rsidRDefault="00230658" w:rsidP="00E5556B"/>
    <w:p w:rsidR="00230658" w:rsidRPr="00A05A61" w:rsidRDefault="00230658" w:rsidP="00E5556B">
      <w:r w:rsidRPr="00A05A61">
        <w:t xml:space="preserve">La Garantía de Fiel Cumplimiento del Contrato también podrá ser ejecutada para efectos de subsanar incumplimientos en que incurra el CONCESIONARIO en contratos de arrendamientos financieros o similares de bienes necesarios para una </w:t>
      </w:r>
      <w:r w:rsidR="0070081A">
        <w:t>e</w:t>
      </w:r>
      <w:r w:rsidRPr="00A05A61">
        <w:t>xplotación normal y adecuada del Servicio. A solicitud del CONCEDENTE</w:t>
      </w:r>
      <w:r w:rsidR="00F812AC">
        <w:t>, previa opinión de la SUNASS,</w:t>
      </w:r>
      <w:r w:rsidRPr="00A05A61">
        <w:t xml:space="preserve"> se podrá ejecutar el monto que sea necesario para subsanar el incumplimiento del CONCESIONARIO y evitar la resolución de estos contratos u otros que permitan la </w:t>
      </w:r>
      <w:r w:rsidR="00D87BB3">
        <w:t>e</w:t>
      </w:r>
      <w:r w:rsidR="00D87BB3" w:rsidRPr="00A05A61">
        <w:t xml:space="preserve">xplotación </w:t>
      </w:r>
      <w:r w:rsidRPr="00A05A61">
        <w:t>de dichos bienes.</w:t>
      </w:r>
    </w:p>
    <w:p w:rsidR="00230658" w:rsidRPr="00A05A61" w:rsidRDefault="00230658" w:rsidP="00E5556B"/>
    <w:p w:rsidR="00230658" w:rsidRPr="00A05A61" w:rsidRDefault="00230658" w:rsidP="00E5556B">
      <w:r w:rsidRPr="00A05A61">
        <w:t>La ejecución de la Garantía de Fiel Cumplimiento de</w:t>
      </w:r>
      <w:r w:rsidR="00261845">
        <w:t>l</w:t>
      </w:r>
      <w:r w:rsidRPr="00A05A61">
        <w:t xml:space="preserve"> Contrato procederá siempre que el CONCESIONARIO no hubiese pagado las penalidades o subsanado los incumplimientos dentro de los plazos otorgados para tal fin.</w:t>
      </w:r>
    </w:p>
    <w:p w:rsidR="00230658" w:rsidRPr="00A05A61" w:rsidRDefault="00230658" w:rsidP="001E7360">
      <w:pPr>
        <w:keepNext w:val="0"/>
        <w:suppressAutoHyphens w:val="0"/>
        <w:ind w:left="1418"/>
        <w:outlineLvl w:val="9"/>
      </w:pPr>
    </w:p>
    <w:p w:rsidR="00230658" w:rsidRPr="00A05A61" w:rsidRDefault="00230658" w:rsidP="004E6C2F">
      <w:pPr>
        <w:keepNext w:val="0"/>
        <w:numPr>
          <w:ilvl w:val="1"/>
          <w:numId w:val="391"/>
        </w:numPr>
        <w:suppressAutoHyphens w:val="0"/>
        <w:ind w:left="709" w:hanging="709"/>
        <w:outlineLvl w:val="9"/>
      </w:pPr>
      <w:r w:rsidRPr="00A05A61">
        <w:t>Restitución del monto garantizado</w:t>
      </w:r>
    </w:p>
    <w:p w:rsidR="00230658" w:rsidRPr="00A05A61" w:rsidRDefault="00230658" w:rsidP="00230658">
      <w:pPr>
        <w:ind w:left="720"/>
      </w:pPr>
    </w:p>
    <w:p w:rsidR="00230658" w:rsidRPr="004E6C2F" w:rsidRDefault="00230658" w:rsidP="00C201D1">
      <w:r w:rsidRPr="00A05A61">
        <w:t>En caso de ejecución parcial o total de la Garantía de Fiel Cumplimiento de</w:t>
      </w:r>
      <w:r w:rsidR="00261845">
        <w:t>l</w:t>
      </w:r>
      <w:r w:rsidRPr="00A05A61">
        <w:t xml:space="preserve"> Contrato, el CONCESIONARIO está obligado a restituirla al monto original y en las mismas condiciones establecidas en la Cláusula</w:t>
      </w:r>
      <w:r w:rsidR="00A7323B" w:rsidRPr="00A05A61">
        <w:t xml:space="preserve"> </w:t>
      </w:r>
      <w:r w:rsidR="008148CA" w:rsidRPr="00A05A61">
        <w:fldChar w:fldCharType="begin"/>
      </w:r>
      <w:r w:rsidR="008148CA" w:rsidRPr="00A05A61">
        <w:instrText xml:space="preserve"> REF _Ref418516023 \r \h </w:instrText>
      </w:r>
      <w:r w:rsidR="005E28CA" w:rsidRPr="00A05A61">
        <w:instrText xml:space="preserve"> \* MERGEFORMAT </w:instrText>
      </w:r>
      <w:r w:rsidR="008148CA" w:rsidRPr="00A05A61">
        <w:fldChar w:fldCharType="separate"/>
      </w:r>
      <w:r w:rsidR="00ED6B76">
        <w:t>10.1.3</w:t>
      </w:r>
      <w:r w:rsidR="008148CA" w:rsidRPr="00A05A61">
        <w:fldChar w:fldCharType="end"/>
      </w:r>
      <w:r w:rsidRPr="00A05A61">
        <w:t>, lo que deberá efectuar dentro de los treinta (30) Días Calendario siguientes a la fecha en que se realizó la ejecución de la Garantía de Fiel Cumplimiento de</w:t>
      </w:r>
      <w:r w:rsidR="00261845">
        <w:t>l</w:t>
      </w:r>
      <w:r w:rsidRPr="00A05A61">
        <w:t xml:space="preserve"> Contrato, sea parcial o total. En caso venciera dicho plazo sin que el CONCESIONARIO cumpla con restituir el monto total, el CONCEDENTE podrá ejercer su derecho de resolución del Contrato previsto en la Cláusula 15.1.3.</w:t>
      </w:r>
    </w:p>
    <w:p w:rsidR="00230658" w:rsidRPr="00A05A61" w:rsidRDefault="00230658" w:rsidP="006356FD">
      <w:pPr>
        <w:keepNext w:val="0"/>
        <w:suppressAutoHyphens w:val="0"/>
        <w:ind w:left="1418"/>
        <w:outlineLvl w:val="9"/>
      </w:pPr>
    </w:p>
    <w:p w:rsidR="00230658" w:rsidRPr="00A05A61" w:rsidRDefault="00230658" w:rsidP="004E6C2F">
      <w:pPr>
        <w:keepNext w:val="0"/>
        <w:numPr>
          <w:ilvl w:val="1"/>
          <w:numId w:val="391"/>
        </w:numPr>
        <w:suppressAutoHyphens w:val="0"/>
        <w:ind w:left="709" w:hanging="709"/>
        <w:outlineLvl w:val="9"/>
      </w:pPr>
      <w:r w:rsidRPr="00A05A61">
        <w:t>Renovación</w:t>
      </w:r>
    </w:p>
    <w:p w:rsidR="00230658" w:rsidRPr="00A05A61" w:rsidRDefault="00230658" w:rsidP="00230658"/>
    <w:p w:rsidR="00230658" w:rsidRPr="00A05A61" w:rsidRDefault="00230658" w:rsidP="00C201D1">
      <w:pPr>
        <w:tabs>
          <w:tab w:val="left" w:pos="-2127"/>
          <w:tab w:val="left" w:pos="-1985"/>
        </w:tabs>
      </w:pPr>
      <w:r w:rsidRPr="00A05A61">
        <w:t xml:space="preserve">La Garantía de Fiel Cumplimiento del Contrato deberá renovarse anualmente de manera tal que se mantenga vigente </w:t>
      </w:r>
      <w:r w:rsidR="00D212F0">
        <w:t xml:space="preserve">durante los plazos que se establecen en la Cláusula </w:t>
      </w:r>
      <w:r w:rsidR="00D212F0">
        <w:fldChar w:fldCharType="begin"/>
      </w:r>
      <w:r w:rsidR="00D212F0">
        <w:instrText xml:space="preserve"> REF _Ref418516023 \r \h </w:instrText>
      </w:r>
      <w:r w:rsidR="00D212F0">
        <w:fldChar w:fldCharType="separate"/>
      </w:r>
      <w:r w:rsidR="00ED6B76">
        <w:t>10.1.3</w:t>
      </w:r>
      <w:r w:rsidR="00D212F0">
        <w:fldChar w:fldCharType="end"/>
      </w:r>
      <w:r w:rsidR="00D212F0">
        <w:t xml:space="preserve"> del Contrato</w:t>
      </w:r>
      <w:r w:rsidRPr="00A05A61">
        <w:t xml:space="preserve">. Si se prorroga el </w:t>
      </w:r>
      <w:r w:rsidR="00C201D1">
        <w:t>p</w:t>
      </w:r>
      <w:r w:rsidRPr="00A05A61">
        <w:t xml:space="preserve">lazo de </w:t>
      </w:r>
      <w:r w:rsidR="00C201D1">
        <w:t xml:space="preserve">vigencia de </w:t>
      </w:r>
      <w:r w:rsidRPr="00A05A61">
        <w:t>la Concesión, la Garantía de Fiel Cumplimiento del Contrato deberá renovarse anualmente de manera tal que se mantenga vigente hasta dos (2) años posteriores al per</w:t>
      </w:r>
      <w:r w:rsidR="00CB468D" w:rsidRPr="00A05A61">
        <w:t>i</w:t>
      </w:r>
      <w:r w:rsidRPr="00A05A61">
        <w:t>odo de la prórroga.</w:t>
      </w:r>
    </w:p>
    <w:p w:rsidR="002E5CB1" w:rsidRPr="00A05A61" w:rsidRDefault="002E5CB1" w:rsidP="00C201D1">
      <w:pPr>
        <w:tabs>
          <w:tab w:val="left" w:pos="-2127"/>
          <w:tab w:val="left" w:pos="-1985"/>
        </w:tabs>
      </w:pPr>
    </w:p>
    <w:p w:rsidR="00230658" w:rsidRPr="00A05A61" w:rsidRDefault="00230658" w:rsidP="00C201D1">
      <w:r w:rsidRPr="00A05A61">
        <w:t>Si la fianza no es renovada por el CONCESIONARIO a más tardar treinta (30) Días Calendario antes de su vencimiento, el CONCEDENTE procederá a la ejecución total de la Garantía de Fiel Cumplimiento de</w:t>
      </w:r>
      <w:r w:rsidR="00261845">
        <w:t>l</w:t>
      </w:r>
      <w:r w:rsidRPr="00A05A61">
        <w:t xml:space="preserve"> Contrato. Sin perjuicio de lo dispuesto en el Literal l) de la Cláusula 15.1.3, el monto de la garantía será retenido por el CONCEDENTE como garantía hasta que el CONCESIONARIO cumpla con renovar la fianza. Al cumplimiento de la renovación de la fianza, el CONCEDENTE devolverá </w:t>
      </w:r>
      <w:r w:rsidRPr="00A05A61">
        <w:lastRenderedPageBreak/>
        <w:t>al CONCESIONARIO el monto de la garantía, sin intereses, y luego de deducidos los gastos en que haya incurrido, de ser el caso.</w:t>
      </w:r>
    </w:p>
    <w:p w:rsidR="00230658" w:rsidRPr="00A05A61" w:rsidRDefault="00230658" w:rsidP="00C201D1"/>
    <w:p w:rsidR="00230658" w:rsidRPr="00A05A61" w:rsidRDefault="00230658" w:rsidP="00C201D1">
      <w:r w:rsidRPr="00A05A61">
        <w:t>Sin perjuicio de lo dispuesto en el párrafo anterior, serán aplicables las penalidades previstas en el Anexo 13 del presente contrato.</w:t>
      </w:r>
    </w:p>
    <w:p w:rsidR="00230658" w:rsidRPr="00A05A61" w:rsidRDefault="00230658" w:rsidP="00C201D1"/>
    <w:p w:rsidR="00230658" w:rsidRPr="00A05A61" w:rsidRDefault="00230658" w:rsidP="00C201D1">
      <w:r w:rsidRPr="00A05A61">
        <w:t xml:space="preserve">La Garantía de Fiel Cumplimiento del Contrato deberá ser emitida, en los términos contenidos en las Bases y en la presente Cláusula, conforme al Anexo 11-A. </w:t>
      </w:r>
    </w:p>
    <w:p w:rsidR="00EF2A8B" w:rsidRPr="00A05A61" w:rsidRDefault="0079698C" w:rsidP="00ED1C0F">
      <w:pPr>
        <w:pStyle w:val="Ttulo20"/>
        <w:keepNext w:val="0"/>
        <w:ind w:left="0"/>
        <w:rPr>
          <w:rFonts w:cs="Arial"/>
          <w:sz w:val="22"/>
          <w:szCs w:val="22"/>
        </w:rPr>
      </w:pPr>
      <w:bookmarkStart w:id="969" w:name="_Toc430879790"/>
      <w:bookmarkStart w:id="970" w:name="_Toc297794200"/>
      <w:r w:rsidRPr="00A05A61">
        <w:rPr>
          <w:rFonts w:cs="Arial"/>
          <w:sz w:val="22"/>
          <w:szCs w:val="22"/>
        </w:rPr>
        <w:t>GARANTÍAS A FAVOR DE LOS ACREEDORES PERMITIDOS</w:t>
      </w:r>
      <w:bookmarkEnd w:id="969"/>
    </w:p>
    <w:p w:rsidR="003267CE" w:rsidRPr="00A05A61" w:rsidRDefault="003267CE" w:rsidP="0074062D">
      <w:pPr>
        <w:keepNext w:val="0"/>
        <w:numPr>
          <w:ilvl w:val="1"/>
          <w:numId w:val="391"/>
        </w:numPr>
        <w:suppressAutoHyphens w:val="0"/>
        <w:ind w:left="709" w:hanging="709"/>
        <w:outlineLvl w:val="9"/>
      </w:pPr>
      <w:bookmarkStart w:id="971" w:name="_Ref297722992"/>
      <w:bookmarkStart w:id="972" w:name="_Ref2567"/>
      <w:bookmarkEnd w:id="970"/>
      <w:r w:rsidRPr="00A05A61">
        <w:t xml:space="preserve">Con el propósito de </w:t>
      </w:r>
      <w:r w:rsidR="00BE6A0E" w:rsidRPr="00A05A61">
        <w:t xml:space="preserve">obtener </w:t>
      </w:r>
      <w:r w:rsidRPr="00A05A61">
        <w:t>financia</w:t>
      </w:r>
      <w:r w:rsidR="00BE6A0E" w:rsidRPr="00A05A61">
        <w:t>miento</w:t>
      </w:r>
      <w:r w:rsidRPr="00A05A61">
        <w:t xml:space="preserve"> </w:t>
      </w:r>
      <w:r w:rsidR="00BE6A0E" w:rsidRPr="00A05A61">
        <w:t xml:space="preserve">para cumplir con </w:t>
      </w:r>
      <w:r w:rsidRPr="00A05A61">
        <w:t xml:space="preserve">la </w:t>
      </w:r>
      <w:r w:rsidR="00BE6A0E" w:rsidRPr="00A05A61">
        <w:t xml:space="preserve">ejecución de la </w:t>
      </w:r>
      <w:r w:rsidR="00127AA5" w:rsidRPr="00A05A61">
        <w:t xml:space="preserve">Inversión </w:t>
      </w:r>
      <w:r w:rsidR="00BE6A0E" w:rsidRPr="00A05A61">
        <w:t>y la prestación del Servicio en los términos exigidos bajo el Contrato</w:t>
      </w:r>
      <w:r w:rsidRPr="00A05A61">
        <w:t>, el CONCESIONARIO</w:t>
      </w:r>
      <w:r w:rsidR="00A64397" w:rsidRPr="00A05A61">
        <w:t>, siempre que las Leyes y Disposiciones Aplicables lo permitan y siguiendo el procedimiento que las mismas establezcan,</w:t>
      </w:r>
      <w:r w:rsidRPr="00A05A61">
        <w:t xml:space="preserve"> </w:t>
      </w:r>
      <w:r w:rsidR="005A01AC" w:rsidRPr="00A05A61">
        <w:t>otorgará</w:t>
      </w:r>
      <w:r w:rsidRPr="00A05A61">
        <w:t xml:space="preserve">, previa autorización </w:t>
      </w:r>
      <w:r w:rsidR="00A64397" w:rsidRPr="00A05A61">
        <w:t>d</w:t>
      </w:r>
      <w:r w:rsidRPr="00A05A61">
        <w:t>el CONCEDENTE</w:t>
      </w:r>
      <w:r w:rsidR="00766EE7">
        <w:t xml:space="preserve"> y con opinión de la SUNASS</w:t>
      </w:r>
      <w:r w:rsidRPr="00A05A61">
        <w:t>, garantías a favor de los Acreedores Permitidos</w:t>
      </w:r>
      <w:r w:rsidR="00783991" w:rsidRPr="00A05A61">
        <w:t xml:space="preserve"> </w:t>
      </w:r>
      <w:r w:rsidR="00FB7355" w:rsidRPr="00A05A61">
        <w:t>para garantizar el Endeudamiento Garantizado Permitido</w:t>
      </w:r>
      <w:r w:rsidR="00A64397" w:rsidRPr="00A05A61">
        <w:t>, sobre lo siguiente</w:t>
      </w:r>
      <w:r w:rsidRPr="00A05A61">
        <w:t>:</w:t>
      </w:r>
      <w:bookmarkEnd w:id="971"/>
      <w:bookmarkEnd w:id="972"/>
    </w:p>
    <w:p w:rsidR="003267CE" w:rsidRPr="00A05A61" w:rsidRDefault="003267CE" w:rsidP="0074062D">
      <w:pPr>
        <w:keepNext w:val="0"/>
        <w:suppressLineNumbers/>
        <w:rPr>
          <w:lang w:val="es-PE"/>
        </w:rPr>
      </w:pPr>
    </w:p>
    <w:p w:rsidR="003267CE" w:rsidRPr="00A05A61" w:rsidRDefault="005A01AC" w:rsidP="00206D16">
      <w:pPr>
        <w:keepNext w:val="0"/>
        <w:numPr>
          <w:ilvl w:val="0"/>
          <w:numId w:val="14"/>
        </w:numPr>
        <w:suppressLineNumbers/>
        <w:tabs>
          <w:tab w:val="num" w:pos="1276"/>
        </w:tabs>
        <w:ind w:left="1276"/>
        <w:outlineLvl w:val="9"/>
        <w:rPr>
          <w:lang w:val="es-PE"/>
        </w:rPr>
      </w:pPr>
      <w:bookmarkStart w:id="973" w:name="_Ref297723032"/>
      <w:r w:rsidRPr="00A05A61">
        <w:rPr>
          <w:lang w:val="es-PE"/>
        </w:rPr>
        <w:t>La hipoteca de</w:t>
      </w:r>
      <w:r w:rsidR="003267CE" w:rsidRPr="00A05A61">
        <w:rPr>
          <w:lang w:val="es-PE"/>
        </w:rPr>
        <w:t xml:space="preserve">l derecho de </w:t>
      </w:r>
      <w:r w:rsidRPr="00A05A61">
        <w:rPr>
          <w:lang w:val="es-PE"/>
        </w:rPr>
        <w:t xml:space="preserve">la </w:t>
      </w:r>
      <w:r w:rsidR="003267CE" w:rsidRPr="00A05A61">
        <w:rPr>
          <w:lang w:val="es-PE"/>
        </w:rPr>
        <w:t>Concesión, conforme a lo previsto en el Artículo 3° de la Ley N° 26885.</w:t>
      </w:r>
      <w:bookmarkEnd w:id="973"/>
    </w:p>
    <w:p w:rsidR="003267CE" w:rsidRPr="00A05A61" w:rsidRDefault="00A64397" w:rsidP="00147B52">
      <w:pPr>
        <w:keepNext w:val="0"/>
        <w:numPr>
          <w:ilvl w:val="0"/>
          <w:numId w:val="14"/>
        </w:numPr>
        <w:suppressLineNumbers/>
        <w:tabs>
          <w:tab w:val="num" w:pos="1276"/>
        </w:tabs>
        <w:ind w:left="1276"/>
        <w:outlineLvl w:val="9"/>
        <w:rPr>
          <w:lang w:val="es-PE"/>
        </w:rPr>
      </w:pPr>
      <w:r w:rsidRPr="00A05A61">
        <w:rPr>
          <w:lang w:val="es-PE"/>
        </w:rPr>
        <w:t>Lo</w:t>
      </w:r>
      <w:r w:rsidR="003267CE" w:rsidRPr="00A05A61">
        <w:rPr>
          <w:lang w:val="es-PE"/>
        </w:rPr>
        <w:t>s ingresos para garantizar operaciones derivadas d</w:t>
      </w:r>
      <w:r w:rsidR="00744C53" w:rsidRPr="00A05A61">
        <w:rPr>
          <w:lang w:val="es-PE"/>
        </w:rPr>
        <w:t>el financiamiento de las Obras</w:t>
      </w:r>
      <w:r w:rsidR="00127AA5" w:rsidRPr="00A05A61">
        <w:rPr>
          <w:lang w:val="es-PE"/>
        </w:rPr>
        <w:t xml:space="preserve"> Nuevas</w:t>
      </w:r>
      <w:r w:rsidR="00744C53" w:rsidRPr="00A05A61">
        <w:rPr>
          <w:lang w:val="es-PE"/>
        </w:rPr>
        <w:t>.</w:t>
      </w:r>
    </w:p>
    <w:p w:rsidR="003267CE" w:rsidRPr="00A05A61" w:rsidRDefault="00A64397" w:rsidP="005F3DAD">
      <w:pPr>
        <w:keepNext w:val="0"/>
        <w:numPr>
          <w:ilvl w:val="0"/>
          <w:numId w:val="14"/>
        </w:numPr>
        <w:suppressLineNumbers/>
        <w:tabs>
          <w:tab w:val="num" w:pos="1276"/>
        </w:tabs>
        <w:ind w:left="1276"/>
        <w:outlineLvl w:val="9"/>
        <w:rPr>
          <w:lang w:val="es-PE"/>
        </w:rPr>
      </w:pPr>
      <w:r w:rsidRPr="00A05A61">
        <w:rPr>
          <w:lang w:val="es-PE"/>
        </w:rPr>
        <w:t>L</w:t>
      </w:r>
      <w:r w:rsidR="003267CE" w:rsidRPr="00A05A61">
        <w:rPr>
          <w:lang w:val="es-PE"/>
        </w:rPr>
        <w:t xml:space="preserve">as acciones </w:t>
      </w:r>
      <w:r w:rsidRPr="00A05A61">
        <w:rPr>
          <w:lang w:val="es-PE"/>
        </w:rPr>
        <w:t xml:space="preserve">o participaciones </w:t>
      </w:r>
      <w:r w:rsidR="003267CE" w:rsidRPr="00A05A61">
        <w:rPr>
          <w:lang w:val="es-PE"/>
        </w:rPr>
        <w:t>del CONCESIONARIO.</w:t>
      </w:r>
    </w:p>
    <w:p w:rsidR="003267CE" w:rsidRPr="00A05A61" w:rsidRDefault="003267CE" w:rsidP="0011514F">
      <w:pPr>
        <w:keepNext w:val="0"/>
        <w:suppressLineNumbers/>
        <w:rPr>
          <w:lang w:val="es-PE"/>
        </w:rPr>
      </w:pPr>
    </w:p>
    <w:p w:rsidR="003267CE" w:rsidRPr="00A05A61" w:rsidRDefault="003267CE" w:rsidP="00505D2F">
      <w:pPr>
        <w:keepNext w:val="0"/>
        <w:suppressLineNumbers/>
        <w:outlineLvl w:val="9"/>
        <w:rPr>
          <w:lang w:val="es-PE"/>
        </w:rPr>
      </w:pPr>
      <w:r w:rsidRPr="00A05A61">
        <w:rPr>
          <w:lang w:val="es-PE"/>
        </w:rPr>
        <w:t xml:space="preserve">El CONCESIONARIO acepta y reconoce que cualquiera de tales garantías no lo relevará de sus obligaciones </w:t>
      </w:r>
      <w:r w:rsidR="0079698C" w:rsidRPr="00A05A61">
        <w:rPr>
          <w:lang w:val="es-PE"/>
        </w:rPr>
        <w:t>en cumplimiento de lo establecido en el presente Contrato</w:t>
      </w:r>
      <w:r w:rsidRPr="00A05A61">
        <w:rPr>
          <w:lang w:val="es-PE"/>
        </w:rPr>
        <w:t>.</w:t>
      </w:r>
    </w:p>
    <w:p w:rsidR="003267CE" w:rsidRPr="00A05A61" w:rsidRDefault="003267CE" w:rsidP="00AC533D">
      <w:pPr>
        <w:keepNext w:val="0"/>
        <w:suppressLineNumbers/>
        <w:rPr>
          <w:lang w:val="es-PE"/>
        </w:rPr>
      </w:pPr>
    </w:p>
    <w:p w:rsidR="00DA27F9" w:rsidRPr="00A05A61" w:rsidRDefault="003267CE" w:rsidP="00AC533D">
      <w:pPr>
        <w:keepNext w:val="0"/>
        <w:ind w:left="700"/>
        <w:rPr>
          <w:spacing w:val="-2"/>
          <w:lang w:val="es-PE"/>
        </w:rPr>
      </w:pPr>
      <w:r w:rsidRPr="00A05A61">
        <w:rPr>
          <w:lang w:val="es-PE"/>
        </w:rPr>
        <w:t xml:space="preserve">El CONCEDENTE acepta y reconoce que ni los Acreedores Permitidos ni otra persona que actúe en representación de ellos serán responsables del cumplimiento del Contrato por parte del CONCESIONARIO </w:t>
      </w:r>
      <w:r w:rsidR="00A64397" w:rsidRPr="00A05A61">
        <w:rPr>
          <w:lang w:val="es-PE"/>
        </w:rPr>
        <w:t>hasta que, en su caso,</w:t>
      </w:r>
      <w:r w:rsidRPr="00A05A61">
        <w:rPr>
          <w:lang w:val="es-PE"/>
        </w:rPr>
        <w:t xml:space="preserve"> los Acreedores Permitidos ejerzan los derechos mencionados en la Cláusula</w:t>
      </w:r>
      <w:r w:rsidR="00665FD8" w:rsidRPr="00A05A61">
        <w:rPr>
          <w:lang w:val="es-PE"/>
        </w:rPr>
        <w:t xml:space="preserve"> </w:t>
      </w:r>
      <w:r w:rsidR="008148CA" w:rsidRPr="00A05A61">
        <w:rPr>
          <w:lang w:val="es-PE"/>
        </w:rPr>
        <w:fldChar w:fldCharType="begin"/>
      </w:r>
      <w:r w:rsidR="008148CA" w:rsidRPr="00A05A61">
        <w:rPr>
          <w:lang w:val="es-PE"/>
        </w:rPr>
        <w:instrText xml:space="preserve"> REF _Ref418099063 \r \h </w:instrText>
      </w:r>
      <w:r w:rsidR="005E28CA" w:rsidRPr="00A05A61">
        <w:rPr>
          <w:lang w:val="es-PE"/>
        </w:rPr>
        <w:instrText xml:space="preserve"> \* MERGEFORMAT </w:instrText>
      </w:r>
      <w:r w:rsidR="008148CA" w:rsidRPr="00A05A61">
        <w:rPr>
          <w:lang w:val="es-PE"/>
        </w:rPr>
      </w:r>
      <w:r w:rsidR="008148CA" w:rsidRPr="00A05A61">
        <w:rPr>
          <w:lang w:val="es-PE"/>
        </w:rPr>
        <w:fldChar w:fldCharType="separate"/>
      </w:r>
      <w:r w:rsidR="00ED6B76">
        <w:rPr>
          <w:lang w:val="es-PE"/>
        </w:rPr>
        <w:t>10.5.3</w:t>
      </w:r>
      <w:r w:rsidR="008148CA" w:rsidRPr="00A05A61">
        <w:rPr>
          <w:lang w:val="es-PE"/>
        </w:rPr>
        <w:fldChar w:fldCharType="end"/>
      </w:r>
      <w:r w:rsidR="00A7323B" w:rsidRPr="00A05A61">
        <w:rPr>
          <w:lang w:val="es-PE"/>
        </w:rPr>
        <w:t xml:space="preserve"> </w:t>
      </w:r>
      <w:r w:rsidR="00DA27F9" w:rsidRPr="00A05A61">
        <w:rPr>
          <w:spacing w:val="-2"/>
          <w:lang w:val="es-PE"/>
        </w:rPr>
        <w:t xml:space="preserve">respecto de la ejecución de la hipoteca, en cuyo caso quien resulte titular de la misma como consecuencia de su ejecución, asumirá en su condición de nuevo concesionario, las obligaciones y derechos del presente Contrato. </w:t>
      </w:r>
    </w:p>
    <w:p w:rsidR="00DF7548" w:rsidRPr="00A05A61" w:rsidRDefault="00DF7548" w:rsidP="006356FD">
      <w:pPr>
        <w:keepNext w:val="0"/>
        <w:suppressLineNumbers/>
        <w:tabs>
          <w:tab w:val="num" w:pos="792"/>
        </w:tabs>
        <w:outlineLvl w:val="9"/>
        <w:rPr>
          <w:lang w:val="es-PE"/>
        </w:rPr>
      </w:pPr>
    </w:p>
    <w:p w:rsidR="00DF7548" w:rsidRPr="00A05A61" w:rsidRDefault="00DF7548" w:rsidP="00DF7548">
      <w:pPr>
        <w:ind w:left="700"/>
        <w:rPr>
          <w:lang w:val="es-PE"/>
        </w:rPr>
      </w:pPr>
      <w:r w:rsidRPr="00A05A61">
        <w:rPr>
          <w:lang w:val="es-PE"/>
        </w:rPr>
        <w:t>El CONCEDENTE y el CONCESIONARIO garantizan que los derechos que se estipulan a favor de los Acreedores Permitidos en el presente Contrato son irrenunciables</w:t>
      </w:r>
      <w:r w:rsidR="005A01AC" w:rsidRPr="00A05A61">
        <w:rPr>
          <w:lang w:val="es-PE"/>
        </w:rPr>
        <w:t xml:space="preserve"> e</w:t>
      </w:r>
      <w:r w:rsidRPr="00A05A61">
        <w:rPr>
          <w:lang w:val="es-PE"/>
        </w:rPr>
        <w:t xml:space="preserv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 del Código Civil.</w:t>
      </w:r>
    </w:p>
    <w:p w:rsidR="003267CE" w:rsidRPr="00A05A61" w:rsidRDefault="003267CE" w:rsidP="001F0BE5">
      <w:pPr>
        <w:keepNext w:val="0"/>
        <w:suppressLineNumbers/>
        <w:rPr>
          <w:lang w:val="es-PE"/>
        </w:rPr>
      </w:pPr>
    </w:p>
    <w:p w:rsidR="003267CE" w:rsidRPr="00A05A61" w:rsidRDefault="003267CE" w:rsidP="006356FD">
      <w:pPr>
        <w:keepNext w:val="0"/>
        <w:suppressLineNumbers/>
        <w:tabs>
          <w:tab w:val="num" w:pos="792"/>
        </w:tabs>
        <w:outlineLvl w:val="9"/>
        <w:rPr>
          <w:lang w:val="es-PE"/>
        </w:rPr>
      </w:pPr>
      <w:bookmarkStart w:id="974" w:name="_Ref297728766"/>
      <w:r w:rsidRPr="00A05A61">
        <w:rPr>
          <w:lang w:val="es-PE"/>
        </w:rPr>
        <w:t xml:space="preserve">Para efecto de la autorización de constitución de las garantías a que se refiere </w:t>
      </w:r>
      <w:r w:rsidR="00931DF0" w:rsidRPr="00A05A61">
        <w:rPr>
          <w:lang w:val="es-PE"/>
        </w:rPr>
        <w:t xml:space="preserve">el primer párrafo de </w:t>
      </w:r>
      <w:r w:rsidRPr="00A05A61">
        <w:rPr>
          <w:lang w:val="es-PE"/>
        </w:rPr>
        <w:t xml:space="preserve">la </w:t>
      </w:r>
      <w:r w:rsidR="00DF7548" w:rsidRPr="00A05A61">
        <w:rPr>
          <w:lang w:val="es-PE"/>
        </w:rPr>
        <w:t xml:space="preserve">presente </w:t>
      </w:r>
      <w:r w:rsidRPr="00A05A61">
        <w:rPr>
          <w:lang w:val="es-PE"/>
        </w:rPr>
        <w:t>Cláusula</w:t>
      </w:r>
      <w:r w:rsidR="00766EE7">
        <w:rPr>
          <w:lang w:val="es-PE"/>
        </w:rPr>
        <w:t xml:space="preserve"> </w:t>
      </w:r>
      <w:r w:rsidR="00256D95" w:rsidRPr="00A05A61">
        <w:fldChar w:fldCharType="begin"/>
      </w:r>
      <w:r w:rsidR="00256D95" w:rsidRPr="00A05A61">
        <w:rPr>
          <w:lang w:val="es-PE"/>
        </w:rPr>
        <w:instrText xml:space="preserve"> REF _Ref2567 \r \h </w:instrText>
      </w:r>
      <w:r w:rsidR="006356FD" w:rsidRPr="00A05A61">
        <w:instrText xml:space="preserve"> \* MERGEFORMAT </w:instrText>
      </w:r>
      <w:r w:rsidR="00256D95" w:rsidRPr="00A05A61">
        <w:fldChar w:fldCharType="separate"/>
      </w:r>
      <w:r w:rsidR="00ED6B76">
        <w:rPr>
          <w:lang w:val="es-PE"/>
        </w:rPr>
        <w:t>10.5</w:t>
      </w:r>
      <w:r w:rsidR="00256D95" w:rsidRPr="00A05A61">
        <w:fldChar w:fldCharType="end"/>
      </w:r>
      <w:r w:rsidRPr="00A05A61">
        <w:rPr>
          <w:lang w:val="es-PE"/>
        </w:rPr>
        <w:t xml:space="preserve">, el CONCESIONARIO deberá entregar al CONCEDENTE </w:t>
      </w:r>
      <w:r w:rsidR="00766EE7">
        <w:rPr>
          <w:lang w:val="es-PE"/>
        </w:rPr>
        <w:t xml:space="preserve">y a la SUNASS, </w:t>
      </w:r>
      <w:r w:rsidRPr="00A05A61">
        <w:rPr>
          <w:lang w:val="es-PE"/>
        </w:rPr>
        <w:t xml:space="preserve">copia de los proyectos de contrato y demás documentos relacionados con la operación, así como una declaración del posible </w:t>
      </w:r>
      <w:r w:rsidR="005A01AC" w:rsidRPr="00A05A61">
        <w:rPr>
          <w:lang w:val="es-PE"/>
        </w:rPr>
        <w:t>a</w:t>
      </w:r>
      <w:r w:rsidRPr="00A05A61">
        <w:rPr>
          <w:lang w:val="es-PE"/>
        </w:rPr>
        <w:t xml:space="preserve">creedor </w:t>
      </w:r>
      <w:r w:rsidR="005A01AC" w:rsidRPr="00A05A61">
        <w:rPr>
          <w:lang w:val="es-PE"/>
        </w:rPr>
        <w:t>p</w:t>
      </w:r>
      <w:r w:rsidRPr="00A05A61">
        <w:rPr>
          <w:lang w:val="es-PE"/>
        </w:rPr>
        <w:t xml:space="preserve">ermitido </w:t>
      </w:r>
      <w:r w:rsidR="00DF7548" w:rsidRPr="00A05A61">
        <w:rPr>
          <w:lang w:val="es-PE"/>
        </w:rPr>
        <w:t>que</w:t>
      </w:r>
      <w:r w:rsidRPr="00A05A61">
        <w:rPr>
          <w:lang w:val="es-PE"/>
        </w:rPr>
        <w:t xml:space="preserve"> conten</w:t>
      </w:r>
      <w:r w:rsidR="00DF7548" w:rsidRPr="00A05A61">
        <w:rPr>
          <w:lang w:val="es-PE"/>
        </w:rPr>
        <w:t>ga</w:t>
      </w:r>
      <w:r w:rsidRPr="00A05A61">
        <w:rPr>
          <w:lang w:val="es-PE"/>
        </w:rPr>
        <w:t xml:space="preserve"> </w:t>
      </w:r>
      <w:r w:rsidR="00DF7548" w:rsidRPr="00A05A61">
        <w:rPr>
          <w:lang w:val="es-PE"/>
        </w:rPr>
        <w:t xml:space="preserve">los requisitos contenidos </w:t>
      </w:r>
      <w:r w:rsidRPr="00A05A61">
        <w:rPr>
          <w:lang w:val="es-PE"/>
        </w:rPr>
        <w:t>en el Anexo 12 del presente Contrato.</w:t>
      </w:r>
      <w:bookmarkEnd w:id="974"/>
    </w:p>
    <w:p w:rsidR="003267CE" w:rsidRPr="00A05A61" w:rsidRDefault="003267CE" w:rsidP="006356FD">
      <w:pPr>
        <w:keepNext w:val="0"/>
        <w:suppressLineNumbers/>
        <w:tabs>
          <w:tab w:val="num" w:pos="792"/>
        </w:tabs>
        <w:outlineLvl w:val="9"/>
        <w:rPr>
          <w:lang w:val="es-PE"/>
        </w:rPr>
      </w:pPr>
    </w:p>
    <w:p w:rsidR="00F7310E" w:rsidRPr="00A05A61" w:rsidRDefault="00F7310E" w:rsidP="001E7360">
      <w:pPr>
        <w:keepNext w:val="0"/>
        <w:numPr>
          <w:ilvl w:val="2"/>
          <w:numId w:val="391"/>
        </w:numPr>
        <w:suppressAutoHyphens w:val="0"/>
        <w:ind w:left="1418" w:hanging="709"/>
        <w:outlineLvl w:val="9"/>
      </w:pPr>
      <w:bookmarkStart w:id="975" w:name="_Ref418517023"/>
      <w:r w:rsidRPr="00A05A61">
        <w:t>Autorización de Endeudamiento Garantizado Permitido</w:t>
      </w:r>
      <w:bookmarkEnd w:id="975"/>
    </w:p>
    <w:p w:rsidR="00F7310E" w:rsidRPr="00A05A61" w:rsidRDefault="00F7310E" w:rsidP="00F7310E">
      <w:pPr>
        <w:keepNext w:val="0"/>
        <w:rPr>
          <w:lang w:val="es-PE"/>
        </w:rPr>
      </w:pPr>
    </w:p>
    <w:p w:rsidR="00F7310E" w:rsidRPr="00A05A61" w:rsidRDefault="00F7310E" w:rsidP="001E7360">
      <w:pPr>
        <w:keepNext w:val="0"/>
        <w:ind w:left="1418"/>
        <w:rPr>
          <w:lang w:val="es-PE"/>
        </w:rPr>
      </w:pPr>
      <w:r w:rsidRPr="00A05A61">
        <w:rPr>
          <w:lang w:val="es-PE"/>
        </w:rPr>
        <w:lastRenderedPageBreak/>
        <w:t>Los términos financieros principales del Endeudamiento Garantizado Permitido, incluyendo los montos del principal, tasa o tasas de interés, disposiciones sobre amortización, gastos de emisión, comisiones, penalidades por pago anticipado, seguros, impuestos, garantías, entre otros, requerirán la aprobación del CONCEDENTE</w:t>
      </w:r>
      <w:r w:rsidR="004A4E73">
        <w:t>, previa opinión de la SUNASS</w:t>
      </w:r>
      <w:r w:rsidRPr="00A05A61">
        <w:rPr>
          <w:lang w:val="es-PE"/>
        </w:rPr>
        <w:t xml:space="preserve">. </w:t>
      </w:r>
    </w:p>
    <w:p w:rsidR="00D87612" w:rsidRPr="00A05A61" w:rsidRDefault="00D87612" w:rsidP="001E7360">
      <w:pPr>
        <w:keepNext w:val="0"/>
        <w:ind w:left="1418"/>
        <w:rPr>
          <w:lang w:val="es-PE"/>
        </w:rPr>
      </w:pPr>
    </w:p>
    <w:p w:rsidR="00BE6A0E" w:rsidRPr="00A05A61" w:rsidRDefault="00BE6A0E" w:rsidP="001E7360">
      <w:pPr>
        <w:keepNext w:val="0"/>
        <w:ind w:left="1418"/>
      </w:pPr>
      <w:r w:rsidRPr="00A05A61">
        <w:t>EL CONCESIONARIO acepta y reconoce que cualquiera de tales garantías no lo relevará de sus obligaciones contractuales.</w:t>
      </w:r>
    </w:p>
    <w:p w:rsidR="00BE6A0E" w:rsidRPr="00A05A61" w:rsidRDefault="00BE6A0E" w:rsidP="001E7360">
      <w:pPr>
        <w:keepNext w:val="0"/>
        <w:ind w:left="1418"/>
      </w:pPr>
    </w:p>
    <w:p w:rsidR="00BE6A0E" w:rsidRPr="00A05A61" w:rsidRDefault="00BE6A0E" w:rsidP="001E7360">
      <w:pPr>
        <w:keepNext w:val="0"/>
        <w:tabs>
          <w:tab w:val="left" w:pos="993"/>
        </w:tabs>
        <w:ind w:left="1418"/>
      </w:pPr>
      <w:r w:rsidRPr="00A05A61">
        <w:t>Por su parte, el CONCEDENTE sólo podrá negar la solicitud de autorización del Endeudamiento Garantizado Permitido basándose en el perjuicio económico que dichos términos podrían ocasionarle.</w:t>
      </w:r>
      <w:r w:rsidRPr="00A05A61">
        <w:rPr>
          <w:lang w:val="es-PE"/>
        </w:rPr>
        <w:t xml:space="preserve"> En tal sentido el CONCEDENTE no podrá negar la aprobación sin mediar causa justificada.</w:t>
      </w:r>
    </w:p>
    <w:p w:rsidR="00BE6A0E" w:rsidRPr="00A05A61" w:rsidRDefault="00BE6A0E" w:rsidP="001E7360">
      <w:pPr>
        <w:keepNext w:val="0"/>
        <w:ind w:left="1418"/>
      </w:pPr>
    </w:p>
    <w:p w:rsidR="00BE6A0E" w:rsidRPr="00A05A61" w:rsidRDefault="00BE6A0E" w:rsidP="001E7360">
      <w:pPr>
        <w:keepNext w:val="0"/>
        <w:tabs>
          <w:tab w:val="left" w:pos="993"/>
        </w:tabs>
        <w:ind w:left="1418"/>
      </w:pPr>
      <w:r w:rsidRPr="00A05A61">
        <w:t>El CONCESIONARIO deberá presentar por escrito la solicitud de aprobación al CONCEDENTE, acompañando la información vinculada al Endeudamiento Garantizado Permitido, así como la información indicada en el primer párrafo de la presente Cláusula.</w:t>
      </w:r>
    </w:p>
    <w:p w:rsidR="00BE6A0E" w:rsidRPr="00A05A61" w:rsidRDefault="00BE6A0E" w:rsidP="001E7360">
      <w:pPr>
        <w:keepNext w:val="0"/>
        <w:ind w:left="1418"/>
      </w:pPr>
    </w:p>
    <w:p w:rsidR="002E7D09" w:rsidRPr="00A05A61" w:rsidRDefault="003267CE" w:rsidP="001E7360">
      <w:pPr>
        <w:keepNext w:val="0"/>
        <w:tabs>
          <w:tab w:val="left" w:pos="993"/>
        </w:tabs>
        <w:ind w:left="1418"/>
        <w:rPr>
          <w:lang w:val="es-PE"/>
        </w:rPr>
      </w:pPr>
      <w:r w:rsidRPr="00A05A61">
        <w:rPr>
          <w:lang w:val="es-PE"/>
        </w:rPr>
        <w:t xml:space="preserve">Entregados dichos documentos el CONCEDENTE tendrá un plazo de </w:t>
      </w:r>
      <w:r w:rsidR="00931DF0" w:rsidRPr="00A05A61">
        <w:rPr>
          <w:lang w:val="es-PE"/>
        </w:rPr>
        <w:t xml:space="preserve">treinta </w:t>
      </w:r>
      <w:r w:rsidRPr="00A05A61">
        <w:rPr>
          <w:lang w:val="es-PE"/>
        </w:rPr>
        <w:t>(</w:t>
      </w:r>
      <w:r w:rsidR="00931DF0" w:rsidRPr="00A05A61">
        <w:rPr>
          <w:lang w:val="es-PE"/>
        </w:rPr>
        <w:t>3</w:t>
      </w:r>
      <w:r w:rsidRPr="00A05A61">
        <w:rPr>
          <w:lang w:val="es-PE"/>
        </w:rPr>
        <w:t xml:space="preserve">0) Días </w:t>
      </w:r>
      <w:r w:rsidR="00931DF0" w:rsidRPr="00A05A61">
        <w:rPr>
          <w:lang w:val="es-PE"/>
        </w:rPr>
        <w:t xml:space="preserve">Calendario </w:t>
      </w:r>
      <w:r w:rsidRPr="00A05A61">
        <w:rPr>
          <w:lang w:val="es-PE"/>
        </w:rPr>
        <w:t xml:space="preserve">para formular observaciones </w:t>
      </w:r>
      <w:r w:rsidR="00931DF0" w:rsidRPr="00A05A61">
        <w:rPr>
          <w:lang w:val="es-PE"/>
        </w:rPr>
        <w:t>debidamente sustentado</w:t>
      </w:r>
      <w:r w:rsidRPr="00A05A61">
        <w:rPr>
          <w:lang w:val="es-PE"/>
        </w:rPr>
        <w:t xml:space="preserve">. Si transcurre dicho plazo sin observaciones, se entenderá concedida la autorización sin posibilidad alguna de ulterior reclamo por parte del CONCEDENTE. </w:t>
      </w:r>
    </w:p>
    <w:p w:rsidR="002E7D09" w:rsidRPr="00A05A61" w:rsidRDefault="002E7D09" w:rsidP="001E7360">
      <w:pPr>
        <w:keepNext w:val="0"/>
        <w:ind w:left="1418"/>
        <w:rPr>
          <w:lang w:val="es-PE"/>
        </w:rPr>
      </w:pPr>
    </w:p>
    <w:p w:rsidR="003267CE" w:rsidRPr="00A05A61" w:rsidRDefault="003267CE" w:rsidP="001E7360">
      <w:pPr>
        <w:keepNext w:val="0"/>
        <w:ind w:left="1418"/>
        <w:rPr>
          <w:lang w:val="es-PE"/>
        </w:rPr>
      </w:pPr>
      <w:r w:rsidRPr="00A05A61">
        <w:rPr>
          <w:lang w:val="es-PE"/>
        </w:rPr>
        <w:t xml:space="preserve">En caso que el CONCEDENTE formulara observaciones, el CONCESIONARIO tendrá un plazo de </w:t>
      </w:r>
      <w:r w:rsidR="00AC2545" w:rsidRPr="00A05A61">
        <w:rPr>
          <w:lang w:val="es-PE"/>
        </w:rPr>
        <w:t xml:space="preserve">quince </w:t>
      </w:r>
      <w:r w:rsidRPr="00A05A61">
        <w:rPr>
          <w:lang w:val="es-PE"/>
        </w:rPr>
        <w:t>(1</w:t>
      </w:r>
      <w:r w:rsidR="00AC2545" w:rsidRPr="00A05A61">
        <w:rPr>
          <w:lang w:val="es-PE"/>
        </w:rPr>
        <w:t>5</w:t>
      </w:r>
      <w:r w:rsidRPr="00A05A61">
        <w:rPr>
          <w:lang w:val="es-PE"/>
        </w:rPr>
        <w:t xml:space="preserve">) Días para subsanarlas. Una vez efectuada la subsanación, el CONCEDENTE contará con un plazo de </w:t>
      </w:r>
      <w:r w:rsidR="00AC2545" w:rsidRPr="00A05A61">
        <w:rPr>
          <w:lang w:val="es-PE"/>
        </w:rPr>
        <w:t xml:space="preserve">quince </w:t>
      </w:r>
      <w:r w:rsidRPr="00A05A61">
        <w:rPr>
          <w:lang w:val="es-PE"/>
        </w:rPr>
        <w:t>(1</w:t>
      </w:r>
      <w:r w:rsidR="00AC2545" w:rsidRPr="00A05A61">
        <w:rPr>
          <w:lang w:val="es-PE"/>
        </w:rPr>
        <w:t>5</w:t>
      </w:r>
      <w:r w:rsidRPr="00A05A61">
        <w:rPr>
          <w:lang w:val="es-PE"/>
        </w:rPr>
        <w:t>) Días para aprobar la solicitud, de no producirse ésta</w:t>
      </w:r>
      <w:r w:rsidR="002E7D09" w:rsidRPr="00A05A61">
        <w:rPr>
          <w:lang w:val="es-PE"/>
        </w:rPr>
        <w:t>,</w:t>
      </w:r>
      <w:r w:rsidRPr="00A05A61">
        <w:rPr>
          <w:lang w:val="es-PE"/>
        </w:rPr>
        <w:t xml:space="preserve"> </w:t>
      </w:r>
      <w:r w:rsidR="002E7D09" w:rsidRPr="00A05A61">
        <w:rPr>
          <w:lang w:val="es-PE"/>
        </w:rPr>
        <w:t xml:space="preserve">la solicitud </w:t>
      </w:r>
      <w:r w:rsidRPr="00A05A61">
        <w:rPr>
          <w:lang w:val="es-PE"/>
        </w:rPr>
        <w:t>se entenderá concedida.</w:t>
      </w:r>
    </w:p>
    <w:p w:rsidR="003267CE" w:rsidRPr="00A05A61" w:rsidRDefault="003267CE" w:rsidP="001E7360">
      <w:pPr>
        <w:keepNext w:val="0"/>
        <w:ind w:left="1418"/>
        <w:rPr>
          <w:lang w:val="es-PE"/>
        </w:rPr>
      </w:pPr>
    </w:p>
    <w:p w:rsidR="003267CE" w:rsidRPr="00A05A61" w:rsidRDefault="003267CE" w:rsidP="001E7360">
      <w:pPr>
        <w:keepNext w:val="0"/>
        <w:ind w:left="1418"/>
        <w:rPr>
          <w:lang w:val="es-PE"/>
        </w:rPr>
      </w:pPr>
      <w:bookmarkStart w:id="976" w:name="_Ref297722954"/>
      <w:r w:rsidRPr="00A05A61">
        <w:rPr>
          <w:lang w:val="es-PE"/>
        </w:rPr>
        <w:t xml:space="preserve">Los Acreedores Permitidos podrán solicitar la ejecución de las garantías establecidas </w:t>
      </w:r>
      <w:r w:rsidR="004D0203" w:rsidRPr="00A05A61">
        <w:rPr>
          <w:lang w:val="es-PE"/>
        </w:rPr>
        <w:t xml:space="preserve">a </w:t>
      </w:r>
      <w:r w:rsidRPr="00A05A61">
        <w:rPr>
          <w:lang w:val="es-PE"/>
        </w:rPr>
        <w:t xml:space="preserve">su favor. En el caso del supuesto contemplado en el inciso </w:t>
      </w:r>
      <w:r w:rsidR="00254A71" w:rsidRPr="00A05A61">
        <w:rPr>
          <w:lang w:val="es-PE"/>
        </w:rPr>
        <w:fldChar w:fldCharType="begin"/>
      </w:r>
      <w:r w:rsidR="00254A71" w:rsidRPr="00A05A61">
        <w:rPr>
          <w:lang w:val="es-PE"/>
        </w:rPr>
        <w:instrText xml:space="preserve"> REF _Ref297723032 \r \h  \* MERGEFORMAT </w:instrText>
      </w:r>
      <w:r w:rsidR="00254A71" w:rsidRPr="00A05A61">
        <w:rPr>
          <w:lang w:val="es-PE"/>
        </w:rPr>
      </w:r>
      <w:r w:rsidR="00254A71" w:rsidRPr="00A05A61">
        <w:rPr>
          <w:lang w:val="es-PE"/>
        </w:rPr>
        <w:fldChar w:fldCharType="separate"/>
      </w:r>
      <w:r w:rsidR="00ED6B76">
        <w:rPr>
          <w:lang w:val="es-PE"/>
        </w:rPr>
        <w:t>a)</w:t>
      </w:r>
      <w:r w:rsidR="00254A71" w:rsidRPr="00A05A61">
        <w:rPr>
          <w:lang w:val="es-PE"/>
        </w:rPr>
        <w:fldChar w:fldCharType="end"/>
      </w:r>
      <w:r w:rsidRPr="00A05A61">
        <w:rPr>
          <w:lang w:val="es-PE"/>
        </w:rPr>
        <w:t xml:space="preserve"> de la Cláusula </w:t>
      </w:r>
      <w:r w:rsidR="00256D95" w:rsidRPr="00A05A61">
        <w:rPr>
          <w:lang w:val="es-PE"/>
        </w:rPr>
        <w:fldChar w:fldCharType="begin"/>
      </w:r>
      <w:r w:rsidR="00256D95" w:rsidRPr="00A05A61">
        <w:rPr>
          <w:lang w:val="es-PE"/>
        </w:rPr>
        <w:instrText xml:space="preserve"> REF _Ref2567 \r \h </w:instrText>
      </w:r>
      <w:r w:rsidR="00D87612" w:rsidRPr="00A05A61">
        <w:rPr>
          <w:lang w:val="es-PE"/>
        </w:rPr>
        <w:instrText xml:space="preserve"> \* MERGEFORMAT </w:instrText>
      </w:r>
      <w:r w:rsidR="00256D95" w:rsidRPr="00A05A61">
        <w:rPr>
          <w:lang w:val="es-PE"/>
        </w:rPr>
      </w:r>
      <w:r w:rsidR="00256D95" w:rsidRPr="00A05A61">
        <w:rPr>
          <w:lang w:val="es-PE"/>
        </w:rPr>
        <w:fldChar w:fldCharType="separate"/>
      </w:r>
      <w:r w:rsidR="00ED6B76">
        <w:rPr>
          <w:lang w:val="es-PE"/>
        </w:rPr>
        <w:t>10.5</w:t>
      </w:r>
      <w:r w:rsidR="00256D95" w:rsidRPr="00A05A61">
        <w:rPr>
          <w:lang w:val="es-PE"/>
        </w:rPr>
        <w:fldChar w:fldCharType="end"/>
      </w:r>
      <w:r w:rsidRPr="00A05A61">
        <w:rPr>
          <w:lang w:val="es-PE"/>
        </w:rPr>
        <w:t xml:space="preserve">, ello se efectuará conforme al procedimiento señalado en el Artículo 3° de la Ley N° 26885, en la forma pactada por las Partes en el acto en el que se constituye la </w:t>
      </w:r>
      <w:r w:rsidR="003E03D6" w:rsidRPr="00A05A61">
        <w:rPr>
          <w:lang w:val="es-PE"/>
        </w:rPr>
        <w:t>hipoteca</w:t>
      </w:r>
      <w:r w:rsidR="00DF00A5" w:rsidRPr="00A05A61">
        <w:rPr>
          <w:lang w:val="es-PE"/>
        </w:rPr>
        <w:t xml:space="preserve"> </w:t>
      </w:r>
      <w:r w:rsidR="00764CF5" w:rsidRPr="00A05A61">
        <w:rPr>
          <w:lang w:val="es-PE"/>
        </w:rPr>
        <w:t>y de manera tal que el derecho de concesión sólo pueda ser transferido a favor de quien cumpla con los requisitos de precalificación establecidos en las Bases</w:t>
      </w:r>
      <w:r w:rsidRPr="00A05A61">
        <w:rPr>
          <w:lang w:val="es-PE"/>
        </w:rPr>
        <w:t>.</w:t>
      </w:r>
      <w:bookmarkEnd w:id="976"/>
    </w:p>
    <w:p w:rsidR="00BE6A0E" w:rsidRPr="00A05A61" w:rsidRDefault="00BE6A0E" w:rsidP="001E7360">
      <w:pPr>
        <w:keepNext w:val="0"/>
        <w:ind w:left="1418"/>
        <w:rPr>
          <w:lang w:eastAsia="ar-SA"/>
        </w:rPr>
      </w:pPr>
    </w:p>
    <w:p w:rsidR="00F7310E" w:rsidRPr="00A05A61" w:rsidRDefault="00BE6A0E" w:rsidP="001E7360">
      <w:pPr>
        <w:keepNext w:val="0"/>
        <w:ind w:left="1418"/>
        <w:rPr>
          <w:lang w:eastAsia="ar-SA"/>
        </w:rPr>
      </w:pPr>
      <w:r w:rsidRPr="00A05A61">
        <w:rPr>
          <w:lang w:eastAsia="ar-SA"/>
        </w:rPr>
        <w:t xml:space="preserve">Cualquier modificación que el CONCESIONARIO estime necesario realizar a los términos financieros del Endeudamiento Garantizado Permitido contraído, deberá contar con la aprobación del CONCEDENTE, </w:t>
      </w:r>
      <w:r w:rsidR="002C1656">
        <w:rPr>
          <w:lang w:eastAsia="ar-SA"/>
        </w:rPr>
        <w:t xml:space="preserve">previa opinión de la SUNASS, </w:t>
      </w:r>
      <w:r w:rsidRPr="00A05A61">
        <w:rPr>
          <w:lang w:eastAsia="ar-SA"/>
        </w:rPr>
        <w:t>de acuerdo con el procedimiento establecido en la presente Cláusula.</w:t>
      </w:r>
    </w:p>
    <w:p w:rsidR="00BE6A0E" w:rsidRPr="00A05A61" w:rsidRDefault="00BE6A0E" w:rsidP="001E7360">
      <w:pPr>
        <w:keepNext w:val="0"/>
        <w:ind w:left="1418"/>
        <w:rPr>
          <w:lang w:eastAsia="ar-SA"/>
        </w:rPr>
      </w:pPr>
    </w:p>
    <w:p w:rsidR="00F7310E" w:rsidRPr="00A05A61" w:rsidRDefault="00F7310E" w:rsidP="001E7360">
      <w:pPr>
        <w:keepNext w:val="0"/>
        <w:numPr>
          <w:ilvl w:val="2"/>
          <w:numId w:val="391"/>
        </w:numPr>
        <w:suppressAutoHyphens w:val="0"/>
        <w:ind w:left="1418" w:hanging="709"/>
        <w:outlineLvl w:val="9"/>
      </w:pPr>
      <w:r w:rsidRPr="00A05A61">
        <w:t xml:space="preserve">Hipoteca del derecho de la Concesión </w:t>
      </w:r>
    </w:p>
    <w:p w:rsidR="00F7310E" w:rsidRPr="00A05A61" w:rsidRDefault="00F7310E" w:rsidP="00F7310E">
      <w:pPr>
        <w:keepNext w:val="0"/>
        <w:ind w:left="720"/>
        <w:rPr>
          <w:lang w:eastAsia="ar-SA"/>
        </w:rPr>
      </w:pPr>
    </w:p>
    <w:p w:rsidR="00F7310E" w:rsidRPr="00A05A61" w:rsidRDefault="00F7310E" w:rsidP="001E7360">
      <w:pPr>
        <w:keepNext w:val="0"/>
        <w:ind w:left="1418"/>
        <w:rPr>
          <w:lang w:val="es-PE"/>
        </w:rPr>
      </w:pPr>
      <w:r w:rsidRPr="00A05A61">
        <w:rPr>
          <w:lang w:val="es-PE"/>
        </w:rPr>
        <w:t>El CONCESIONARIO tiene derecho a otorgar en hipoteca su derecho de Concesión de acuerdo a lo establecido en el Ley Nº 26885, Ley de Incentivos a las Concesiones de Obras de Infraestructura y de Servicios Públicos y Leyes y Disposiciones Aplicables, en garantía del Endeudamiento Garantizado Permitido. La solicitud de autorización y la constitución de la garantía y su respectiva ejecución extrajudicial se regirán por las siguientes reglas:</w:t>
      </w:r>
    </w:p>
    <w:p w:rsidR="00F7310E" w:rsidRPr="00A05A61" w:rsidRDefault="00F7310E" w:rsidP="001E7360">
      <w:pPr>
        <w:keepNext w:val="0"/>
        <w:ind w:left="1418"/>
        <w:rPr>
          <w:lang w:eastAsia="ar-SA"/>
        </w:rPr>
      </w:pPr>
    </w:p>
    <w:p w:rsidR="00F7310E" w:rsidRPr="00A05A61" w:rsidRDefault="00F7310E" w:rsidP="001E7360">
      <w:pPr>
        <w:keepNext w:val="0"/>
        <w:ind w:left="1843" w:hanging="425"/>
        <w:rPr>
          <w:lang w:eastAsia="ar-SA"/>
        </w:rPr>
      </w:pPr>
      <w:r w:rsidRPr="00A05A61">
        <w:rPr>
          <w:lang w:eastAsia="ar-SA"/>
        </w:rPr>
        <w:t>(i)</w:t>
      </w:r>
      <w:r w:rsidRPr="00A05A61">
        <w:rPr>
          <w:lang w:eastAsia="ar-SA"/>
        </w:rPr>
        <w:tab/>
        <w:t>Autorización de constitución de Hipoteca</w:t>
      </w:r>
    </w:p>
    <w:p w:rsidR="00F7310E" w:rsidRPr="00A05A61" w:rsidRDefault="00F7310E" w:rsidP="001E7360">
      <w:pPr>
        <w:keepNext w:val="0"/>
        <w:ind w:left="1843"/>
        <w:rPr>
          <w:lang w:eastAsia="ar-SA"/>
        </w:rPr>
      </w:pPr>
      <w:r w:rsidRPr="00A05A61">
        <w:rPr>
          <w:lang w:eastAsia="ar-SA"/>
        </w:rPr>
        <w:lastRenderedPageBreak/>
        <w:t>El CONCESIONARIO podrá constituir hipoteca sobre su derecho de Concesión siempre que cuente con la previa autorización otorgada por el CONCEDENTE, según la Cláusula</w:t>
      </w:r>
      <w:r w:rsidR="00A7323B" w:rsidRPr="00A05A61">
        <w:rPr>
          <w:lang w:eastAsia="ar-SA"/>
        </w:rPr>
        <w:t xml:space="preserve"> </w:t>
      </w:r>
      <w:r w:rsidR="00567F56" w:rsidRPr="00A05A61">
        <w:rPr>
          <w:lang w:eastAsia="ar-SA"/>
        </w:rPr>
        <w:fldChar w:fldCharType="begin"/>
      </w:r>
      <w:r w:rsidR="00567F56" w:rsidRPr="00A05A61">
        <w:rPr>
          <w:lang w:eastAsia="ar-SA"/>
        </w:rPr>
        <w:instrText xml:space="preserve"> REF _Ref418517023 \r \h </w:instrText>
      </w:r>
      <w:r w:rsidR="00A7323B" w:rsidRPr="00A05A61">
        <w:rPr>
          <w:lang w:eastAsia="ar-SA"/>
        </w:rPr>
        <w:instrText xml:space="preserve"> \* MERGEFORMAT </w:instrText>
      </w:r>
      <w:r w:rsidR="00567F56" w:rsidRPr="00A05A61">
        <w:rPr>
          <w:lang w:eastAsia="ar-SA"/>
        </w:rPr>
      </w:r>
      <w:r w:rsidR="00567F56" w:rsidRPr="00A05A61">
        <w:rPr>
          <w:lang w:eastAsia="ar-SA"/>
        </w:rPr>
        <w:fldChar w:fldCharType="separate"/>
      </w:r>
      <w:r w:rsidR="00ED6B76">
        <w:rPr>
          <w:lang w:eastAsia="ar-SA"/>
        </w:rPr>
        <w:t>10.5.1</w:t>
      </w:r>
      <w:r w:rsidR="00567F56" w:rsidRPr="00A05A61">
        <w:rPr>
          <w:lang w:eastAsia="ar-SA"/>
        </w:rPr>
        <w:fldChar w:fldCharType="end"/>
      </w:r>
      <w:r w:rsidRPr="00A05A61">
        <w:rPr>
          <w:lang w:eastAsia="ar-SA"/>
        </w:rPr>
        <w:t>.</w:t>
      </w:r>
    </w:p>
    <w:p w:rsidR="00F7310E" w:rsidRPr="00A05A61" w:rsidRDefault="00F7310E" w:rsidP="001E7360">
      <w:pPr>
        <w:keepNext w:val="0"/>
        <w:ind w:left="1843"/>
        <w:rPr>
          <w:lang w:eastAsia="ar-SA"/>
        </w:rPr>
      </w:pPr>
    </w:p>
    <w:p w:rsidR="00F7310E" w:rsidRPr="00A05A61" w:rsidRDefault="00F7310E" w:rsidP="001E7360">
      <w:pPr>
        <w:keepNext w:val="0"/>
        <w:ind w:left="1843"/>
        <w:rPr>
          <w:lang w:eastAsia="ar-SA"/>
        </w:rPr>
      </w:pPr>
      <w:r w:rsidRPr="00A05A61">
        <w:rPr>
          <w:lang w:eastAsia="ar-SA"/>
        </w:rPr>
        <w:t>Para la modificación de la hipoteca sobre la Concesión en caso sea necesario, se seguirá el mismo procedimiento previsto en la Cláusula</w:t>
      </w:r>
      <w:r w:rsidR="00A7323B" w:rsidRPr="00A05A61">
        <w:rPr>
          <w:lang w:eastAsia="ar-SA"/>
        </w:rPr>
        <w:t xml:space="preserve"> </w:t>
      </w:r>
      <w:r w:rsidR="00567F56" w:rsidRPr="00A05A61">
        <w:rPr>
          <w:lang w:eastAsia="ar-SA"/>
        </w:rPr>
        <w:fldChar w:fldCharType="begin"/>
      </w:r>
      <w:r w:rsidR="00567F56" w:rsidRPr="00A05A61">
        <w:rPr>
          <w:lang w:eastAsia="ar-SA"/>
        </w:rPr>
        <w:instrText xml:space="preserve"> REF _Ref418517023 \r \h </w:instrText>
      </w:r>
      <w:r w:rsidR="00A7323B" w:rsidRPr="00A05A61">
        <w:rPr>
          <w:lang w:eastAsia="ar-SA"/>
        </w:rPr>
        <w:instrText xml:space="preserve"> \* MERGEFORMAT </w:instrText>
      </w:r>
      <w:r w:rsidR="00567F56" w:rsidRPr="00A05A61">
        <w:rPr>
          <w:lang w:eastAsia="ar-SA"/>
        </w:rPr>
      </w:r>
      <w:r w:rsidR="00567F56" w:rsidRPr="00A05A61">
        <w:rPr>
          <w:lang w:eastAsia="ar-SA"/>
        </w:rPr>
        <w:fldChar w:fldCharType="separate"/>
      </w:r>
      <w:r w:rsidR="00ED6B76">
        <w:rPr>
          <w:lang w:eastAsia="ar-SA"/>
        </w:rPr>
        <w:t>10.5.1</w:t>
      </w:r>
      <w:r w:rsidR="00567F56" w:rsidRPr="00A05A61">
        <w:rPr>
          <w:lang w:eastAsia="ar-SA"/>
        </w:rPr>
        <w:fldChar w:fldCharType="end"/>
      </w:r>
      <w:r w:rsidRPr="00A05A61">
        <w:rPr>
          <w:lang w:eastAsia="ar-SA"/>
        </w:rPr>
        <w:t xml:space="preserve">. </w:t>
      </w:r>
    </w:p>
    <w:p w:rsidR="00B615C5" w:rsidRPr="00A05A61" w:rsidRDefault="00B615C5" w:rsidP="006356FD">
      <w:pPr>
        <w:keepNext w:val="0"/>
        <w:ind w:left="1440"/>
        <w:rPr>
          <w:lang w:eastAsia="ar-SA"/>
        </w:rPr>
      </w:pPr>
    </w:p>
    <w:p w:rsidR="00F7310E" w:rsidRPr="00A05A61" w:rsidRDefault="00F7310E" w:rsidP="001E7360">
      <w:pPr>
        <w:keepNext w:val="0"/>
        <w:ind w:left="1843" w:hanging="425"/>
        <w:rPr>
          <w:lang w:eastAsia="ar-SA"/>
        </w:rPr>
      </w:pPr>
      <w:r w:rsidRPr="00A05A61">
        <w:rPr>
          <w:lang w:eastAsia="ar-SA"/>
        </w:rPr>
        <w:t>(ii)</w:t>
      </w:r>
      <w:r w:rsidRPr="00A05A61">
        <w:rPr>
          <w:lang w:eastAsia="ar-SA"/>
        </w:rPr>
        <w:tab/>
        <w:t>Ejecución Extrajudicial de la Hipoteca</w:t>
      </w:r>
    </w:p>
    <w:p w:rsidR="00F7310E" w:rsidRPr="00A05A61" w:rsidRDefault="00F7310E" w:rsidP="001E7360">
      <w:pPr>
        <w:keepNext w:val="0"/>
        <w:ind w:left="1843"/>
        <w:rPr>
          <w:lang w:eastAsia="ar-SA"/>
        </w:rPr>
      </w:pPr>
      <w:r w:rsidRPr="00A05A61">
        <w:rPr>
          <w:lang w:eastAsia="ar-SA"/>
        </w:rPr>
        <w:t xml:space="preserve">La ejecución de la hipoteca se hará </w:t>
      </w:r>
      <w:r w:rsidR="00212B21" w:rsidRPr="00A05A61">
        <w:rPr>
          <w:lang w:eastAsia="ar-SA"/>
        </w:rPr>
        <w:t xml:space="preserve">vía subasta pública </w:t>
      </w:r>
      <w:r w:rsidRPr="00A05A61">
        <w:rPr>
          <w:lang w:eastAsia="ar-SA"/>
        </w:rPr>
        <w:t xml:space="preserve">siguiendo </w:t>
      </w:r>
      <w:r w:rsidR="00212B21" w:rsidRPr="00A05A61">
        <w:rPr>
          <w:lang w:eastAsia="ar-SA"/>
        </w:rPr>
        <w:t xml:space="preserve">los </w:t>
      </w:r>
      <w:r w:rsidRPr="00A05A61">
        <w:rPr>
          <w:lang w:eastAsia="ar-SA"/>
        </w:rPr>
        <w:t xml:space="preserve">principios y mecanismos que </w:t>
      </w:r>
      <w:r w:rsidR="00212B21" w:rsidRPr="00A05A61">
        <w:rPr>
          <w:lang w:eastAsia="ar-SA"/>
        </w:rPr>
        <w:t xml:space="preserve">el CONCEDENTE </w:t>
      </w:r>
      <w:r w:rsidRPr="00A05A61">
        <w:rPr>
          <w:lang w:eastAsia="ar-SA"/>
        </w:rPr>
        <w:t>estable</w:t>
      </w:r>
      <w:r w:rsidR="00212B21" w:rsidRPr="00A05A61">
        <w:rPr>
          <w:lang w:eastAsia="ar-SA"/>
        </w:rPr>
        <w:t>zca</w:t>
      </w:r>
      <w:r w:rsidRPr="00A05A61">
        <w:rPr>
          <w:lang w:eastAsia="ar-SA"/>
        </w:rPr>
        <w:t xml:space="preserve"> respetando lo establecido en el Artículo 3 de la Ley Nº 26885. </w:t>
      </w:r>
    </w:p>
    <w:p w:rsidR="00F7310E" w:rsidRPr="00A05A61" w:rsidRDefault="00F7310E" w:rsidP="00F7310E">
      <w:pPr>
        <w:keepNext w:val="0"/>
        <w:ind w:left="720"/>
        <w:rPr>
          <w:lang w:eastAsia="ar-SA"/>
        </w:rPr>
      </w:pPr>
    </w:p>
    <w:p w:rsidR="00F7310E" w:rsidRPr="00A05A61" w:rsidRDefault="00F7310E" w:rsidP="001E7360">
      <w:pPr>
        <w:keepNext w:val="0"/>
        <w:numPr>
          <w:ilvl w:val="2"/>
          <w:numId w:val="391"/>
        </w:numPr>
        <w:suppressAutoHyphens w:val="0"/>
        <w:ind w:left="1418" w:hanging="709"/>
        <w:outlineLvl w:val="9"/>
      </w:pPr>
      <w:bookmarkStart w:id="977" w:name="_Ref418099063"/>
      <w:r w:rsidRPr="00A05A61">
        <w:t>Procedimiento de ejecución de la garantía mobiliaria sobre acciones o participaciones correspondiente a la Participación Mínima</w:t>
      </w:r>
      <w:bookmarkEnd w:id="977"/>
    </w:p>
    <w:p w:rsidR="00F7310E" w:rsidRPr="00A05A61" w:rsidRDefault="00F7310E" w:rsidP="001E7360">
      <w:pPr>
        <w:keepNext w:val="0"/>
        <w:ind w:left="1418"/>
        <w:rPr>
          <w:lang w:eastAsia="ar-SA"/>
        </w:rPr>
      </w:pPr>
    </w:p>
    <w:p w:rsidR="00F7310E" w:rsidRPr="00A05A61" w:rsidRDefault="00F7310E" w:rsidP="001E7360">
      <w:pPr>
        <w:keepNext w:val="0"/>
        <w:ind w:left="1418"/>
        <w:rPr>
          <w:lang w:eastAsia="ar-SA"/>
        </w:rPr>
      </w:pPr>
      <w:r w:rsidRPr="00A05A61">
        <w:rPr>
          <w:lang w:eastAsia="ar-SA"/>
        </w:rPr>
        <w:t>El procedimiento de ejecución de la garantía mobiliaria sobre las acciones o participaciones correspondientes a la Participación Mínima, bajo la dirección del (los) Acreedor(es) Permitido(s) y con la participación del CONCEDENTE, se regirá obligatoriamente por las siguientes reglas:</w:t>
      </w:r>
    </w:p>
    <w:p w:rsidR="00F7310E" w:rsidRPr="00A05A61" w:rsidRDefault="00F7310E" w:rsidP="001E7360">
      <w:pPr>
        <w:keepNext w:val="0"/>
        <w:ind w:left="1418"/>
        <w:rPr>
          <w:lang w:eastAsia="ar-SA"/>
        </w:rPr>
      </w:pPr>
    </w:p>
    <w:p w:rsidR="00F7310E" w:rsidRPr="00A05A61" w:rsidRDefault="00F7310E" w:rsidP="001E7360">
      <w:pPr>
        <w:keepNext w:val="0"/>
        <w:ind w:left="1701" w:hanging="306"/>
        <w:rPr>
          <w:lang w:eastAsia="ar-SA"/>
        </w:rPr>
      </w:pPr>
      <w:r w:rsidRPr="00A05A61">
        <w:rPr>
          <w:lang w:eastAsia="ar-SA"/>
        </w:rPr>
        <w:t>•</w:t>
      </w:r>
      <w:r w:rsidRPr="00A05A61">
        <w:rPr>
          <w:lang w:eastAsia="ar-SA"/>
        </w:rPr>
        <w:tab/>
        <w:t>La decisión del (los) Acreedor(es) Permitido(s) consistente en ejercer su derecho a ejecutar la garantía mobiliaria de las acciones o participaciones constituida a su favor, deberá ser comunicada por escrito al CONCEDENTE</w:t>
      </w:r>
      <w:r w:rsidR="00B615C5" w:rsidRPr="00A05A61">
        <w:rPr>
          <w:lang w:eastAsia="ar-SA"/>
        </w:rPr>
        <w:t xml:space="preserve"> y</w:t>
      </w:r>
      <w:r w:rsidRPr="00A05A61">
        <w:rPr>
          <w:lang w:eastAsia="ar-SA"/>
        </w:rPr>
        <w:t xml:space="preserve"> al CONCESIONARIO. </w:t>
      </w:r>
    </w:p>
    <w:p w:rsidR="00F7310E" w:rsidRPr="00A05A61" w:rsidRDefault="00F7310E" w:rsidP="001E7360">
      <w:pPr>
        <w:keepNext w:val="0"/>
        <w:ind w:left="1701"/>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A partir de dicho momento, (a) el CONCEDENTE estará impedido de declarar la Caducidad de la Concesión y estará obligado a iniciar inmediatamente las coordinaciones del caso con el (los) Acreedor(es) Permitido(s), con el objeto de designar a la persona jurídica que, conforme a los mismos términos previstos en el Contrato de Concesión y bajo una retribución a ser acordada con el (los) Acreedor(es) Permitido(s), actuará como interventor y estará transitoriamente a cargo de la operación de la Concesión durante el tiempo que demande la sustitución del Socio Estratégico a que se hace referencia en los puntos siguientes; y (b) ningún acto del CONCESIONARIO podrá suspender el procedimiento de ejecución de la garantía mobiliaria, quedando impedido a dar cumplimiento a las obligaciones que dieron lugar a la ejecución de la referida garantía.</w:t>
      </w:r>
    </w:p>
    <w:p w:rsidR="00F7310E" w:rsidRPr="00A05A61" w:rsidRDefault="00F7310E" w:rsidP="001E7360">
      <w:pPr>
        <w:keepNext w:val="0"/>
        <w:ind w:left="1701"/>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 xml:space="preserve">Para tales efectos, el (los) Acreedor(es) Permitido(s) podrá(n) proponer al CONCEDENTE operadores calificados, que cumplan con los requisitos establecidos en las Bases y quien elegirá a uno de ellos para encargarse transitoriamente de la Concesión. La designación de la persona jurídica que actuará como interventor, determinada por el CONCEDENTE, deberá ser comunicada por escrito al CONCESIONARIO. A partir de dicho momento, el CONCESIONARIO estará obligado a iniciar las coordinaciones del caso, con el objeto que la transición de transferencia se lleve a cabo de la manera más eficiente posible. </w:t>
      </w:r>
    </w:p>
    <w:p w:rsidR="00FB0267" w:rsidRPr="00A05A61" w:rsidRDefault="00FB0267" w:rsidP="001E7360">
      <w:pPr>
        <w:keepNext w:val="0"/>
        <w:ind w:left="1701" w:hanging="284"/>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 xml:space="preserve">La operación transitoria de la Concesión en manos del interventor deberá quedar perfeccionada en un plazo no mayor a los sesenta (60) Días Calendario contados a partir de la fecha en que el CONCESIONARIO tome conocimiento de la referida designación, asumiendo el CONCESIONARIO responsabilidad si la operación transitoria antes mencionada no se perfecciona por causas imputables a éste. </w:t>
      </w:r>
    </w:p>
    <w:p w:rsidR="00F7310E" w:rsidRPr="00A05A61" w:rsidRDefault="00F7310E" w:rsidP="001E7360">
      <w:pPr>
        <w:keepNext w:val="0"/>
        <w:ind w:left="1701"/>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Una vez que la Concesión se encuentre bajo la operación transitoria del interventor, el (los) Acreedor(es) Permitido(s) deberá(n) proponer al CONCEDENTE, el texto íntegro de la convocatoria y las bases del procedimiento de subasta privada de la Participación Mínima, en un plazo máximo de treinta (30) Días. Dichas bases deberán respetar los lineamientos sustantivos contenidos en las Bases del Concurso, especialmente en lo correspondiente a las características generales de la Concesión y l</w:t>
      </w:r>
      <w:r w:rsidR="00BE0FBF" w:rsidRPr="00A05A61">
        <w:rPr>
          <w:lang w:eastAsia="ar-SA"/>
        </w:rPr>
        <w:t>os</w:t>
      </w:r>
      <w:r w:rsidRPr="00A05A61">
        <w:rPr>
          <w:lang w:eastAsia="ar-SA"/>
        </w:rPr>
        <w:t xml:space="preserve"> E</w:t>
      </w:r>
      <w:r w:rsidR="00BE0FBF" w:rsidRPr="00A05A61">
        <w:rPr>
          <w:lang w:eastAsia="ar-SA"/>
        </w:rPr>
        <w:t>xpedientes Técnicos</w:t>
      </w:r>
      <w:r w:rsidRPr="00A05A61">
        <w:rPr>
          <w:lang w:eastAsia="ar-SA"/>
        </w:rPr>
        <w:t xml:space="preserve"> respectivamente, en cuanto no se opongan a la naturaleza de la nueva subasta a realizarse. A tal efecto, el (los) Acreedor(es) Permitido(s) deberá(n) remitir una propuesta de convocatoria y bases al CONCEDENTE.</w:t>
      </w:r>
    </w:p>
    <w:p w:rsidR="00F7310E" w:rsidRPr="00A05A61" w:rsidRDefault="00F7310E" w:rsidP="001E7360">
      <w:pPr>
        <w:keepNext w:val="0"/>
        <w:ind w:left="1701" w:hanging="284"/>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 xml:space="preserve">Sometido el texto de la convocatoria y las bases del procedimiento de subasta privada de la Participación Mínima a consideración del CONCEDENTE, éste deberá formular sus observaciones sobre los mismos a través de un pronunciamiento que deberá ser emitido dentro de los diez (10) Días contados a partir de la fecha en que se le entregó el texto en referencia. Vencido dicho plazo y a falta de pronunciamiento por parte del CONCEDENTE, el referido texto se entenderá aprobado. </w:t>
      </w:r>
    </w:p>
    <w:p w:rsidR="00F7310E" w:rsidRPr="00A05A61" w:rsidRDefault="00F7310E" w:rsidP="001E7360">
      <w:pPr>
        <w:keepNext w:val="0"/>
        <w:ind w:left="1701" w:hanging="284"/>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Una vez que el (los) Acreedor(es) Permitido(s) tome(n) conocimiento de las observaciones formuladas por el CONCEDENTE, tendrá(n) un plazo no mayor a diez (10) Días para efectos de subsanarlas o rechazarlas y someter al CONCEDENTE por segunda vez el texto de la convocatoria y las bases del procedimiento de subasta privada de la Participación Mínima. Seguidamente, el CONCEDENTE deberá emitir pronunciamiento respeto del texto en referencia dentro de los diez (10) Días contados a partir de la fecha en que se le comunicó por segunda vez. No obstante, vencido el plazo en referencia y a falta de pronunciamiento en sentido aprobatorio, el referido texto se entenderá aprobado.</w:t>
      </w:r>
    </w:p>
    <w:p w:rsidR="00F7310E" w:rsidRPr="00A05A61" w:rsidRDefault="00F7310E" w:rsidP="001E7360">
      <w:pPr>
        <w:keepNext w:val="0"/>
        <w:ind w:left="1701" w:hanging="284"/>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Aprobado el texto de la convocatoria y las bases del procedimiento de subasta privada de la Participación Mínima, el (los) Acreedor(es) Permitido(s) deberá(n) dar trámite al procedimiento allí establecido en un plazo no mayor a los diez (10) Días siguientes. La buena pro deberá ser otorgada en un plazo que no podrá exceder los ciento ochenta (180) Días contados a partir la convocatoria, salvo que, conforme a las circunstancias del caso, el trámite de dicho procedimiento demande un plazo mayor, en cuyo caso se aplicará la prórroga que determine el CONCEDENTE.</w:t>
      </w:r>
    </w:p>
    <w:p w:rsidR="00F7310E" w:rsidRPr="00A05A61" w:rsidRDefault="00F7310E" w:rsidP="001E7360">
      <w:pPr>
        <w:keepNext w:val="0"/>
        <w:ind w:left="1701" w:hanging="284"/>
        <w:rPr>
          <w:lang w:eastAsia="ar-SA"/>
        </w:rPr>
      </w:pPr>
    </w:p>
    <w:p w:rsidR="00F7310E" w:rsidRPr="00A05A61" w:rsidRDefault="00F7310E" w:rsidP="001E7360">
      <w:pPr>
        <w:keepNext w:val="0"/>
        <w:ind w:left="1701" w:hanging="284"/>
        <w:rPr>
          <w:lang w:eastAsia="ar-SA"/>
        </w:rPr>
      </w:pPr>
      <w:r w:rsidRPr="00A05A61">
        <w:rPr>
          <w:lang w:eastAsia="ar-SA"/>
        </w:rPr>
        <w:t>•</w:t>
      </w:r>
      <w:r w:rsidRPr="00A05A61">
        <w:rPr>
          <w:lang w:eastAsia="ar-SA"/>
        </w:rPr>
        <w:tab/>
        <w:t>Otorgada la buena pro de la subasta privada de la Participación Mínima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que la transición de la operación de la Concesión se lleve a cabo de la manera más eficiente posible. La sustitución definitiva del Socio Estratégico a favor del adjudicatario de la buena pro deberá quedar perfeccionada en un plazo no mayor a los treinta (30) Días contados a partir de la fecha en que se otorgó la buena pro de la subasta privada, bajo responsabilidad del interventor, salvo que la sustitución no pudiera ser perfeccionada en dicho plazo por un hecho imputable al adjudicatario.</w:t>
      </w:r>
    </w:p>
    <w:p w:rsidR="00F7310E" w:rsidRPr="00A05A61" w:rsidRDefault="00F7310E" w:rsidP="001E7360">
      <w:pPr>
        <w:keepNext w:val="0"/>
        <w:ind w:left="1701" w:hanging="284"/>
        <w:rPr>
          <w:lang w:eastAsia="ar-SA"/>
        </w:rPr>
      </w:pPr>
    </w:p>
    <w:p w:rsidR="00F7310E" w:rsidRPr="00A05A61" w:rsidRDefault="00F7310E" w:rsidP="001E7360">
      <w:pPr>
        <w:keepNext w:val="0"/>
        <w:ind w:left="1701" w:hanging="284"/>
        <w:rPr>
          <w:lang w:eastAsia="ar-SA"/>
        </w:rPr>
      </w:pPr>
      <w:r w:rsidRPr="00A05A61">
        <w:rPr>
          <w:lang w:eastAsia="ar-SA"/>
        </w:rPr>
        <w:lastRenderedPageBreak/>
        <w:t>•</w:t>
      </w:r>
      <w:r w:rsidRPr="00A05A61">
        <w:rPr>
          <w:lang w:eastAsia="ar-SA"/>
        </w:rPr>
        <w:tab/>
        <w:t xml:space="preserve">Conforme al procedimiento establecido previamente, el adjudicatario de la buena pro de la subasta privada descrita líneas arriba será reconocido por el CONCEDENTE como nuevo Socio Estratégico. Para tales efectos, dicho Socio Estratégico sustituirá íntegramente al Socio Estratégico original, quedando sujeto a los términos del presente Contrato de Concesión. </w:t>
      </w:r>
    </w:p>
    <w:p w:rsidR="00042A7B" w:rsidRPr="00A05A61" w:rsidRDefault="00042A7B" w:rsidP="00F7310E">
      <w:pPr>
        <w:keepNext w:val="0"/>
        <w:ind w:left="1418" w:hanging="284"/>
        <w:rPr>
          <w:lang w:eastAsia="ar-SA"/>
        </w:rPr>
      </w:pPr>
    </w:p>
    <w:p w:rsidR="00F7310E" w:rsidRPr="00A05A61" w:rsidRDefault="00F7310E" w:rsidP="00CA7175">
      <w:pPr>
        <w:keepNext w:val="0"/>
        <w:numPr>
          <w:ilvl w:val="2"/>
          <w:numId w:val="391"/>
        </w:numPr>
        <w:suppressAutoHyphens w:val="0"/>
        <w:ind w:left="1418" w:hanging="709"/>
        <w:outlineLvl w:val="9"/>
      </w:pPr>
      <w:r w:rsidRPr="00A05A61">
        <w:t>Derecho de subsanación de los Acreedores Permitidos</w:t>
      </w:r>
    </w:p>
    <w:p w:rsidR="00042A7B" w:rsidRPr="00A05A61" w:rsidRDefault="00042A7B" w:rsidP="00CA7175">
      <w:pPr>
        <w:keepNext w:val="0"/>
        <w:suppressAutoHyphens w:val="0"/>
        <w:ind w:left="993"/>
        <w:outlineLvl w:val="9"/>
        <w:rPr>
          <w:b/>
        </w:rPr>
      </w:pPr>
    </w:p>
    <w:p w:rsidR="00F7310E" w:rsidRPr="00A05A61" w:rsidRDefault="00F7310E" w:rsidP="00CA7175">
      <w:pPr>
        <w:keepNext w:val="0"/>
        <w:tabs>
          <w:tab w:val="left" w:pos="1418"/>
        </w:tabs>
        <w:suppressAutoHyphens w:val="0"/>
        <w:ind w:left="1418"/>
        <w:outlineLvl w:val="9"/>
      </w:pPr>
      <w:r w:rsidRPr="00A05A61">
        <w:t xml:space="preserve">El </w:t>
      </w:r>
      <w:r w:rsidR="00F54276" w:rsidRPr="00A05A61">
        <w:t>CONCEDENTE</w:t>
      </w:r>
      <w:r w:rsidRPr="00A05A61">
        <w:t xml:space="preserve"> notificará a los Acreedores Permitidos, simultáneamente a la notificación que se remita al CONCESIONARIO, de la ocurrencia de cualquier incumplimiento de las obligaciones del CONCESIONARIO establecidas en</w:t>
      </w:r>
      <w:r w:rsidR="00A7323B" w:rsidRPr="00A05A61">
        <w:t xml:space="preserve"> </w:t>
      </w:r>
      <w:r w:rsidR="00567F56" w:rsidRPr="00A05A61">
        <w:t>e</w:t>
      </w:r>
      <w:r w:rsidRPr="00A05A61">
        <w:t xml:space="preserve">l </w:t>
      </w:r>
      <w:r w:rsidR="00567F56" w:rsidRPr="00A05A61">
        <w:t>Capítulo</w:t>
      </w:r>
      <w:r w:rsidRPr="00A05A61">
        <w:t xml:space="preserve"> XV</w:t>
      </w:r>
      <w:r w:rsidR="00537AD3">
        <w:t xml:space="preserve"> del Contrato</w:t>
      </w:r>
      <w:r w:rsidRPr="00A05A61">
        <w:t>, con el fin de que los Acreedores Permitidos, puedan realizar las acciones que consideren necesarias para contribuir al cabal cumplimiento de las obligaciones a cargo del CONCESIONARIO.</w:t>
      </w:r>
    </w:p>
    <w:p w:rsidR="00F7310E" w:rsidRPr="00A05A61" w:rsidRDefault="00F7310E" w:rsidP="001E7360">
      <w:pPr>
        <w:keepNext w:val="0"/>
        <w:tabs>
          <w:tab w:val="left" w:pos="1418"/>
        </w:tabs>
        <w:ind w:left="1418"/>
        <w:rPr>
          <w:lang w:eastAsia="ar-SA"/>
        </w:rPr>
      </w:pPr>
    </w:p>
    <w:p w:rsidR="00F7310E" w:rsidRPr="00A05A61" w:rsidRDefault="00F7310E" w:rsidP="00CA7175">
      <w:pPr>
        <w:keepNext w:val="0"/>
        <w:tabs>
          <w:tab w:val="left" w:pos="1418"/>
        </w:tabs>
        <w:suppressAutoHyphens w:val="0"/>
        <w:ind w:left="1418"/>
        <w:outlineLvl w:val="9"/>
      </w:pPr>
      <w:r w:rsidRPr="00A05A61">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Cláusula y con el procedimiento señalado a continuación:</w:t>
      </w:r>
    </w:p>
    <w:p w:rsidR="00F7310E" w:rsidRPr="00A05A61" w:rsidRDefault="00F7310E" w:rsidP="001E7360">
      <w:pPr>
        <w:keepNext w:val="0"/>
        <w:tabs>
          <w:tab w:val="left" w:pos="1418"/>
        </w:tabs>
        <w:ind w:left="1418"/>
        <w:rPr>
          <w:lang w:eastAsia="ar-SA"/>
        </w:rPr>
      </w:pPr>
    </w:p>
    <w:p w:rsidR="00F7310E" w:rsidRPr="00A05A61" w:rsidRDefault="00F7310E" w:rsidP="001E7360">
      <w:pPr>
        <w:keepNext w:val="0"/>
        <w:numPr>
          <w:ilvl w:val="0"/>
          <w:numId w:val="420"/>
        </w:numPr>
        <w:ind w:left="1843" w:hanging="447"/>
        <w:rPr>
          <w:lang w:eastAsia="ar-SA"/>
        </w:rPr>
      </w:pPr>
      <w:r w:rsidRPr="00A05A61">
        <w:rPr>
          <w:lang w:eastAsia="ar-SA"/>
        </w:rPr>
        <w:t xml:space="preserve">En caso ocurriese cualquiera de las causales señaladas en </w:t>
      </w:r>
      <w:r w:rsidR="00567F56" w:rsidRPr="00A05A61">
        <w:rPr>
          <w:lang w:eastAsia="ar-SA"/>
        </w:rPr>
        <w:t>e</w:t>
      </w:r>
      <w:r w:rsidRPr="00A05A61">
        <w:rPr>
          <w:lang w:eastAsia="ar-SA"/>
        </w:rPr>
        <w:t xml:space="preserve">l </w:t>
      </w:r>
      <w:r w:rsidR="00567F56" w:rsidRPr="00A05A61">
        <w:rPr>
          <w:lang w:eastAsia="ar-SA"/>
        </w:rPr>
        <w:t>Capítulo</w:t>
      </w:r>
      <w:r w:rsidRPr="00A05A61">
        <w:rPr>
          <w:lang w:eastAsia="ar-SA"/>
        </w:rPr>
        <w:t xml:space="preserve"> XV del Contrato y hubiese vencido el plazo del CONCESIONARIO para subsanar dicho evento y el CONCEDENTE 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siendo necesaria la verificación de su recepción.</w:t>
      </w:r>
    </w:p>
    <w:p w:rsidR="00F7310E" w:rsidRPr="00A05A61" w:rsidRDefault="00F7310E" w:rsidP="001E7360">
      <w:pPr>
        <w:keepNext w:val="0"/>
        <w:ind w:left="1843" w:hanging="447"/>
        <w:rPr>
          <w:lang w:eastAsia="ar-SA"/>
        </w:rPr>
      </w:pPr>
    </w:p>
    <w:p w:rsidR="00F7310E" w:rsidRPr="00A05A61" w:rsidRDefault="00F7310E" w:rsidP="001E7360">
      <w:pPr>
        <w:keepNext w:val="0"/>
        <w:numPr>
          <w:ilvl w:val="0"/>
          <w:numId w:val="420"/>
        </w:numPr>
        <w:ind w:left="1843" w:hanging="447"/>
        <w:rPr>
          <w:lang w:eastAsia="ar-SA"/>
        </w:rPr>
      </w:pPr>
      <w:r w:rsidRPr="00A05A61">
        <w:rPr>
          <w:lang w:eastAsia="ar-SA"/>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 su derecho a resolver el Contrato, asumiendo las obligaciones frente los Acreedores Permitidos conforme al</w:t>
      </w:r>
      <w:r w:rsidR="00567F56" w:rsidRPr="00A05A61">
        <w:rPr>
          <w:lang w:eastAsia="ar-SA"/>
        </w:rPr>
        <w:t xml:space="preserve"> </w:t>
      </w:r>
      <w:r w:rsidRPr="00A05A61">
        <w:rPr>
          <w:lang w:eastAsia="ar-SA"/>
        </w:rPr>
        <w:t xml:space="preserve"> </w:t>
      </w:r>
      <w:r w:rsidR="00567F56" w:rsidRPr="00A05A61">
        <w:rPr>
          <w:lang w:eastAsia="ar-SA"/>
        </w:rPr>
        <w:t>Capítulo</w:t>
      </w:r>
      <w:r w:rsidRPr="00A05A61">
        <w:rPr>
          <w:lang w:eastAsia="ar-SA"/>
        </w:rPr>
        <w:t xml:space="preserve"> XV</w:t>
      </w:r>
      <w:r w:rsidR="00537AD3">
        <w:rPr>
          <w:lang w:eastAsia="ar-SA"/>
        </w:rPr>
        <w:t xml:space="preserve"> del Contrato</w:t>
      </w:r>
      <w:r w:rsidRPr="00A05A61">
        <w:rPr>
          <w:lang w:eastAsia="ar-SA"/>
        </w:rPr>
        <w:t>.</w:t>
      </w:r>
    </w:p>
    <w:p w:rsidR="00F7310E" w:rsidRPr="00A05A61" w:rsidRDefault="00F7310E" w:rsidP="001E7360">
      <w:pPr>
        <w:keepNext w:val="0"/>
        <w:ind w:left="1843" w:hanging="447"/>
        <w:rPr>
          <w:lang w:eastAsia="ar-SA"/>
        </w:rPr>
      </w:pPr>
    </w:p>
    <w:p w:rsidR="00F7310E" w:rsidRPr="00A05A61" w:rsidRDefault="00F7310E" w:rsidP="00CA7175">
      <w:pPr>
        <w:keepNext w:val="0"/>
        <w:ind w:left="1843"/>
        <w:rPr>
          <w:lang w:eastAsia="ar-SA"/>
        </w:rPr>
      </w:pPr>
      <w:r w:rsidRPr="00A05A61">
        <w:rPr>
          <w:lang w:eastAsia="ar-SA"/>
        </w:rPr>
        <w:t xml:space="preserve">El no ejercicio de la facultad de subsanación por parte de los Acreedores Permitidos, en modo alguno afecta o afectará los beneficios y/o derechos establecidos a favor de los Acreedores Permitidos en este Contrato. </w:t>
      </w:r>
    </w:p>
    <w:p w:rsidR="00F7310E" w:rsidRPr="00A05A61" w:rsidRDefault="00F7310E" w:rsidP="001E7360">
      <w:pPr>
        <w:keepNext w:val="0"/>
        <w:ind w:left="1843" w:hanging="447"/>
        <w:rPr>
          <w:lang w:eastAsia="ar-SA"/>
        </w:rPr>
      </w:pPr>
    </w:p>
    <w:p w:rsidR="00F7310E" w:rsidRPr="00A05A61" w:rsidRDefault="00F7310E" w:rsidP="001E7360">
      <w:pPr>
        <w:keepNext w:val="0"/>
        <w:numPr>
          <w:ilvl w:val="0"/>
          <w:numId w:val="420"/>
        </w:numPr>
        <w:ind w:left="1843" w:hanging="447"/>
        <w:rPr>
          <w:lang w:eastAsia="ar-SA"/>
        </w:rPr>
      </w:pPr>
      <w:r w:rsidRPr="00A05A61">
        <w:rPr>
          <w:lang w:eastAsia="ar-SA"/>
        </w:rPr>
        <w:t>La intención de subsanación o la subsanación de la causal producida por parte de los Acreedores Permitidos no podrá entenderse en ningún caso como la asunción por parte de los Acreedores Permitidos de  ninguno de los pactos, acuerdos, ni obligaciones del CONCESIONARIO en el presente Contrato.</w:t>
      </w:r>
    </w:p>
    <w:p w:rsidR="00F7310E" w:rsidRPr="00A05A61" w:rsidRDefault="00F7310E" w:rsidP="00F7310E">
      <w:pPr>
        <w:keepNext w:val="0"/>
        <w:ind w:left="720"/>
        <w:rPr>
          <w:lang w:eastAsia="ar-SA"/>
        </w:rPr>
      </w:pPr>
    </w:p>
    <w:p w:rsidR="00F7310E" w:rsidRDefault="00F7310E" w:rsidP="00CA7175">
      <w:pPr>
        <w:keepNext w:val="0"/>
        <w:tabs>
          <w:tab w:val="left" w:pos="1418"/>
        </w:tabs>
        <w:suppressAutoHyphens w:val="0"/>
        <w:ind w:left="1418"/>
        <w:outlineLvl w:val="9"/>
      </w:pPr>
      <w:r w:rsidRPr="00A05A61">
        <w:t>En caso el CONCESIONARIO subsanara la causal de resolución durante el per</w:t>
      </w:r>
      <w:r w:rsidR="00CB468D" w:rsidRPr="00A05A61">
        <w:t>i</w:t>
      </w:r>
      <w:r w:rsidRPr="00A05A61">
        <w:t xml:space="preserve">odo de sesenta (60) Días a que hace referencia el Literal b) precedente, el CONCEDENTE se obliga a notificar en un plazo máximo de setenta y dos (72) </w:t>
      </w:r>
      <w:r w:rsidRPr="00A05A61">
        <w:lastRenderedPageBreak/>
        <w:t>horas de ocurrido dicho hecho, a los Acreedores Permitidos comunicando la cesación de la existencia de la causal de resolución.</w:t>
      </w:r>
    </w:p>
    <w:p w:rsidR="00AC533D" w:rsidRPr="00A05A61" w:rsidRDefault="00AC533D" w:rsidP="00CA7175">
      <w:pPr>
        <w:keepNext w:val="0"/>
        <w:tabs>
          <w:tab w:val="left" w:pos="1418"/>
        </w:tabs>
        <w:suppressAutoHyphens w:val="0"/>
        <w:ind w:left="1418"/>
        <w:outlineLvl w:val="9"/>
      </w:pPr>
    </w:p>
    <w:p w:rsidR="0041240B" w:rsidRPr="00A05A61" w:rsidRDefault="0041240B" w:rsidP="00CA7175">
      <w:pPr>
        <w:pStyle w:val="Ttulo10"/>
        <w:keepLines w:val="0"/>
        <w:rPr>
          <w:rFonts w:cs="Arial"/>
          <w:sz w:val="22"/>
          <w:szCs w:val="22"/>
          <w:lang w:val="es-PE"/>
        </w:rPr>
      </w:pPr>
      <w:bookmarkStart w:id="978" w:name="_Toc297794201"/>
      <w:bookmarkStart w:id="979" w:name="_Toc430879791"/>
      <w:r w:rsidRPr="00A05A61">
        <w:rPr>
          <w:rFonts w:cs="Arial"/>
          <w:sz w:val="22"/>
          <w:szCs w:val="22"/>
          <w:lang w:val="es-PE"/>
        </w:rPr>
        <w:t xml:space="preserve">CAPÍTULO XI: </w:t>
      </w:r>
      <w:r w:rsidRPr="00A05A61">
        <w:rPr>
          <w:rFonts w:cs="Arial"/>
          <w:sz w:val="22"/>
          <w:szCs w:val="22"/>
          <w:lang w:val="es-PE"/>
        </w:rPr>
        <w:tab/>
        <w:t>RÉGIMEN DE SEGUROS</w:t>
      </w:r>
      <w:bookmarkEnd w:id="978"/>
      <w:bookmarkEnd w:id="979"/>
    </w:p>
    <w:p w:rsidR="00B84B21" w:rsidRPr="00A05A61" w:rsidRDefault="00B84B21" w:rsidP="00CA7175">
      <w:pPr>
        <w:pStyle w:val="Ttulo20"/>
        <w:rPr>
          <w:rFonts w:cs="Arial"/>
          <w:sz w:val="22"/>
          <w:szCs w:val="22"/>
        </w:rPr>
      </w:pPr>
      <w:bookmarkStart w:id="980" w:name="_Toc297794202"/>
      <w:bookmarkStart w:id="981" w:name="_Toc430879792"/>
      <w:r w:rsidRPr="00A05A61">
        <w:rPr>
          <w:rFonts w:cs="Arial"/>
          <w:sz w:val="22"/>
          <w:szCs w:val="22"/>
        </w:rPr>
        <w:t>APROBACIÓN</w:t>
      </w:r>
      <w:bookmarkEnd w:id="980"/>
      <w:r w:rsidR="00042A7B" w:rsidRPr="00A05A61">
        <w:rPr>
          <w:rFonts w:cs="Arial"/>
          <w:sz w:val="22"/>
          <w:szCs w:val="22"/>
        </w:rPr>
        <w:t xml:space="preserve"> DE </w:t>
      </w:r>
      <w:r w:rsidR="00B35CFF" w:rsidRPr="00A05A61">
        <w:rPr>
          <w:rFonts w:cs="Arial"/>
          <w:sz w:val="22"/>
          <w:szCs w:val="22"/>
        </w:rPr>
        <w:t xml:space="preserve">LOS </w:t>
      </w:r>
      <w:r w:rsidR="00042A7B" w:rsidRPr="00A05A61">
        <w:rPr>
          <w:rFonts w:cs="Arial"/>
          <w:sz w:val="22"/>
          <w:szCs w:val="22"/>
        </w:rPr>
        <w:t>SEGUROS</w:t>
      </w:r>
      <w:bookmarkEnd w:id="981"/>
    </w:p>
    <w:p w:rsidR="00B84B21" w:rsidRPr="00A05A61" w:rsidRDefault="00B84B21" w:rsidP="00CA7175">
      <w:pPr>
        <w:pStyle w:val="Textoindependiente"/>
        <w:numPr>
          <w:ilvl w:val="1"/>
          <w:numId w:val="45"/>
        </w:numPr>
        <w:suppressLineNumbers/>
        <w:tabs>
          <w:tab w:val="clear" w:pos="792"/>
        </w:tabs>
        <w:spacing w:after="0"/>
        <w:ind w:left="709" w:hanging="709"/>
        <w:outlineLvl w:val="9"/>
        <w:rPr>
          <w:rFonts w:cs="Arial"/>
          <w:iCs/>
          <w:sz w:val="22"/>
          <w:szCs w:val="22"/>
          <w:lang w:val="es-ES"/>
        </w:rPr>
      </w:pPr>
      <w:r w:rsidRPr="00A05A61">
        <w:rPr>
          <w:rFonts w:cs="Arial"/>
          <w:iCs/>
          <w:sz w:val="22"/>
          <w:szCs w:val="22"/>
          <w:lang w:val="es-ES"/>
        </w:rPr>
        <w:t xml:space="preserve">Para efectos del </w:t>
      </w:r>
      <w:r w:rsidR="005E3AFF" w:rsidRPr="00A05A61">
        <w:rPr>
          <w:rFonts w:cs="Arial"/>
          <w:iCs/>
          <w:sz w:val="22"/>
          <w:szCs w:val="22"/>
          <w:lang w:val="es-ES"/>
        </w:rPr>
        <w:t xml:space="preserve">presente </w:t>
      </w:r>
      <w:r w:rsidRPr="00A05A61">
        <w:rPr>
          <w:rFonts w:cs="Arial"/>
          <w:iCs/>
          <w:sz w:val="22"/>
          <w:szCs w:val="22"/>
          <w:lang w:val="es-ES"/>
        </w:rPr>
        <w:t>Contrato, el CONCESIONARIO deberá contar con las pólizas de seguros que exige este Capítulo, en forma enunciativa y no limitativa, consi</w:t>
      </w:r>
      <w:bookmarkStart w:id="982" w:name="_Hlt492440525"/>
      <w:bookmarkStart w:id="983" w:name="_Hlt492447317"/>
      <w:bookmarkStart w:id="984" w:name="_Hlt492455729"/>
      <w:bookmarkStart w:id="985" w:name="_Hlt492457768"/>
      <w:bookmarkStart w:id="986" w:name="_Hlt492458486"/>
      <w:bookmarkStart w:id="987" w:name="_Hlt492458310"/>
      <w:bookmarkStart w:id="988" w:name="_Hlt492093864"/>
      <w:bookmarkStart w:id="989" w:name="_Hlt492093501"/>
      <w:bookmarkStart w:id="990" w:name="_Hlt492464642"/>
      <w:bookmarkStart w:id="991" w:name="_Toc92694630"/>
      <w:bookmarkStart w:id="992" w:name="_Hlt13919222"/>
      <w:bookmarkStart w:id="993" w:name="_Hlt23593206"/>
      <w:bookmarkStart w:id="994" w:name="_Hlt6053934"/>
      <w:bookmarkStart w:id="995" w:name="_Toc92694651"/>
      <w:bookmarkStart w:id="996" w:name="_Toc92694764"/>
      <w:bookmarkStart w:id="997" w:name="_Toc92694827"/>
      <w:bookmarkStart w:id="998" w:name="_Hlt6293136"/>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A05A61">
        <w:rPr>
          <w:rFonts w:cs="Arial"/>
          <w:iCs/>
          <w:sz w:val="22"/>
          <w:szCs w:val="22"/>
          <w:lang w:val="es-ES"/>
        </w:rPr>
        <w:t>derándose en todo caso como exigencias mínimas que podrán ser ampliadas y mejoradas por el CONCESIONARIO, y cuya propuesta final haya sido debidamente aprobada por el CONCEDENTE, conforme a los términos establecidos en las siguientes cláusulas.</w:t>
      </w:r>
    </w:p>
    <w:p w:rsidR="00B84B21" w:rsidRPr="00A05A61" w:rsidRDefault="00B84B21" w:rsidP="001F0BE5">
      <w:pPr>
        <w:pStyle w:val="Textoindependiente2"/>
        <w:keepNext w:val="0"/>
        <w:rPr>
          <w:rFonts w:cs="Arial"/>
          <w:b w:val="0"/>
          <w:sz w:val="22"/>
          <w:szCs w:val="22"/>
        </w:rPr>
      </w:pPr>
    </w:p>
    <w:p w:rsidR="00F872F3" w:rsidRPr="00F872F3" w:rsidRDefault="00A73D0D" w:rsidP="00F872F3">
      <w:pPr>
        <w:pStyle w:val="Textoindependiente"/>
        <w:keepNext w:val="0"/>
        <w:numPr>
          <w:ilvl w:val="1"/>
          <w:numId w:val="45"/>
        </w:numPr>
        <w:suppressLineNumbers/>
        <w:tabs>
          <w:tab w:val="clear" w:pos="792"/>
        </w:tabs>
        <w:spacing w:after="0"/>
        <w:ind w:left="709" w:hanging="709"/>
        <w:outlineLvl w:val="9"/>
        <w:rPr>
          <w:rFonts w:cs="Arial"/>
          <w:iCs/>
          <w:sz w:val="22"/>
          <w:szCs w:val="22"/>
          <w:lang w:val="es-ES"/>
        </w:rPr>
      </w:pPr>
      <w:bookmarkStart w:id="999" w:name="_Ref361752090"/>
      <w:r w:rsidRPr="00A05A61">
        <w:rPr>
          <w:rFonts w:cs="Arial"/>
          <w:iCs/>
          <w:sz w:val="22"/>
          <w:szCs w:val="22"/>
          <w:lang w:val="es-ES"/>
        </w:rPr>
        <w:t>El CONCESIONARIO</w:t>
      </w:r>
      <w:r w:rsidR="00522D1D" w:rsidRPr="00A05A61">
        <w:rPr>
          <w:rFonts w:cs="Arial"/>
          <w:iCs/>
          <w:sz w:val="22"/>
          <w:szCs w:val="22"/>
          <w:lang w:val="es-ES"/>
        </w:rPr>
        <w:t xml:space="preserve"> </w:t>
      </w:r>
      <w:r w:rsidR="00163FF1" w:rsidRPr="00A05A61">
        <w:rPr>
          <w:rFonts w:cs="Arial"/>
          <w:iCs/>
          <w:sz w:val="22"/>
          <w:szCs w:val="22"/>
          <w:lang w:val="es-ES"/>
        </w:rPr>
        <w:t>deberá</w:t>
      </w:r>
      <w:r w:rsidR="00522D1D" w:rsidRPr="00A05A61">
        <w:rPr>
          <w:rFonts w:cs="Arial"/>
          <w:iCs/>
          <w:sz w:val="22"/>
          <w:szCs w:val="22"/>
          <w:lang w:val="es-ES"/>
        </w:rPr>
        <w:t xml:space="preserve"> </w:t>
      </w:r>
      <w:r w:rsidRPr="00A05A61">
        <w:rPr>
          <w:rFonts w:cs="Arial"/>
          <w:iCs/>
          <w:sz w:val="22"/>
          <w:szCs w:val="22"/>
          <w:lang w:val="es-ES"/>
        </w:rPr>
        <w:t>p</w:t>
      </w:r>
      <w:r w:rsidR="00B84B21" w:rsidRPr="00A05A61">
        <w:rPr>
          <w:rFonts w:cs="Arial"/>
          <w:iCs/>
          <w:sz w:val="22"/>
          <w:szCs w:val="22"/>
          <w:lang w:val="es-ES"/>
        </w:rPr>
        <w:t>resenta</w:t>
      </w:r>
      <w:r w:rsidRPr="00A05A61">
        <w:rPr>
          <w:rFonts w:cs="Arial"/>
          <w:iCs/>
          <w:sz w:val="22"/>
          <w:szCs w:val="22"/>
          <w:lang w:val="es-ES"/>
        </w:rPr>
        <w:t>r</w:t>
      </w:r>
      <w:r w:rsidR="00522D1D" w:rsidRPr="00A05A61">
        <w:rPr>
          <w:rFonts w:cs="Arial"/>
          <w:iCs/>
          <w:sz w:val="22"/>
          <w:szCs w:val="22"/>
          <w:lang w:val="es-ES"/>
        </w:rPr>
        <w:t xml:space="preserve"> </w:t>
      </w:r>
      <w:r w:rsidRPr="00A05A61">
        <w:rPr>
          <w:rFonts w:cs="Arial"/>
          <w:iCs/>
          <w:sz w:val="22"/>
          <w:szCs w:val="22"/>
          <w:lang w:val="es-ES"/>
        </w:rPr>
        <w:t>al CONCEDENTE</w:t>
      </w:r>
      <w:r w:rsidR="007F4F3D">
        <w:rPr>
          <w:rFonts w:cs="Arial"/>
          <w:iCs/>
          <w:sz w:val="22"/>
          <w:szCs w:val="22"/>
          <w:lang w:val="es-ES"/>
        </w:rPr>
        <w:t>, con copia a la SUNASS,</w:t>
      </w:r>
      <w:r w:rsidRPr="00A05A61">
        <w:rPr>
          <w:rFonts w:cs="Arial"/>
          <w:iCs/>
          <w:sz w:val="22"/>
          <w:szCs w:val="22"/>
          <w:lang w:val="es-ES"/>
        </w:rPr>
        <w:t xml:space="preserve"> </w:t>
      </w:r>
      <w:r w:rsidR="007E6B71">
        <w:rPr>
          <w:rFonts w:cs="Arial"/>
          <w:iCs/>
          <w:sz w:val="22"/>
          <w:szCs w:val="22"/>
          <w:lang w:val="es-ES"/>
        </w:rPr>
        <w:t xml:space="preserve">la solicitud de aprobación de </w:t>
      </w:r>
      <w:r w:rsidR="00B84B21" w:rsidRPr="00A05A61">
        <w:rPr>
          <w:rFonts w:cs="Arial"/>
          <w:iCs/>
          <w:sz w:val="22"/>
          <w:szCs w:val="22"/>
          <w:lang w:val="es-ES"/>
        </w:rPr>
        <w:t xml:space="preserve">las propuestas de pólizas a que se refiere el Literal </w:t>
      </w:r>
      <w:r w:rsidR="00254A71" w:rsidRPr="00A05A61">
        <w:rPr>
          <w:rFonts w:cs="Arial"/>
          <w:sz w:val="22"/>
          <w:szCs w:val="22"/>
        </w:rPr>
        <w:fldChar w:fldCharType="begin"/>
      </w:r>
      <w:r w:rsidR="00254A71" w:rsidRPr="00A05A61">
        <w:rPr>
          <w:rFonts w:cs="Arial"/>
          <w:sz w:val="22"/>
          <w:szCs w:val="22"/>
        </w:rPr>
        <w:instrText xml:space="preserve"> REF _Ref297723262 \r \h  \* MERGEFORMAT </w:instrText>
      </w:r>
      <w:r w:rsidR="00254A71" w:rsidRPr="00A05A61">
        <w:rPr>
          <w:rFonts w:cs="Arial"/>
          <w:sz w:val="22"/>
          <w:szCs w:val="22"/>
        </w:rPr>
      </w:r>
      <w:r w:rsidR="00254A71" w:rsidRPr="00A05A61">
        <w:rPr>
          <w:rFonts w:cs="Arial"/>
          <w:sz w:val="22"/>
          <w:szCs w:val="22"/>
        </w:rPr>
        <w:fldChar w:fldCharType="separate"/>
      </w:r>
      <w:r w:rsidR="00ED6B76" w:rsidRPr="00ED6B76">
        <w:rPr>
          <w:rFonts w:cs="Arial"/>
          <w:iCs/>
          <w:sz w:val="22"/>
          <w:szCs w:val="22"/>
          <w:lang w:val="es-ES"/>
        </w:rPr>
        <w:t>g)</w:t>
      </w:r>
      <w:r w:rsidR="00254A71" w:rsidRPr="00A05A61">
        <w:rPr>
          <w:rFonts w:cs="Arial"/>
          <w:sz w:val="22"/>
          <w:szCs w:val="22"/>
        </w:rPr>
        <w:fldChar w:fldCharType="end"/>
      </w:r>
      <w:r w:rsidR="00134B72" w:rsidRPr="00A05A61">
        <w:rPr>
          <w:rFonts w:cs="Arial"/>
          <w:sz w:val="22"/>
          <w:szCs w:val="22"/>
        </w:rPr>
        <w:t xml:space="preserve"> </w:t>
      </w:r>
      <w:r w:rsidR="00B84B21" w:rsidRPr="00A05A61">
        <w:rPr>
          <w:rFonts w:cs="Arial"/>
          <w:iCs/>
          <w:sz w:val="22"/>
          <w:szCs w:val="22"/>
          <w:lang w:val="es-ES"/>
        </w:rPr>
        <w:t xml:space="preserve">de la Cláusula </w:t>
      </w:r>
      <w:r w:rsidR="00254A71" w:rsidRPr="00A05A61">
        <w:rPr>
          <w:rFonts w:cs="Arial"/>
          <w:sz w:val="22"/>
          <w:szCs w:val="22"/>
        </w:rPr>
        <w:fldChar w:fldCharType="begin"/>
      </w:r>
      <w:r w:rsidR="00254A71" w:rsidRPr="00A05A61">
        <w:rPr>
          <w:rFonts w:cs="Arial"/>
          <w:sz w:val="22"/>
          <w:szCs w:val="22"/>
        </w:rPr>
        <w:instrText xml:space="preserve"> REF _Ref296608656 \r \h  \* MERGEFORMAT </w:instrText>
      </w:r>
      <w:r w:rsidR="00254A71" w:rsidRPr="00A05A61">
        <w:rPr>
          <w:rFonts w:cs="Arial"/>
          <w:sz w:val="22"/>
          <w:szCs w:val="22"/>
        </w:rPr>
      </w:r>
      <w:r w:rsidR="00254A71" w:rsidRPr="00A05A61">
        <w:rPr>
          <w:rFonts w:cs="Arial"/>
          <w:sz w:val="22"/>
          <w:szCs w:val="22"/>
        </w:rPr>
        <w:fldChar w:fldCharType="separate"/>
      </w:r>
      <w:r w:rsidR="00ED6B76" w:rsidRPr="00ED6B76">
        <w:rPr>
          <w:rFonts w:cs="Arial"/>
          <w:iCs/>
          <w:sz w:val="22"/>
          <w:szCs w:val="22"/>
          <w:lang w:val="es-ES"/>
        </w:rPr>
        <w:t>3.3</w:t>
      </w:r>
      <w:r w:rsidR="00254A71" w:rsidRPr="00A05A61">
        <w:rPr>
          <w:rFonts w:cs="Arial"/>
          <w:sz w:val="22"/>
          <w:szCs w:val="22"/>
        </w:rPr>
        <w:fldChar w:fldCharType="end"/>
      </w:r>
      <w:r w:rsidR="00134B72" w:rsidRPr="00A05A61">
        <w:rPr>
          <w:rFonts w:cs="Arial"/>
          <w:sz w:val="22"/>
          <w:szCs w:val="22"/>
        </w:rPr>
        <w:t xml:space="preserve"> </w:t>
      </w:r>
      <w:r w:rsidR="00F872F3">
        <w:rPr>
          <w:rFonts w:cs="Arial"/>
          <w:sz w:val="22"/>
          <w:szCs w:val="22"/>
        </w:rPr>
        <w:t xml:space="preserve">en los siguientes plazos: </w:t>
      </w:r>
    </w:p>
    <w:p w:rsidR="00F872F3" w:rsidRDefault="00F872F3" w:rsidP="004E6C2F">
      <w:pPr>
        <w:pStyle w:val="Textoindependiente"/>
        <w:keepNext w:val="0"/>
        <w:suppressLineNumbers/>
        <w:spacing w:after="0"/>
        <w:ind w:left="1084"/>
        <w:outlineLvl w:val="9"/>
        <w:rPr>
          <w:rFonts w:cs="Arial"/>
          <w:iCs/>
          <w:sz w:val="22"/>
          <w:szCs w:val="22"/>
          <w:lang w:val="es-ES"/>
        </w:rPr>
      </w:pPr>
    </w:p>
    <w:p w:rsidR="00F872F3" w:rsidRDefault="00F872F3" w:rsidP="00F872F3">
      <w:pPr>
        <w:pStyle w:val="Textoindependiente"/>
        <w:keepNext w:val="0"/>
        <w:numPr>
          <w:ilvl w:val="0"/>
          <w:numId w:val="459"/>
        </w:numPr>
        <w:suppressLineNumbers/>
        <w:spacing w:after="0"/>
        <w:outlineLvl w:val="9"/>
        <w:rPr>
          <w:rFonts w:cs="Arial"/>
          <w:iCs/>
          <w:sz w:val="22"/>
          <w:szCs w:val="22"/>
          <w:lang w:val="es-ES"/>
        </w:rPr>
      </w:pPr>
      <w:r>
        <w:rPr>
          <w:rFonts w:cs="Arial"/>
          <w:iCs/>
          <w:sz w:val="22"/>
          <w:szCs w:val="22"/>
          <w:lang w:val="es-ES"/>
        </w:rPr>
        <w:t>Para las Obras Existentes del Componente 3: A</w:t>
      </w:r>
      <w:r w:rsidRPr="00A05A61">
        <w:rPr>
          <w:rFonts w:cs="Arial"/>
          <w:iCs/>
          <w:sz w:val="22"/>
          <w:szCs w:val="22"/>
          <w:lang w:val="es-ES"/>
        </w:rPr>
        <w:t xml:space="preserve"> más tardar</w:t>
      </w:r>
      <w:r>
        <w:rPr>
          <w:rFonts w:cs="Arial"/>
          <w:iCs/>
          <w:sz w:val="22"/>
          <w:szCs w:val="22"/>
          <w:lang w:val="es-ES"/>
        </w:rPr>
        <w:t xml:space="preserve"> a los tres (3) meses contados desde la Fecha de Cierre.</w:t>
      </w:r>
    </w:p>
    <w:p w:rsidR="00F872F3" w:rsidRDefault="00F872F3" w:rsidP="00F872F3">
      <w:pPr>
        <w:pStyle w:val="Textoindependiente"/>
        <w:keepNext w:val="0"/>
        <w:numPr>
          <w:ilvl w:val="0"/>
          <w:numId w:val="459"/>
        </w:numPr>
        <w:suppressLineNumbers/>
        <w:spacing w:after="0"/>
        <w:outlineLvl w:val="9"/>
        <w:rPr>
          <w:rFonts w:cs="Arial"/>
          <w:iCs/>
          <w:sz w:val="22"/>
          <w:szCs w:val="22"/>
          <w:lang w:val="es-ES"/>
        </w:rPr>
      </w:pPr>
      <w:r>
        <w:rPr>
          <w:rFonts w:cs="Arial"/>
          <w:iCs/>
          <w:sz w:val="22"/>
          <w:szCs w:val="22"/>
          <w:lang w:val="es-ES"/>
        </w:rPr>
        <w:t>Para las Obras Nuevas de los Componentes 1, 2 y 5: A</w:t>
      </w:r>
      <w:r w:rsidRPr="00A05A61">
        <w:rPr>
          <w:rFonts w:cs="Arial"/>
          <w:iCs/>
          <w:sz w:val="22"/>
          <w:szCs w:val="22"/>
          <w:lang w:val="es-ES"/>
        </w:rPr>
        <w:t xml:space="preserve"> más tardar</w:t>
      </w:r>
      <w:r>
        <w:rPr>
          <w:rFonts w:cs="Arial"/>
          <w:iCs/>
          <w:sz w:val="22"/>
          <w:szCs w:val="22"/>
          <w:lang w:val="es-ES"/>
        </w:rPr>
        <w:t xml:space="preserve"> a los catorce (14) meses contados desde la Fecha de Cierre.</w:t>
      </w:r>
    </w:p>
    <w:p w:rsidR="00F872F3" w:rsidRDefault="00F872F3" w:rsidP="004E6C2F">
      <w:pPr>
        <w:pStyle w:val="Textoindependiente"/>
        <w:keepNext w:val="0"/>
        <w:numPr>
          <w:ilvl w:val="0"/>
          <w:numId w:val="459"/>
        </w:numPr>
        <w:suppressLineNumbers/>
        <w:spacing w:after="0"/>
        <w:outlineLvl w:val="9"/>
        <w:rPr>
          <w:rFonts w:cs="Arial"/>
          <w:iCs/>
          <w:lang w:val="es-ES"/>
        </w:rPr>
      </w:pPr>
      <w:r>
        <w:rPr>
          <w:rFonts w:cs="Arial"/>
          <w:iCs/>
          <w:sz w:val="22"/>
          <w:szCs w:val="22"/>
          <w:lang w:val="es-ES"/>
        </w:rPr>
        <w:t>Para las Obras Nuevas del Componente 4: A</w:t>
      </w:r>
      <w:r w:rsidRPr="00A05A61">
        <w:rPr>
          <w:rFonts w:cs="Arial"/>
          <w:iCs/>
          <w:sz w:val="22"/>
          <w:szCs w:val="22"/>
          <w:lang w:val="es-ES"/>
        </w:rPr>
        <w:t xml:space="preserve"> más tardar</w:t>
      </w:r>
      <w:r>
        <w:rPr>
          <w:rFonts w:cs="Arial"/>
          <w:iCs/>
          <w:sz w:val="22"/>
          <w:szCs w:val="22"/>
          <w:lang w:val="es-ES"/>
        </w:rPr>
        <w:t xml:space="preserve"> a los siete (7) meses contados desde que el CONCESIONARIO comunicó el inicio de la elaboración del Expediente Técnico 4 conforme a la Cláusula </w:t>
      </w:r>
      <w:r>
        <w:rPr>
          <w:rFonts w:cs="Arial"/>
          <w:iCs/>
          <w:sz w:val="22"/>
          <w:szCs w:val="22"/>
          <w:lang w:val="es-ES"/>
        </w:rPr>
        <w:fldChar w:fldCharType="begin"/>
      </w:r>
      <w:r>
        <w:rPr>
          <w:rFonts w:cs="Arial"/>
          <w:iCs/>
          <w:sz w:val="22"/>
          <w:szCs w:val="22"/>
          <w:lang w:val="es-ES"/>
        </w:rPr>
        <w:instrText xml:space="preserve"> REF _Ref366580074 \r \h </w:instrText>
      </w:r>
      <w:r>
        <w:rPr>
          <w:rFonts w:cs="Arial"/>
          <w:iCs/>
          <w:sz w:val="22"/>
          <w:szCs w:val="22"/>
          <w:lang w:val="es-ES"/>
        </w:rPr>
      </w:r>
      <w:r>
        <w:rPr>
          <w:rFonts w:cs="Arial"/>
          <w:iCs/>
          <w:sz w:val="22"/>
          <w:szCs w:val="22"/>
          <w:lang w:val="es-ES"/>
        </w:rPr>
        <w:fldChar w:fldCharType="separate"/>
      </w:r>
      <w:r w:rsidR="00ED6B76">
        <w:rPr>
          <w:rFonts w:cs="Arial"/>
          <w:iCs/>
          <w:sz w:val="22"/>
          <w:szCs w:val="22"/>
          <w:lang w:val="es-ES"/>
        </w:rPr>
        <w:t>6.5</w:t>
      </w:r>
      <w:r>
        <w:rPr>
          <w:rFonts w:cs="Arial"/>
          <w:iCs/>
          <w:sz w:val="22"/>
          <w:szCs w:val="22"/>
          <w:lang w:val="es-ES"/>
        </w:rPr>
        <w:fldChar w:fldCharType="end"/>
      </w:r>
      <w:r>
        <w:rPr>
          <w:rFonts w:cs="Arial"/>
          <w:iCs/>
          <w:sz w:val="22"/>
          <w:szCs w:val="22"/>
          <w:lang w:val="es-ES"/>
        </w:rPr>
        <w:t>.</w:t>
      </w:r>
    </w:p>
    <w:p w:rsidR="00F872F3" w:rsidRDefault="00F872F3" w:rsidP="004E6C2F">
      <w:pPr>
        <w:pStyle w:val="Prrafodelista"/>
        <w:rPr>
          <w:rFonts w:cs="Arial"/>
          <w:iCs/>
          <w:lang w:val="es-ES"/>
        </w:rPr>
      </w:pPr>
    </w:p>
    <w:p w:rsidR="00B84B21" w:rsidRPr="00A05A61" w:rsidRDefault="00A73D0D" w:rsidP="004E6C2F">
      <w:pPr>
        <w:pStyle w:val="Textoindependiente"/>
        <w:keepNext w:val="0"/>
        <w:suppressLineNumbers/>
        <w:spacing w:after="0"/>
        <w:outlineLvl w:val="9"/>
        <w:rPr>
          <w:rFonts w:cs="Arial"/>
          <w:iCs/>
          <w:sz w:val="22"/>
          <w:szCs w:val="22"/>
          <w:lang w:val="es-ES"/>
        </w:rPr>
      </w:pPr>
      <w:r w:rsidRPr="00A05A61">
        <w:rPr>
          <w:rFonts w:cs="Arial"/>
          <w:iCs/>
          <w:sz w:val="22"/>
          <w:szCs w:val="22"/>
          <w:lang w:val="es-ES"/>
        </w:rPr>
        <w:t>El CONCEDENTE</w:t>
      </w:r>
      <w:r w:rsidR="007E6B71">
        <w:rPr>
          <w:rFonts w:cs="Arial"/>
          <w:iCs/>
          <w:sz w:val="22"/>
          <w:szCs w:val="22"/>
          <w:lang w:val="es-ES"/>
        </w:rPr>
        <w:t>, con la opinión previa de la SUNASS,</w:t>
      </w:r>
      <w:r w:rsidRPr="00A05A61">
        <w:rPr>
          <w:rFonts w:cs="Arial"/>
          <w:iCs/>
          <w:sz w:val="22"/>
          <w:szCs w:val="22"/>
          <w:lang w:val="es-ES"/>
        </w:rPr>
        <w:t xml:space="preserve"> tendrá un plazo de </w:t>
      </w:r>
      <w:r w:rsidR="007E6B71">
        <w:rPr>
          <w:rFonts w:cs="Arial"/>
          <w:iCs/>
          <w:sz w:val="22"/>
          <w:szCs w:val="22"/>
          <w:lang w:val="es-ES"/>
        </w:rPr>
        <w:t xml:space="preserve">cuarenta </w:t>
      </w:r>
      <w:r w:rsidRPr="00A05A61">
        <w:rPr>
          <w:rFonts w:cs="Arial"/>
          <w:iCs/>
          <w:sz w:val="22"/>
          <w:szCs w:val="22"/>
          <w:lang w:val="es-ES"/>
        </w:rPr>
        <w:t>(</w:t>
      </w:r>
      <w:r w:rsidR="007E6B71">
        <w:rPr>
          <w:rFonts w:cs="Arial"/>
          <w:iCs/>
          <w:sz w:val="22"/>
          <w:szCs w:val="22"/>
          <w:lang w:val="es-ES"/>
        </w:rPr>
        <w:t>4</w:t>
      </w:r>
      <w:r w:rsidRPr="00A05A61">
        <w:rPr>
          <w:rFonts w:cs="Arial"/>
          <w:iCs/>
          <w:sz w:val="22"/>
          <w:szCs w:val="22"/>
          <w:lang w:val="es-ES"/>
        </w:rPr>
        <w:t xml:space="preserve">0) Días Calendario </w:t>
      </w:r>
      <w:r w:rsidR="00A51F96">
        <w:rPr>
          <w:rFonts w:cs="Arial"/>
          <w:iCs/>
          <w:sz w:val="22"/>
          <w:szCs w:val="22"/>
          <w:lang w:val="es-ES"/>
        </w:rPr>
        <w:t>de</w:t>
      </w:r>
      <w:r w:rsidR="007E6B71">
        <w:rPr>
          <w:sz w:val="22"/>
          <w:szCs w:val="22"/>
        </w:rPr>
        <w:t xml:space="preserve"> recibida la solicitud </w:t>
      </w:r>
      <w:r w:rsidRPr="00A05A61">
        <w:rPr>
          <w:rFonts w:cs="Arial"/>
          <w:iCs/>
          <w:sz w:val="22"/>
          <w:szCs w:val="22"/>
          <w:lang w:val="es-ES"/>
        </w:rPr>
        <w:t xml:space="preserve">para su </w:t>
      </w:r>
      <w:r w:rsidR="00163FF1" w:rsidRPr="00A05A61">
        <w:rPr>
          <w:rFonts w:cs="Arial"/>
          <w:iCs/>
          <w:sz w:val="22"/>
          <w:szCs w:val="22"/>
          <w:lang w:val="es-ES"/>
        </w:rPr>
        <w:t xml:space="preserve">pronunciamiento o </w:t>
      </w:r>
      <w:r w:rsidRPr="00A05A61">
        <w:rPr>
          <w:rFonts w:cs="Arial"/>
          <w:iCs/>
          <w:sz w:val="22"/>
          <w:szCs w:val="22"/>
          <w:lang w:val="es-ES"/>
        </w:rPr>
        <w:t xml:space="preserve">aprobación tanto de la propuesta de </w:t>
      </w:r>
      <w:r w:rsidR="00163FF1" w:rsidRPr="00A05A61">
        <w:rPr>
          <w:rFonts w:cs="Arial"/>
          <w:iCs/>
          <w:sz w:val="22"/>
          <w:szCs w:val="22"/>
          <w:lang w:val="es-ES"/>
        </w:rPr>
        <w:t>pólizas como e</w:t>
      </w:r>
      <w:r w:rsidRPr="00A05A61">
        <w:rPr>
          <w:rFonts w:cs="Arial"/>
          <w:iCs/>
          <w:sz w:val="22"/>
          <w:szCs w:val="22"/>
          <w:lang w:val="es-ES"/>
        </w:rPr>
        <w:t xml:space="preserve">n los </w:t>
      </w:r>
      <w:r w:rsidR="00B84B21" w:rsidRPr="00A05A61">
        <w:rPr>
          <w:rFonts w:cs="Arial"/>
          <w:iCs/>
          <w:sz w:val="22"/>
          <w:szCs w:val="22"/>
          <w:lang w:val="es-ES"/>
        </w:rPr>
        <w:t>casos en que el CONCESIONARIO deba presentar las renovaciones de acuerdo a lo establecido en la Cláusula</w:t>
      </w:r>
      <w:r w:rsidR="00036C6E" w:rsidRPr="00A05A61">
        <w:rPr>
          <w:rFonts w:cs="Arial"/>
          <w:iCs/>
          <w:sz w:val="22"/>
          <w:szCs w:val="22"/>
          <w:lang w:val="es-ES"/>
        </w:rPr>
        <w:t xml:space="preserve"> </w:t>
      </w:r>
      <w:r w:rsidR="00254A71" w:rsidRPr="00A05A61">
        <w:rPr>
          <w:rFonts w:cs="Arial"/>
          <w:sz w:val="22"/>
          <w:szCs w:val="22"/>
        </w:rPr>
        <w:fldChar w:fldCharType="begin"/>
      </w:r>
      <w:r w:rsidR="00254A71" w:rsidRPr="00A05A61">
        <w:rPr>
          <w:rFonts w:cs="Arial"/>
          <w:sz w:val="22"/>
          <w:szCs w:val="22"/>
        </w:rPr>
        <w:instrText xml:space="preserve"> REF _Ref297723362 \r \h  \* MERGEFORMAT </w:instrText>
      </w:r>
      <w:r w:rsidR="00254A71" w:rsidRPr="00A05A61">
        <w:rPr>
          <w:rFonts w:cs="Arial"/>
          <w:sz w:val="22"/>
          <w:szCs w:val="22"/>
        </w:rPr>
      </w:r>
      <w:r w:rsidR="00254A71" w:rsidRPr="00A05A61">
        <w:rPr>
          <w:rFonts w:cs="Arial"/>
          <w:sz w:val="22"/>
          <w:szCs w:val="22"/>
        </w:rPr>
        <w:fldChar w:fldCharType="separate"/>
      </w:r>
      <w:r w:rsidR="00ED6B76" w:rsidRPr="00ED6B76">
        <w:rPr>
          <w:rFonts w:cs="Arial"/>
          <w:iCs/>
          <w:sz w:val="22"/>
          <w:szCs w:val="22"/>
          <w:lang w:val="es-ES"/>
        </w:rPr>
        <w:t>11.12</w:t>
      </w:r>
      <w:r w:rsidR="00254A71" w:rsidRPr="00A05A61">
        <w:rPr>
          <w:rFonts w:cs="Arial"/>
          <w:sz w:val="22"/>
          <w:szCs w:val="22"/>
        </w:rPr>
        <w:fldChar w:fldCharType="end"/>
      </w:r>
      <w:r w:rsidR="00B84B21" w:rsidRPr="00A05A61">
        <w:rPr>
          <w:rFonts w:cs="Arial"/>
          <w:iCs/>
          <w:sz w:val="22"/>
          <w:szCs w:val="22"/>
          <w:lang w:val="es-ES"/>
        </w:rPr>
        <w:t>. Transcurrido el plazo indicado en el presente párrafo, de no mediar un pronunciamiento del CONCEDENTE, las pólizas se entenderán aprobadas</w:t>
      </w:r>
      <w:r w:rsidR="00B84B21" w:rsidRPr="00A05A61">
        <w:rPr>
          <w:rFonts w:cs="Arial"/>
          <w:i/>
          <w:iCs/>
          <w:sz w:val="22"/>
          <w:szCs w:val="22"/>
          <w:lang w:val="es-ES"/>
        </w:rPr>
        <w:t>.</w:t>
      </w:r>
      <w:bookmarkEnd w:id="999"/>
    </w:p>
    <w:p w:rsidR="00B84B21" w:rsidRPr="00A05A61" w:rsidRDefault="00B84B21" w:rsidP="001F0BE5">
      <w:pPr>
        <w:pStyle w:val="Textoindependiente2"/>
        <w:keepNext w:val="0"/>
        <w:rPr>
          <w:rFonts w:cs="Arial"/>
          <w:b w:val="0"/>
          <w:sz w:val="22"/>
          <w:szCs w:val="22"/>
        </w:rPr>
      </w:pPr>
    </w:p>
    <w:p w:rsidR="00B84B21" w:rsidRPr="00A05A61" w:rsidRDefault="00163FF1" w:rsidP="001F0BE5">
      <w:pPr>
        <w:pStyle w:val="Textoindependiente2"/>
        <w:keepNext w:val="0"/>
        <w:rPr>
          <w:rFonts w:cs="Arial"/>
          <w:b w:val="0"/>
          <w:sz w:val="22"/>
          <w:szCs w:val="22"/>
        </w:rPr>
      </w:pPr>
      <w:r w:rsidRPr="00A05A61">
        <w:rPr>
          <w:rFonts w:cs="Arial"/>
          <w:b w:val="0"/>
          <w:sz w:val="22"/>
          <w:szCs w:val="22"/>
        </w:rPr>
        <w:t>En caso e</w:t>
      </w:r>
      <w:r w:rsidR="00B84B21" w:rsidRPr="00A05A61">
        <w:rPr>
          <w:rFonts w:cs="Arial"/>
          <w:b w:val="0"/>
          <w:sz w:val="22"/>
          <w:szCs w:val="22"/>
        </w:rPr>
        <w:t>l CONCEDENTE efect</w:t>
      </w:r>
      <w:r w:rsidRPr="00A05A61">
        <w:rPr>
          <w:rFonts w:cs="Arial"/>
          <w:b w:val="0"/>
          <w:sz w:val="22"/>
          <w:szCs w:val="22"/>
        </w:rPr>
        <w:t>úe</w:t>
      </w:r>
      <w:r w:rsidR="00B84B21" w:rsidRPr="00A05A61">
        <w:rPr>
          <w:rFonts w:cs="Arial"/>
          <w:b w:val="0"/>
          <w:sz w:val="22"/>
          <w:szCs w:val="22"/>
        </w:rPr>
        <w:t xml:space="preserve"> observaciones a las propuestas de pólizas presentadas, el CONCESIONARIO </w:t>
      </w:r>
      <w:r w:rsidRPr="00A05A61">
        <w:rPr>
          <w:rFonts w:cs="Arial"/>
          <w:b w:val="0"/>
          <w:sz w:val="22"/>
          <w:szCs w:val="22"/>
        </w:rPr>
        <w:t xml:space="preserve">tendrá un plazo de </w:t>
      </w:r>
      <w:r w:rsidR="00177BEF" w:rsidRPr="00A05A61">
        <w:rPr>
          <w:rFonts w:cs="Arial"/>
          <w:b w:val="0"/>
          <w:sz w:val="22"/>
          <w:szCs w:val="22"/>
        </w:rPr>
        <w:t>quince</w:t>
      </w:r>
      <w:r w:rsidR="00B84B21" w:rsidRPr="00A05A61">
        <w:rPr>
          <w:rFonts w:cs="Arial"/>
          <w:b w:val="0"/>
          <w:sz w:val="22"/>
          <w:szCs w:val="22"/>
        </w:rPr>
        <w:t xml:space="preserve"> (1</w:t>
      </w:r>
      <w:r w:rsidR="00177BEF" w:rsidRPr="00A05A61">
        <w:rPr>
          <w:rFonts w:cs="Arial"/>
          <w:b w:val="0"/>
          <w:sz w:val="22"/>
          <w:szCs w:val="22"/>
        </w:rPr>
        <w:t>5</w:t>
      </w:r>
      <w:r w:rsidR="00B84B21" w:rsidRPr="00A05A61">
        <w:rPr>
          <w:rFonts w:cs="Arial"/>
          <w:b w:val="0"/>
          <w:sz w:val="22"/>
          <w:szCs w:val="22"/>
        </w:rPr>
        <w:t>) Días Calendario para subsanar</w:t>
      </w:r>
      <w:r w:rsidRPr="00A05A61">
        <w:rPr>
          <w:rFonts w:cs="Arial"/>
          <w:b w:val="0"/>
          <w:sz w:val="22"/>
          <w:szCs w:val="22"/>
        </w:rPr>
        <w:t>las</w:t>
      </w:r>
      <w:r w:rsidR="00B84B21" w:rsidRPr="00A05A61">
        <w:rPr>
          <w:rFonts w:cs="Arial"/>
          <w:b w:val="0"/>
          <w:sz w:val="22"/>
          <w:szCs w:val="22"/>
        </w:rPr>
        <w:t xml:space="preserve">. Presentadas las subsanaciones por parte del CONCESIONARIO, el CONCEDENTE contará con un plazo de cinco (5) Días Calendario para su </w:t>
      </w:r>
      <w:r w:rsidRPr="00A05A61">
        <w:rPr>
          <w:rFonts w:cs="Arial"/>
          <w:b w:val="0"/>
          <w:sz w:val="22"/>
          <w:szCs w:val="22"/>
        </w:rPr>
        <w:t>pronunciamiento</w:t>
      </w:r>
      <w:r w:rsidR="00B84B21" w:rsidRPr="00A05A61">
        <w:rPr>
          <w:rFonts w:cs="Arial"/>
          <w:b w:val="0"/>
          <w:sz w:val="22"/>
          <w:szCs w:val="22"/>
        </w:rPr>
        <w:t>. Transcurrido este plazo y de no mediar un pronunciamiento del CONCEDENTE, las pólizas se entenderán aprobadas.</w:t>
      </w:r>
    </w:p>
    <w:p w:rsidR="00B84B21" w:rsidRPr="00A05A61" w:rsidRDefault="00B84B21" w:rsidP="001F0BE5">
      <w:pPr>
        <w:pStyle w:val="Textoindependiente2"/>
        <w:keepNext w:val="0"/>
        <w:rPr>
          <w:rFonts w:cs="Arial"/>
          <w:b w:val="0"/>
          <w:sz w:val="22"/>
          <w:szCs w:val="22"/>
        </w:rPr>
      </w:pPr>
    </w:p>
    <w:p w:rsidR="00B84B21" w:rsidRPr="00A05A61" w:rsidRDefault="00B84B21" w:rsidP="008E613B">
      <w:pPr>
        <w:pStyle w:val="Textoindependiente"/>
        <w:keepNext w:val="0"/>
        <w:numPr>
          <w:ilvl w:val="1"/>
          <w:numId w:val="45"/>
        </w:numPr>
        <w:suppressLineNumbers/>
        <w:tabs>
          <w:tab w:val="clear" w:pos="792"/>
        </w:tabs>
        <w:spacing w:after="0"/>
        <w:ind w:left="709" w:hanging="709"/>
        <w:outlineLvl w:val="9"/>
        <w:rPr>
          <w:rFonts w:cs="Arial"/>
          <w:sz w:val="22"/>
          <w:szCs w:val="22"/>
        </w:rPr>
      </w:pPr>
      <w:bookmarkStart w:id="1000" w:name="_Ref421531259"/>
      <w:r w:rsidRPr="00A05A61">
        <w:rPr>
          <w:rFonts w:cs="Arial"/>
          <w:sz w:val="22"/>
          <w:szCs w:val="22"/>
        </w:rPr>
        <w:t xml:space="preserve">En cuanto a las pólizas indicadas en las Cláusula </w:t>
      </w:r>
      <w:r w:rsidR="00A9704E" w:rsidRPr="00A05A61">
        <w:rPr>
          <w:rFonts w:cs="Arial"/>
          <w:sz w:val="22"/>
          <w:szCs w:val="22"/>
        </w:rPr>
        <w:fldChar w:fldCharType="begin"/>
      </w:r>
      <w:r w:rsidR="00A9704E" w:rsidRPr="00A05A61">
        <w:rPr>
          <w:rFonts w:cs="Arial"/>
          <w:sz w:val="22"/>
          <w:szCs w:val="22"/>
        </w:rPr>
        <w:instrText xml:space="preserve"> REF _Ref297723588 \r \h </w:instrText>
      </w:r>
      <w:r w:rsidR="00A05A61">
        <w:rPr>
          <w:rFonts w:cs="Arial"/>
          <w:sz w:val="22"/>
          <w:szCs w:val="22"/>
        </w:rPr>
        <w:instrText xml:space="preserve"> \* MERGEFORMAT </w:instrText>
      </w:r>
      <w:r w:rsidR="00A9704E" w:rsidRPr="00A05A61">
        <w:rPr>
          <w:rFonts w:cs="Arial"/>
          <w:sz w:val="22"/>
          <w:szCs w:val="22"/>
        </w:rPr>
      </w:r>
      <w:r w:rsidR="00A9704E" w:rsidRPr="00A05A61">
        <w:rPr>
          <w:rFonts w:cs="Arial"/>
          <w:sz w:val="22"/>
          <w:szCs w:val="22"/>
        </w:rPr>
        <w:fldChar w:fldCharType="separate"/>
      </w:r>
      <w:r w:rsidR="00ED6B76">
        <w:rPr>
          <w:rFonts w:cs="Arial"/>
          <w:sz w:val="22"/>
          <w:szCs w:val="22"/>
        </w:rPr>
        <w:t>11.8</w:t>
      </w:r>
      <w:r w:rsidR="00A9704E" w:rsidRPr="00A05A61">
        <w:rPr>
          <w:rFonts w:cs="Arial"/>
          <w:sz w:val="22"/>
          <w:szCs w:val="22"/>
        </w:rPr>
        <w:fldChar w:fldCharType="end"/>
      </w:r>
      <w:r w:rsidR="0040236E" w:rsidRPr="00A05A61">
        <w:rPr>
          <w:rFonts w:cs="Arial"/>
          <w:sz w:val="22"/>
          <w:szCs w:val="22"/>
        </w:rPr>
        <w:t xml:space="preserve">, </w:t>
      </w:r>
      <w:r w:rsidR="00254A71" w:rsidRPr="00A05A61">
        <w:rPr>
          <w:rFonts w:cs="Arial"/>
          <w:sz w:val="22"/>
          <w:szCs w:val="22"/>
        </w:rPr>
        <w:fldChar w:fldCharType="begin"/>
      </w:r>
      <w:r w:rsidR="00254A71" w:rsidRPr="00A05A61">
        <w:rPr>
          <w:rFonts w:cs="Arial"/>
          <w:sz w:val="22"/>
          <w:szCs w:val="22"/>
        </w:rPr>
        <w:instrText xml:space="preserve"> REF _Ref297723451 \r \h  \* MERGEFORMAT </w:instrText>
      </w:r>
      <w:r w:rsidR="00254A71" w:rsidRPr="00A05A61">
        <w:rPr>
          <w:rFonts w:cs="Arial"/>
          <w:sz w:val="22"/>
          <w:szCs w:val="22"/>
        </w:rPr>
      </w:r>
      <w:r w:rsidR="00254A71" w:rsidRPr="00A05A61">
        <w:rPr>
          <w:rFonts w:cs="Arial"/>
          <w:sz w:val="22"/>
          <w:szCs w:val="22"/>
        </w:rPr>
        <w:fldChar w:fldCharType="separate"/>
      </w:r>
      <w:r w:rsidR="00ED6B76">
        <w:rPr>
          <w:rFonts w:cs="Arial"/>
          <w:sz w:val="22"/>
          <w:szCs w:val="22"/>
        </w:rPr>
        <w:t>11.9</w:t>
      </w:r>
      <w:r w:rsidR="00254A71" w:rsidRPr="00A05A61">
        <w:rPr>
          <w:rFonts w:cs="Arial"/>
          <w:sz w:val="22"/>
          <w:szCs w:val="22"/>
        </w:rPr>
        <w:fldChar w:fldCharType="end"/>
      </w:r>
      <w:r w:rsidR="0040236E" w:rsidRPr="00A05A61">
        <w:rPr>
          <w:rFonts w:cs="Arial"/>
          <w:sz w:val="22"/>
          <w:szCs w:val="22"/>
        </w:rPr>
        <w:t xml:space="preserve"> y </w:t>
      </w:r>
      <w:r w:rsidR="0040236E" w:rsidRPr="00A05A61">
        <w:rPr>
          <w:rFonts w:cs="Arial"/>
          <w:sz w:val="22"/>
          <w:szCs w:val="22"/>
        </w:rPr>
        <w:fldChar w:fldCharType="begin"/>
      </w:r>
      <w:r w:rsidR="0040236E" w:rsidRPr="00A05A61">
        <w:rPr>
          <w:rFonts w:cs="Arial"/>
          <w:sz w:val="22"/>
          <w:szCs w:val="22"/>
        </w:rPr>
        <w:instrText xml:space="preserve"> REF _Ref423103535 \r \h </w:instrText>
      </w:r>
      <w:r w:rsidR="00A05A61">
        <w:rPr>
          <w:rFonts w:cs="Arial"/>
          <w:sz w:val="22"/>
          <w:szCs w:val="22"/>
        </w:rPr>
        <w:instrText xml:space="preserve"> \* MERGEFORMAT </w:instrText>
      </w:r>
      <w:r w:rsidR="0040236E" w:rsidRPr="00A05A61">
        <w:rPr>
          <w:rFonts w:cs="Arial"/>
          <w:sz w:val="22"/>
          <w:szCs w:val="22"/>
        </w:rPr>
      </w:r>
      <w:r w:rsidR="0040236E" w:rsidRPr="00A05A61">
        <w:rPr>
          <w:rFonts w:cs="Arial"/>
          <w:sz w:val="22"/>
          <w:szCs w:val="22"/>
        </w:rPr>
        <w:fldChar w:fldCharType="separate"/>
      </w:r>
      <w:r w:rsidR="00ED6B76">
        <w:rPr>
          <w:rFonts w:cs="Arial"/>
          <w:sz w:val="22"/>
          <w:szCs w:val="22"/>
        </w:rPr>
        <w:t>11.10</w:t>
      </w:r>
      <w:r w:rsidR="0040236E" w:rsidRPr="00A05A61">
        <w:rPr>
          <w:rFonts w:cs="Arial"/>
          <w:sz w:val="22"/>
          <w:szCs w:val="22"/>
        </w:rPr>
        <w:fldChar w:fldCharType="end"/>
      </w:r>
      <w:r w:rsidRPr="00A05A61">
        <w:rPr>
          <w:rFonts w:cs="Arial"/>
          <w:sz w:val="22"/>
          <w:szCs w:val="22"/>
        </w:rPr>
        <w:t xml:space="preserve">, el CONCESIONARIO </w:t>
      </w:r>
      <w:r w:rsidR="00A9704E" w:rsidRPr="00A05A61">
        <w:rPr>
          <w:rFonts w:cs="Arial"/>
          <w:sz w:val="22"/>
          <w:szCs w:val="22"/>
        </w:rPr>
        <w:t xml:space="preserve">deberá </w:t>
      </w:r>
      <w:r w:rsidRPr="00A05A61">
        <w:rPr>
          <w:rFonts w:cs="Arial"/>
          <w:sz w:val="22"/>
          <w:szCs w:val="22"/>
        </w:rPr>
        <w:t xml:space="preserve">contratar los servicios de una empresa especializada de reconocido prestigio internacional, </w:t>
      </w:r>
      <w:r w:rsidR="0040236E" w:rsidRPr="00A05A61">
        <w:rPr>
          <w:rFonts w:cs="Arial"/>
          <w:sz w:val="22"/>
          <w:szCs w:val="22"/>
        </w:rPr>
        <w:t xml:space="preserve">distinto del bróker, corredor o asesor de seguros del Concesionario, para la realización del análisis de riesgo que permita determinar, como suma asegurada, la pérdida máxima probable de riesgos de todos los bienes por asegurar, que pueda ser causada producto de los siniestros o eventos que ocurran y que estarán cubiertos por las pólizas mencionadas en el </w:t>
      </w:r>
      <w:r w:rsidR="0040236E" w:rsidRPr="00A05A61">
        <w:rPr>
          <w:rFonts w:cs="Arial"/>
          <w:sz w:val="22"/>
          <w:szCs w:val="22"/>
        </w:rPr>
        <w:fldChar w:fldCharType="begin"/>
      </w:r>
      <w:r w:rsidR="0040236E" w:rsidRPr="00A05A61">
        <w:rPr>
          <w:rFonts w:cs="Arial"/>
          <w:sz w:val="22"/>
          <w:szCs w:val="22"/>
        </w:rPr>
        <w:instrText xml:space="preserve"> REF _Ref297723588 \r \h </w:instrText>
      </w:r>
      <w:r w:rsidR="00A05A61">
        <w:rPr>
          <w:rFonts w:cs="Arial"/>
          <w:sz w:val="22"/>
          <w:szCs w:val="22"/>
        </w:rPr>
        <w:instrText xml:space="preserve"> \* MERGEFORMAT </w:instrText>
      </w:r>
      <w:r w:rsidR="0040236E" w:rsidRPr="00A05A61">
        <w:rPr>
          <w:rFonts w:cs="Arial"/>
          <w:sz w:val="22"/>
          <w:szCs w:val="22"/>
        </w:rPr>
      </w:r>
      <w:r w:rsidR="0040236E" w:rsidRPr="00A05A61">
        <w:rPr>
          <w:rFonts w:cs="Arial"/>
          <w:sz w:val="22"/>
          <w:szCs w:val="22"/>
        </w:rPr>
        <w:fldChar w:fldCharType="separate"/>
      </w:r>
      <w:r w:rsidR="00ED6B76">
        <w:rPr>
          <w:rFonts w:cs="Arial"/>
          <w:sz w:val="22"/>
          <w:szCs w:val="22"/>
        </w:rPr>
        <w:t>11.8</w:t>
      </w:r>
      <w:r w:rsidR="0040236E" w:rsidRPr="00A05A61">
        <w:rPr>
          <w:rFonts w:cs="Arial"/>
          <w:sz w:val="22"/>
          <w:szCs w:val="22"/>
        </w:rPr>
        <w:fldChar w:fldCharType="end"/>
      </w:r>
      <w:r w:rsidR="0040236E" w:rsidRPr="00A05A61">
        <w:rPr>
          <w:rFonts w:cs="Arial"/>
          <w:sz w:val="22"/>
          <w:szCs w:val="22"/>
        </w:rPr>
        <w:t xml:space="preserve">, </w:t>
      </w:r>
      <w:r w:rsidR="0040236E" w:rsidRPr="00A05A61">
        <w:rPr>
          <w:rFonts w:cs="Arial"/>
          <w:sz w:val="22"/>
          <w:szCs w:val="22"/>
        </w:rPr>
        <w:fldChar w:fldCharType="begin"/>
      </w:r>
      <w:r w:rsidR="0040236E" w:rsidRPr="00A05A61">
        <w:rPr>
          <w:rFonts w:cs="Arial"/>
          <w:sz w:val="22"/>
          <w:szCs w:val="22"/>
        </w:rPr>
        <w:instrText xml:space="preserve"> REF _Ref297723451 \r \h  \* MERGEFORMAT </w:instrText>
      </w:r>
      <w:r w:rsidR="0040236E" w:rsidRPr="00A05A61">
        <w:rPr>
          <w:rFonts w:cs="Arial"/>
          <w:sz w:val="22"/>
          <w:szCs w:val="22"/>
        </w:rPr>
      </w:r>
      <w:r w:rsidR="0040236E" w:rsidRPr="00A05A61">
        <w:rPr>
          <w:rFonts w:cs="Arial"/>
          <w:sz w:val="22"/>
          <w:szCs w:val="22"/>
        </w:rPr>
        <w:fldChar w:fldCharType="separate"/>
      </w:r>
      <w:r w:rsidR="00ED6B76">
        <w:rPr>
          <w:rFonts w:cs="Arial"/>
          <w:sz w:val="22"/>
          <w:szCs w:val="22"/>
        </w:rPr>
        <w:t>11.9</w:t>
      </w:r>
      <w:r w:rsidR="0040236E" w:rsidRPr="00A05A61">
        <w:rPr>
          <w:rFonts w:cs="Arial"/>
          <w:sz w:val="22"/>
          <w:szCs w:val="22"/>
        </w:rPr>
        <w:fldChar w:fldCharType="end"/>
      </w:r>
      <w:r w:rsidR="0040236E" w:rsidRPr="00A05A61">
        <w:rPr>
          <w:rFonts w:cs="Arial"/>
          <w:sz w:val="22"/>
          <w:szCs w:val="22"/>
        </w:rPr>
        <w:t xml:space="preserve"> y </w:t>
      </w:r>
      <w:r w:rsidR="0040236E" w:rsidRPr="00A05A61">
        <w:rPr>
          <w:rFonts w:cs="Arial"/>
          <w:sz w:val="22"/>
          <w:szCs w:val="22"/>
        </w:rPr>
        <w:fldChar w:fldCharType="begin"/>
      </w:r>
      <w:r w:rsidR="0040236E" w:rsidRPr="00A05A61">
        <w:rPr>
          <w:rFonts w:cs="Arial"/>
          <w:sz w:val="22"/>
          <w:szCs w:val="22"/>
        </w:rPr>
        <w:instrText xml:space="preserve"> REF _Ref423103535 \r \h </w:instrText>
      </w:r>
      <w:r w:rsidR="00A05A61">
        <w:rPr>
          <w:rFonts w:cs="Arial"/>
          <w:sz w:val="22"/>
          <w:szCs w:val="22"/>
        </w:rPr>
        <w:instrText xml:space="preserve"> \* MERGEFORMAT </w:instrText>
      </w:r>
      <w:r w:rsidR="0040236E" w:rsidRPr="00A05A61">
        <w:rPr>
          <w:rFonts w:cs="Arial"/>
          <w:sz w:val="22"/>
          <w:szCs w:val="22"/>
        </w:rPr>
      </w:r>
      <w:r w:rsidR="0040236E" w:rsidRPr="00A05A61">
        <w:rPr>
          <w:rFonts w:cs="Arial"/>
          <w:sz w:val="22"/>
          <w:szCs w:val="22"/>
        </w:rPr>
        <w:fldChar w:fldCharType="separate"/>
      </w:r>
      <w:r w:rsidR="00ED6B76">
        <w:rPr>
          <w:rFonts w:cs="Arial"/>
          <w:sz w:val="22"/>
          <w:szCs w:val="22"/>
        </w:rPr>
        <w:t>11.10</w:t>
      </w:r>
      <w:r w:rsidR="0040236E" w:rsidRPr="00A05A61">
        <w:rPr>
          <w:rFonts w:cs="Arial"/>
          <w:sz w:val="22"/>
          <w:szCs w:val="22"/>
        </w:rPr>
        <w:fldChar w:fldCharType="end"/>
      </w:r>
      <w:r w:rsidR="0040236E" w:rsidRPr="00A05A61">
        <w:rPr>
          <w:rFonts w:cs="Arial"/>
          <w:sz w:val="22"/>
          <w:szCs w:val="22"/>
        </w:rPr>
        <w:t>, así como los demás riesgos exigidos en el presente Capítulo. Dicho análisis deberá ser presentado en un informe al CONCEDENTE al menos sesenta (60) Días antes del inicio de Operación correspondiente. La máxima perdida probable será el monto mínimo de suma asegurada para cada póliza requerida, cuando se utilice esta referencia como suma asegurada la póliza deberá indicar de forma expresa que no aplicará la regla proporcional correspondiente a casos de infraseguro</w:t>
      </w:r>
      <w:r w:rsidRPr="00A05A61">
        <w:rPr>
          <w:rFonts w:cs="Arial"/>
          <w:sz w:val="22"/>
          <w:szCs w:val="22"/>
        </w:rPr>
        <w:t xml:space="preserve">. </w:t>
      </w:r>
      <w:bookmarkEnd w:id="1000"/>
    </w:p>
    <w:p w:rsidR="00B84B21" w:rsidRPr="00A05A61" w:rsidRDefault="00B84B21" w:rsidP="001F0BE5">
      <w:pPr>
        <w:pStyle w:val="Textoindependiente2"/>
        <w:keepNext w:val="0"/>
        <w:rPr>
          <w:rFonts w:cs="Arial"/>
          <w:b w:val="0"/>
          <w:sz w:val="22"/>
          <w:szCs w:val="22"/>
        </w:rPr>
      </w:pPr>
    </w:p>
    <w:p w:rsidR="00A9704E" w:rsidRPr="00A05A61" w:rsidRDefault="0040236E" w:rsidP="001F0BE5">
      <w:pPr>
        <w:pStyle w:val="Textoindependiente2"/>
        <w:keepNext w:val="0"/>
        <w:rPr>
          <w:rFonts w:cs="Arial"/>
          <w:sz w:val="22"/>
          <w:szCs w:val="22"/>
        </w:rPr>
      </w:pPr>
      <w:r w:rsidRPr="00A05A61">
        <w:rPr>
          <w:rFonts w:cs="Arial"/>
          <w:b w:val="0"/>
          <w:sz w:val="22"/>
          <w:szCs w:val="22"/>
        </w:rPr>
        <w:lastRenderedPageBreak/>
        <w:t>La empresa que realizará</w:t>
      </w:r>
      <w:r w:rsidR="00B84B21" w:rsidRPr="00A05A61">
        <w:rPr>
          <w:rFonts w:cs="Arial"/>
          <w:b w:val="0"/>
          <w:sz w:val="22"/>
          <w:szCs w:val="22"/>
        </w:rPr>
        <w:t xml:space="preserve"> el análisis de riesgo mencionado en el párrafo anterior</w:t>
      </w:r>
      <w:r w:rsidR="00A9704E" w:rsidRPr="00A05A61">
        <w:rPr>
          <w:rFonts w:cs="Arial"/>
          <w:b w:val="0"/>
          <w:sz w:val="22"/>
          <w:szCs w:val="22"/>
        </w:rPr>
        <w:t xml:space="preserve"> </w:t>
      </w:r>
      <w:r w:rsidRPr="00A05A61">
        <w:rPr>
          <w:rFonts w:cs="Arial"/>
          <w:b w:val="0"/>
          <w:sz w:val="22"/>
          <w:szCs w:val="22"/>
        </w:rPr>
        <w:t xml:space="preserve">deberá ser propuesta </w:t>
      </w:r>
      <w:r w:rsidR="00B84B21" w:rsidRPr="00A05A61">
        <w:rPr>
          <w:rFonts w:cs="Arial"/>
          <w:b w:val="0"/>
          <w:sz w:val="22"/>
          <w:szCs w:val="22"/>
        </w:rPr>
        <w:t>conjuntamente con las propuestas de pólizas según lo establecido en</w:t>
      </w:r>
      <w:r w:rsidR="00ED2181" w:rsidRPr="00A05A61">
        <w:rPr>
          <w:rFonts w:cs="Arial"/>
          <w:b w:val="0"/>
          <w:sz w:val="22"/>
          <w:szCs w:val="22"/>
        </w:rPr>
        <w:t xml:space="preserve"> </w:t>
      </w:r>
      <w:r w:rsidR="00B84B21" w:rsidRPr="00A05A61">
        <w:rPr>
          <w:rFonts w:cs="Arial"/>
          <w:b w:val="0"/>
          <w:sz w:val="22"/>
          <w:szCs w:val="22"/>
        </w:rPr>
        <w:t xml:space="preserve">la Cláusula </w:t>
      </w:r>
      <w:r w:rsidR="00254A71" w:rsidRPr="00A05A61">
        <w:rPr>
          <w:rFonts w:cs="Arial"/>
          <w:sz w:val="22"/>
          <w:szCs w:val="22"/>
        </w:rPr>
        <w:fldChar w:fldCharType="begin"/>
      </w:r>
      <w:r w:rsidR="00145AFC" w:rsidRPr="00A05A61">
        <w:rPr>
          <w:rFonts w:cs="Arial"/>
          <w:b w:val="0"/>
          <w:sz w:val="22"/>
          <w:szCs w:val="22"/>
        </w:rPr>
        <w:instrText xml:space="preserve"> REF _Ref361752090 \r \h </w:instrText>
      </w:r>
      <w:r w:rsidR="00874D47" w:rsidRPr="00A05A61">
        <w:rPr>
          <w:rFonts w:cs="Arial"/>
          <w:sz w:val="22"/>
          <w:szCs w:val="22"/>
        </w:rPr>
        <w:instrText xml:space="preserve"> \* MERGEFORMAT </w:instrText>
      </w:r>
      <w:r w:rsidR="00254A71" w:rsidRPr="00A05A61">
        <w:rPr>
          <w:rFonts w:cs="Arial"/>
          <w:sz w:val="22"/>
          <w:szCs w:val="22"/>
        </w:rPr>
      </w:r>
      <w:r w:rsidR="00254A71" w:rsidRPr="00A05A61">
        <w:rPr>
          <w:rFonts w:cs="Arial"/>
          <w:sz w:val="22"/>
          <w:szCs w:val="22"/>
        </w:rPr>
        <w:fldChar w:fldCharType="separate"/>
      </w:r>
      <w:r w:rsidR="00ED6B76">
        <w:rPr>
          <w:rFonts w:cs="Arial"/>
          <w:b w:val="0"/>
          <w:sz w:val="22"/>
          <w:szCs w:val="22"/>
        </w:rPr>
        <w:t>11.2</w:t>
      </w:r>
      <w:r w:rsidR="00254A71" w:rsidRPr="00A05A61">
        <w:rPr>
          <w:rFonts w:cs="Arial"/>
          <w:sz w:val="22"/>
          <w:szCs w:val="22"/>
        </w:rPr>
        <w:fldChar w:fldCharType="end"/>
      </w:r>
      <w:r w:rsidR="004A39C5" w:rsidRPr="00A05A61">
        <w:rPr>
          <w:rFonts w:cs="Arial"/>
          <w:b w:val="0"/>
          <w:sz w:val="22"/>
          <w:szCs w:val="22"/>
        </w:rPr>
        <w:t>.</w:t>
      </w:r>
      <w:r w:rsidR="00A9704E" w:rsidRPr="00A05A61">
        <w:rPr>
          <w:rFonts w:cs="Arial"/>
          <w:sz w:val="22"/>
          <w:szCs w:val="22"/>
        </w:rPr>
        <w:t xml:space="preserve"> </w:t>
      </w:r>
    </w:p>
    <w:p w:rsidR="00B84B21" w:rsidRPr="00A05A61" w:rsidRDefault="00B84B21" w:rsidP="001F0BE5">
      <w:pPr>
        <w:pStyle w:val="Textoindependiente2"/>
        <w:keepNext w:val="0"/>
        <w:rPr>
          <w:rFonts w:cs="Arial"/>
          <w:b w:val="0"/>
          <w:sz w:val="22"/>
          <w:szCs w:val="22"/>
        </w:rPr>
      </w:pPr>
    </w:p>
    <w:p w:rsidR="00B84B21" w:rsidRPr="00A05A61" w:rsidRDefault="00B84B21" w:rsidP="008E613B">
      <w:pPr>
        <w:pStyle w:val="Textoindependiente"/>
        <w:keepNext w:val="0"/>
        <w:numPr>
          <w:ilvl w:val="1"/>
          <w:numId w:val="45"/>
        </w:numPr>
        <w:suppressLineNumbers/>
        <w:tabs>
          <w:tab w:val="clear" w:pos="792"/>
        </w:tabs>
        <w:spacing w:after="0"/>
        <w:ind w:left="709" w:hanging="709"/>
        <w:outlineLvl w:val="9"/>
        <w:rPr>
          <w:rFonts w:cs="Arial"/>
          <w:sz w:val="22"/>
          <w:szCs w:val="22"/>
        </w:rPr>
      </w:pPr>
      <w:bookmarkStart w:id="1001" w:name="_Ref422330385"/>
      <w:r w:rsidRPr="00A05A61">
        <w:rPr>
          <w:rFonts w:cs="Arial"/>
          <w:sz w:val="22"/>
          <w:szCs w:val="22"/>
        </w:rPr>
        <w:t xml:space="preserve">Las copias de las pólizas definitivas contratadas deberán </w:t>
      </w:r>
      <w:r w:rsidR="0040236E" w:rsidRPr="00A05A61">
        <w:rPr>
          <w:rFonts w:cs="Arial"/>
          <w:sz w:val="22"/>
          <w:szCs w:val="22"/>
        </w:rPr>
        <w:t xml:space="preserve">encontrarse </w:t>
      </w:r>
      <w:r w:rsidR="0040236E" w:rsidRPr="00A05A61">
        <w:rPr>
          <w:rFonts w:cs="Arial"/>
          <w:iCs/>
          <w:sz w:val="22"/>
          <w:szCs w:val="22"/>
          <w:lang w:val="es-ES"/>
        </w:rPr>
        <w:t xml:space="preserve">redactadas en idioma castellano, debiendo </w:t>
      </w:r>
      <w:r w:rsidRPr="00A05A61">
        <w:rPr>
          <w:rFonts w:cs="Arial"/>
          <w:sz w:val="22"/>
          <w:szCs w:val="22"/>
        </w:rPr>
        <w:t>ser entregadas al CONCEDENTE de acuerdo a los siguientes plazos y términos:</w:t>
      </w:r>
      <w:bookmarkEnd w:id="1001"/>
      <w:r w:rsidRPr="00A05A61">
        <w:rPr>
          <w:rFonts w:cs="Arial"/>
          <w:sz w:val="22"/>
          <w:szCs w:val="22"/>
        </w:rPr>
        <w:t xml:space="preserve"> </w:t>
      </w:r>
    </w:p>
    <w:p w:rsidR="00B84B21" w:rsidRPr="00A05A61" w:rsidRDefault="00B84B21" w:rsidP="000F027A">
      <w:pPr>
        <w:pStyle w:val="Textoindependiente"/>
        <w:keepNext w:val="0"/>
        <w:suppressLineNumbers/>
        <w:spacing w:after="0"/>
        <w:rPr>
          <w:rFonts w:cs="Arial"/>
          <w:sz w:val="22"/>
          <w:szCs w:val="22"/>
        </w:rPr>
      </w:pPr>
    </w:p>
    <w:p w:rsidR="00B84B21" w:rsidRPr="00A05A61" w:rsidRDefault="00B84B21" w:rsidP="008E613B">
      <w:pPr>
        <w:keepNext w:val="0"/>
        <w:numPr>
          <w:ilvl w:val="0"/>
          <w:numId w:val="47"/>
        </w:numPr>
        <w:suppressLineNumbers/>
        <w:outlineLvl w:val="9"/>
      </w:pPr>
      <w:r w:rsidRPr="00A05A61">
        <w:t>Las pólizas de la Cláusula</w:t>
      </w:r>
      <w:r w:rsidR="008F7350" w:rsidRPr="00A05A61">
        <w:t xml:space="preserve"> </w:t>
      </w:r>
      <w:r w:rsidR="00254A71" w:rsidRPr="00A05A61">
        <w:fldChar w:fldCharType="begin"/>
      </w:r>
      <w:r w:rsidR="00254A71" w:rsidRPr="00A05A61">
        <w:instrText xml:space="preserve"> REF _Ref297723578 \r \h  \* MERGEFORMAT </w:instrText>
      </w:r>
      <w:r w:rsidR="00254A71" w:rsidRPr="00A05A61">
        <w:fldChar w:fldCharType="separate"/>
      </w:r>
      <w:r w:rsidR="00ED6B76">
        <w:t>11.7</w:t>
      </w:r>
      <w:r w:rsidR="00254A71" w:rsidRPr="00A05A61">
        <w:fldChar w:fldCharType="end"/>
      </w:r>
      <w:r w:rsidR="0040236E" w:rsidRPr="00A05A61">
        <w:t>:</w:t>
      </w:r>
      <w:r w:rsidRPr="00A05A61">
        <w:t xml:space="preserve"> en un plazo que no deberá exceder de treinta (30) Días de aprobadas las propuestas de pólizas.</w:t>
      </w:r>
    </w:p>
    <w:p w:rsidR="00B84B21" w:rsidRPr="00A05A61" w:rsidRDefault="00B84B21" w:rsidP="008E613B">
      <w:pPr>
        <w:keepNext w:val="0"/>
        <w:numPr>
          <w:ilvl w:val="0"/>
          <w:numId w:val="47"/>
        </w:numPr>
        <w:suppressLineNumbers/>
        <w:outlineLvl w:val="9"/>
      </w:pPr>
      <w:r w:rsidRPr="00A05A61">
        <w:t xml:space="preserve">Las pólizas de las Cláusulas </w:t>
      </w:r>
      <w:r w:rsidR="00254A71" w:rsidRPr="00A05A61">
        <w:fldChar w:fldCharType="begin"/>
      </w:r>
      <w:r w:rsidR="00254A71" w:rsidRPr="00A05A61">
        <w:instrText xml:space="preserve"> REF _Ref297723588 \r \h  \* MERGEFORMAT </w:instrText>
      </w:r>
      <w:r w:rsidR="00254A71" w:rsidRPr="00A05A61">
        <w:fldChar w:fldCharType="separate"/>
      </w:r>
      <w:r w:rsidR="00ED6B76">
        <w:t>11.8</w:t>
      </w:r>
      <w:r w:rsidR="00254A71" w:rsidRPr="00A05A61">
        <w:fldChar w:fldCharType="end"/>
      </w:r>
      <w:r w:rsidRPr="00A05A61">
        <w:t xml:space="preserve"> y</w:t>
      </w:r>
      <w:r w:rsidR="000E5328" w:rsidRPr="00A05A61">
        <w:t xml:space="preserve"> </w:t>
      </w:r>
      <w:r w:rsidR="00254A71" w:rsidRPr="00A05A61">
        <w:fldChar w:fldCharType="begin"/>
      </w:r>
      <w:r w:rsidR="00254A71" w:rsidRPr="00A05A61">
        <w:instrText xml:space="preserve"> REF _Ref297723595 \r \h  \* MERGEFORMAT </w:instrText>
      </w:r>
      <w:r w:rsidR="00254A71" w:rsidRPr="00A05A61">
        <w:fldChar w:fldCharType="separate"/>
      </w:r>
      <w:r w:rsidR="00ED6B76">
        <w:t>11.10</w:t>
      </w:r>
      <w:r w:rsidR="00254A71" w:rsidRPr="00A05A61">
        <w:fldChar w:fldCharType="end"/>
      </w:r>
      <w:r w:rsidRPr="00A05A61">
        <w:t xml:space="preserve">: al menos treinta (30) Días Calendario antes de iniciarse la </w:t>
      </w:r>
      <w:r w:rsidR="000439BD">
        <w:t>c</w:t>
      </w:r>
      <w:r w:rsidRPr="00A05A61">
        <w:t>onstrucción</w:t>
      </w:r>
      <w:r w:rsidR="00391751" w:rsidRPr="00A05A61">
        <w:t xml:space="preserve"> de las Obras Nuevas</w:t>
      </w:r>
      <w:r w:rsidR="00A9704E" w:rsidRPr="00A05A61">
        <w:t xml:space="preserve"> </w:t>
      </w:r>
      <w:r w:rsidR="00134BB0">
        <w:t>del</w:t>
      </w:r>
      <w:r w:rsidR="000439BD">
        <w:t>(l</w:t>
      </w:r>
      <w:r w:rsidR="00134BB0">
        <w:t>os</w:t>
      </w:r>
      <w:r w:rsidR="000439BD">
        <w:t>)</w:t>
      </w:r>
      <w:r w:rsidR="00134BB0">
        <w:t xml:space="preserve"> Componente</w:t>
      </w:r>
      <w:r w:rsidR="000439BD">
        <w:t>(s)</w:t>
      </w:r>
      <w:r w:rsidR="00134BB0">
        <w:t xml:space="preserve"> </w:t>
      </w:r>
      <w:r w:rsidR="00A9704E" w:rsidRPr="00A05A61">
        <w:t>correspondiente</w:t>
      </w:r>
      <w:r w:rsidR="000439BD">
        <w:t>(</w:t>
      </w:r>
      <w:r w:rsidR="00A9704E" w:rsidRPr="00A05A61">
        <w:t>s</w:t>
      </w:r>
      <w:r w:rsidR="000439BD">
        <w:t>)</w:t>
      </w:r>
      <w:r w:rsidRPr="00A05A61">
        <w:t>.</w:t>
      </w:r>
    </w:p>
    <w:p w:rsidR="00B84B21" w:rsidRPr="00A05A61" w:rsidRDefault="00B84B21" w:rsidP="008E613B">
      <w:pPr>
        <w:keepNext w:val="0"/>
        <w:numPr>
          <w:ilvl w:val="0"/>
          <w:numId w:val="47"/>
        </w:numPr>
        <w:suppressLineNumbers/>
        <w:outlineLvl w:val="9"/>
      </w:pPr>
      <w:r w:rsidRPr="00A05A61">
        <w:t xml:space="preserve">La póliza de la Cláusula </w:t>
      </w:r>
      <w:r w:rsidR="00254A71" w:rsidRPr="00A05A61">
        <w:fldChar w:fldCharType="begin"/>
      </w:r>
      <w:r w:rsidR="00254A71" w:rsidRPr="00A05A61">
        <w:instrText xml:space="preserve"> REF _Ref297723451 \r \h  \* MERGEFORMAT </w:instrText>
      </w:r>
      <w:r w:rsidR="00254A71" w:rsidRPr="00A05A61">
        <w:fldChar w:fldCharType="separate"/>
      </w:r>
      <w:r w:rsidR="00ED6B76">
        <w:t>11.9</w:t>
      </w:r>
      <w:r w:rsidR="00254A71" w:rsidRPr="00A05A61">
        <w:fldChar w:fldCharType="end"/>
      </w:r>
      <w:r w:rsidRPr="00A05A61">
        <w:t xml:space="preserve">: al menos treinta (30) Días Calendario antes del </w:t>
      </w:r>
      <w:r w:rsidR="00E6649F" w:rsidRPr="00A05A61">
        <w:t xml:space="preserve">inicio </w:t>
      </w:r>
      <w:r w:rsidRPr="00A05A61">
        <w:t>de</w:t>
      </w:r>
      <w:r w:rsidR="00E6649F" w:rsidRPr="00A05A61">
        <w:t xml:space="preserve">l Periodo </w:t>
      </w:r>
      <w:r w:rsidR="00CF1BCB" w:rsidRPr="00A05A61">
        <w:t xml:space="preserve">Inicial </w:t>
      </w:r>
      <w:r w:rsidR="00E6649F" w:rsidRPr="00A05A61">
        <w:t>de</w:t>
      </w:r>
      <w:r w:rsidRPr="00A05A61">
        <w:t xml:space="preserve"> Operación</w:t>
      </w:r>
      <w:r w:rsidR="00391751" w:rsidRPr="00A05A61">
        <w:t xml:space="preserve"> </w:t>
      </w:r>
      <w:r w:rsidR="000439BD">
        <w:t xml:space="preserve">para las Obras Existentes </w:t>
      </w:r>
      <w:r w:rsidR="00391751" w:rsidRPr="00A05A61">
        <w:t xml:space="preserve">y </w:t>
      </w:r>
      <w:r w:rsidR="00FF6502" w:rsidRPr="00A05A61">
        <w:t xml:space="preserve">antes </w:t>
      </w:r>
      <w:r w:rsidR="00391751" w:rsidRPr="00A05A61">
        <w:t>de</w:t>
      </w:r>
      <w:r w:rsidR="00E6649F" w:rsidRPr="00A05A61">
        <w:t>l</w:t>
      </w:r>
      <w:r w:rsidR="00391751" w:rsidRPr="00A05A61">
        <w:t xml:space="preserve"> </w:t>
      </w:r>
      <w:r w:rsidR="00850982">
        <w:t>inicio de la</w:t>
      </w:r>
      <w:r w:rsidR="00E6649F" w:rsidRPr="00A05A61">
        <w:t xml:space="preserve"> Operación</w:t>
      </w:r>
      <w:r w:rsidR="00FF6502" w:rsidRPr="00A05A61">
        <w:t xml:space="preserve"> para la Infraestructura a Cargo del CONCESIONARIO</w:t>
      </w:r>
      <w:r w:rsidRPr="00A05A61">
        <w:t>.</w:t>
      </w:r>
    </w:p>
    <w:p w:rsidR="00B84B21" w:rsidRPr="00A05A61" w:rsidRDefault="00B84B21" w:rsidP="001F0BE5">
      <w:pPr>
        <w:pStyle w:val="Ttulo20"/>
        <w:keepNext w:val="0"/>
        <w:rPr>
          <w:rFonts w:cs="Arial"/>
          <w:sz w:val="22"/>
          <w:szCs w:val="22"/>
        </w:rPr>
      </w:pPr>
      <w:bookmarkStart w:id="1002" w:name="_Toc297794203"/>
      <w:bookmarkStart w:id="1003" w:name="_Toc430879793"/>
      <w:r w:rsidRPr="00A05A61">
        <w:rPr>
          <w:rFonts w:cs="Arial"/>
          <w:sz w:val="22"/>
          <w:szCs w:val="22"/>
        </w:rPr>
        <w:t>CLASES DE PÓLIZAS DE SEGUROS</w:t>
      </w:r>
      <w:bookmarkEnd w:id="1002"/>
      <w:bookmarkEnd w:id="1003"/>
    </w:p>
    <w:p w:rsidR="00A8433A" w:rsidRPr="00A05A61" w:rsidRDefault="00B84B21" w:rsidP="00F20265">
      <w:pPr>
        <w:pStyle w:val="Textoindependiente"/>
        <w:keepNext w:val="0"/>
        <w:numPr>
          <w:ilvl w:val="1"/>
          <w:numId w:val="45"/>
        </w:numPr>
        <w:suppressLineNumbers/>
        <w:tabs>
          <w:tab w:val="clear" w:pos="792"/>
        </w:tabs>
        <w:spacing w:after="0"/>
        <w:ind w:left="709" w:hanging="709"/>
        <w:outlineLvl w:val="9"/>
        <w:rPr>
          <w:rStyle w:val="nfasis"/>
          <w:rFonts w:cs="Arial"/>
          <w:i w:val="0"/>
          <w:iCs w:val="0"/>
          <w:sz w:val="22"/>
          <w:szCs w:val="22"/>
        </w:rPr>
      </w:pPr>
      <w:r w:rsidRPr="00A05A61">
        <w:rPr>
          <w:rStyle w:val="nfasis"/>
          <w:rFonts w:cs="Arial"/>
          <w:i w:val="0"/>
          <w:sz w:val="22"/>
          <w:szCs w:val="22"/>
        </w:rPr>
        <w:t xml:space="preserve">Durante la vigencia del presente Contrato, el CONCESIONARIO tomará y mantendrá en vigor los siguientes seguros que cubra </w:t>
      </w:r>
      <w:r w:rsidR="00E70EA5" w:rsidRPr="00A05A61">
        <w:rPr>
          <w:rStyle w:val="nfasis"/>
          <w:rFonts w:cs="Arial"/>
          <w:i w:val="0"/>
          <w:sz w:val="22"/>
          <w:szCs w:val="22"/>
        </w:rPr>
        <w:t xml:space="preserve">las </w:t>
      </w:r>
      <w:r w:rsidR="00154DAA" w:rsidRPr="00A05A61">
        <w:rPr>
          <w:rStyle w:val="nfasis"/>
          <w:rFonts w:cs="Arial"/>
          <w:i w:val="0"/>
          <w:sz w:val="22"/>
          <w:szCs w:val="22"/>
        </w:rPr>
        <w:t>O</w:t>
      </w:r>
      <w:r w:rsidR="00E70EA5" w:rsidRPr="00A05A61">
        <w:rPr>
          <w:rStyle w:val="nfasis"/>
          <w:rFonts w:cs="Arial"/>
          <w:i w:val="0"/>
          <w:sz w:val="22"/>
          <w:szCs w:val="22"/>
        </w:rPr>
        <w:t>bras d</w:t>
      </w:r>
      <w:r w:rsidRPr="00A05A61">
        <w:rPr>
          <w:rStyle w:val="nfasis"/>
          <w:rFonts w:cs="Arial"/>
          <w:i w:val="0"/>
          <w:sz w:val="22"/>
          <w:szCs w:val="22"/>
        </w:rPr>
        <w:t xml:space="preserve">el </w:t>
      </w:r>
      <w:bookmarkStart w:id="1004" w:name="_Toc135232059"/>
      <w:r w:rsidRPr="00A05A61">
        <w:rPr>
          <w:rStyle w:val="nfasis"/>
          <w:rFonts w:cs="Arial"/>
          <w:i w:val="0"/>
          <w:sz w:val="22"/>
          <w:szCs w:val="22"/>
        </w:rPr>
        <w:t>Proyecto, sus tra</w:t>
      </w:r>
      <w:bookmarkEnd w:id="1004"/>
      <w:r w:rsidRPr="00A05A61">
        <w:rPr>
          <w:rStyle w:val="nfasis"/>
          <w:rFonts w:cs="Arial"/>
          <w:i w:val="0"/>
          <w:sz w:val="22"/>
          <w:szCs w:val="22"/>
        </w:rPr>
        <w:t xml:space="preserve">bajadores, contratistas y sub-contratistas, estableciéndose al CONCEDENTE, y/o quien éste designe, como asegurado adicional en las respectivas pólizas contratadas a fin de que destine, en su caso, el producto de la indemnización del seguro en la restitución, reposición o reparación de los bienes dañados. </w:t>
      </w:r>
    </w:p>
    <w:p w:rsidR="00A8433A" w:rsidRPr="00A05A61" w:rsidRDefault="00A8433A" w:rsidP="008E1D28">
      <w:pPr>
        <w:pStyle w:val="Textoindependiente"/>
        <w:keepNext w:val="0"/>
        <w:suppressLineNumbers/>
        <w:spacing w:after="0"/>
        <w:outlineLvl w:val="9"/>
        <w:rPr>
          <w:rStyle w:val="nfasis"/>
          <w:rFonts w:cs="Arial"/>
          <w:i w:val="0"/>
          <w:sz w:val="22"/>
          <w:szCs w:val="22"/>
        </w:rPr>
      </w:pPr>
    </w:p>
    <w:p w:rsidR="00B84B21" w:rsidRPr="00A05A61" w:rsidRDefault="00B84B21" w:rsidP="008E1D28">
      <w:pPr>
        <w:pStyle w:val="Textoindependiente"/>
        <w:keepNext w:val="0"/>
        <w:suppressLineNumbers/>
        <w:spacing w:after="0"/>
        <w:outlineLvl w:val="9"/>
        <w:rPr>
          <w:rStyle w:val="nfasis"/>
          <w:rFonts w:cs="Arial"/>
          <w:i w:val="0"/>
          <w:sz w:val="22"/>
          <w:szCs w:val="22"/>
        </w:rPr>
      </w:pPr>
      <w:r w:rsidRPr="00A05A61">
        <w:rPr>
          <w:rStyle w:val="nfasis"/>
          <w:rFonts w:cs="Arial"/>
          <w:i w:val="0"/>
          <w:sz w:val="22"/>
          <w:szCs w:val="22"/>
        </w:rPr>
        <w:t xml:space="preserve">Las pólizas tendrán como asegurado al CONCESIONARIO quien deberá destinar los montos, producto de la indemnización por cualquier siniestro, necesariamente a la reparación de los daños causados por tal siniestro. </w:t>
      </w:r>
    </w:p>
    <w:p w:rsidR="000C4093" w:rsidRPr="00A05A61" w:rsidRDefault="000C4093" w:rsidP="008E1D28">
      <w:pPr>
        <w:pStyle w:val="Textoindependiente"/>
        <w:keepNext w:val="0"/>
        <w:suppressLineNumbers/>
        <w:spacing w:after="0"/>
        <w:outlineLvl w:val="9"/>
        <w:rPr>
          <w:rStyle w:val="nfasis"/>
          <w:rFonts w:cs="Arial"/>
          <w:i w:val="0"/>
          <w:sz w:val="22"/>
          <w:szCs w:val="22"/>
        </w:rPr>
      </w:pPr>
    </w:p>
    <w:p w:rsidR="000C4093" w:rsidRPr="00A05A61" w:rsidRDefault="000C4093" w:rsidP="008E1D28">
      <w:pPr>
        <w:pStyle w:val="Textoindependiente"/>
        <w:keepNext w:val="0"/>
        <w:suppressLineNumbers/>
        <w:spacing w:after="0"/>
        <w:outlineLvl w:val="9"/>
        <w:rPr>
          <w:rStyle w:val="nfasis"/>
          <w:rFonts w:cs="Arial"/>
          <w:i w:val="0"/>
          <w:iCs w:val="0"/>
          <w:sz w:val="22"/>
          <w:szCs w:val="22"/>
        </w:rPr>
      </w:pPr>
      <w:r w:rsidRPr="00A05A61">
        <w:rPr>
          <w:rStyle w:val="nfasis"/>
          <w:rFonts w:cs="Arial"/>
          <w:i w:val="0"/>
          <w:sz w:val="22"/>
          <w:szCs w:val="22"/>
        </w:rPr>
        <w:t>El CONCESIONARIO contratará todas las pólizas de seguro que se requieran en virtud del presente contrato con compañías de seguro y reaseguro que tengan calificación A o superior al momento de contratar o renovar la póliza de seguro, según información de la Superintendencia de Banca, Seguros y AFP y/o clasificadora de riesgos que operen en el Perú y/o clasificadora de riesgos que operen en el Perú y/o en el extranjero. Los reaseguradores internaciones que cubran los riesgos del asegurador contratado por el Concesionario deberán tener una calificación mínima de A-, otorgada por una entidad clasificadora de riesgos internacional de reconocido prestigio, al momento de la contratación y las sucesivas renovaciones.</w:t>
      </w:r>
    </w:p>
    <w:p w:rsidR="00B84B21" w:rsidRPr="00A05A61" w:rsidRDefault="00B84B21" w:rsidP="000F027A">
      <w:pPr>
        <w:pStyle w:val="Textoindependiente"/>
        <w:keepNext w:val="0"/>
        <w:suppressLineNumbers/>
        <w:spacing w:after="0"/>
        <w:rPr>
          <w:rStyle w:val="nfasis"/>
          <w:rFonts w:cs="Arial"/>
          <w:i w:val="0"/>
          <w:iCs w:val="0"/>
          <w:sz w:val="22"/>
          <w:szCs w:val="22"/>
        </w:rPr>
      </w:pPr>
    </w:p>
    <w:p w:rsidR="00B84B21" w:rsidRPr="00A05A61" w:rsidRDefault="00B84B21" w:rsidP="00F20265">
      <w:pPr>
        <w:pStyle w:val="Textoindependiente"/>
        <w:keepNext w:val="0"/>
        <w:numPr>
          <w:ilvl w:val="1"/>
          <w:numId w:val="45"/>
        </w:numPr>
        <w:suppressLineNumbers/>
        <w:tabs>
          <w:tab w:val="clear" w:pos="792"/>
        </w:tabs>
        <w:spacing w:after="0"/>
        <w:ind w:left="709" w:hanging="709"/>
        <w:outlineLvl w:val="9"/>
        <w:rPr>
          <w:rStyle w:val="nfasis"/>
          <w:rFonts w:cs="Arial"/>
          <w:i w:val="0"/>
          <w:iCs w:val="0"/>
          <w:sz w:val="22"/>
          <w:szCs w:val="22"/>
        </w:rPr>
      </w:pPr>
      <w:bookmarkStart w:id="1005" w:name="_Ref421269401"/>
      <w:r w:rsidRPr="00A05A61">
        <w:rPr>
          <w:rStyle w:val="nfasis"/>
          <w:rFonts w:cs="Arial"/>
          <w:i w:val="0"/>
          <w:sz w:val="22"/>
          <w:szCs w:val="22"/>
        </w:rPr>
        <w:t>Sólo en el caso en que sea materialmente imposible la restitución, reposición o reparación de los bienes dañados</w:t>
      </w:r>
      <w:r w:rsidR="006A4C17" w:rsidRPr="00A05A61">
        <w:rPr>
          <w:rStyle w:val="nfasis"/>
          <w:rFonts w:cs="Arial"/>
          <w:i w:val="0"/>
          <w:sz w:val="22"/>
          <w:szCs w:val="22"/>
        </w:rPr>
        <w:t xml:space="preserve"> </w:t>
      </w:r>
      <w:r w:rsidRPr="00A05A61">
        <w:rPr>
          <w:rStyle w:val="nfasis"/>
          <w:rFonts w:cs="Arial"/>
          <w:i w:val="0"/>
          <w:sz w:val="22"/>
          <w:szCs w:val="22"/>
        </w:rPr>
        <w:t>la indemnización será entregada al CONCEDENTE y/o a quien éste haya establecido como asegurado adicional, no estando obligado a rembolsar suma alguna al CONCESIONARIO</w:t>
      </w:r>
      <w:r w:rsidRPr="00A05A61">
        <w:rPr>
          <w:rStyle w:val="nfasis"/>
          <w:rFonts w:cs="Arial"/>
          <w:sz w:val="22"/>
          <w:szCs w:val="22"/>
        </w:rPr>
        <w:t>.</w:t>
      </w:r>
      <w:bookmarkEnd w:id="1005"/>
    </w:p>
    <w:p w:rsidR="00290C36" w:rsidRPr="00A05A61" w:rsidRDefault="00290C36" w:rsidP="001D6E57">
      <w:pPr>
        <w:pStyle w:val="Prrafodelista"/>
        <w:rPr>
          <w:rStyle w:val="nfasis"/>
          <w:rFonts w:cs="Arial"/>
          <w:i w:val="0"/>
          <w:iCs w:val="0"/>
        </w:rPr>
      </w:pPr>
    </w:p>
    <w:p w:rsidR="00B84B21" w:rsidRPr="00A05A61" w:rsidRDefault="00B84B21" w:rsidP="00F20265">
      <w:pPr>
        <w:pStyle w:val="Textoindependiente2"/>
        <w:keepNext w:val="0"/>
        <w:rPr>
          <w:rFonts w:cs="Arial"/>
          <w:b w:val="0"/>
          <w:sz w:val="22"/>
          <w:szCs w:val="22"/>
        </w:rPr>
      </w:pPr>
      <w:r w:rsidRPr="00A05A61">
        <w:rPr>
          <w:rFonts w:cs="Arial"/>
          <w:b w:val="0"/>
          <w:sz w:val="22"/>
          <w:szCs w:val="22"/>
        </w:rPr>
        <w:t xml:space="preserve">La relación de las coberturas señaladas a continuación es enunciativa, entendiéndose únicamente como exigencias mínimas: </w:t>
      </w:r>
    </w:p>
    <w:p w:rsidR="00B84B21" w:rsidRPr="00A05A61" w:rsidRDefault="00B84B21" w:rsidP="001D6E57">
      <w:pPr>
        <w:pStyle w:val="Textoindependiente2"/>
        <w:keepNext w:val="0"/>
        <w:rPr>
          <w:rFonts w:cs="Arial"/>
          <w:b w:val="0"/>
          <w:sz w:val="22"/>
          <w:szCs w:val="22"/>
        </w:rPr>
      </w:pPr>
    </w:p>
    <w:p w:rsidR="00B84B21" w:rsidRPr="00A05A61" w:rsidRDefault="00B84B21" w:rsidP="005A1B65">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bookmarkStart w:id="1006" w:name="_Ref297723578"/>
      <w:r w:rsidRPr="00A05A61">
        <w:rPr>
          <w:rStyle w:val="nfasis"/>
          <w:rFonts w:cs="Arial"/>
          <w:i w:val="0"/>
          <w:sz w:val="22"/>
          <w:szCs w:val="22"/>
        </w:rPr>
        <w:t>Seguros Personales para Trabajadores</w:t>
      </w:r>
      <w:bookmarkEnd w:id="1006"/>
    </w:p>
    <w:p w:rsidR="00B84B21" w:rsidRPr="00A05A61" w:rsidRDefault="00B84B21" w:rsidP="000F027A">
      <w:pPr>
        <w:pStyle w:val="Textoindependiente"/>
        <w:keepNext w:val="0"/>
        <w:suppressLineNumbers/>
        <w:spacing w:after="0"/>
        <w:ind w:left="708"/>
        <w:rPr>
          <w:rStyle w:val="nfasis"/>
          <w:rFonts w:cs="Arial"/>
          <w:i w:val="0"/>
          <w:sz w:val="22"/>
          <w:szCs w:val="22"/>
        </w:rPr>
      </w:pPr>
    </w:p>
    <w:p w:rsidR="00B84B21" w:rsidRPr="00A05A61" w:rsidRDefault="00B84B21" w:rsidP="000F027A">
      <w:pPr>
        <w:pStyle w:val="Textoindependiente"/>
        <w:keepNext w:val="0"/>
        <w:suppressLineNumbers/>
        <w:spacing w:after="0"/>
        <w:ind w:left="708"/>
        <w:rPr>
          <w:rStyle w:val="nfasis"/>
          <w:rFonts w:cs="Arial"/>
          <w:i w:val="0"/>
          <w:sz w:val="22"/>
          <w:szCs w:val="22"/>
        </w:rPr>
      </w:pPr>
      <w:r w:rsidRPr="00A05A61">
        <w:rPr>
          <w:rStyle w:val="nfasis"/>
          <w:rFonts w:cs="Arial"/>
          <w:i w:val="0"/>
          <w:sz w:val="22"/>
          <w:szCs w:val="22"/>
        </w:rPr>
        <w:t xml:space="preserve">El CONCESIONARIO deberá cumplir con contratar y presentar todas las pólizas que exigen las leyes y reglamentos del gobierno peruano vigentes y/o por decretarse, para los trabajadores en el Perú, cubriendo y protegiendo la vida y la salud de todos los trabajadores relacionados directa o indirectamente con el objeto del Contrato, tales como Seguro de Vida Ley (Decreto Legislativo Nº 688) y Seguro Complementario de </w:t>
      </w:r>
      <w:r w:rsidRPr="00A05A61">
        <w:rPr>
          <w:rStyle w:val="nfasis"/>
          <w:rFonts w:cs="Arial"/>
          <w:i w:val="0"/>
          <w:sz w:val="22"/>
          <w:szCs w:val="22"/>
        </w:rPr>
        <w:lastRenderedPageBreak/>
        <w:t xml:space="preserve">Trabajo de Riesgo (Salud y Pensiones). Estos seguros deberán ser contratados considerando como mínimo las coberturas y requerimientos exigidos por las Leyes y Disposiciones Aplicables. </w:t>
      </w:r>
    </w:p>
    <w:p w:rsidR="00B84B21" w:rsidRPr="00A05A61" w:rsidRDefault="00B84B21" w:rsidP="005A1B65">
      <w:pPr>
        <w:keepNext w:val="0"/>
        <w:ind w:hanging="709"/>
        <w:rPr>
          <w:rStyle w:val="nfasis"/>
          <w:rFonts w:cs="Arial"/>
          <w:i w:val="0"/>
        </w:rPr>
      </w:pPr>
    </w:p>
    <w:p w:rsidR="00B84B21" w:rsidRPr="00A05A61" w:rsidRDefault="00B84B21" w:rsidP="0036135D">
      <w:pPr>
        <w:pStyle w:val="Textoindependiente"/>
        <w:keepNext w:val="0"/>
        <w:numPr>
          <w:ilvl w:val="1"/>
          <w:numId w:val="45"/>
        </w:numPr>
        <w:suppressLineNumbers/>
        <w:tabs>
          <w:tab w:val="clear" w:pos="792"/>
        </w:tabs>
        <w:spacing w:after="0"/>
        <w:ind w:left="709" w:hanging="709"/>
        <w:outlineLvl w:val="9"/>
        <w:rPr>
          <w:rFonts w:cs="Arial"/>
          <w:sz w:val="22"/>
          <w:szCs w:val="22"/>
        </w:rPr>
      </w:pPr>
      <w:bookmarkStart w:id="1007" w:name="_Ref297723588"/>
      <w:r w:rsidRPr="00A05A61">
        <w:rPr>
          <w:rStyle w:val="nfasis"/>
          <w:rFonts w:cs="Arial"/>
          <w:i w:val="0"/>
          <w:sz w:val="22"/>
          <w:szCs w:val="22"/>
        </w:rPr>
        <w:t xml:space="preserve">Seguros </w:t>
      </w:r>
      <w:r w:rsidR="00790FB4" w:rsidRPr="00A05A61">
        <w:rPr>
          <w:rFonts w:cs="Arial"/>
          <w:sz w:val="22"/>
          <w:szCs w:val="22"/>
        </w:rPr>
        <w:t>Contra Todo Riesgo de Construcción y Montaje</w:t>
      </w:r>
      <w:bookmarkEnd w:id="1007"/>
    </w:p>
    <w:p w:rsidR="005A1B65" w:rsidRPr="00A05A61" w:rsidRDefault="005A1B65" w:rsidP="000F027A">
      <w:pPr>
        <w:pStyle w:val="Textoindependiente"/>
        <w:keepNext w:val="0"/>
        <w:suppressLineNumbers/>
        <w:spacing w:after="0"/>
        <w:ind w:left="708"/>
        <w:rPr>
          <w:rFonts w:cs="Arial"/>
          <w:sz w:val="22"/>
          <w:szCs w:val="22"/>
        </w:rPr>
      </w:pPr>
    </w:p>
    <w:p w:rsidR="009D3259" w:rsidRPr="00A05A61" w:rsidRDefault="009612FB" w:rsidP="000F027A">
      <w:pPr>
        <w:pStyle w:val="Textoindependiente"/>
        <w:keepNext w:val="0"/>
        <w:suppressLineNumbers/>
        <w:spacing w:after="0"/>
        <w:ind w:left="708"/>
        <w:rPr>
          <w:rFonts w:cs="Arial"/>
          <w:sz w:val="22"/>
          <w:szCs w:val="22"/>
          <w:lang w:val="es-PE"/>
        </w:rPr>
      </w:pPr>
      <w:r w:rsidRPr="00A05A61">
        <w:rPr>
          <w:rFonts w:cs="Arial"/>
          <w:sz w:val="22"/>
          <w:szCs w:val="22"/>
        </w:rPr>
        <w:t xml:space="preserve">Para </w:t>
      </w:r>
      <w:r w:rsidR="002E1C51" w:rsidRPr="00A05A61">
        <w:rPr>
          <w:rFonts w:cs="Arial"/>
          <w:sz w:val="22"/>
          <w:szCs w:val="22"/>
        </w:rPr>
        <w:t xml:space="preserve">cada Componente de </w:t>
      </w:r>
      <w:r w:rsidRPr="00A05A61">
        <w:rPr>
          <w:rFonts w:cs="Arial"/>
          <w:sz w:val="22"/>
          <w:szCs w:val="22"/>
        </w:rPr>
        <w:t>Obras Nuevas, e</w:t>
      </w:r>
      <w:r w:rsidR="00B84B21" w:rsidRPr="00A05A61">
        <w:rPr>
          <w:rFonts w:cs="Arial"/>
          <w:sz w:val="22"/>
          <w:szCs w:val="22"/>
        </w:rPr>
        <w:t xml:space="preserve">l CONCESIONARIO deberá cumplir con contratar la mencionada póliza,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y/o de terceros, campamentos permanentes y/o temporales, en la intemperie o bajo tierra, </w:t>
      </w:r>
      <w:r w:rsidRPr="00A05A61">
        <w:rPr>
          <w:rFonts w:cs="Arial"/>
          <w:sz w:val="22"/>
          <w:szCs w:val="22"/>
        </w:rPr>
        <w:t xml:space="preserve">o </w:t>
      </w:r>
      <w:r w:rsidR="00B84B21" w:rsidRPr="00A05A61">
        <w:rPr>
          <w:rFonts w:cs="Arial"/>
          <w:sz w:val="22"/>
          <w:szCs w:val="22"/>
        </w:rPr>
        <w:t>áreas acuáticas.</w:t>
      </w:r>
    </w:p>
    <w:p w:rsidR="009D3259" w:rsidRPr="00A05A61" w:rsidRDefault="009D3259" w:rsidP="005A1B65">
      <w:pPr>
        <w:pStyle w:val="Textoindependiente2"/>
        <w:keepNext w:val="0"/>
        <w:rPr>
          <w:rFonts w:cs="Arial"/>
          <w:sz w:val="22"/>
          <w:szCs w:val="22"/>
          <w:lang w:val="es-PE"/>
        </w:rPr>
      </w:pPr>
    </w:p>
    <w:p w:rsidR="009D3259" w:rsidRPr="00A05A61" w:rsidRDefault="00B84B21" w:rsidP="0036135D">
      <w:pPr>
        <w:pStyle w:val="Textoindependiente2"/>
        <w:keepNext w:val="0"/>
        <w:rPr>
          <w:rFonts w:cs="Arial"/>
          <w:b w:val="0"/>
          <w:sz w:val="22"/>
          <w:szCs w:val="22"/>
        </w:rPr>
      </w:pPr>
      <w:r w:rsidRPr="00A05A61">
        <w:rPr>
          <w:rFonts w:cs="Arial"/>
          <w:b w:val="0"/>
          <w:sz w:val="22"/>
          <w:szCs w:val="22"/>
        </w:rPr>
        <w:t>Entre los riesgos cubiertos por esta póliza deberán estar incluidos los siguientes: Cobertura básica (A); Cobertura (B) que ampara los daños por terremoto, temblor, maremotos; Cobertura (C) que cubre la lluvia, inundación y huaycos, Cobertura (D) que cubre los daños materiales hasta el término de</w:t>
      </w:r>
      <w:r w:rsidR="001B4780" w:rsidRPr="00A05A61">
        <w:rPr>
          <w:rFonts w:cs="Arial"/>
          <w:b w:val="0"/>
          <w:sz w:val="22"/>
          <w:szCs w:val="22"/>
        </w:rPr>
        <w:t xml:space="preserve"> </w:t>
      </w:r>
      <w:r w:rsidRPr="00A05A61">
        <w:rPr>
          <w:rFonts w:cs="Arial"/>
          <w:b w:val="0"/>
          <w:sz w:val="22"/>
          <w:szCs w:val="22"/>
        </w:rPr>
        <w:t>l</w:t>
      </w:r>
      <w:r w:rsidR="001B4780" w:rsidRPr="00A05A61">
        <w:rPr>
          <w:rFonts w:cs="Arial"/>
          <w:b w:val="0"/>
          <w:sz w:val="22"/>
          <w:szCs w:val="22"/>
        </w:rPr>
        <w:t>a</w:t>
      </w:r>
      <w:r w:rsidRPr="00A05A61">
        <w:rPr>
          <w:rFonts w:cs="Arial"/>
          <w:b w:val="0"/>
          <w:sz w:val="22"/>
          <w:szCs w:val="22"/>
        </w:rPr>
        <w:t xml:space="preserve"> Puesta en Marcha y, Cobertura (G) de remoción de escombros. Asimismo, deberán estar incluidos los riesgos políticos, tales como huelgas, conmociones civiles, daño malicioso, vandalismo y terrorismo. También </w:t>
      </w:r>
      <w:r w:rsidR="001E7360" w:rsidRPr="00A05A61">
        <w:rPr>
          <w:rFonts w:cs="Arial"/>
          <w:b w:val="0"/>
          <w:sz w:val="22"/>
          <w:szCs w:val="22"/>
        </w:rPr>
        <w:t>debe</w:t>
      </w:r>
      <w:r w:rsidR="000C4093" w:rsidRPr="00A05A61">
        <w:rPr>
          <w:rFonts w:cs="Arial"/>
          <w:b w:val="0"/>
          <w:sz w:val="22"/>
          <w:szCs w:val="22"/>
        </w:rPr>
        <w:t>n</w:t>
      </w:r>
      <w:r w:rsidRPr="00A05A61">
        <w:rPr>
          <w:rFonts w:cs="Arial"/>
          <w:b w:val="0"/>
          <w:sz w:val="22"/>
          <w:szCs w:val="22"/>
        </w:rPr>
        <w:t xml:space="preserve"> estar cubierto</w:t>
      </w:r>
      <w:r w:rsidR="000C4093" w:rsidRPr="00A05A61">
        <w:rPr>
          <w:rFonts w:cs="Arial"/>
          <w:b w:val="0"/>
          <w:sz w:val="22"/>
          <w:szCs w:val="22"/>
        </w:rPr>
        <w:t>s</w:t>
      </w:r>
      <w:r w:rsidRPr="00A05A61">
        <w:rPr>
          <w:rFonts w:cs="Arial"/>
          <w:b w:val="0"/>
          <w:sz w:val="22"/>
          <w:szCs w:val="22"/>
        </w:rPr>
        <w:t xml:space="preserve"> el mantenimiento amplio, otras propiedades adyacentes, debilitamiento de bases, masas y subsuelos y, errores de diseño del Expediente Técnico y </w:t>
      </w:r>
      <w:r w:rsidR="00A23E80" w:rsidRPr="00A05A61">
        <w:rPr>
          <w:rFonts w:cs="Arial"/>
          <w:b w:val="0"/>
          <w:sz w:val="22"/>
          <w:szCs w:val="22"/>
        </w:rPr>
        <w:t xml:space="preserve">los </w:t>
      </w:r>
      <w:r w:rsidRPr="00A05A61">
        <w:rPr>
          <w:rFonts w:cs="Arial"/>
          <w:b w:val="0"/>
          <w:sz w:val="22"/>
          <w:szCs w:val="22"/>
        </w:rPr>
        <w:t>vicio</w:t>
      </w:r>
      <w:r w:rsidR="00A23E80" w:rsidRPr="00A05A61">
        <w:rPr>
          <w:rFonts w:cs="Arial"/>
          <w:b w:val="0"/>
          <w:sz w:val="22"/>
          <w:szCs w:val="22"/>
        </w:rPr>
        <w:t>s</w:t>
      </w:r>
      <w:r w:rsidRPr="00A05A61">
        <w:rPr>
          <w:rFonts w:cs="Arial"/>
          <w:b w:val="0"/>
          <w:sz w:val="22"/>
          <w:szCs w:val="22"/>
        </w:rPr>
        <w:t xml:space="preserve"> oculto</w:t>
      </w:r>
      <w:r w:rsidR="00A23E80" w:rsidRPr="00A05A61">
        <w:rPr>
          <w:rFonts w:cs="Arial"/>
          <w:b w:val="0"/>
          <w:sz w:val="22"/>
          <w:szCs w:val="22"/>
        </w:rPr>
        <w:t>s</w:t>
      </w:r>
      <w:r w:rsidRPr="00A05A61">
        <w:rPr>
          <w:rFonts w:cs="Arial"/>
          <w:b w:val="0"/>
          <w:sz w:val="22"/>
          <w:szCs w:val="22"/>
        </w:rPr>
        <w:t xml:space="preserve"> asociados a éste. </w:t>
      </w:r>
    </w:p>
    <w:p w:rsidR="009D3259" w:rsidRPr="00A05A61" w:rsidRDefault="009D3259" w:rsidP="0036135D">
      <w:pPr>
        <w:pStyle w:val="Textoindependiente2"/>
        <w:keepNext w:val="0"/>
        <w:rPr>
          <w:rFonts w:cs="Arial"/>
          <w:b w:val="0"/>
          <w:sz w:val="22"/>
          <w:szCs w:val="22"/>
        </w:rPr>
      </w:pPr>
    </w:p>
    <w:p w:rsidR="009D3259" w:rsidRPr="00A05A61" w:rsidRDefault="00B84B21" w:rsidP="00ED37CB">
      <w:pPr>
        <w:pStyle w:val="Textoindependiente2"/>
        <w:keepNext w:val="0"/>
        <w:rPr>
          <w:rFonts w:cs="Arial"/>
          <w:b w:val="0"/>
          <w:sz w:val="22"/>
          <w:szCs w:val="22"/>
        </w:rPr>
      </w:pPr>
      <w:r w:rsidRPr="00A05A61">
        <w:rPr>
          <w:rFonts w:cs="Arial"/>
          <w:b w:val="0"/>
          <w:sz w:val="22"/>
          <w:szCs w:val="22"/>
        </w:rPr>
        <w:t xml:space="preserve">Estas coberturas deberán estar vigentes durante todo el </w:t>
      </w:r>
      <w:r w:rsidR="009612FB" w:rsidRPr="00A05A61">
        <w:rPr>
          <w:rFonts w:cs="Arial"/>
          <w:b w:val="0"/>
          <w:sz w:val="22"/>
          <w:szCs w:val="22"/>
        </w:rPr>
        <w:t>p</w:t>
      </w:r>
      <w:r w:rsidRPr="00A05A61">
        <w:rPr>
          <w:rFonts w:cs="Arial"/>
          <w:b w:val="0"/>
          <w:sz w:val="22"/>
          <w:szCs w:val="22"/>
        </w:rPr>
        <w:t xml:space="preserve">eriodo de </w:t>
      </w:r>
      <w:r w:rsidR="009612FB" w:rsidRPr="00A05A61">
        <w:rPr>
          <w:rFonts w:cs="Arial"/>
          <w:b w:val="0"/>
          <w:sz w:val="22"/>
          <w:szCs w:val="22"/>
        </w:rPr>
        <w:t>c</w:t>
      </w:r>
      <w:r w:rsidRPr="00A05A61">
        <w:rPr>
          <w:rFonts w:cs="Arial"/>
          <w:b w:val="0"/>
          <w:sz w:val="22"/>
          <w:szCs w:val="22"/>
        </w:rPr>
        <w:t xml:space="preserve">onstrucción y montaje, excepto la cobertura (D) que se inicia cuando culmina la obra y se mantiene vigente durante el periodo de </w:t>
      </w:r>
      <w:r w:rsidR="009612FB" w:rsidRPr="00A05A61">
        <w:rPr>
          <w:rFonts w:cs="Arial"/>
          <w:b w:val="0"/>
          <w:sz w:val="22"/>
          <w:szCs w:val="22"/>
        </w:rPr>
        <w:t>Puesta en Marcha</w:t>
      </w:r>
      <w:r w:rsidRPr="00A05A61">
        <w:rPr>
          <w:rFonts w:cs="Arial"/>
          <w:b w:val="0"/>
          <w:sz w:val="22"/>
          <w:szCs w:val="22"/>
        </w:rPr>
        <w:t xml:space="preserve">. </w:t>
      </w:r>
    </w:p>
    <w:p w:rsidR="009D3259" w:rsidRPr="00A05A61" w:rsidRDefault="009D3259" w:rsidP="00F533DB">
      <w:pPr>
        <w:pStyle w:val="Textoindependiente2"/>
        <w:keepNext w:val="0"/>
        <w:rPr>
          <w:rFonts w:cs="Arial"/>
          <w:b w:val="0"/>
          <w:sz w:val="22"/>
          <w:szCs w:val="22"/>
        </w:rPr>
      </w:pPr>
    </w:p>
    <w:p w:rsidR="009D3259" w:rsidRPr="00A05A61" w:rsidRDefault="00B84B21" w:rsidP="009612FC">
      <w:pPr>
        <w:pStyle w:val="Textoindependiente2"/>
        <w:keepNext w:val="0"/>
        <w:rPr>
          <w:rFonts w:cs="Arial"/>
          <w:b w:val="0"/>
          <w:sz w:val="22"/>
          <w:szCs w:val="22"/>
        </w:rPr>
      </w:pPr>
      <w:r w:rsidRPr="00A05A61">
        <w:rPr>
          <w:rFonts w:cs="Arial"/>
          <w:b w:val="0"/>
          <w:sz w:val="22"/>
          <w:szCs w:val="22"/>
        </w:rPr>
        <w:t xml:space="preserve">Adicionalmente, se deberá incluir una cobertura de “Responsabilidad Civil E y F”, la misma que deberá amparar los daños directos, indirectos y consecuenciales, durante todo el </w:t>
      </w:r>
      <w:r w:rsidR="00151083" w:rsidRPr="00A05A61">
        <w:rPr>
          <w:rFonts w:cs="Arial"/>
          <w:b w:val="0"/>
          <w:sz w:val="22"/>
          <w:szCs w:val="22"/>
        </w:rPr>
        <w:t>P</w:t>
      </w:r>
      <w:r w:rsidRPr="00A05A61">
        <w:rPr>
          <w:rFonts w:cs="Arial"/>
          <w:b w:val="0"/>
          <w:sz w:val="22"/>
          <w:szCs w:val="22"/>
        </w:rPr>
        <w:t>eriodo de Construcción</w:t>
      </w:r>
      <w:r w:rsidR="008671D2" w:rsidRPr="00A05A61">
        <w:rPr>
          <w:rFonts w:cs="Arial"/>
          <w:b w:val="0"/>
          <w:sz w:val="22"/>
          <w:szCs w:val="22"/>
        </w:rPr>
        <w:t xml:space="preserve"> correspondiente</w:t>
      </w:r>
      <w:r w:rsidRPr="00A05A61">
        <w:rPr>
          <w:rFonts w:cs="Arial"/>
          <w:b w:val="0"/>
          <w:sz w:val="22"/>
          <w:szCs w:val="22"/>
        </w:rPr>
        <w:t xml:space="preserve">, incluyendo </w:t>
      </w:r>
      <w:r w:rsidR="001B4780" w:rsidRPr="00A05A61">
        <w:rPr>
          <w:rFonts w:cs="Arial"/>
          <w:b w:val="0"/>
          <w:sz w:val="22"/>
          <w:szCs w:val="22"/>
        </w:rPr>
        <w:t>la</w:t>
      </w:r>
      <w:r w:rsidRPr="00A05A61">
        <w:rPr>
          <w:rFonts w:cs="Arial"/>
          <w:b w:val="0"/>
          <w:sz w:val="22"/>
          <w:szCs w:val="22"/>
        </w:rPr>
        <w:t xml:space="preserve"> Puesta en Marcha.</w:t>
      </w:r>
    </w:p>
    <w:p w:rsidR="009D3259" w:rsidRPr="00A05A61" w:rsidRDefault="009D3259" w:rsidP="00187390">
      <w:pPr>
        <w:pStyle w:val="Textoindependiente2"/>
        <w:keepNext w:val="0"/>
        <w:rPr>
          <w:rFonts w:cs="Arial"/>
          <w:b w:val="0"/>
          <w:sz w:val="22"/>
          <w:szCs w:val="22"/>
        </w:rPr>
      </w:pPr>
    </w:p>
    <w:p w:rsidR="009D3259" w:rsidRPr="00A05A61" w:rsidRDefault="000C4093" w:rsidP="00CE47B1">
      <w:pPr>
        <w:pStyle w:val="Textoindependiente2"/>
        <w:keepNext w:val="0"/>
        <w:rPr>
          <w:rFonts w:cs="Arial"/>
          <w:b w:val="0"/>
          <w:sz w:val="22"/>
          <w:szCs w:val="22"/>
        </w:rPr>
      </w:pPr>
      <w:r w:rsidRPr="00A05A61">
        <w:rPr>
          <w:rFonts w:cs="Arial"/>
          <w:b w:val="0"/>
          <w:sz w:val="22"/>
          <w:szCs w:val="22"/>
        </w:rPr>
        <w:t xml:space="preserve">El valor asegurado no deberá ser menor a la máxima perdida probable que resulte del análisis de riesgos indicado </w:t>
      </w:r>
      <w:r w:rsidR="00A9704E" w:rsidRPr="00A05A61">
        <w:rPr>
          <w:rFonts w:cs="Arial"/>
          <w:b w:val="0"/>
          <w:sz w:val="22"/>
          <w:szCs w:val="22"/>
        </w:rPr>
        <w:t xml:space="preserve">en la Cláusula </w:t>
      </w:r>
      <w:r w:rsidR="00A9704E" w:rsidRPr="00A05A61">
        <w:rPr>
          <w:rFonts w:cs="Arial"/>
          <w:b w:val="0"/>
          <w:sz w:val="22"/>
          <w:szCs w:val="22"/>
        </w:rPr>
        <w:fldChar w:fldCharType="begin"/>
      </w:r>
      <w:r w:rsidR="00A9704E" w:rsidRPr="00A05A61">
        <w:rPr>
          <w:rFonts w:cs="Arial"/>
          <w:b w:val="0"/>
          <w:sz w:val="22"/>
          <w:szCs w:val="22"/>
        </w:rPr>
        <w:instrText xml:space="preserve"> REF _Ref421531259 \r \h </w:instrText>
      </w:r>
      <w:r w:rsidR="00A05A61">
        <w:rPr>
          <w:rFonts w:cs="Arial"/>
          <w:b w:val="0"/>
          <w:sz w:val="22"/>
          <w:szCs w:val="22"/>
        </w:rPr>
        <w:instrText xml:space="preserve"> \* MERGEFORMAT </w:instrText>
      </w:r>
      <w:r w:rsidR="00A9704E" w:rsidRPr="00A05A61">
        <w:rPr>
          <w:rFonts w:cs="Arial"/>
          <w:b w:val="0"/>
          <w:sz w:val="22"/>
          <w:szCs w:val="22"/>
        </w:rPr>
      </w:r>
      <w:r w:rsidR="00A9704E" w:rsidRPr="00A05A61">
        <w:rPr>
          <w:rFonts w:cs="Arial"/>
          <w:b w:val="0"/>
          <w:sz w:val="22"/>
          <w:szCs w:val="22"/>
        </w:rPr>
        <w:fldChar w:fldCharType="separate"/>
      </w:r>
      <w:r w:rsidR="00ED6B76">
        <w:rPr>
          <w:rFonts w:cs="Arial"/>
          <w:b w:val="0"/>
          <w:sz w:val="22"/>
          <w:szCs w:val="22"/>
        </w:rPr>
        <w:t>11.3</w:t>
      </w:r>
      <w:r w:rsidR="00A9704E" w:rsidRPr="00A05A61">
        <w:rPr>
          <w:rFonts w:cs="Arial"/>
          <w:b w:val="0"/>
          <w:sz w:val="22"/>
          <w:szCs w:val="22"/>
        </w:rPr>
        <w:fldChar w:fldCharType="end"/>
      </w:r>
      <w:r w:rsidR="00A9704E" w:rsidRPr="00A05A61">
        <w:rPr>
          <w:rFonts w:cs="Arial"/>
          <w:b w:val="0"/>
          <w:sz w:val="22"/>
          <w:szCs w:val="22"/>
        </w:rPr>
        <w:t xml:space="preserve"> del presente Contrato</w:t>
      </w:r>
      <w:r w:rsidR="00B84B21" w:rsidRPr="00A05A61">
        <w:rPr>
          <w:rFonts w:cs="Arial"/>
          <w:b w:val="0"/>
          <w:sz w:val="22"/>
          <w:szCs w:val="22"/>
        </w:rPr>
        <w:t>.</w:t>
      </w:r>
    </w:p>
    <w:p w:rsidR="009D3259" w:rsidRPr="00A05A61" w:rsidRDefault="009D3259" w:rsidP="00B650EA">
      <w:pPr>
        <w:pStyle w:val="Textoindependiente2"/>
        <w:keepNext w:val="0"/>
        <w:rPr>
          <w:rFonts w:cs="Arial"/>
          <w:b w:val="0"/>
          <w:sz w:val="22"/>
          <w:szCs w:val="22"/>
        </w:rPr>
      </w:pPr>
    </w:p>
    <w:p w:rsidR="009D3259" w:rsidRPr="00A05A61" w:rsidRDefault="00B84B21" w:rsidP="0055357A">
      <w:pPr>
        <w:pStyle w:val="Textoindependiente2"/>
        <w:keepNext w:val="0"/>
        <w:rPr>
          <w:rFonts w:cs="Arial"/>
          <w:b w:val="0"/>
          <w:sz w:val="22"/>
          <w:szCs w:val="22"/>
        </w:rPr>
      </w:pPr>
      <w:r w:rsidRPr="00A05A61">
        <w:rPr>
          <w:rFonts w:cs="Arial"/>
          <w:b w:val="0"/>
          <w:sz w:val="22"/>
          <w:szCs w:val="22"/>
        </w:rPr>
        <w:t>La vigencia de esta póliza será desde el inicio del</w:t>
      </w:r>
      <w:r w:rsidR="00154DAA" w:rsidRPr="00A05A61">
        <w:rPr>
          <w:rFonts w:cs="Arial"/>
          <w:b w:val="0"/>
          <w:sz w:val="22"/>
          <w:szCs w:val="22"/>
        </w:rPr>
        <w:t xml:space="preserve"> Periodo de C</w:t>
      </w:r>
      <w:r w:rsidR="00B83535" w:rsidRPr="00A05A61">
        <w:rPr>
          <w:rFonts w:cs="Arial"/>
          <w:b w:val="0"/>
          <w:sz w:val="22"/>
          <w:szCs w:val="22"/>
        </w:rPr>
        <w:t xml:space="preserve">onstrucción </w:t>
      </w:r>
      <w:r w:rsidR="008671D2" w:rsidRPr="00A05A61">
        <w:rPr>
          <w:rFonts w:cs="Arial"/>
          <w:b w:val="0"/>
          <w:sz w:val="22"/>
          <w:szCs w:val="22"/>
        </w:rPr>
        <w:t xml:space="preserve">correspondiente </w:t>
      </w:r>
      <w:r w:rsidRPr="00A05A61">
        <w:rPr>
          <w:rFonts w:cs="Arial"/>
          <w:b w:val="0"/>
          <w:sz w:val="22"/>
          <w:szCs w:val="22"/>
        </w:rPr>
        <w:t>hasta la expedición del Certificado de Puesta en Marcha.</w:t>
      </w:r>
    </w:p>
    <w:p w:rsidR="003C72B4" w:rsidRPr="00A05A61" w:rsidRDefault="003C72B4" w:rsidP="0055357A">
      <w:pPr>
        <w:pStyle w:val="Textoindependiente2"/>
        <w:keepNext w:val="0"/>
        <w:rPr>
          <w:rFonts w:cs="Arial"/>
          <w:b w:val="0"/>
          <w:sz w:val="22"/>
          <w:szCs w:val="22"/>
        </w:rPr>
      </w:pPr>
    </w:p>
    <w:p w:rsidR="003C72B4" w:rsidRPr="00A05A61" w:rsidRDefault="00A8030B" w:rsidP="0055357A">
      <w:pPr>
        <w:pStyle w:val="Textoindependiente2"/>
        <w:keepNext w:val="0"/>
        <w:rPr>
          <w:rFonts w:cs="Arial"/>
          <w:b w:val="0"/>
          <w:sz w:val="22"/>
          <w:szCs w:val="22"/>
        </w:rPr>
      </w:pPr>
      <w:r w:rsidRPr="00A05A61">
        <w:rPr>
          <w:rFonts w:cs="Arial"/>
          <w:b w:val="0"/>
          <w:sz w:val="22"/>
          <w:szCs w:val="22"/>
        </w:rPr>
        <w:t>Adicionalmente, p</w:t>
      </w:r>
      <w:r w:rsidR="003C72B4" w:rsidRPr="00A05A61">
        <w:rPr>
          <w:rFonts w:cs="Arial"/>
          <w:b w:val="0"/>
          <w:sz w:val="22"/>
          <w:szCs w:val="22"/>
        </w:rPr>
        <w:t xml:space="preserve">ara el </w:t>
      </w:r>
      <w:r w:rsidR="000C4093" w:rsidRPr="00A05A61">
        <w:rPr>
          <w:rFonts w:cs="Arial"/>
          <w:b w:val="0"/>
          <w:sz w:val="22"/>
          <w:szCs w:val="22"/>
        </w:rPr>
        <w:t>Cierre Definitivo</w:t>
      </w:r>
      <w:r w:rsidR="003C72B4" w:rsidRPr="00A05A61">
        <w:rPr>
          <w:rFonts w:cs="Arial"/>
          <w:b w:val="0"/>
          <w:sz w:val="22"/>
          <w:szCs w:val="22"/>
        </w:rPr>
        <w:t xml:space="preserve">, el CONCESIONARIO deberá cumplir con contratar esta póliza </w:t>
      </w:r>
      <w:r w:rsidRPr="00A05A61">
        <w:rPr>
          <w:rFonts w:cs="Arial"/>
          <w:b w:val="0"/>
          <w:sz w:val="22"/>
          <w:szCs w:val="22"/>
        </w:rPr>
        <w:t xml:space="preserve">incluyendo </w:t>
      </w:r>
      <w:r w:rsidR="003C72B4" w:rsidRPr="00A05A61">
        <w:rPr>
          <w:rFonts w:cs="Arial"/>
          <w:b w:val="0"/>
          <w:sz w:val="22"/>
          <w:szCs w:val="22"/>
        </w:rPr>
        <w:t xml:space="preserve">la cobertura de “Responsabilidad Civil E y F”, la misma que deberá amparar los daños directos, indirectos y consecuenciales, durante todo el periodo que dure la ejecución del Cierre Definitivo. </w:t>
      </w:r>
    </w:p>
    <w:p w:rsidR="009D3259" w:rsidRPr="00A05A61" w:rsidRDefault="009D3259" w:rsidP="000758D8">
      <w:pPr>
        <w:pStyle w:val="Textoindependiente2"/>
        <w:keepNext w:val="0"/>
        <w:rPr>
          <w:rFonts w:cs="Arial"/>
          <w:b w:val="0"/>
          <w:sz w:val="22"/>
          <w:szCs w:val="22"/>
        </w:rPr>
      </w:pPr>
    </w:p>
    <w:p w:rsidR="00B84B21" w:rsidRPr="00A05A61" w:rsidRDefault="00B84B21" w:rsidP="00DD1BF0">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bookmarkStart w:id="1008" w:name="_Ref297723451"/>
      <w:bookmarkStart w:id="1009" w:name="_Ref427777891"/>
      <w:r w:rsidRPr="00A05A61">
        <w:rPr>
          <w:rStyle w:val="nfasis"/>
          <w:rFonts w:cs="Arial"/>
          <w:i w:val="0"/>
          <w:sz w:val="22"/>
          <w:szCs w:val="22"/>
        </w:rPr>
        <w:t>Seguro de Todo Riesgo de Obras Civiles Terminadas</w:t>
      </w:r>
      <w:bookmarkEnd w:id="1008"/>
      <w:r w:rsidR="002D3DD6" w:rsidRPr="00A05A61">
        <w:rPr>
          <w:rStyle w:val="nfasis"/>
          <w:rFonts w:cs="Arial"/>
          <w:i w:val="0"/>
          <w:sz w:val="22"/>
          <w:szCs w:val="22"/>
        </w:rPr>
        <w:t xml:space="preserve"> o </w:t>
      </w:r>
      <w:r w:rsidR="002D3DD6" w:rsidRPr="00A05A61">
        <w:rPr>
          <w:rFonts w:cs="Arial"/>
          <w:sz w:val="22"/>
          <w:szCs w:val="22"/>
        </w:rPr>
        <w:t>Seguro de Propiedad Todo Riesgo</w:t>
      </w:r>
      <w:bookmarkEnd w:id="1009"/>
    </w:p>
    <w:p w:rsidR="009D3259" w:rsidRPr="00A05A61" w:rsidRDefault="009D3259" w:rsidP="000F027A">
      <w:pPr>
        <w:pStyle w:val="Textoindependiente"/>
        <w:keepNext w:val="0"/>
        <w:suppressLineNumbers/>
        <w:spacing w:after="0"/>
        <w:rPr>
          <w:rFonts w:cs="Arial"/>
          <w:sz w:val="22"/>
          <w:szCs w:val="22"/>
        </w:rPr>
      </w:pPr>
    </w:p>
    <w:p w:rsidR="009D3259" w:rsidRPr="00A05A61" w:rsidRDefault="00B84B21" w:rsidP="000F027A">
      <w:pPr>
        <w:pStyle w:val="Textoindependiente"/>
        <w:keepNext w:val="0"/>
        <w:suppressLineNumbers/>
        <w:spacing w:after="0"/>
        <w:rPr>
          <w:rFonts w:cs="Arial"/>
          <w:sz w:val="22"/>
          <w:szCs w:val="22"/>
        </w:rPr>
      </w:pPr>
      <w:r w:rsidRPr="00A05A61">
        <w:rPr>
          <w:rFonts w:cs="Arial"/>
          <w:sz w:val="22"/>
          <w:szCs w:val="22"/>
        </w:rPr>
        <w:t xml:space="preserve">El CONCESIONARIO deberá cumplir con contratar la mencionada póliza, amparando los daños que puedan sufrir los equipos y todas </w:t>
      </w:r>
      <w:r w:rsidR="00A23E80" w:rsidRPr="00A05A61">
        <w:rPr>
          <w:rFonts w:cs="Arial"/>
          <w:sz w:val="22"/>
          <w:szCs w:val="22"/>
        </w:rPr>
        <w:t>las</w:t>
      </w:r>
      <w:r w:rsidRPr="00A05A61">
        <w:rPr>
          <w:rFonts w:cs="Arial"/>
          <w:sz w:val="22"/>
          <w:szCs w:val="22"/>
        </w:rPr>
        <w:t xml:space="preserve"> instalaciones </w:t>
      </w:r>
      <w:r w:rsidR="00744F88" w:rsidRPr="00A05A61">
        <w:rPr>
          <w:rFonts w:cs="Arial"/>
          <w:sz w:val="22"/>
          <w:szCs w:val="22"/>
        </w:rPr>
        <w:t xml:space="preserve">terrestres, </w:t>
      </w:r>
      <w:r w:rsidR="00A23E80" w:rsidRPr="00A05A61">
        <w:rPr>
          <w:rFonts w:cs="Arial"/>
          <w:sz w:val="22"/>
          <w:szCs w:val="22"/>
        </w:rPr>
        <w:t>subterráneas</w:t>
      </w:r>
      <w:r w:rsidR="00A54420" w:rsidRPr="00A05A61">
        <w:rPr>
          <w:rFonts w:cs="Arial"/>
          <w:sz w:val="22"/>
          <w:szCs w:val="22"/>
        </w:rPr>
        <w:t xml:space="preserve"> y</w:t>
      </w:r>
      <w:r w:rsidR="00A23E80" w:rsidRPr="00A05A61">
        <w:rPr>
          <w:rFonts w:cs="Arial"/>
          <w:sz w:val="22"/>
          <w:szCs w:val="22"/>
        </w:rPr>
        <w:t xml:space="preserve"> </w:t>
      </w:r>
      <w:r w:rsidRPr="00A05A61">
        <w:rPr>
          <w:rFonts w:cs="Arial"/>
          <w:sz w:val="22"/>
          <w:szCs w:val="22"/>
        </w:rPr>
        <w:t>acuáticas</w:t>
      </w:r>
      <w:r w:rsidR="007F34FE" w:rsidRPr="00A05A61">
        <w:rPr>
          <w:rFonts w:cs="Arial"/>
          <w:sz w:val="22"/>
          <w:szCs w:val="22"/>
        </w:rPr>
        <w:t>;</w:t>
      </w:r>
      <w:r w:rsidRPr="00A05A61">
        <w:rPr>
          <w:rFonts w:cs="Arial"/>
          <w:sz w:val="22"/>
          <w:szCs w:val="22"/>
        </w:rPr>
        <w:t xml:space="preserve"> </w:t>
      </w:r>
      <w:r w:rsidR="007F34FE" w:rsidRPr="00A05A61">
        <w:rPr>
          <w:rFonts w:cs="Arial"/>
          <w:sz w:val="22"/>
          <w:szCs w:val="22"/>
        </w:rPr>
        <w:t xml:space="preserve">así como </w:t>
      </w:r>
      <w:r w:rsidRPr="00A05A61">
        <w:rPr>
          <w:rFonts w:cs="Arial"/>
          <w:sz w:val="22"/>
          <w:szCs w:val="22"/>
        </w:rPr>
        <w:t xml:space="preserve">amparando el riesgo patrimonial de las obras </w:t>
      </w:r>
      <w:r w:rsidR="004441CC" w:rsidRPr="00A05A61">
        <w:rPr>
          <w:rFonts w:cs="Arial"/>
          <w:sz w:val="22"/>
          <w:szCs w:val="22"/>
        </w:rPr>
        <w:t xml:space="preserve">existentes, </w:t>
      </w:r>
      <w:r w:rsidRPr="00A05A61">
        <w:rPr>
          <w:rFonts w:cs="Arial"/>
          <w:sz w:val="22"/>
          <w:szCs w:val="22"/>
        </w:rPr>
        <w:t>terminadas y en operación de todo riesgo</w:t>
      </w:r>
      <w:r w:rsidR="004441CC" w:rsidRPr="00A05A61">
        <w:rPr>
          <w:rFonts w:cs="Arial"/>
          <w:sz w:val="22"/>
          <w:szCs w:val="22"/>
        </w:rPr>
        <w:t xml:space="preserve">. Para las Obras Existentes, esta póliza deberá mantenerse vigente </w:t>
      </w:r>
      <w:r w:rsidR="00766BF4" w:rsidRPr="00A05A61">
        <w:rPr>
          <w:rFonts w:cs="Arial"/>
          <w:sz w:val="22"/>
          <w:szCs w:val="22"/>
        </w:rPr>
        <w:t>durante todo el Periodo Inicial de Operación</w:t>
      </w:r>
      <w:r w:rsidR="004441CC" w:rsidRPr="00A05A61">
        <w:rPr>
          <w:rFonts w:cs="Arial"/>
          <w:sz w:val="22"/>
          <w:szCs w:val="22"/>
        </w:rPr>
        <w:t xml:space="preserve">. Para </w:t>
      </w:r>
      <w:r w:rsidR="00766BF4" w:rsidRPr="00A05A61">
        <w:rPr>
          <w:rFonts w:cs="Arial"/>
          <w:sz w:val="22"/>
          <w:szCs w:val="22"/>
        </w:rPr>
        <w:t>la Infraestructura a Cargo del CONCESIONARIO</w:t>
      </w:r>
      <w:r w:rsidRPr="00A05A61">
        <w:rPr>
          <w:rFonts w:cs="Arial"/>
          <w:sz w:val="22"/>
          <w:szCs w:val="22"/>
        </w:rPr>
        <w:t xml:space="preserve">, </w:t>
      </w:r>
      <w:r w:rsidR="004441CC" w:rsidRPr="00A05A61">
        <w:rPr>
          <w:rFonts w:cs="Arial"/>
          <w:sz w:val="22"/>
          <w:szCs w:val="22"/>
        </w:rPr>
        <w:t xml:space="preserve">esta póliza </w:t>
      </w:r>
      <w:r w:rsidRPr="00A05A61">
        <w:rPr>
          <w:rFonts w:cs="Arial"/>
          <w:sz w:val="22"/>
          <w:szCs w:val="22"/>
        </w:rPr>
        <w:t>inicia</w:t>
      </w:r>
      <w:r w:rsidR="004441CC" w:rsidRPr="00A05A61">
        <w:rPr>
          <w:rFonts w:cs="Arial"/>
          <w:sz w:val="22"/>
          <w:szCs w:val="22"/>
        </w:rPr>
        <w:t>rá</w:t>
      </w:r>
      <w:r w:rsidRPr="00A05A61">
        <w:rPr>
          <w:rFonts w:cs="Arial"/>
          <w:sz w:val="22"/>
          <w:szCs w:val="22"/>
        </w:rPr>
        <w:t xml:space="preserve"> al término de la cobertura </w:t>
      </w:r>
      <w:r w:rsidR="00850982">
        <w:rPr>
          <w:rFonts w:cs="Arial"/>
          <w:sz w:val="22"/>
          <w:szCs w:val="22"/>
        </w:rPr>
        <w:t xml:space="preserve">del seguro </w:t>
      </w:r>
      <w:r w:rsidRPr="00A05A61">
        <w:rPr>
          <w:rFonts w:cs="Arial"/>
          <w:sz w:val="22"/>
          <w:szCs w:val="22"/>
        </w:rPr>
        <w:t>Contra Todo Riesgo de Construcción y Montaje</w:t>
      </w:r>
      <w:r w:rsidR="004441CC" w:rsidRPr="00A05A61">
        <w:rPr>
          <w:rFonts w:cs="Arial"/>
          <w:sz w:val="22"/>
          <w:szCs w:val="22"/>
        </w:rPr>
        <w:t xml:space="preserve"> y</w:t>
      </w:r>
      <w:r w:rsidRPr="00A05A61">
        <w:rPr>
          <w:rFonts w:cs="Arial"/>
          <w:sz w:val="22"/>
          <w:szCs w:val="22"/>
        </w:rPr>
        <w:t xml:space="preserve"> manten</w:t>
      </w:r>
      <w:r w:rsidR="004441CC" w:rsidRPr="00A05A61">
        <w:rPr>
          <w:rFonts w:cs="Arial"/>
          <w:sz w:val="22"/>
          <w:szCs w:val="22"/>
        </w:rPr>
        <w:t>erse</w:t>
      </w:r>
      <w:r w:rsidRPr="00A05A61">
        <w:rPr>
          <w:rFonts w:cs="Arial"/>
          <w:sz w:val="22"/>
          <w:szCs w:val="22"/>
        </w:rPr>
        <w:t xml:space="preserve"> vigente </w:t>
      </w:r>
      <w:r w:rsidR="001E2463" w:rsidRPr="00A05A61">
        <w:rPr>
          <w:rFonts w:cs="Arial"/>
          <w:sz w:val="22"/>
          <w:szCs w:val="22"/>
        </w:rPr>
        <w:t>hasta el término de la vigencia de la Concesión</w:t>
      </w:r>
      <w:r w:rsidR="004441CC" w:rsidRPr="00A05A61">
        <w:rPr>
          <w:rFonts w:cs="Arial"/>
          <w:sz w:val="22"/>
          <w:szCs w:val="22"/>
        </w:rPr>
        <w:t>.</w:t>
      </w:r>
    </w:p>
    <w:p w:rsidR="009D3259" w:rsidRPr="00A05A61" w:rsidRDefault="009D3259" w:rsidP="005A1B65">
      <w:pPr>
        <w:pStyle w:val="Textoindependiente2"/>
        <w:keepNext w:val="0"/>
        <w:rPr>
          <w:rFonts w:cs="Arial"/>
          <w:b w:val="0"/>
          <w:sz w:val="22"/>
          <w:szCs w:val="22"/>
        </w:rPr>
      </w:pPr>
    </w:p>
    <w:p w:rsidR="009D3259" w:rsidRPr="00A05A61" w:rsidRDefault="00B84B21" w:rsidP="0036135D">
      <w:pPr>
        <w:pStyle w:val="Textoindependiente2"/>
        <w:keepNext w:val="0"/>
        <w:rPr>
          <w:rFonts w:cs="Arial"/>
          <w:b w:val="0"/>
          <w:sz w:val="22"/>
          <w:szCs w:val="22"/>
        </w:rPr>
      </w:pPr>
      <w:r w:rsidRPr="00A05A61">
        <w:rPr>
          <w:rFonts w:cs="Arial"/>
          <w:b w:val="0"/>
          <w:sz w:val="22"/>
          <w:szCs w:val="22"/>
        </w:rPr>
        <w:lastRenderedPageBreak/>
        <w:t>La cobertura deberá cubrir todas las Obras (</w:t>
      </w:r>
      <w:r w:rsidR="00A23E80" w:rsidRPr="00A05A61">
        <w:rPr>
          <w:rFonts w:cs="Arial"/>
          <w:b w:val="0"/>
          <w:sz w:val="22"/>
          <w:szCs w:val="22"/>
        </w:rPr>
        <w:t>obras civiles, equipamiento, incluyendo todas sus instalaciones, equipos y existencias de cualquier clase y descripción, sean terrestres, subterráneas</w:t>
      </w:r>
      <w:r w:rsidR="004441CC" w:rsidRPr="00A05A61">
        <w:rPr>
          <w:rFonts w:cs="Arial"/>
          <w:b w:val="0"/>
          <w:sz w:val="22"/>
          <w:szCs w:val="22"/>
        </w:rPr>
        <w:t xml:space="preserve"> o</w:t>
      </w:r>
      <w:r w:rsidR="00A23E80" w:rsidRPr="00A05A61">
        <w:rPr>
          <w:rFonts w:cs="Arial"/>
          <w:b w:val="0"/>
          <w:sz w:val="22"/>
          <w:szCs w:val="22"/>
        </w:rPr>
        <w:t xml:space="preserve"> acuáticas</w:t>
      </w:r>
      <w:r w:rsidRPr="00A05A61">
        <w:rPr>
          <w:rFonts w:cs="Arial"/>
          <w:b w:val="0"/>
          <w:sz w:val="22"/>
          <w:szCs w:val="22"/>
        </w:rPr>
        <w:t xml:space="preserve">), por todos los daños materiales que puedan sufrir cualquier bien de cualquier clase y descripción, lo cual será consistente con el presupuesto real ejecutado, con excepción de los trabajos preliminares o preparatorios que no formarán parte del valor asegurado, como </w:t>
      </w:r>
      <w:r w:rsidR="003221A3" w:rsidRPr="00A05A61">
        <w:rPr>
          <w:rFonts w:cs="Arial"/>
          <w:b w:val="0"/>
          <w:sz w:val="22"/>
          <w:szCs w:val="22"/>
        </w:rPr>
        <w:t xml:space="preserve">gastos de demolición de edificaciones, retiro de pavimento, </w:t>
      </w:r>
      <w:r w:rsidRPr="00A05A61">
        <w:rPr>
          <w:rFonts w:cs="Arial"/>
          <w:b w:val="0"/>
          <w:sz w:val="22"/>
          <w:szCs w:val="22"/>
        </w:rPr>
        <w:t xml:space="preserve">gastos de dragado, limpieza y eliminación de escombros, entre otros. </w:t>
      </w:r>
    </w:p>
    <w:p w:rsidR="009D3259" w:rsidRPr="00A05A61" w:rsidRDefault="009D3259" w:rsidP="00ED37CB">
      <w:pPr>
        <w:pStyle w:val="Textoindependiente2"/>
        <w:keepNext w:val="0"/>
        <w:rPr>
          <w:rFonts w:cs="Arial"/>
          <w:b w:val="0"/>
          <w:sz w:val="22"/>
          <w:szCs w:val="22"/>
        </w:rPr>
      </w:pPr>
    </w:p>
    <w:p w:rsidR="009D3259" w:rsidRPr="00A05A61" w:rsidRDefault="00B84B21" w:rsidP="00F533DB">
      <w:pPr>
        <w:pStyle w:val="Textoindependiente2"/>
        <w:keepNext w:val="0"/>
        <w:rPr>
          <w:rFonts w:cs="Arial"/>
          <w:b w:val="0"/>
          <w:sz w:val="22"/>
          <w:szCs w:val="22"/>
        </w:rPr>
      </w:pPr>
      <w:r w:rsidRPr="00A05A61">
        <w:rPr>
          <w:rFonts w:cs="Arial"/>
          <w:b w:val="0"/>
          <w:sz w:val="22"/>
          <w:szCs w:val="22"/>
        </w:rPr>
        <w:t>Entre los riesgos cubiertos por esta póliza deberán estar incluidos los riesgos asociados a la integridad física y/o estructural de la infraestructura, los riesgos políticos tales como huelgas, conmociones civiles, daño malicioso, vandalismo y terrorismo; y los riesgos de la naturaleza tales como terremotos, maremotos, inundación, huaycos, lluvias intensas y riesgos por daños ambientales. Así como también, los riesgos de rotura de maquinarias, equipo electrónico, todo riesgo de contratista, infortunio, equipos móviles y/o portátiles, cobertura automática por nuevas adquisiciones, vehículos propios y/o de terceros dentro de los predios asegurados, hundimiento de terreno, corrimiento de tierras y movimientos de tierras.</w:t>
      </w:r>
      <w:r w:rsidR="007324E3">
        <w:rPr>
          <w:rFonts w:cs="Arial"/>
          <w:b w:val="0"/>
          <w:sz w:val="22"/>
          <w:szCs w:val="22"/>
        </w:rPr>
        <w:t xml:space="preserve"> </w:t>
      </w:r>
      <w:r w:rsidR="007324E3" w:rsidRPr="00A05A61">
        <w:rPr>
          <w:rFonts w:cs="Arial"/>
          <w:b w:val="0"/>
          <w:sz w:val="22"/>
          <w:szCs w:val="22"/>
        </w:rPr>
        <w:t xml:space="preserve">También deben estar cubiertos errores de diseño y los vicios ocultos </w:t>
      </w:r>
      <w:r w:rsidR="007324E3">
        <w:rPr>
          <w:rFonts w:cs="Arial"/>
          <w:b w:val="0"/>
          <w:sz w:val="22"/>
          <w:szCs w:val="22"/>
        </w:rPr>
        <w:t>que se puedan manifestar en la infraestructura</w:t>
      </w:r>
      <w:r w:rsidR="007324E3" w:rsidRPr="00A05A61">
        <w:rPr>
          <w:rFonts w:cs="Arial"/>
          <w:b w:val="0"/>
          <w:sz w:val="22"/>
          <w:szCs w:val="22"/>
        </w:rPr>
        <w:t>.</w:t>
      </w:r>
      <w:r w:rsidRPr="00A05A61">
        <w:rPr>
          <w:rFonts w:cs="Arial"/>
          <w:b w:val="0"/>
          <w:sz w:val="22"/>
          <w:szCs w:val="22"/>
        </w:rPr>
        <w:t xml:space="preserve"> </w:t>
      </w:r>
    </w:p>
    <w:p w:rsidR="009D3259" w:rsidRPr="00A05A61" w:rsidRDefault="009D3259" w:rsidP="009612FC">
      <w:pPr>
        <w:pStyle w:val="Textoindependiente2"/>
        <w:keepNext w:val="0"/>
        <w:rPr>
          <w:rFonts w:cs="Arial"/>
          <w:b w:val="0"/>
          <w:sz w:val="22"/>
          <w:szCs w:val="22"/>
        </w:rPr>
      </w:pPr>
    </w:p>
    <w:p w:rsidR="009D3259" w:rsidRPr="00A05A61" w:rsidRDefault="00B84B21" w:rsidP="009612FC">
      <w:pPr>
        <w:pStyle w:val="Textoindependiente2"/>
        <w:keepNext w:val="0"/>
        <w:rPr>
          <w:rFonts w:cs="Arial"/>
          <w:b w:val="0"/>
          <w:sz w:val="22"/>
          <w:szCs w:val="22"/>
        </w:rPr>
      </w:pPr>
      <w:r w:rsidRPr="00A05A61">
        <w:rPr>
          <w:rFonts w:cs="Arial"/>
          <w:b w:val="0"/>
          <w:sz w:val="22"/>
          <w:szCs w:val="22"/>
        </w:rPr>
        <w:t>Esta cobertura también debe incluir los riesgos de pérdidas directas por cualquier tipo de siniestro, incluyendo gastos de demolición, limpieza, remoción de escombros, gastos extras y gastos extraordinarios.</w:t>
      </w:r>
    </w:p>
    <w:p w:rsidR="009D3259" w:rsidRPr="00A05A61" w:rsidRDefault="009D3259" w:rsidP="00187390">
      <w:pPr>
        <w:pStyle w:val="Textoindependiente2"/>
        <w:keepNext w:val="0"/>
        <w:rPr>
          <w:rFonts w:cs="Arial"/>
          <w:b w:val="0"/>
          <w:sz w:val="22"/>
          <w:szCs w:val="22"/>
        </w:rPr>
      </w:pPr>
    </w:p>
    <w:p w:rsidR="009D3259" w:rsidRPr="00A05A61" w:rsidRDefault="00B84B21" w:rsidP="00CE47B1">
      <w:pPr>
        <w:pStyle w:val="Textoindependiente2"/>
        <w:keepNext w:val="0"/>
        <w:rPr>
          <w:rFonts w:cs="Arial"/>
          <w:b w:val="0"/>
          <w:sz w:val="22"/>
          <w:szCs w:val="22"/>
        </w:rPr>
      </w:pPr>
      <w:r w:rsidRPr="00A05A61">
        <w:rPr>
          <w:rFonts w:cs="Arial"/>
          <w:b w:val="0"/>
          <w:sz w:val="22"/>
          <w:szCs w:val="22"/>
        </w:rPr>
        <w:t xml:space="preserve">El CONCESIONARIO deberá declarar a la compañía aseguradora el valor de reposición total de las </w:t>
      </w:r>
      <w:r w:rsidR="00A23E80" w:rsidRPr="00A05A61">
        <w:rPr>
          <w:rFonts w:cs="Arial"/>
          <w:b w:val="0"/>
          <w:sz w:val="22"/>
          <w:szCs w:val="22"/>
        </w:rPr>
        <w:t>O</w:t>
      </w:r>
      <w:r w:rsidRPr="00A05A61">
        <w:rPr>
          <w:rFonts w:cs="Arial"/>
          <w:b w:val="0"/>
          <w:sz w:val="22"/>
          <w:szCs w:val="22"/>
        </w:rPr>
        <w:t>bras a las que se refiere la presente cláusula, incluyendo todas sus instalaciones, equipos y existencias, como valor total de la exposición del riesgo. Sin embargo, las sumas aseguradas deberán ser como mínimo la máxima pérdida probable por cada riesgo.</w:t>
      </w:r>
    </w:p>
    <w:p w:rsidR="009D3259" w:rsidRPr="00A05A61" w:rsidRDefault="009D3259" w:rsidP="00B650EA">
      <w:pPr>
        <w:pStyle w:val="Textoindependiente2"/>
        <w:keepNext w:val="0"/>
        <w:rPr>
          <w:rFonts w:cs="Arial"/>
          <w:b w:val="0"/>
          <w:sz w:val="22"/>
          <w:szCs w:val="22"/>
        </w:rPr>
      </w:pPr>
    </w:p>
    <w:p w:rsidR="009D3259" w:rsidRPr="00A05A61" w:rsidRDefault="00766BF4" w:rsidP="0055357A">
      <w:pPr>
        <w:pStyle w:val="Textoindependiente2"/>
        <w:keepNext w:val="0"/>
        <w:rPr>
          <w:rFonts w:cs="Arial"/>
          <w:b w:val="0"/>
          <w:sz w:val="22"/>
          <w:szCs w:val="22"/>
        </w:rPr>
      </w:pPr>
      <w:r w:rsidRPr="00A05A61">
        <w:rPr>
          <w:rFonts w:cs="Arial"/>
          <w:b w:val="0"/>
          <w:sz w:val="22"/>
          <w:szCs w:val="22"/>
        </w:rPr>
        <w:t xml:space="preserve">El valor asegurado en todo momento debe incluir la cláusula de valor de reposición a nuevo. Dicha suma asegurada deberá ser como mínimo la máxima perdida probable que resulte del análisis de riesgos indicado </w:t>
      </w:r>
      <w:r w:rsidR="00A9704E" w:rsidRPr="00A05A61">
        <w:rPr>
          <w:rFonts w:cs="Arial"/>
          <w:b w:val="0"/>
          <w:sz w:val="22"/>
          <w:szCs w:val="22"/>
        </w:rPr>
        <w:t xml:space="preserve">en la Cláusula </w:t>
      </w:r>
      <w:r w:rsidR="00A9704E" w:rsidRPr="00A05A61">
        <w:rPr>
          <w:rFonts w:cs="Arial"/>
          <w:b w:val="0"/>
          <w:sz w:val="22"/>
          <w:szCs w:val="22"/>
        </w:rPr>
        <w:fldChar w:fldCharType="begin"/>
      </w:r>
      <w:r w:rsidR="00A9704E" w:rsidRPr="00A05A61">
        <w:rPr>
          <w:rFonts w:cs="Arial"/>
          <w:b w:val="0"/>
          <w:sz w:val="22"/>
          <w:szCs w:val="22"/>
        </w:rPr>
        <w:instrText xml:space="preserve"> REF _Ref421531259 \r \h </w:instrText>
      </w:r>
      <w:r w:rsidR="00A05A61">
        <w:rPr>
          <w:rFonts w:cs="Arial"/>
          <w:b w:val="0"/>
          <w:sz w:val="22"/>
          <w:szCs w:val="22"/>
        </w:rPr>
        <w:instrText xml:space="preserve"> \* MERGEFORMAT </w:instrText>
      </w:r>
      <w:r w:rsidR="00A9704E" w:rsidRPr="00A05A61">
        <w:rPr>
          <w:rFonts w:cs="Arial"/>
          <w:b w:val="0"/>
          <w:sz w:val="22"/>
          <w:szCs w:val="22"/>
        </w:rPr>
      </w:r>
      <w:r w:rsidR="00A9704E" w:rsidRPr="00A05A61">
        <w:rPr>
          <w:rFonts w:cs="Arial"/>
          <w:b w:val="0"/>
          <w:sz w:val="22"/>
          <w:szCs w:val="22"/>
        </w:rPr>
        <w:fldChar w:fldCharType="separate"/>
      </w:r>
      <w:r w:rsidR="00ED6B76">
        <w:rPr>
          <w:rFonts w:cs="Arial"/>
          <w:b w:val="0"/>
          <w:sz w:val="22"/>
          <w:szCs w:val="22"/>
        </w:rPr>
        <w:t>11.3</w:t>
      </w:r>
      <w:r w:rsidR="00A9704E" w:rsidRPr="00A05A61">
        <w:rPr>
          <w:rFonts w:cs="Arial"/>
          <w:b w:val="0"/>
          <w:sz w:val="22"/>
          <w:szCs w:val="22"/>
        </w:rPr>
        <w:fldChar w:fldCharType="end"/>
      </w:r>
      <w:r w:rsidR="00A9704E" w:rsidRPr="00A05A61">
        <w:rPr>
          <w:rFonts w:cs="Arial"/>
          <w:b w:val="0"/>
          <w:sz w:val="22"/>
          <w:szCs w:val="22"/>
        </w:rPr>
        <w:t xml:space="preserve"> del Contrato</w:t>
      </w:r>
      <w:r w:rsidR="00B84B21" w:rsidRPr="00A05A61">
        <w:rPr>
          <w:rFonts w:cs="Arial"/>
          <w:b w:val="0"/>
          <w:sz w:val="22"/>
          <w:szCs w:val="22"/>
        </w:rPr>
        <w:t>.</w:t>
      </w:r>
    </w:p>
    <w:p w:rsidR="009D3259" w:rsidRPr="00A05A61" w:rsidRDefault="009D3259" w:rsidP="000758D8">
      <w:pPr>
        <w:pStyle w:val="Textoindependiente2"/>
        <w:keepNext w:val="0"/>
        <w:rPr>
          <w:rFonts w:cs="Arial"/>
          <w:b w:val="0"/>
          <w:sz w:val="22"/>
          <w:szCs w:val="22"/>
        </w:rPr>
      </w:pPr>
    </w:p>
    <w:p w:rsidR="007F4F3D" w:rsidRDefault="00B84B21" w:rsidP="00DD1BF0">
      <w:pPr>
        <w:keepNext w:val="0"/>
        <w:tabs>
          <w:tab w:val="num" w:pos="2343"/>
        </w:tabs>
        <w:ind w:left="700"/>
      </w:pPr>
      <w:r w:rsidRPr="00A05A61">
        <w:t>El CONCEDENTE</w:t>
      </w:r>
      <w:r w:rsidR="007F4F3D">
        <w:t xml:space="preserve">, previa opinión de </w:t>
      </w:r>
      <w:r w:rsidR="002D0520">
        <w:t xml:space="preserve">la </w:t>
      </w:r>
      <w:r w:rsidR="007F4F3D">
        <w:t>SUNASS,</w:t>
      </w:r>
      <w:r w:rsidRPr="00A05A61">
        <w:t xml:space="preserve"> suspenderá la obligación del CONCESIONARIO de contratar y mantener vigente la póliza que cubra daños a las Obras terminadas únicamente respecto de actos de terrorismo, si este tipo de seguro dejase de ser ofrecido en el mercado nacional e internacional</w:t>
      </w:r>
      <w:r w:rsidR="007F4F3D">
        <w:t>. Para acreditar ello, el CONCESIONARIO deberá presentar un informe elaborado</w:t>
      </w:r>
      <w:r w:rsidRPr="00A05A61">
        <w:t xml:space="preserve"> por una empresa especializada de reconocido prestigio internacional, distinta del </w:t>
      </w:r>
      <w:r w:rsidR="00597F5F" w:rsidRPr="00A05A61">
        <w:t>bróker</w:t>
      </w:r>
      <w:r w:rsidRPr="00A05A61">
        <w:t xml:space="preserve">, corredor o asesor de seguros del CONCESIONARIO. </w:t>
      </w:r>
    </w:p>
    <w:p w:rsidR="007F4F3D" w:rsidRDefault="007F4F3D" w:rsidP="00DD1BF0">
      <w:pPr>
        <w:keepNext w:val="0"/>
        <w:tabs>
          <w:tab w:val="num" w:pos="2343"/>
        </w:tabs>
        <w:ind w:left="700"/>
      </w:pPr>
    </w:p>
    <w:p w:rsidR="009D3259" w:rsidRPr="00A05A61" w:rsidRDefault="007F4F3D" w:rsidP="00DD1BF0">
      <w:pPr>
        <w:keepNext w:val="0"/>
        <w:tabs>
          <w:tab w:val="num" w:pos="2343"/>
        </w:tabs>
        <w:ind w:left="700"/>
      </w:pPr>
      <w:r w:rsidRPr="008E1D28">
        <w:t xml:space="preserve">La suspensión de esta obligación operará desde el momento en que entre en vigencia el tratamiento alternativo que deberán acordar </w:t>
      </w:r>
      <w:r>
        <w:t xml:space="preserve">por escrito </w:t>
      </w:r>
      <w:r w:rsidR="00147850">
        <w:t>las Partes, con opinión previa de la SUNASS,</w:t>
      </w:r>
      <w:r>
        <w:t xml:space="preserve"> para regular el supuesto en que las Obras terminadas sufran daños por actos de terrorismo</w:t>
      </w:r>
      <w:r w:rsidRPr="008E1D28">
        <w:t>.</w:t>
      </w:r>
    </w:p>
    <w:p w:rsidR="009D3259" w:rsidRDefault="009D3259" w:rsidP="000D199A">
      <w:pPr>
        <w:pStyle w:val="Textoindependiente2"/>
        <w:keepNext w:val="0"/>
        <w:rPr>
          <w:rFonts w:cs="Arial"/>
          <w:b w:val="0"/>
          <w:sz w:val="22"/>
          <w:szCs w:val="22"/>
        </w:rPr>
      </w:pPr>
    </w:p>
    <w:p w:rsidR="007F4F3D" w:rsidRPr="004E6C2F" w:rsidRDefault="007F4F3D" w:rsidP="000D199A">
      <w:pPr>
        <w:pStyle w:val="Textoindependiente2"/>
        <w:keepNext w:val="0"/>
        <w:rPr>
          <w:rFonts w:cs="Arial"/>
          <w:b w:val="0"/>
          <w:sz w:val="22"/>
          <w:szCs w:val="22"/>
          <w:lang w:val="es-ES_tradnl"/>
        </w:rPr>
      </w:pPr>
      <w:r w:rsidRPr="004E6C2F">
        <w:rPr>
          <w:rFonts w:cs="Arial"/>
          <w:b w:val="0"/>
          <w:sz w:val="22"/>
          <w:szCs w:val="22"/>
          <w:lang w:val="es-ES_tradnl"/>
        </w:rPr>
        <w:t xml:space="preserve">Si durante la suspensión a que se refiere el párrafo anterior, el mercado nacional o internacional ofreciera nuevamente pólizas para cubrir daños causados por actos de terrorismo, el CONCESIONARIO deberá cumplir con informar sobre dicha situación al CONCEDENTE y a </w:t>
      </w:r>
      <w:r w:rsidR="00725411">
        <w:rPr>
          <w:rFonts w:cs="Arial"/>
          <w:b w:val="0"/>
          <w:sz w:val="22"/>
          <w:szCs w:val="22"/>
          <w:lang w:val="es-ES_tradnl"/>
        </w:rPr>
        <w:t xml:space="preserve">la </w:t>
      </w:r>
      <w:r w:rsidRPr="004E6C2F">
        <w:rPr>
          <w:rFonts w:cs="Arial"/>
          <w:b w:val="0"/>
          <w:sz w:val="22"/>
          <w:szCs w:val="22"/>
          <w:lang w:val="es-ES_tradnl"/>
        </w:rPr>
        <w:t xml:space="preserve">SUNASS, reactivándose la obligación del CONCESIONARIO de contratar y mantener vigente la póliza que cubra este tipo de daños. El CONCESIONARIO deberá contratar dicha póliza dentro de los veinte (20) Días de requerido por escrito por el CONCEDENTE. Esta obligación retomará vigencia en el momento en que el CONCESIONARIO contrate la póliza para cubrir daños a las Obras </w:t>
      </w:r>
      <w:r w:rsidRPr="004E6C2F">
        <w:rPr>
          <w:rFonts w:cs="Arial"/>
          <w:b w:val="0"/>
          <w:sz w:val="22"/>
          <w:szCs w:val="22"/>
          <w:lang w:val="es-ES_tradnl"/>
        </w:rPr>
        <w:lastRenderedPageBreak/>
        <w:t>terminadas por actos de terrorismo; o, una vez transcurridos el plazo de veinte (20) Días referido, lo que ocurra primero. Simultáneamente con la entrada en vigencia de esta obligación quedará sin efecto el tratamiento alternativo que hubiesen acordado las Partes, existiendo nuevamente la posibilidad de suspenderla en los mismos términos a que se refiere este párrafo, si ocurriera nuevamente el supuesto acá previsto.</w:t>
      </w:r>
    </w:p>
    <w:p w:rsidR="007F4F3D" w:rsidRPr="00A05A61" w:rsidRDefault="007F4F3D" w:rsidP="000D199A">
      <w:pPr>
        <w:pStyle w:val="Textoindependiente2"/>
        <w:keepNext w:val="0"/>
        <w:rPr>
          <w:rFonts w:cs="Arial"/>
          <w:b w:val="0"/>
          <w:sz w:val="22"/>
          <w:szCs w:val="22"/>
        </w:rPr>
      </w:pPr>
    </w:p>
    <w:p w:rsidR="00B84B21" w:rsidRPr="00A05A61" w:rsidRDefault="00B84B21" w:rsidP="008E613B">
      <w:pPr>
        <w:pStyle w:val="Textoindependiente"/>
        <w:keepNext w:val="0"/>
        <w:numPr>
          <w:ilvl w:val="1"/>
          <w:numId w:val="45"/>
        </w:numPr>
        <w:suppressLineNumbers/>
        <w:tabs>
          <w:tab w:val="clear" w:pos="792"/>
        </w:tabs>
        <w:spacing w:after="0"/>
        <w:ind w:left="709" w:hanging="709"/>
        <w:outlineLvl w:val="9"/>
        <w:rPr>
          <w:rFonts w:cs="Arial"/>
          <w:sz w:val="22"/>
          <w:szCs w:val="22"/>
        </w:rPr>
      </w:pPr>
      <w:bookmarkStart w:id="1010" w:name="_Ref297723595"/>
      <w:bookmarkStart w:id="1011" w:name="_Ref423103535"/>
      <w:r w:rsidRPr="00A05A61">
        <w:rPr>
          <w:rFonts w:cs="Arial"/>
          <w:sz w:val="22"/>
          <w:szCs w:val="22"/>
        </w:rPr>
        <w:t xml:space="preserve">Seguro de Responsabilidad Civil General, Contractual, Extra-Contractual, Patronal durante el </w:t>
      </w:r>
      <w:r w:rsidR="00F75C38" w:rsidRPr="00A05A61">
        <w:rPr>
          <w:rFonts w:cs="Arial"/>
          <w:sz w:val="22"/>
          <w:szCs w:val="22"/>
        </w:rPr>
        <w:t>P</w:t>
      </w:r>
      <w:r w:rsidRPr="00A05A61">
        <w:rPr>
          <w:rFonts w:cs="Arial"/>
          <w:sz w:val="22"/>
          <w:szCs w:val="22"/>
        </w:rPr>
        <w:t xml:space="preserve">eriodo </w:t>
      </w:r>
      <w:r w:rsidR="00FD7EEF" w:rsidRPr="00A05A61">
        <w:rPr>
          <w:rFonts w:cs="Arial"/>
          <w:sz w:val="22"/>
          <w:szCs w:val="22"/>
        </w:rPr>
        <w:t xml:space="preserve">Inicial </w:t>
      </w:r>
      <w:r w:rsidRPr="00A05A61">
        <w:rPr>
          <w:rFonts w:cs="Arial"/>
          <w:sz w:val="22"/>
          <w:szCs w:val="22"/>
        </w:rPr>
        <w:t xml:space="preserve">de </w:t>
      </w:r>
      <w:r w:rsidR="00F75C38" w:rsidRPr="00A05A61">
        <w:rPr>
          <w:rFonts w:cs="Arial"/>
          <w:sz w:val="22"/>
          <w:szCs w:val="22"/>
        </w:rPr>
        <w:t>O</w:t>
      </w:r>
      <w:r w:rsidRPr="00A05A61">
        <w:rPr>
          <w:rFonts w:cs="Arial"/>
          <w:sz w:val="22"/>
          <w:szCs w:val="22"/>
        </w:rPr>
        <w:t>peración</w:t>
      </w:r>
      <w:bookmarkEnd w:id="1010"/>
      <w:r w:rsidR="00FD7EEF" w:rsidRPr="00A05A61">
        <w:rPr>
          <w:rFonts w:cs="Arial"/>
          <w:sz w:val="22"/>
          <w:szCs w:val="22"/>
        </w:rPr>
        <w:t xml:space="preserve"> y el Periodo de Operación</w:t>
      </w:r>
      <w:r w:rsidR="00CF1BCB" w:rsidRPr="00A05A61">
        <w:rPr>
          <w:rFonts w:cs="Arial"/>
          <w:sz w:val="22"/>
          <w:szCs w:val="22"/>
        </w:rPr>
        <w:t>.</w:t>
      </w:r>
      <w:bookmarkEnd w:id="1011"/>
    </w:p>
    <w:p w:rsidR="009D3259" w:rsidRPr="00A05A61" w:rsidRDefault="009D3259" w:rsidP="001F0BE5">
      <w:pPr>
        <w:keepNext w:val="0"/>
      </w:pPr>
    </w:p>
    <w:p w:rsidR="009D3259" w:rsidRPr="00A05A61" w:rsidRDefault="00B84B21" w:rsidP="001F0BE5">
      <w:pPr>
        <w:pStyle w:val="Textoindependiente2"/>
        <w:keepNext w:val="0"/>
        <w:rPr>
          <w:rFonts w:cs="Arial"/>
          <w:b w:val="0"/>
          <w:sz w:val="22"/>
          <w:szCs w:val="22"/>
        </w:rPr>
      </w:pPr>
      <w:r w:rsidRPr="00A05A61">
        <w:rPr>
          <w:rFonts w:cs="Arial"/>
          <w:b w:val="0"/>
          <w:sz w:val="22"/>
          <w:szCs w:val="22"/>
        </w:rPr>
        <w:t xml:space="preserve">El CONCESIONARIO deberá cumplir con contratar la cobertura de responsabilidad civil </w:t>
      </w:r>
      <w:r w:rsidR="00766BF4" w:rsidRPr="00A05A61">
        <w:rPr>
          <w:rFonts w:cs="Arial"/>
          <w:b w:val="0"/>
          <w:sz w:val="22"/>
          <w:szCs w:val="22"/>
        </w:rPr>
        <w:t xml:space="preserve">que cubrirá cualquier daño, perdida o lesión que pudiere sobrevenir a bienes de terceros o a terceros a causa de cualquier acción del </w:t>
      </w:r>
      <w:r w:rsidR="00850982" w:rsidRPr="00A05A61">
        <w:rPr>
          <w:rFonts w:cs="Arial"/>
          <w:b w:val="0"/>
          <w:sz w:val="22"/>
          <w:szCs w:val="22"/>
        </w:rPr>
        <w:t>CONCESIONARIO</w:t>
      </w:r>
      <w:r w:rsidR="00766BF4" w:rsidRPr="00A05A61">
        <w:rPr>
          <w:rFonts w:cs="Arial"/>
          <w:b w:val="0"/>
          <w:sz w:val="22"/>
          <w:szCs w:val="22"/>
        </w:rPr>
        <w:t xml:space="preserve">, sus contratistas, subcontratistas, sus funcionarios y/o dependientes, en relación con la ejecución del presente Contrato de Concesión. Este seguro deberá contar al menos </w:t>
      </w:r>
      <w:r w:rsidRPr="00A05A61">
        <w:rPr>
          <w:rFonts w:cs="Arial"/>
          <w:b w:val="0"/>
          <w:sz w:val="22"/>
          <w:szCs w:val="22"/>
        </w:rPr>
        <w:t>con las siguientes cláusulas, por todo el periodo de la vigencia del presente Contrato:</w:t>
      </w:r>
    </w:p>
    <w:p w:rsidR="005A1B65" w:rsidRPr="00A05A61" w:rsidRDefault="005A1B65" w:rsidP="001F0BE5">
      <w:pPr>
        <w:pStyle w:val="Textoindependiente2"/>
        <w:keepNext w:val="0"/>
        <w:rPr>
          <w:rFonts w:cs="Arial"/>
          <w:b w:val="0"/>
          <w:sz w:val="22"/>
          <w:szCs w:val="22"/>
        </w:rPr>
      </w:pPr>
    </w:p>
    <w:p w:rsidR="00B84B21" w:rsidRPr="00A05A61" w:rsidRDefault="00B84B21" w:rsidP="008E613B">
      <w:pPr>
        <w:pStyle w:val="Textoindependiente2"/>
        <w:keepNext w:val="0"/>
        <w:numPr>
          <w:ilvl w:val="0"/>
          <w:numId w:val="46"/>
        </w:numPr>
        <w:tabs>
          <w:tab w:val="clear" w:pos="2291"/>
        </w:tabs>
        <w:suppressAutoHyphens w:val="0"/>
        <w:ind w:left="1134" w:hanging="425"/>
        <w:outlineLvl w:val="9"/>
        <w:rPr>
          <w:rFonts w:cs="Arial"/>
          <w:b w:val="0"/>
          <w:sz w:val="22"/>
          <w:szCs w:val="22"/>
        </w:rPr>
      </w:pPr>
      <w:r w:rsidRPr="00A05A61">
        <w:rPr>
          <w:rFonts w:cs="Arial"/>
          <w:b w:val="0"/>
          <w:sz w:val="22"/>
          <w:szCs w:val="22"/>
        </w:rPr>
        <w:t>Responsabilidad Civil Extra-Contractual General.</w:t>
      </w:r>
    </w:p>
    <w:p w:rsidR="00B84B21" w:rsidRPr="00A05A61" w:rsidRDefault="00B84B21" w:rsidP="008E613B">
      <w:pPr>
        <w:pStyle w:val="Textoindependiente2"/>
        <w:keepNext w:val="0"/>
        <w:numPr>
          <w:ilvl w:val="0"/>
          <w:numId w:val="46"/>
        </w:numPr>
        <w:tabs>
          <w:tab w:val="clear" w:pos="2291"/>
        </w:tabs>
        <w:suppressAutoHyphens w:val="0"/>
        <w:ind w:left="1134" w:hanging="425"/>
        <w:outlineLvl w:val="9"/>
        <w:rPr>
          <w:rFonts w:cs="Arial"/>
          <w:b w:val="0"/>
          <w:sz w:val="22"/>
          <w:szCs w:val="22"/>
        </w:rPr>
      </w:pPr>
      <w:r w:rsidRPr="00A05A61">
        <w:rPr>
          <w:rFonts w:cs="Arial"/>
          <w:b w:val="0"/>
          <w:sz w:val="22"/>
          <w:szCs w:val="22"/>
        </w:rPr>
        <w:t>Responsabilidad Civil Patronal</w:t>
      </w:r>
    </w:p>
    <w:p w:rsidR="009D3259" w:rsidRPr="00A05A61" w:rsidRDefault="00B84B21" w:rsidP="008E613B">
      <w:pPr>
        <w:pStyle w:val="Textoindependiente2"/>
        <w:keepNext w:val="0"/>
        <w:numPr>
          <w:ilvl w:val="0"/>
          <w:numId w:val="46"/>
        </w:numPr>
        <w:tabs>
          <w:tab w:val="clear" w:pos="2291"/>
        </w:tabs>
        <w:suppressAutoHyphens w:val="0"/>
        <w:ind w:left="1134" w:hanging="425"/>
        <w:outlineLvl w:val="9"/>
        <w:rPr>
          <w:rFonts w:cs="Arial"/>
          <w:b w:val="0"/>
          <w:sz w:val="22"/>
          <w:szCs w:val="22"/>
        </w:rPr>
      </w:pPr>
      <w:r w:rsidRPr="00A05A61">
        <w:rPr>
          <w:rFonts w:cs="Arial"/>
          <w:b w:val="0"/>
          <w:sz w:val="22"/>
          <w:szCs w:val="22"/>
        </w:rPr>
        <w:t>Responsabilidad Civil Contractual</w:t>
      </w:r>
    </w:p>
    <w:p w:rsidR="009D3259" w:rsidRPr="00A05A61" w:rsidRDefault="00B84B21" w:rsidP="008E613B">
      <w:pPr>
        <w:pStyle w:val="Textoindependiente2"/>
        <w:keepNext w:val="0"/>
        <w:numPr>
          <w:ilvl w:val="0"/>
          <w:numId w:val="46"/>
        </w:numPr>
        <w:tabs>
          <w:tab w:val="clear" w:pos="2291"/>
        </w:tabs>
        <w:suppressAutoHyphens w:val="0"/>
        <w:ind w:left="1134" w:hanging="425"/>
        <w:outlineLvl w:val="9"/>
        <w:rPr>
          <w:rFonts w:cs="Arial"/>
          <w:b w:val="0"/>
          <w:sz w:val="22"/>
          <w:szCs w:val="22"/>
        </w:rPr>
      </w:pPr>
      <w:r w:rsidRPr="00A05A61">
        <w:rPr>
          <w:rFonts w:cs="Arial"/>
          <w:b w:val="0"/>
          <w:sz w:val="22"/>
          <w:szCs w:val="22"/>
        </w:rPr>
        <w:t>Responsabilidad Civil Cruzada entre el CONCESIONARIO, Contratistas y Sub-contratistas.</w:t>
      </w:r>
    </w:p>
    <w:p w:rsidR="009D3259" w:rsidRPr="00A05A61" w:rsidRDefault="00B84B21" w:rsidP="008E613B">
      <w:pPr>
        <w:pStyle w:val="Textoindependiente2"/>
        <w:keepNext w:val="0"/>
        <w:numPr>
          <w:ilvl w:val="0"/>
          <w:numId w:val="46"/>
        </w:numPr>
        <w:tabs>
          <w:tab w:val="clear" w:pos="2291"/>
        </w:tabs>
        <w:suppressAutoHyphens w:val="0"/>
        <w:ind w:left="1134" w:hanging="425"/>
        <w:outlineLvl w:val="9"/>
        <w:rPr>
          <w:rFonts w:cs="Arial"/>
          <w:b w:val="0"/>
          <w:sz w:val="22"/>
          <w:szCs w:val="22"/>
        </w:rPr>
      </w:pPr>
      <w:r w:rsidRPr="00A05A61">
        <w:rPr>
          <w:rFonts w:cs="Arial"/>
          <w:b w:val="0"/>
          <w:sz w:val="22"/>
          <w:szCs w:val="22"/>
        </w:rPr>
        <w:t>Responsabilidad Civil de Contaminación y Polución</w:t>
      </w:r>
    </w:p>
    <w:p w:rsidR="00922059" w:rsidRPr="00A05A61" w:rsidRDefault="00922059" w:rsidP="001F0BE5">
      <w:pPr>
        <w:pStyle w:val="Textoindependiente2"/>
        <w:keepNext w:val="0"/>
        <w:rPr>
          <w:rFonts w:cs="Arial"/>
          <w:b w:val="0"/>
          <w:sz w:val="22"/>
          <w:szCs w:val="22"/>
        </w:rPr>
      </w:pPr>
    </w:p>
    <w:p w:rsidR="009D3259" w:rsidRPr="00A05A61" w:rsidRDefault="00B84B21" w:rsidP="001F0BE5">
      <w:pPr>
        <w:pStyle w:val="Textoindependiente2"/>
        <w:keepNext w:val="0"/>
        <w:rPr>
          <w:rFonts w:cs="Arial"/>
          <w:b w:val="0"/>
          <w:sz w:val="22"/>
          <w:szCs w:val="22"/>
        </w:rPr>
      </w:pPr>
      <w:r w:rsidRPr="00A05A61">
        <w:rPr>
          <w:rFonts w:cs="Arial"/>
          <w:b w:val="0"/>
          <w:sz w:val="22"/>
          <w:szCs w:val="22"/>
        </w:rPr>
        <w:t>Aunque el riesgo de la cobertura de responsabilidad civil es distinto durante l</w:t>
      </w:r>
      <w:r w:rsidR="008A4B64" w:rsidRPr="00A05A61">
        <w:rPr>
          <w:rFonts w:cs="Arial"/>
          <w:b w:val="0"/>
          <w:sz w:val="22"/>
          <w:szCs w:val="22"/>
        </w:rPr>
        <w:t>as etapas de c</w:t>
      </w:r>
      <w:r w:rsidRPr="00A05A61">
        <w:rPr>
          <w:rFonts w:cs="Arial"/>
          <w:b w:val="0"/>
          <w:sz w:val="22"/>
          <w:szCs w:val="22"/>
        </w:rPr>
        <w:t>onstrucción y Operación, las características de dicha cobertura son similares y deben responder a las siguientes particularidades:</w:t>
      </w:r>
    </w:p>
    <w:p w:rsidR="009D3259" w:rsidRPr="00A05A61" w:rsidRDefault="009D3259" w:rsidP="001F0BE5">
      <w:pPr>
        <w:pStyle w:val="Textoindependiente2"/>
        <w:keepNext w:val="0"/>
        <w:rPr>
          <w:rFonts w:cs="Arial"/>
          <w:b w:val="0"/>
          <w:sz w:val="22"/>
          <w:szCs w:val="22"/>
        </w:rPr>
      </w:pPr>
    </w:p>
    <w:p w:rsidR="009D3259" w:rsidRPr="00A05A61" w:rsidRDefault="001905CA" w:rsidP="001F0BE5">
      <w:pPr>
        <w:pStyle w:val="Textoindependiente2"/>
        <w:keepNext w:val="0"/>
        <w:rPr>
          <w:rFonts w:cs="Arial"/>
          <w:b w:val="0"/>
          <w:sz w:val="22"/>
          <w:szCs w:val="22"/>
        </w:rPr>
      </w:pPr>
      <w:r w:rsidRPr="00A05A61">
        <w:rPr>
          <w:rFonts w:cs="Arial"/>
          <w:b w:val="0"/>
          <w:sz w:val="22"/>
          <w:szCs w:val="22"/>
        </w:rPr>
        <w:t xml:space="preserve">Para todos los efectos las entidades del Estado, en particular SEDAPAL, con excepción del CONCEDENTE o quien éste designe, serán consideradas terceras personas por cualquier reclamo que pudieran hacer por daños directos y otros perjuicios económicos que puedan sufrir como consecuencia de la </w:t>
      </w:r>
      <w:r w:rsidR="00AA28E6">
        <w:rPr>
          <w:rFonts w:cs="Arial"/>
          <w:b w:val="0"/>
          <w:sz w:val="22"/>
          <w:szCs w:val="22"/>
        </w:rPr>
        <w:t>c</w:t>
      </w:r>
      <w:r w:rsidRPr="00A05A61">
        <w:rPr>
          <w:rFonts w:cs="Arial"/>
          <w:b w:val="0"/>
          <w:sz w:val="22"/>
          <w:szCs w:val="22"/>
        </w:rPr>
        <w:t xml:space="preserve">onstrucción de las Obras </w:t>
      </w:r>
      <w:r w:rsidR="00AA28E6">
        <w:rPr>
          <w:rFonts w:cs="Arial"/>
          <w:b w:val="0"/>
          <w:sz w:val="22"/>
          <w:szCs w:val="22"/>
        </w:rPr>
        <w:t xml:space="preserve">Nuevas </w:t>
      </w:r>
      <w:r w:rsidRPr="00A05A61">
        <w:rPr>
          <w:rFonts w:cs="Arial"/>
          <w:b w:val="0"/>
          <w:sz w:val="22"/>
          <w:szCs w:val="22"/>
        </w:rPr>
        <w:t xml:space="preserve">y posterior operación de la Infraestructura a </w:t>
      </w:r>
      <w:r w:rsidR="00CB310D" w:rsidRPr="00A05A61">
        <w:rPr>
          <w:rFonts w:cs="Arial"/>
          <w:b w:val="0"/>
          <w:sz w:val="22"/>
          <w:szCs w:val="22"/>
        </w:rPr>
        <w:t>C</w:t>
      </w:r>
      <w:r w:rsidRPr="00A05A61">
        <w:rPr>
          <w:rFonts w:cs="Arial"/>
          <w:b w:val="0"/>
          <w:sz w:val="22"/>
          <w:szCs w:val="22"/>
        </w:rPr>
        <w:t>argo del CONCESIONARIO, por lo que cualquier entidad del Estado tendrá su derecho expedito para efectuar su reclamo legal, como terceras personas por cualquier perjuicio directo de las Obras y operaciones materia del presente Contrato y que legalmente sean atribuibles al CONCESIONARIO, a sus contratistas, sub-contratistas y/o cualquier otra empresa, vinculada, relacionada o designada por el CONCESIONARIO</w:t>
      </w:r>
      <w:r w:rsidR="00B84B21" w:rsidRPr="00A05A61">
        <w:rPr>
          <w:rFonts w:cs="Arial"/>
          <w:b w:val="0"/>
          <w:sz w:val="22"/>
          <w:szCs w:val="22"/>
        </w:rPr>
        <w:t>.</w:t>
      </w:r>
    </w:p>
    <w:p w:rsidR="009D3259" w:rsidRPr="00A05A61" w:rsidRDefault="009D3259" w:rsidP="001F0BE5">
      <w:pPr>
        <w:pStyle w:val="Textoindependiente2"/>
        <w:keepNext w:val="0"/>
        <w:rPr>
          <w:rFonts w:cs="Arial"/>
          <w:b w:val="0"/>
          <w:sz w:val="22"/>
          <w:szCs w:val="22"/>
        </w:rPr>
      </w:pPr>
    </w:p>
    <w:p w:rsidR="00A94A1B" w:rsidRPr="00A05A61" w:rsidRDefault="00B84B21" w:rsidP="001F0BE5">
      <w:pPr>
        <w:pStyle w:val="Textoindependiente2"/>
        <w:keepNext w:val="0"/>
        <w:rPr>
          <w:rFonts w:cs="Arial"/>
          <w:b w:val="0"/>
          <w:sz w:val="22"/>
          <w:szCs w:val="22"/>
        </w:rPr>
      </w:pPr>
      <w:r w:rsidRPr="00A05A61">
        <w:rPr>
          <w:rFonts w:cs="Arial"/>
          <w:b w:val="0"/>
          <w:sz w:val="22"/>
          <w:szCs w:val="22"/>
        </w:rPr>
        <w:t xml:space="preserve">La suma asegurada para la cobertura de responsabilidad civil para daños personales, materiales y ambientales, tanto durante la </w:t>
      </w:r>
      <w:r w:rsidR="00FF6502" w:rsidRPr="00A05A61">
        <w:rPr>
          <w:rFonts w:cs="Arial"/>
          <w:b w:val="0"/>
          <w:sz w:val="22"/>
          <w:szCs w:val="22"/>
        </w:rPr>
        <w:t>etapa de construcción</w:t>
      </w:r>
      <w:r w:rsidRPr="00A05A61">
        <w:rPr>
          <w:rFonts w:cs="Arial"/>
          <w:b w:val="0"/>
          <w:sz w:val="22"/>
          <w:szCs w:val="22"/>
        </w:rPr>
        <w:t xml:space="preserve">, como durante la Operación, será determinada por el CONCESIONARIO en un nivel suficiente para cubrir estos daños. </w:t>
      </w:r>
      <w:r w:rsidR="00766BF4" w:rsidRPr="00A05A61">
        <w:rPr>
          <w:rFonts w:cs="Arial"/>
          <w:b w:val="0"/>
          <w:sz w:val="22"/>
          <w:szCs w:val="22"/>
        </w:rPr>
        <w:t>Dicha suma asegurada deberá ser como mínimo la máxima perdida probable que resulte del análisis de riesgos indicado en la Cláusula 11.3 del Contrato.</w:t>
      </w:r>
    </w:p>
    <w:p w:rsidR="00A94A1B" w:rsidRPr="00A05A61" w:rsidRDefault="00A94A1B" w:rsidP="001F0BE5">
      <w:pPr>
        <w:pStyle w:val="Textoindependiente2"/>
        <w:keepNext w:val="0"/>
        <w:rPr>
          <w:rFonts w:cs="Arial"/>
          <w:b w:val="0"/>
          <w:sz w:val="22"/>
          <w:szCs w:val="22"/>
        </w:rPr>
      </w:pPr>
    </w:p>
    <w:p w:rsidR="009D3259" w:rsidRPr="00A05A61" w:rsidRDefault="00B84B21" w:rsidP="001F0BE5">
      <w:pPr>
        <w:pStyle w:val="Textoindependiente2"/>
        <w:keepNext w:val="0"/>
        <w:rPr>
          <w:rFonts w:cs="Arial"/>
          <w:b w:val="0"/>
          <w:sz w:val="22"/>
          <w:szCs w:val="22"/>
        </w:rPr>
      </w:pPr>
      <w:r w:rsidRPr="00A05A61">
        <w:rPr>
          <w:rFonts w:cs="Arial"/>
          <w:b w:val="0"/>
          <w:sz w:val="22"/>
          <w:szCs w:val="22"/>
        </w:rPr>
        <w:t xml:space="preserve">El CONCESIONARIO será responsable por el saldo no cubierto por el seguro contratado, en el caso que cualquier siniestro que le sea imputable supere la suma asegurada, </w:t>
      </w:r>
      <w:r w:rsidRPr="00A05A61">
        <w:rPr>
          <w:rFonts w:cs="Arial"/>
          <w:b w:val="0"/>
          <w:sz w:val="22"/>
          <w:szCs w:val="22"/>
          <w:lang w:val="es-ES_tradnl"/>
        </w:rPr>
        <w:t>relevando de responsabilidad al CONCEDENTE y a SEDAPAL</w:t>
      </w:r>
      <w:r w:rsidRPr="00A05A61">
        <w:rPr>
          <w:rFonts w:cs="Arial"/>
          <w:b w:val="0"/>
          <w:sz w:val="22"/>
          <w:szCs w:val="22"/>
        </w:rPr>
        <w:t>. El hecho de no asumir esta responsabilidad será considerado causal de resolución de Contrato.</w:t>
      </w:r>
    </w:p>
    <w:p w:rsidR="00B84B21" w:rsidRPr="00A05A61" w:rsidRDefault="00B84B21" w:rsidP="001F0BE5">
      <w:pPr>
        <w:pStyle w:val="Textoindependiente2"/>
        <w:keepNext w:val="0"/>
        <w:rPr>
          <w:rFonts w:cs="Arial"/>
          <w:b w:val="0"/>
          <w:sz w:val="22"/>
          <w:szCs w:val="22"/>
        </w:rPr>
      </w:pPr>
    </w:p>
    <w:p w:rsidR="00766BF4" w:rsidRPr="00A05A61" w:rsidRDefault="00766BF4" w:rsidP="00766BF4">
      <w:pPr>
        <w:pStyle w:val="Textoindependiente"/>
        <w:keepNext w:val="0"/>
        <w:numPr>
          <w:ilvl w:val="1"/>
          <w:numId w:val="45"/>
        </w:numPr>
        <w:suppressLineNumbers/>
        <w:tabs>
          <w:tab w:val="clear" w:pos="792"/>
        </w:tabs>
        <w:spacing w:after="0"/>
        <w:ind w:left="709" w:hanging="709"/>
        <w:outlineLvl w:val="9"/>
        <w:rPr>
          <w:rFonts w:cs="Arial"/>
          <w:sz w:val="22"/>
          <w:szCs w:val="22"/>
        </w:rPr>
      </w:pPr>
      <w:r w:rsidRPr="00A05A61">
        <w:rPr>
          <w:rFonts w:cs="Arial"/>
          <w:sz w:val="22"/>
          <w:szCs w:val="22"/>
        </w:rPr>
        <w:t xml:space="preserve">Otras pólizas </w:t>
      </w:r>
    </w:p>
    <w:p w:rsidR="00766BF4" w:rsidRPr="00A05A61" w:rsidRDefault="00766BF4" w:rsidP="00766BF4">
      <w:pPr>
        <w:pStyle w:val="Textoindependiente"/>
        <w:keepNext w:val="0"/>
        <w:suppressLineNumbers/>
        <w:spacing w:after="0"/>
        <w:outlineLvl w:val="9"/>
        <w:rPr>
          <w:rFonts w:cs="Arial"/>
          <w:b/>
          <w:sz w:val="22"/>
          <w:szCs w:val="22"/>
        </w:rPr>
      </w:pPr>
    </w:p>
    <w:p w:rsidR="00766BF4" w:rsidRPr="00A05A61" w:rsidRDefault="00766BF4" w:rsidP="00766BF4">
      <w:pPr>
        <w:pStyle w:val="Textoindependiente2"/>
        <w:keepNext w:val="0"/>
        <w:rPr>
          <w:rFonts w:cs="Arial"/>
          <w:b w:val="0"/>
          <w:sz w:val="22"/>
          <w:szCs w:val="22"/>
        </w:rPr>
      </w:pPr>
      <w:r w:rsidRPr="00A05A61">
        <w:rPr>
          <w:rFonts w:cs="Arial"/>
          <w:b w:val="0"/>
          <w:sz w:val="22"/>
          <w:szCs w:val="22"/>
        </w:rPr>
        <w:lastRenderedPageBreak/>
        <w:t xml:space="preserve">Sin perjuicio de las pólizas obligatorias indicadas en las Cláusulas </w:t>
      </w:r>
      <w:r w:rsidRPr="00A05A61">
        <w:rPr>
          <w:rFonts w:cs="Arial"/>
          <w:b w:val="0"/>
          <w:sz w:val="22"/>
          <w:szCs w:val="22"/>
        </w:rPr>
        <w:fldChar w:fldCharType="begin"/>
      </w:r>
      <w:r w:rsidRPr="00A05A61">
        <w:rPr>
          <w:rFonts w:cs="Arial"/>
          <w:b w:val="0"/>
          <w:sz w:val="22"/>
          <w:szCs w:val="22"/>
        </w:rPr>
        <w:instrText xml:space="preserve"> REF _Ref297723578 \r \h </w:instrText>
      </w:r>
      <w:r w:rsidR="00A05A61">
        <w:rPr>
          <w:rFonts w:cs="Arial"/>
          <w:b w:val="0"/>
          <w:sz w:val="22"/>
          <w:szCs w:val="22"/>
        </w:rPr>
        <w:instrText xml:space="preserve"> \* MERGEFORMAT </w:instrText>
      </w:r>
      <w:r w:rsidRPr="00A05A61">
        <w:rPr>
          <w:rFonts w:cs="Arial"/>
          <w:b w:val="0"/>
          <w:sz w:val="22"/>
          <w:szCs w:val="22"/>
        </w:rPr>
      </w:r>
      <w:r w:rsidRPr="00A05A61">
        <w:rPr>
          <w:rFonts w:cs="Arial"/>
          <w:b w:val="0"/>
          <w:sz w:val="22"/>
          <w:szCs w:val="22"/>
        </w:rPr>
        <w:fldChar w:fldCharType="separate"/>
      </w:r>
      <w:r w:rsidR="00ED6B76">
        <w:rPr>
          <w:rFonts w:cs="Arial"/>
          <w:b w:val="0"/>
          <w:sz w:val="22"/>
          <w:szCs w:val="22"/>
        </w:rPr>
        <w:t>11.7</w:t>
      </w:r>
      <w:r w:rsidRPr="00A05A61">
        <w:rPr>
          <w:rFonts w:cs="Arial"/>
          <w:b w:val="0"/>
          <w:sz w:val="22"/>
          <w:szCs w:val="22"/>
        </w:rPr>
        <w:fldChar w:fldCharType="end"/>
      </w:r>
      <w:r w:rsidRPr="00A05A61">
        <w:rPr>
          <w:rFonts w:cs="Arial"/>
          <w:b w:val="0"/>
          <w:sz w:val="22"/>
          <w:szCs w:val="22"/>
        </w:rPr>
        <w:t xml:space="preserve"> a la </w:t>
      </w:r>
      <w:r w:rsidRPr="00A05A61">
        <w:rPr>
          <w:rFonts w:cs="Arial"/>
          <w:b w:val="0"/>
          <w:sz w:val="22"/>
          <w:szCs w:val="22"/>
        </w:rPr>
        <w:fldChar w:fldCharType="begin"/>
      </w:r>
      <w:r w:rsidRPr="00A05A61">
        <w:rPr>
          <w:rFonts w:cs="Arial"/>
          <w:b w:val="0"/>
          <w:sz w:val="22"/>
          <w:szCs w:val="22"/>
        </w:rPr>
        <w:instrText xml:space="preserve"> REF _Ref423103535 \r \h </w:instrText>
      </w:r>
      <w:r w:rsidR="00A05A61">
        <w:rPr>
          <w:rFonts w:cs="Arial"/>
          <w:b w:val="0"/>
          <w:sz w:val="22"/>
          <w:szCs w:val="22"/>
        </w:rPr>
        <w:instrText xml:space="preserve"> \* MERGEFORMAT </w:instrText>
      </w:r>
      <w:r w:rsidRPr="00A05A61">
        <w:rPr>
          <w:rFonts w:cs="Arial"/>
          <w:b w:val="0"/>
          <w:sz w:val="22"/>
          <w:szCs w:val="22"/>
        </w:rPr>
      </w:r>
      <w:r w:rsidRPr="00A05A61">
        <w:rPr>
          <w:rFonts w:cs="Arial"/>
          <w:b w:val="0"/>
          <w:sz w:val="22"/>
          <w:szCs w:val="22"/>
        </w:rPr>
        <w:fldChar w:fldCharType="separate"/>
      </w:r>
      <w:r w:rsidR="00ED6B76">
        <w:rPr>
          <w:rFonts w:cs="Arial"/>
          <w:b w:val="0"/>
          <w:sz w:val="22"/>
          <w:szCs w:val="22"/>
        </w:rPr>
        <w:t>11.10</w:t>
      </w:r>
      <w:r w:rsidRPr="00A05A61">
        <w:rPr>
          <w:rFonts w:cs="Arial"/>
          <w:b w:val="0"/>
          <w:sz w:val="22"/>
          <w:szCs w:val="22"/>
        </w:rPr>
        <w:fldChar w:fldCharType="end"/>
      </w:r>
      <w:r w:rsidRPr="00A05A61">
        <w:rPr>
          <w:rFonts w:cs="Arial"/>
          <w:b w:val="0"/>
          <w:sz w:val="22"/>
          <w:szCs w:val="22"/>
        </w:rPr>
        <w:t xml:space="preserve"> el CONCESIONARIO podrá, de acuerdo a su propia visión estratégica de manejo y distribución de los riesgos o bien para cumplir con lo establecido por las Leyes y Disposiciones Aplicables o bien por cualquier otra causa debidamente justificada, tomar cualquier otra póliza de seguros adicional a las establecidas, debiendo comunicar al CONCEDENTE una vez contratadas las mismas.</w:t>
      </w:r>
    </w:p>
    <w:p w:rsidR="00766BF4" w:rsidRPr="00A05A61" w:rsidRDefault="00766BF4" w:rsidP="001F0BE5">
      <w:pPr>
        <w:pStyle w:val="Textoindependiente2"/>
        <w:keepNext w:val="0"/>
        <w:rPr>
          <w:rFonts w:cs="Arial"/>
          <w:b w:val="0"/>
          <w:sz w:val="22"/>
          <w:szCs w:val="22"/>
        </w:rPr>
      </w:pPr>
    </w:p>
    <w:p w:rsidR="00B84B21" w:rsidRPr="00A05A61" w:rsidRDefault="00B84B21" w:rsidP="008E613B">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bookmarkStart w:id="1012" w:name="_Ref297723362"/>
      <w:r w:rsidRPr="00A05A61">
        <w:rPr>
          <w:rStyle w:val="nfasis"/>
          <w:rFonts w:cs="Arial"/>
          <w:i w:val="0"/>
          <w:sz w:val="22"/>
          <w:szCs w:val="22"/>
        </w:rPr>
        <w:t>Comunicaciones</w:t>
      </w:r>
      <w:bookmarkEnd w:id="1012"/>
    </w:p>
    <w:p w:rsidR="00B84B21" w:rsidRPr="00A05A61" w:rsidRDefault="00B84B21" w:rsidP="001F0BE5">
      <w:pPr>
        <w:pStyle w:val="Textoindependiente2"/>
        <w:keepNext w:val="0"/>
        <w:rPr>
          <w:rFonts w:cs="Arial"/>
          <w:b w:val="0"/>
          <w:sz w:val="22"/>
          <w:szCs w:val="22"/>
        </w:rPr>
      </w:pPr>
    </w:p>
    <w:p w:rsidR="00B84B21" w:rsidRPr="00A05A61" w:rsidRDefault="00B84B21" w:rsidP="001F0BE5">
      <w:pPr>
        <w:pStyle w:val="Textoindependiente2"/>
        <w:keepNext w:val="0"/>
        <w:rPr>
          <w:rFonts w:cs="Arial"/>
          <w:b w:val="0"/>
          <w:sz w:val="22"/>
          <w:szCs w:val="22"/>
        </w:rPr>
      </w:pPr>
      <w:r w:rsidRPr="00A05A61">
        <w:rPr>
          <w:rFonts w:cs="Arial"/>
          <w:b w:val="0"/>
          <w:sz w:val="22"/>
          <w:szCs w:val="22"/>
        </w:rPr>
        <w:t xml:space="preserve">Las pólizas contratadas de acuerdo con lo establecido en el presente Contrato deberán contener una estipulación que obligue a la respectiva compañía aseguradora a notificar por escrito al CONCEDENTE </w:t>
      </w:r>
      <w:r w:rsidR="00AF2FA0">
        <w:rPr>
          <w:rFonts w:cs="Arial"/>
          <w:b w:val="0"/>
          <w:sz w:val="22"/>
          <w:szCs w:val="22"/>
        </w:rPr>
        <w:t xml:space="preserve">y a la SUNASS </w:t>
      </w:r>
      <w:r w:rsidRPr="00A05A61">
        <w:rPr>
          <w:rFonts w:cs="Arial"/>
          <w:b w:val="0"/>
          <w:sz w:val="22"/>
          <w:szCs w:val="22"/>
        </w:rPr>
        <w:t>de cualquier incumplimiento por parte del CONCESIONARIO en el pago de las primas, con por lo menos veinticinco (25) Días Calendario de anticipación a la fecha en que tal incumplimiento pueda resultar en la suspensión de cobertura y/o cancelación parcial o total de la póliza.</w:t>
      </w:r>
    </w:p>
    <w:p w:rsidR="00B84B21" w:rsidRPr="00A05A61" w:rsidRDefault="00B84B21" w:rsidP="001F0BE5">
      <w:pPr>
        <w:pStyle w:val="Textoindependiente2"/>
        <w:keepNext w:val="0"/>
        <w:rPr>
          <w:rFonts w:cs="Arial"/>
          <w:b w:val="0"/>
          <w:sz w:val="22"/>
          <w:szCs w:val="22"/>
        </w:rPr>
      </w:pPr>
    </w:p>
    <w:p w:rsidR="00B84B21" w:rsidRPr="00A05A61" w:rsidRDefault="00B84B21" w:rsidP="001F0BE5">
      <w:pPr>
        <w:pStyle w:val="Textoindependiente2"/>
        <w:keepNext w:val="0"/>
        <w:rPr>
          <w:rFonts w:cs="Arial"/>
          <w:b w:val="0"/>
          <w:sz w:val="22"/>
          <w:szCs w:val="22"/>
        </w:rPr>
      </w:pPr>
      <w:r w:rsidRPr="00A05A61">
        <w:rPr>
          <w:rFonts w:cs="Arial"/>
          <w:b w:val="0"/>
          <w:sz w:val="22"/>
          <w:szCs w:val="22"/>
        </w:rPr>
        <w:t>La obligación de notificación establecida en el presente Capítulo también se requerirá en caso de cancelación o falta de renovación de cualquier seguro, en cuyo caso el pre-aviso se deberá hacer con treinta (30) Días Calendario de anticipación. La póliza respectiva deberá al mismo tiempo establecer que su vencimiento sólo ocurrirá si la compañía aseguradora ha cumplido con la obligación a la que se refiere la primera parte de la presente cláusula.</w:t>
      </w:r>
    </w:p>
    <w:p w:rsidR="00A23E80" w:rsidRPr="00A05A61" w:rsidRDefault="00A23E80" w:rsidP="001F0BE5">
      <w:pPr>
        <w:pStyle w:val="Textoindependiente2"/>
        <w:keepNext w:val="0"/>
        <w:rPr>
          <w:rFonts w:cs="Arial"/>
          <w:b w:val="0"/>
          <w:sz w:val="22"/>
          <w:szCs w:val="22"/>
        </w:rPr>
      </w:pPr>
    </w:p>
    <w:p w:rsidR="00B84B21" w:rsidRPr="00A05A61" w:rsidRDefault="00B84B21" w:rsidP="00F20265">
      <w:pPr>
        <w:pStyle w:val="Textoindependiente2"/>
        <w:keepNext w:val="0"/>
        <w:rPr>
          <w:rFonts w:cs="Arial"/>
          <w:b w:val="0"/>
          <w:sz w:val="22"/>
          <w:szCs w:val="22"/>
        </w:rPr>
      </w:pPr>
      <w:r w:rsidRPr="00A05A61">
        <w:rPr>
          <w:rFonts w:cs="Arial"/>
          <w:b w:val="0"/>
          <w:sz w:val="22"/>
          <w:szCs w:val="22"/>
        </w:rPr>
        <w:t xml:space="preserve">El CONCESIONARIO deberá notificar al CONCEDENTE, con </w:t>
      </w:r>
      <w:r w:rsidR="003C7F62" w:rsidRPr="00A05A61">
        <w:rPr>
          <w:rFonts w:cs="Arial"/>
          <w:b w:val="0"/>
          <w:sz w:val="22"/>
          <w:szCs w:val="22"/>
        </w:rPr>
        <w:t xml:space="preserve">treinta </w:t>
      </w:r>
      <w:r w:rsidRPr="00A05A61">
        <w:rPr>
          <w:rFonts w:cs="Arial"/>
          <w:b w:val="0"/>
          <w:sz w:val="22"/>
          <w:szCs w:val="22"/>
        </w:rPr>
        <w:t>(</w:t>
      </w:r>
      <w:r w:rsidR="003C7F62" w:rsidRPr="00A05A61">
        <w:rPr>
          <w:rFonts w:cs="Arial"/>
          <w:b w:val="0"/>
          <w:sz w:val="22"/>
          <w:szCs w:val="22"/>
        </w:rPr>
        <w:t xml:space="preserve">30) </w:t>
      </w:r>
      <w:r w:rsidRPr="00A05A61">
        <w:rPr>
          <w:rFonts w:cs="Arial"/>
          <w:b w:val="0"/>
          <w:sz w:val="22"/>
          <w:szCs w:val="22"/>
        </w:rPr>
        <w:t>Días Calendario de anticipación al vencimiento de las pólizas correspondientes, las fechas en que efectuará las renovaciones de las mismas</w:t>
      </w:r>
      <w:r w:rsidR="00694D8A" w:rsidRPr="00A05A61">
        <w:rPr>
          <w:rFonts w:cs="Arial"/>
          <w:b w:val="0"/>
          <w:sz w:val="22"/>
          <w:szCs w:val="22"/>
        </w:rPr>
        <w:t>. El CONCESIONARIO deberá remitir al CONCEDENTE las condiciones de dichas renovaciones</w:t>
      </w:r>
      <w:r w:rsidRPr="00A05A61">
        <w:rPr>
          <w:rFonts w:cs="Arial"/>
          <w:b w:val="0"/>
          <w:sz w:val="22"/>
          <w:szCs w:val="22"/>
        </w:rPr>
        <w:t xml:space="preserve">, </w:t>
      </w:r>
      <w:r w:rsidR="00694D8A" w:rsidRPr="00A05A61">
        <w:rPr>
          <w:rFonts w:cs="Arial"/>
          <w:b w:val="0"/>
          <w:sz w:val="22"/>
          <w:szCs w:val="22"/>
        </w:rPr>
        <w:t>para que éste se pronuncie en un plazo de treinta (30) Días Calendario</w:t>
      </w:r>
      <w:r w:rsidRPr="00A05A61">
        <w:rPr>
          <w:rFonts w:cs="Arial"/>
          <w:b w:val="0"/>
          <w:sz w:val="22"/>
          <w:szCs w:val="22"/>
        </w:rPr>
        <w:t>.</w:t>
      </w:r>
      <w:r w:rsidR="005B45C5" w:rsidRPr="00A05A61">
        <w:rPr>
          <w:rFonts w:cs="Arial"/>
          <w:b w:val="0"/>
          <w:sz w:val="22"/>
          <w:szCs w:val="22"/>
        </w:rPr>
        <w:t xml:space="preserve"> Si transcurrido este plazo el CONCEDENTE no emite opinión, se entenderá su conformidad con los términos de la renovación de las garantías</w:t>
      </w:r>
      <w:r w:rsidR="003570DD" w:rsidRPr="00A05A61">
        <w:rPr>
          <w:rFonts w:cs="Arial"/>
          <w:b w:val="0"/>
          <w:sz w:val="22"/>
          <w:szCs w:val="22"/>
        </w:rPr>
        <w:t xml:space="preserve">; salvo que </w:t>
      </w:r>
      <w:r w:rsidR="00A546AE" w:rsidRPr="00A05A61">
        <w:rPr>
          <w:rFonts w:cs="Arial"/>
          <w:b w:val="0"/>
          <w:sz w:val="22"/>
          <w:szCs w:val="22"/>
        </w:rPr>
        <w:t xml:space="preserve">el CONCESIONARIO no </w:t>
      </w:r>
      <w:r w:rsidR="003570DD" w:rsidRPr="00A05A61">
        <w:rPr>
          <w:rFonts w:cs="Arial"/>
          <w:b w:val="0"/>
          <w:sz w:val="22"/>
          <w:szCs w:val="22"/>
        </w:rPr>
        <w:t xml:space="preserve">haya cumplido con notificar al CONCEDENTE </w:t>
      </w:r>
      <w:r w:rsidR="00292B2B">
        <w:rPr>
          <w:rFonts w:cs="Arial"/>
          <w:b w:val="0"/>
          <w:sz w:val="22"/>
          <w:szCs w:val="22"/>
        </w:rPr>
        <w:t xml:space="preserve">y a </w:t>
      </w:r>
      <w:r w:rsidR="002D0520">
        <w:rPr>
          <w:rFonts w:cs="Arial"/>
          <w:b w:val="0"/>
          <w:sz w:val="22"/>
          <w:szCs w:val="22"/>
        </w:rPr>
        <w:t xml:space="preserve">la </w:t>
      </w:r>
      <w:r w:rsidR="00292B2B">
        <w:rPr>
          <w:rFonts w:cs="Arial"/>
          <w:b w:val="0"/>
          <w:sz w:val="22"/>
          <w:szCs w:val="22"/>
        </w:rPr>
        <w:t xml:space="preserve">SUNASS </w:t>
      </w:r>
      <w:r w:rsidR="003570DD" w:rsidRPr="00A05A61">
        <w:rPr>
          <w:rFonts w:cs="Arial"/>
          <w:b w:val="0"/>
          <w:sz w:val="22"/>
          <w:szCs w:val="22"/>
        </w:rPr>
        <w:t>en el plazo establecido, en cuyo caso éste tendrá el saldo del plazo previsto para pronunciarse</w:t>
      </w:r>
      <w:r w:rsidR="005B45C5" w:rsidRPr="00A05A61">
        <w:rPr>
          <w:rFonts w:cs="Arial"/>
          <w:b w:val="0"/>
          <w:sz w:val="22"/>
          <w:szCs w:val="22"/>
        </w:rPr>
        <w:t>.</w:t>
      </w:r>
    </w:p>
    <w:p w:rsidR="00B84B21" w:rsidRPr="00A05A61" w:rsidRDefault="00B84B21" w:rsidP="00F20265">
      <w:pPr>
        <w:pStyle w:val="Textoindependiente2"/>
        <w:keepNext w:val="0"/>
        <w:rPr>
          <w:rFonts w:cs="Arial"/>
          <w:b w:val="0"/>
          <w:sz w:val="22"/>
          <w:szCs w:val="22"/>
        </w:rPr>
      </w:pPr>
    </w:p>
    <w:p w:rsidR="00B84B21" w:rsidRPr="00A05A61" w:rsidRDefault="00B84B21" w:rsidP="000F027A">
      <w:pPr>
        <w:pStyle w:val="Textoindependiente"/>
        <w:keepNext w:val="0"/>
        <w:suppressLineNumbers/>
        <w:tabs>
          <w:tab w:val="num" w:pos="1418"/>
          <w:tab w:val="left" w:pos="2127"/>
        </w:tabs>
        <w:spacing w:after="0"/>
        <w:ind w:right="44"/>
        <w:rPr>
          <w:rFonts w:cs="Arial"/>
          <w:sz w:val="22"/>
          <w:szCs w:val="22"/>
        </w:rPr>
      </w:pPr>
      <w:r w:rsidRPr="00A05A61">
        <w:rPr>
          <w:rFonts w:cs="Arial"/>
          <w:sz w:val="22"/>
          <w:szCs w:val="22"/>
        </w:rPr>
        <w:t>Cuando las renovaciones de las pólizas de seguro no impliquen una modificación de sus términos y condiciones, sólo será necesario informar tal hecho al CONCEDENTE</w:t>
      </w:r>
      <w:r w:rsidR="00292B2B">
        <w:rPr>
          <w:rFonts w:cs="Arial"/>
          <w:sz w:val="22"/>
          <w:szCs w:val="22"/>
        </w:rPr>
        <w:t xml:space="preserve"> y a </w:t>
      </w:r>
      <w:r w:rsidR="002D0520">
        <w:rPr>
          <w:rFonts w:cs="Arial"/>
          <w:sz w:val="22"/>
          <w:szCs w:val="22"/>
        </w:rPr>
        <w:t xml:space="preserve">la </w:t>
      </w:r>
      <w:r w:rsidR="00292B2B">
        <w:rPr>
          <w:rFonts w:cs="Arial"/>
          <w:sz w:val="22"/>
          <w:szCs w:val="22"/>
        </w:rPr>
        <w:t>SUNASS</w:t>
      </w:r>
      <w:r w:rsidRPr="00A05A61">
        <w:rPr>
          <w:rFonts w:cs="Arial"/>
          <w:sz w:val="22"/>
          <w:szCs w:val="22"/>
        </w:rPr>
        <w:t>, sin necesidad de requerir su opinión.</w:t>
      </w:r>
    </w:p>
    <w:p w:rsidR="009D3259" w:rsidRDefault="009D3259" w:rsidP="001F0BE5">
      <w:pPr>
        <w:pStyle w:val="Textoindependiente2"/>
        <w:keepNext w:val="0"/>
        <w:rPr>
          <w:rFonts w:cs="Arial"/>
          <w:b w:val="0"/>
          <w:sz w:val="22"/>
          <w:szCs w:val="22"/>
          <w:lang w:val="es-PE"/>
        </w:rPr>
      </w:pPr>
    </w:p>
    <w:p w:rsidR="00C6365D" w:rsidRPr="00553C5D" w:rsidRDefault="00284F8F" w:rsidP="00C6365D">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bookmarkStart w:id="1013" w:name="_Toc82858726"/>
      <w:bookmarkStart w:id="1014" w:name="_Toc82858947"/>
      <w:bookmarkStart w:id="1015" w:name="_Toc82859166"/>
      <w:bookmarkStart w:id="1016" w:name="_Toc82859382"/>
      <w:bookmarkStart w:id="1017" w:name="_Toc82859595"/>
      <w:bookmarkStart w:id="1018" w:name="_Toc82859802"/>
      <w:bookmarkStart w:id="1019" w:name="_Toc82860008"/>
      <w:bookmarkStart w:id="1020" w:name="_Toc82860213"/>
      <w:bookmarkStart w:id="1021" w:name="_Toc82860418"/>
      <w:bookmarkStart w:id="1022" w:name="_Toc82860820"/>
      <w:bookmarkStart w:id="1023" w:name="_Toc106603969"/>
      <w:bookmarkStart w:id="1024" w:name="_Toc106666570"/>
      <w:bookmarkStart w:id="1025" w:name="_Ref397608012"/>
      <w:bookmarkStart w:id="1026" w:name="_Ref427338930"/>
      <w:r w:rsidRPr="000F027A">
        <w:rPr>
          <w:rStyle w:val="nfasis"/>
          <w:rFonts w:cs="Arial"/>
          <w:i w:val="0"/>
          <w:sz w:val="22"/>
          <w:szCs w:val="22"/>
        </w:rPr>
        <w:t>Posibilidad d</w:t>
      </w:r>
      <w:r>
        <w:rPr>
          <w:rStyle w:val="nfasis"/>
          <w:rFonts w:cs="Arial"/>
          <w:i w:val="0"/>
          <w:sz w:val="22"/>
          <w:szCs w:val="22"/>
        </w:rPr>
        <w:t>e revis</w:t>
      </w:r>
      <w:r w:rsidR="00E27BAE">
        <w:rPr>
          <w:rStyle w:val="nfasis"/>
          <w:rFonts w:cs="Arial"/>
          <w:i w:val="0"/>
          <w:sz w:val="22"/>
          <w:szCs w:val="22"/>
        </w:rPr>
        <w:t>ar</w:t>
      </w:r>
      <w:r>
        <w:rPr>
          <w:rStyle w:val="nfasis"/>
          <w:rFonts w:cs="Arial"/>
          <w:i w:val="0"/>
          <w:sz w:val="22"/>
          <w:szCs w:val="22"/>
        </w:rPr>
        <w:t xml:space="preserve"> los términos de los</w:t>
      </w:r>
      <w:r w:rsidRPr="000F027A">
        <w:rPr>
          <w:rStyle w:val="nfasis"/>
          <w:rFonts w:cs="Arial"/>
          <w:i w:val="0"/>
          <w:sz w:val="22"/>
          <w:szCs w:val="22"/>
        </w:rPr>
        <w:t xml:space="preserve"> seguros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C6365D" w:rsidRPr="00553C5D" w:rsidRDefault="00C6365D" w:rsidP="00C6365D">
      <w:pPr>
        <w:keepNext w:val="0"/>
        <w:tabs>
          <w:tab w:val="num" w:pos="720"/>
        </w:tabs>
        <w:ind w:left="700" w:hanging="11"/>
        <w:rPr>
          <w:lang w:val="es-PE"/>
        </w:rPr>
      </w:pPr>
    </w:p>
    <w:p w:rsidR="00C6365D" w:rsidRPr="000C00AD" w:rsidRDefault="00C6365D" w:rsidP="00C6365D">
      <w:pPr>
        <w:keepNext w:val="0"/>
        <w:tabs>
          <w:tab w:val="num" w:pos="720"/>
        </w:tabs>
        <w:ind w:left="700" w:hanging="11"/>
      </w:pPr>
      <w:r w:rsidRPr="00553C5D">
        <w:t xml:space="preserve">Con la intención de coadyuvar a la contratación y/o renovación del seguro indicado en la Cláusula </w:t>
      </w:r>
      <w:r w:rsidRPr="00871A9B">
        <w:fldChar w:fldCharType="begin"/>
      </w:r>
      <w:r w:rsidRPr="00553C5D">
        <w:instrText xml:space="preserve"> REF _Ref297723451 \r \h  \* MERGEFORMAT </w:instrText>
      </w:r>
      <w:r w:rsidRPr="00871A9B">
        <w:fldChar w:fldCharType="separate"/>
      </w:r>
      <w:r w:rsidR="00ED6B76">
        <w:t>11.9</w:t>
      </w:r>
      <w:r w:rsidRPr="00871A9B">
        <w:fldChar w:fldCharType="end"/>
      </w:r>
      <w:r w:rsidR="00147850">
        <w:t xml:space="preserve"> del Contrato</w:t>
      </w:r>
      <w:r w:rsidRPr="000C00AD">
        <w:t xml:space="preserve">, </w:t>
      </w:r>
      <w:r w:rsidR="00284F8F">
        <w:t>dicha obligación</w:t>
      </w:r>
      <w:r w:rsidRPr="000C00AD">
        <w:t xml:space="preserve"> podrá ser </w:t>
      </w:r>
      <w:r w:rsidR="00284F8F">
        <w:t>revisada excepcionalmente</w:t>
      </w:r>
      <w:r w:rsidRPr="000C00AD">
        <w:t xml:space="preserve"> por el CONCEDENTE, si el alto costo de sus primas constituyere un impedimento real para su contratación. A efectos de determinar la situación antes descrita se aplicarán las siguientes reglas:</w:t>
      </w:r>
    </w:p>
    <w:p w:rsidR="00C6365D" w:rsidRPr="00DE2476" w:rsidRDefault="00C6365D" w:rsidP="00C6365D">
      <w:pPr>
        <w:keepNext w:val="0"/>
        <w:tabs>
          <w:tab w:val="num" w:pos="720"/>
        </w:tabs>
        <w:ind w:left="700" w:hanging="11"/>
      </w:pPr>
    </w:p>
    <w:p w:rsidR="00C6365D" w:rsidRPr="000C00AD" w:rsidRDefault="00C6365D" w:rsidP="00C6365D">
      <w:pPr>
        <w:keepNext w:val="0"/>
        <w:tabs>
          <w:tab w:val="num" w:pos="1100"/>
        </w:tabs>
        <w:ind w:left="1100" w:hanging="411"/>
      </w:pPr>
      <w:r w:rsidRPr="00FE527E">
        <w:t>a)</w:t>
      </w:r>
      <w:r w:rsidRPr="00FE527E">
        <w:tab/>
        <w:t>Se considerará como un impedimento real de la contratación de los seguros exigidos en este Capítulo, si el precio de la más baja de las primas disponibl</w:t>
      </w:r>
      <w:r w:rsidRPr="005A433E">
        <w:t>es en el mercado nacional e internacional hubiere experimentado, un aumento de valor superior a</w:t>
      </w:r>
      <w:r w:rsidRPr="00254755">
        <w:t>l</w:t>
      </w:r>
      <w:r w:rsidRPr="004342BE">
        <w:t xml:space="preserve"> </w:t>
      </w:r>
      <w:r w:rsidR="00A12E97">
        <w:t xml:space="preserve">cincuenta </w:t>
      </w:r>
      <w:r w:rsidRPr="00871A9B">
        <w:t>por ciento (</w:t>
      </w:r>
      <w:r w:rsidRPr="00B942B7">
        <w:t>5</w:t>
      </w:r>
      <w:r w:rsidR="00A12E97">
        <w:t>0</w:t>
      </w:r>
      <w:r w:rsidRPr="00B942B7">
        <w:t>%) respecto de la prima pagada po</w:t>
      </w:r>
      <w:r w:rsidRPr="00557845">
        <w:t>r el CONCESIONARIO por el mismo o análogo seguro al año inmediatamente anterior o el periodo anterior si el seguro contratado fuere a plazo superior a un año. En ningún caso el CONCESIONARIO podrá alegar esta circunstancia, ni la de haber dejado de estar d</w:t>
      </w:r>
      <w:r w:rsidRPr="009C15BD">
        <w:t>isponibles los seguros, para el caso de Seguros Contra Todo Riesgo de Construcción y Montaje, señalado en la Cláusula</w:t>
      </w:r>
      <w:r w:rsidRPr="003416C2">
        <w:t xml:space="preserve"> </w:t>
      </w:r>
      <w:r w:rsidRPr="00871A9B">
        <w:fldChar w:fldCharType="begin"/>
      </w:r>
      <w:r w:rsidRPr="00553C5D">
        <w:instrText xml:space="preserve"> REF _Ref297723588 \r \h  \* MERGEFORMAT </w:instrText>
      </w:r>
      <w:r w:rsidRPr="00871A9B">
        <w:fldChar w:fldCharType="separate"/>
      </w:r>
      <w:r w:rsidR="00ED6B76">
        <w:t>11.8</w:t>
      </w:r>
      <w:r w:rsidRPr="00871A9B">
        <w:fldChar w:fldCharType="end"/>
      </w:r>
      <w:r w:rsidR="00147850">
        <w:t xml:space="preserve"> del Contrato</w:t>
      </w:r>
      <w:r w:rsidRPr="000C00AD">
        <w:t>.</w:t>
      </w:r>
    </w:p>
    <w:p w:rsidR="00C6365D" w:rsidRPr="000C00AD" w:rsidRDefault="00C6365D" w:rsidP="00C6365D">
      <w:pPr>
        <w:keepNext w:val="0"/>
        <w:tabs>
          <w:tab w:val="num" w:pos="1100"/>
        </w:tabs>
        <w:ind w:left="1511" w:hanging="411"/>
      </w:pPr>
    </w:p>
    <w:p w:rsidR="00C6365D" w:rsidRPr="00254755" w:rsidRDefault="00C6365D" w:rsidP="00C6365D">
      <w:pPr>
        <w:keepNext w:val="0"/>
        <w:ind w:left="1134"/>
      </w:pPr>
      <w:r w:rsidRPr="00DE2476">
        <w:lastRenderedPageBreak/>
        <w:t xml:space="preserve">Se entenderá como seguro análogo a un seguro de características similares al previsto </w:t>
      </w:r>
      <w:r w:rsidRPr="00FE527E">
        <w:t>en el Contrato o aquél que fuera contratado por el CONCESIONARIO en aplicación de la presente Cláusula, d</w:t>
      </w:r>
      <w:r w:rsidRPr="005A433E">
        <w:t>e ser el caso.</w:t>
      </w:r>
    </w:p>
    <w:p w:rsidR="00C6365D" w:rsidRPr="004342BE" w:rsidRDefault="00C6365D" w:rsidP="00C6365D">
      <w:pPr>
        <w:keepNext w:val="0"/>
        <w:tabs>
          <w:tab w:val="num" w:pos="720"/>
        </w:tabs>
        <w:ind w:left="700" w:hanging="11"/>
      </w:pPr>
    </w:p>
    <w:p w:rsidR="00C6365D" w:rsidRPr="00950619" w:rsidRDefault="00C6365D" w:rsidP="00C6365D">
      <w:pPr>
        <w:keepNext w:val="0"/>
        <w:tabs>
          <w:tab w:val="num" w:pos="1100"/>
        </w:tabs>
        <w:ind w:left="1100" w:hanging="411"/>
      </w:pPr>
      <w:r w:rsidRPr="00871A9B">
        <w:t>b)</w:t>
      </w:r>
      <w:r w:rsidRPr="00871A9B">
        <w:tab/>
        <w:t>El CONCESIONARIO deberá comunicar al CONCEDENTE</w:t>
      </w:r>
      <w:r w:rsidR="0037537F">
        <w:t>, con copia a la SUNASS,</w:t>
      </w:r>
      <w:r w:rsidRPr="00871A9B">
        <w:t xml:space="preserve"> la ocurrencia de esta circunstancia a lo menos sesenta (60) Días Calendario antes de</w:t>
      </w:r>
      <w:r w:rsidRPr="00B942B7">
        <w:t xml:space="preserve"> la fecha en que deben presentarse los certificados de cobertura o renovación, acompañando un informe de una empresa especializada de reconocido prestigio internacional, distinta del bró</w:t>
      </w:r>
      <w:r w:rsidRPr="00557845">
        <w:t>ker, corredor o asesor de seguros del CONCESIONARIO, que contenga: i) una descripción fundada de la forma y cuantía en que las condiciones del mercado asegurador han cambiado en el sentido invocado por el CONCESIONARIO</w:t>
      </w:r>
      <w:r w:rsidRPr="009C15BD">
        <w:t>,</w:t>
      </w:r>
      <w:r w:rsidRPr="003416C2">
        <w:t xml:space="preserve"> ii) una proposición fundada sobre las nuevas pólizas y/o montos que el CONCESIONARIO, dado los cambios e</w:t>
      </w:r>
      <w:r w:rsidRPr="00CE7DC7">
        <w:t xml:space="preserve">xperimentados en el mercado, debiera tomar la mayor protección posible sin incurrir en gastos </w:t>
      </w:r>
      <w:r w:rsidRPr="00AF38BB">
        <w:t>que superen</w:t>
      </w:r>
      <w:r w:rsidRPr="00F31EDE">
        <w:t xml:space="preserve"> al </w:t>
      </w:r>
      <w:r w:rsidR="00A12E97">
        <w:t xml:space="preserve">cincuenta </w:t>
      </w:r>
      <w:r w:rsidRPr="00F31EDE">
        <w:t xml:space="preserve">por </w:t>
      </w:r>
      <w:r w:rsidRPr="00AD4EA9">
        <w:t>ciento (</w:t>
      </w:r>
      <w:r w:rsidRPr="008671D2">
        <w:t>5</w:t>
      </w:r>
      <w:r w:rsidR="00A12E97">
        <w:t>0</w:t>
      </w:r>
      <w:r w:rsidRPr="008671D2">
        <w:t>%) respecto de la prima pagada por el CONCESIONARIO por el mismo o análogo seguro al año inmediatamente anterior o el per</w:t>
      </w:r>
      <w:r w:rsidRPr="00CB468D">
        <w:t>i</w:t>
      </w:r>
      <w:r w:rsidRPr="0044387C">
        <w:t>odo anterior si el seguro contratado f</w:t>
      </w:r>
      <w:r w:rsidRPr="00D77364">
        <w:t>uere a plazo superior a un año</w:t>
      </w:r>
      <w:r w:rsidRPr="002716E9">
        <w:t xml:space="preserve">, y iii) un </w:t>
      </w:r>
      <w:r w:rsidRPr="00222649">
        <w:t>detalle de</w:t>
      </w:r>
      <w:r w:rsidRPr="00561F53">
        <w:t xml:space="preserve"> las acciones adoptadas </w:t>
      </w:r>
      <w:r w:rsidRPr="009044F9">
        <w:t>por el CONCESIONARIO</w:t>
      </w:r>
      <w:r w:rsidRPr="00950619">
        <w:t>, con la finalidad de disminuir el costo de la prima.</w:t>
      </w:r>
    </w:p>
    <w:p w:rsidR="00C6365D" w:rsidRPr="00616972" w:rsidRDefault="00C6365D" w:rsidP="00C6365D">
      <w:pPr>
        <w:keepNext w:val="0"/>
        <w:ind w:left="700" w:hanging="11"/>
      </w:pPr>
    </w:p>
    <w:p w:rsidR="00C6365D" w:rsidRPr="000C00AD" w:rsidRDefault="00C6365D" w:rsidP="00C6365D">
      <w:pPr>
        <w:keepNext w:val="0"/>
        <w:tabs>
          <w:tab w:val="num" w:pos="1100"/>
        </w:tabs>
        <w:ind w:left="1100" w:hanging="411"/>
      </w:pPr>
      <w:r w:rsidRPr="00616972">
        <w:t>c)</w:t>
      </w:r>
      <w:r w:rsidRPr="00616972">
        <w:tab/>
        <w:t xml:space="preserve">El CONCEDENTE </w:t>
      </w:r>
      <w:r w:rsidR="00284F8F">
        <w:t>verificará</w:t>
      </w:r>
      <w:r w:rsidRPr="00616972">
        <w:t xml:space="preserve"> </w:t>
      </w:r>
      <w:r w:rsidR="00284F8F">
        <w:t xml:space="preserve">con </w:t>
      </w:r>
      <w:r w:rsidR="00E27BAE">
        <w:t>otra</w:t>
      </w:r>
      <w:r w:rsidR="00284F8F">
        <w:t xml:space="preserve"> </w:t>
      </w:r>
      <w:r w:rsidR="00284F8F" w:rsidRPr="00B942B7">
        <w:t xml:space="preserve">empresa especializada </w:t>
      </w:r>
      <w:r w:rsidRPr="00616972">
        <w:t xml:space="preserve">la </w:t>
      </w:r>
      <w:r w:rsidR="00284F8F">
        <w:t xml:space="preserve">solicitud </w:t>
      </w:r>
      <w:r w:rsidRPr="00616972">
        <w:t xml:space="preserve">del CONCESIONARIO y el informe antes referido bajo la perspectiva que los costos de contratación de los seguros exigidos </w:t>
      </w:r>
      <w:r w:rsidRPr="00531C65">
        <w:t xml:space="preserve">superen al </w:t>
      </w:r>
      <w:r w:rsidR="00A12E97">
        <w:t xml:space="preserve">cincuenta </w:t>
      </w:r>
      <w:r w:rsidRPr="000923BC">
        <w:t>por ciento (</w:t>
      </w:r>
      <w:r w:rsidRPr="00160133">
        <w:t>5</w:t>
      </w:r>
      <w:r w:rsidR="00A12E97">
        <w:t>0</w:t>
      </w:r>
      <w:r w:rsidRPr="00160133">
        <w:t>%) respecto de la prima pagada por el CONCESIONARIO por el mismo o an</w:t>
      </w:r>
      <w:r w:rsidRPr="003C4E81">
        <w:t>álogo seguro al año inmediatamente anterior o el per</w:t>
      </w:r>
      <w:r w:rsidRPr="0010356E">
        <w:t>i</w:t>
      </w:r>
      <w:r w:rsidRPr="001406AF">
        <w:t>odo anterior si el seguro contratado fuere a plazo superior a un año</w:t>
      </w:r>
      <w:r w:rsidRPr="00263FB3">
        <w:t>,</w:t>
      </w:r>
      <w:r w:rsidRPr="00E32700">
        <w:t xml:space="preserve"> y si así lo estima procedente, aceptará </w:t>
      </w:r>
      <w:r w:rsidR="00284F8F">
        <w:t>las modificaciones propuestas</w:t>
      </w:r>
      <w:r w:rsidR="00A46D61">
        <w:t xml:space="preserve"> </w:t>
      </w:r>
      <w:r w:rsidR="00E27BAE">
        <w:t>a</w:t>
      </w:r>
      <w:r w:rsidRPr="00E32700">
        <w:t xml:space="preserve"> la(s) póliza(s) de seguros, en un plazo máximo de treinta (30</w:t>
      </w:r>
      <w:r w:rsidRPr="004F6135">
        <w:t xml:space="preserve">) Días Calendario de recibido el informe, dejándose además expresamente establecido que </w:t>
      </w:r>
      <w:r w:rsidR="00D85159">
        <w:t xml:space="preserve">el referido ajuste </w:t>
      </w:r>
      <w:r w:rsidRPr="00FB75EF">
        <w:t xml:space="preserve">sólo tendrá vigencia </w:t>
      </w:r>
      <w:r w:rsidR="00A46D61">
        <w:t xml:space="preserve">mientras </w:t>
      </w:r>
      <w:r w:rsidR="00D85159">
        <w:t xml:space="preserve">se verifique que el incremento se mantiene por encima del </w:t>
      </w:r>
      <w:r w:rsidR="00A12E97">
        <w:t xml:space="preserve">cincuenta </w:t>
      </w:r>
      <w:r w:rsidR="00D85159">
        <w:t>por ciento (5</w:t>
      </w:r>
      <w:r w:rsidR="00A12E97">
        <w:t>0</w:t>
      </w:r>
      <w:r w:rsidR="00D85159">
        <w:t>%)</w:t>
      </w:r>
      <w:r w:rsidRPr="000C00AD">
        <w:t>.</w:t>
      </w:r>
    </w:p>
    <w:p w:rsidR="00C6365D" w:rsidRPr="000C00AD" w:rsidRDefault="00C6365D" w:rsidP="00C6365D">
      <w:pPr>
        <w:keepNext w:val="0"/>
        <w:ind w:left="1100"/>
      </w:pPr>
    </w:p>
    <w:p w:rsidR="00D0725F" w:rsidRPr="001A3BE3" w:rsidRDefault="00D0725F" w:rsidP="004E6C2F">
      <w:pPr>
        <w:keepNext w:val="0"/>
        <w:tabs>
          <w:tab w:val="num" w:pos="720"/>
        </w:tabs>
        <w:ind w:left="700" w:hanging="11"/>
      </w:pPr>
      <w:r>
        <w:t>En caso el CONCEDENTE</w:t>
      </w:r>
      <w:r w:rsidR="0037537F">
        <w:t>,</w:t>
      </w:r>
      <w:r>
        <w:t xml:space="preserve"> </w:t>
      </w:r>
      <w:r w:rsidR="0037537F">
        <w:t xml:space="preserve">con base a su propio informe contratado y la opinión previa de la SUNASS, </w:t>
      </w:r>
      <w:r>
        <w:t>deniegue es</w:t>
      </w:r>
      <w:r w:rsidRPr="000F027A">
        <w:t xml:space="preserve">ta solicitud, el CONCESIONARIO </w:t>
      </w:r>
      <w:r>
        <w:t>deberá contratar y/</w:t>
      </w:r>
      <w:r w:rsidR="00B029C6">
        <w:t>o</w:t>
      </w:r>
      <w:r>
        <w:t xml:space="preserve"> renovar el seguro bajo los términos originales pudiendo solicitar el reconocimiento del costo incremental por encima del </w:t>
      </w:r>
      <w:r w:rsidR="00A12E97">
        <w:t xml:space="preserve">cincuenta </w:t>
      </w:r>
      <w:r>
        <w:t>por ciento (5</w:t>
      </w:r>
      <w:r w:rsidR="00A12E97">
        <w:t>0</w:t>
      </w:r>
      <w:r>
        <w:t>%) conforme a</w:t>
      </w:r>
      <w:r w:rsidR="00D5091E">
        <w:t xml:space="preserve"> </w:t>
      </w:r>
      <w:r>
        <w:t>l</w:t>
      </w:r>
      <w:r w:rsidR="00D5091E">
        <w:t xml:space="preserve">a Cláusula </w:t>
      </w:r>
      <w:r>
        <w:t xml:space="preserve">6.3 del Contrato de Prestación de Servicios. </w:t>
      </w:r>
    </w:p>
    <w:p w:rsidR="00C6365D" w:rsidRPr="00A05A61" w:rsidRDefault="00C6365D" w:rsidP="001F0BE5">
      <w:pPr>
        <w:pStyle w:val="Textoindependiente2"/>
        <w:keepNext w:val="0"/>
        <w:rPr>
          <w:rFonts w:cs="Arial"/>
          <w:b w:val="0"/>
          <w:sz w:val="22"/>
          <w:szCs w:val="22"/>
          <w:lang w:val="es-PE"/>
        </w:rPr>
      </w:pPr>
    </w:p>
    <w:p w:rsidR="00B84B21" w:rsidRPr="00A05A61" w:rsidRDefault="007340D3" w:rsidP="008E613B">
      <w:pPr>
        <w:pStyle w:val="Textoindependiente"/>
        <w:keepNext w:val="0"/>
        <w:numPr>
          <w:ilvl w:val="1"/>
          <w:numId w:val="45"/>
        </w:numPr>
        <w:suppressLineNumbers/>
        <w:tabs>
          <w:tab w:val="clear" w:pos="792"/>
        </w:tabs>
        <w:spacing w:after="0"/>
        <w:ind w:left="709" w:hanging="709"/>
        <w:outlineLvl w:val="9"/>
        <w:rPr>
          <w:rStyle w:val="nfasis"/>
          <w:rFonts w:cs="Arial"/>
          <w:b/>
          <w:i w:val="0"/>
          <w:sz w:val="22"/>
          <w:szCs w:val="22"/>
        </w:rPr>
      </w:pPr>
      <w:bookmarkStart w:id="1027" w:name="_Ref422331032"/>
      <w:r w:rsidRPr="00A05A61">
        <w:rPr>
          <w:rStyle w:val="nfasis"/>
          <w:rFonts w:cs="Arial"/>
          <w:i w:val="0"/>
          <w:sz w:val="22"/>
          <w:szCs w:val="22"/>
        </w:rPr>
        <w:t xml:space="preserve">Contratación de pólizas por el </w:t>
      </w:r>
      <w:r w:rsidR="00006C19" w:rsidRPr="00A05A61">
        <w:rPr>
          <w:rStyle w:val="nfasis"/>
          <w:rFonts w:cs="Arial"/>
          <w:i w:val="0"/>
          <w:sz w:val="22"/>
          <w:szCs w:val="22"/>
        </w:rPr>
        <w:t>CONCEDENTE</w:t>
      </w:r>
      <w:bookmarkEnd w:id="1027"/>
    </w:p>
    <w:p w:rsidR="009D3259" w:rsidRPr="00A05A61" w:rsidRDefault="009D3259" w:rsidP="001F0BE5">
      <w:pPr>
        <w:pStyle w:val="Textoindependiente2"/>
        <w:keepNext w:val="0"/>
        <w:rPr>
          <w:rFonts w:cs="Arial"/>
          <w:b w:val="0"/>
          <w:sz w:val="22"/>
          <w:szCs w:val="22"/>
        </w:rPr>
      </w:pPr>
    </w:p>
    <w:p w:rsidR="008E30BC" w:rsidRPr="00A05A61" w:rsidRDefault="00B84B21" w:rsidP="001F0BE5">
      <w:pPr>
        <w:pStyle w:val="Textoindependiente2"/>
        <w:keepNext w:val="0"/>
        <w:rPr>
          <w:rFonts w:cs="Arial"/>
          <w:b w:val="0"/>
          <w:sz w:val="22"/>
          <w:szCs w:val="22"/>
        </w:rPr>
      </w:pPr>
      <w:r w:rsidRPr="00A05A61">
        <w:rPr>
          <w:rFonts w:cs="Arial"/>
          <w:b w:val="0"/>
          <w:sz w:val="22"/>
          <w:szCs w:val="22"/>
        </w:rPr>
        <w:t xml:space="preserve">Si el CONCESIONARIO no mantiene las pólizas vigentes, tal y como se le requiere de acuerdo con el presente Capítulo, el CONCEDENTE notificará al CONCESIONARIO la contratación y el pago de las primas a costo y cuenta del CONCESIONARIO. El monto de tales primas más intereses, desde su pago por el CONCEDENTE hasta su rembolso al mismo, a una tasa de interés anual (sobre la base de un año de trescientos sesenta Días Calendario) igual a la tasa de interés más alta que durante dicho </w:t>
      </w:r>
      <w:r w:rsidR="00E35EF5" w:rsidRPr="00A05A61">
        <w:rPr>
          <w:rFonts w:cs="Arial"/>
          <w:b w:val="0"/>
          <w:sz w:val="22"/>
          <w:szCs w:val="22"/>
        </w:rPr>
        <w:t>periodo</w:t>
      </w:r>
      <w:r w:rsidRPr="00A05A61">
        <w:rPr>
          <w:rFonts w:cs="Arial"/>
          <w:b w:val="0"/>
          <w:sz w:val="22"/>
          <w:szCs w:val="22"/>
        </w:rPr>
        <w:t xml:space="preserve"> rija en el sistema financiero peruano</w:t>
      </w:r>
      <w:r w:rsidR="000358EA" w:rsidRPr="00A05A61">
        <w:rPr>
          <w:rFonts w:cs="Arial"/>
          <w:b w:val="0"/>
          <w:sz w:val="22"/>
          <w:szCs w:val="22"/>
        </w:rPr>
        <w:t>,</w:t>
      </w:r>
      <w:r w:rsidR="00522D1D" w:rsidRPr="00A05A61">
        <w:rPr>
          <w:rFonts w:cs="Arial"/>
          <w:b w:val="0"/>
          <w:sz w:val="22"/>
          <w:szCs w:val="22"/>
        </w:rPr>
        <w:t xml:space="preserve"> </w:t>
      </w:r>
      <w:r w:rsidRPr="00A05A61">
        <w:rPr>
          <w:rFonts w:cs="Arial"/>
          <w:b w:val="0"/>
          <w:sz w:val="22"/>
          <w:szCs w:val="22"/>
        </w:rPr>
        <w:t>para</w:t>
      </w:r>
      <w:r w:rsidR="00522D1D" w:rsidRPr="00A05A61">
        <w:rPr>
          <w:rFonts w:cs="Arial"/>
          <w:b w:val="0"/>
          <w:sz w:val="22"/>
          <w:szCs w:val="22"/>
        </w:rPr>
        <w:t xml:space="preserve"> </w:t>
      </w:r>
      <w:r w:rsidRPr="00A05A61">
        <w:rPr>
          <w:rFonts w:cs="Arial"/>
          <w:b w:val="0"/>
          <w:sz w:val="22"/>
          <w:szCs w:val="22"/>
        </w:rPr>
        <w:t xml:space="preserve">las operaciones activas en la moneda correspondiente, deberá ser </w:t>
      </w:r>
      <w:r w:rsidR="007A75E6" w:rsidRPr="00A05A61">
        <w:rPr>
          <w:rFonts w:cs="Arial"/>
          <w:b w:val="0"/>
          <w:sz w:val="22"/>
          <w:szCs w:val="22"/>
        </w:rPr>
        <w:t>rembolsado</w:t>
      </w:r>
      <w:r w:rsidRPr="00A05A61">
        <w:rPr>
          <w:rFonts w:cs="Arial"/>
          <w:b w:val="0"/>
          <w:sz w:val="22"/>
          <w:szCs w:val="22"/>
        </w:rPr>
        <w:t xml:space="preserve"> por el CONCESIONARIO al CONCEDENTE en un plazo máximo de cinco (5) Días contados a partir de su</w:t>
      </w:r>
      <w:r w:rsidR="000358EA" w:rsidRPr="00A05A61">
        <w:rPr>
          <w:rFonts w:cs="Arial"/>
          <w:b w:val="0"/>
          <w:sz w:val="22"/>
          <w:szCs w:val="22"/>
        </w:rPr>
        <w:t xml:space="preserve"> notificación por el CONCEDENTE.</w:t>
      </w:r>
    </w:p>
    <w:p w:rsidR="008E30BC" w:rsidRPr="00A05A61" w:rsidRDefault="008E30BC" w:rsidP="001F0BE5">
      <w:pPr>
        <w:pStyle w:val="Textoindependiente2"/>
        <w:keepNext w:val="0"/>
        <w:rPr>
          <w:rFonts w:cs="Arial"/>
          <w:b w:val="0"/>
          <w:sz w:val="22"/>
          <w:szCs w:val="22"/>
        </w:rPr>
      </w:pPr>
    </w:p>
    <w:p w:rsidR="003161A7" w:rsidRPr="00A05A61" w:rsidRDefault="008E30BC" w:rsidP="001F0BE5">
      <w:pPr>
        <w:pStyle w:val="Textoindependiente2"/>
        <w:keepNext w:val="0"/>
        <w:rPr>
          <w:rFonts w:cs="Arial"/>
          <w:b w:val="0"/>
          <w:sz w:val="22"/>
          <w:szCs w:val="22"/>
        </w:rPr>
      </w:pPr>
      <w:r w:rsidRPr="00A05A61">
        <w:rPr>
          <w:rFonts w:cs="Arial"/>
          <w:b w:val="0"/>
          <w:sz w:val="22"/>
          <w:szCs w:val="22"/>
        </w:rPr>
        <w:t>Lo establecido en el párrafo anterior es aplicable,</w:t>
      </w:r>
      <w:r w:rsidR="00522D1D" w:rsidRPr="00A05A61">
        <w:rPr>
          <w:rFonts w:cs="Arial"/>
          <w:b w:val="0"/>
          <w:sz w:val="22"/>
          <w:szCs w:val="22"/>
        </w:rPr>
        <w:t xml:space="preserve"> </w:t>
      </w:r>
      <w:r w:rsidRPr="00A05A61">
        <w:rPr>
          <w:rFonts w:cs="Arial"/>
          <w:b w:val="0"/>
          <w:sz w:val="22"/>
          <w:szCs w:val="22"/>
        </w:rPr>
        <w:t>s</w:t>
      </w:r>
      <w:r w:rsidR="00B84B21" w:rsidRPr="00A05A61">
        <w:rPr>
          <w:rFonts w:cs="Arial"/>
          <w:b w:val="0"/>
          <w:sz w:val="22"/>
          <w:szCs w:val="22"/>
        </w:rPr>
        <w:t>in perjuicio de la ejecución de la Garantía de Fiel Cumplimiento de</w:t>
      </w:r>
      <w:r w:rsidR="00261845">
        <w:rPr>
          <w:rFonts w:cs="Arial"/>
          <w:b w:val="0"/>
          <w:sz w:val="22"/>
          <w:szCs w:val="22"/>
        </w:rPr>
        <w:t>l</w:t>
      </w:r>
      <w:r w:rsidR="00B84B21" w:rsidRPr="00A05A61">
        <w:rPr>
          <w:rFonts w:cs="Arial"/>
          <w:b w:val="0"/>
          <w:sz w:val="22"/>
          <w:szCs w:val="22"/>
        </w:rPr>
        <w:t xml:space="preserve"> Contrato y </w:t>
      </w:r>
      <w:r w:rsidRPr="00A05A61">
        <w:rPr>
          <w:rFonts w:cs="Arial"/>
          <w:b w:val="0"/>
          <w:sz w:val="22"/>
          <w:szCs w:val="22"/>
        </w:rPr>
        <w:t xml:space="preserve">la </w:t>
      </w:r>
      <w:r w:rsidR="00B84B21" w:rsidRPr="00A05A61">
        <w:rPr>
          <w:rFonts w:cs="Arial"/>
          <w:b w:val="0"/>
          <w:sz w:val="22"/>
          <w:szCs w:val="22"/>
        </w:rPr>
        <w:t>aplicación de las penalidades correspondientes</w:t>
      </w:r>
      <w:r w:rsidR="00517B0E" w:rsidRPr="00A05A61">
        <w:rPr>
          <w:rFonts w:cs="Arial"/>
          <w:b w:val="0"/>
          <w:sz w:val="22"/>
          <w:szCs w:val="22"/>
        </w:rPr>
        <w:t>, conforme lo establecido en el Contrato de Concesión</w:t>
      </w:r>
      <w:r w:rsidR="00B84B21" w:rsidRPr="00A05A61">
        <w:rPr>
          <w:rFonts w:cs="Arial"/>
          <w:b w:val="0"/>
          <w:sz w:val="22"/>
          <w:szCs w:val="22"/>
        </w:rPr>
        <w:t>.</w:t>
      </w:r>
    </w:p>
    <w:p w:rsidR="009D3259" w:rsidRPr="00A05A61" w:rsidRDefault="009D3259" w:rsidP="001F0BE5">
      <w:pPr>
        <w:pStyle w:val="Textoindependiente2"/>
        <w:keepNext w:val="0"/>
        <w:rPr>
          <w:rFonts w:cs="Arial"/>
          <w:b w:val="0"/>
          <w:sz w:val="22"/>
          <w:szCs w:val="22"/>
        </w:rPr>
      </w:pPr>
    </w:p>
    <w:p w:rsidR="00B84B21" w:rsidRPr="00A05A61" w:rsidRDefault="007340D3" w:rsidP="008E613B">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bookmarkStart w:id="1028" w:name="_Ref297723858"/>
      <w:r w:rsidRPr="00A05A61">
        <w:rPr>
          <w:rStyle w:val="nfasis"/>
          <w:rFonts w:cs="Arial"/>
          <w:i w:val="0"/>
          <w:sz w:val="22"/>
          <w:szCs w:val="22"/>
        </w:rPr>
        <w:lastRenderedPageBreak/>
        <w:t>Obligaciones no afectadas</w:t>
      </w:r>
      <w:bookmarkEnd w:id="1028"/>
    </w:p>
    <w:p w:rsidR="009D3259" w:rsidRPr="00A05A61" w:rsidRDefault="009D3259" w:rsidP="00A54B03">
      <w:pPr>
        <w:pStyle w:val="Textoindependiente2"/>
        <w:keepNext w:val="0"/>
        <w:rPr>
          <w:b w:val="0"/>
        </w:rPr>
      </w:pPr>
    </w:p>
    <w:p w:rsidR="009D3259" w:rsidRPr="00A05A61" w:rsidRDefault="00B84B21" w:rsidP="001F0BE5">
      <w:pPr>
        <w:pStyle w:val="Textoindependiente2"/>
        <w:keepNext w:val="0"/>
        <w:rPr>
          <w:rFonts w:cs="Arial"/>
          <w:b w:val="0"/>
          <w:sz w:val="22"/>
          <w:szCs w:val="22"/>
        </w:rPr>
      </w:pPr>
      <w:r w:rsidRPr="00A05A61">
        <w:rPr>
          <w:rFonts w:cs="Arial"/>
          <w:b w:val="0"/>
          <w:sz w:val="22"/>
          <w:szCs w:val="22"/>
        </w:rPr>
        <w:t>La contratación de los seguros no reduce o altera en modo alguno las demás obligaciones que asume el CONCESIONARIO de acuerdo con el presente Contrato.</w:t>
      </w:r>
    </w:p>
    <w:p w:rsidR="009D3259" w:rsidRPr="00A05A61" w:rsidRDefault="009D3259" w:rsidP="001F0BE5">
      <w:pPr>
        <w:pStyle w:val="Textoindependiente2"/>
        <w:keepNext w:val="0"/>
        <w:rPr>
          <w:rFonts w:cs="Arial"/>
          <w:b w:val="0"/>
          <w:sz w:val="22"/>
          <w:szCs w:val="22"/>
        </w:rPr>
      </w:pPr>
    </w:p>
    <w:p w:rsidR="00B84B21" w:rsidRPr="00A05A61" w:rsidRDefault="007340D3" w:rsidP="008E613B">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bookmarkStart w:id="1029" w:name="_Ref422330694"/>
      <w:r w:rsidRPr="00A05A61">
        <w:rPr>
          <w:rStyle w:val="nfasis"/>
          <w:rFonts w:cs="Arial"/>
          <w:i w:val="0"/>
          <w:sz w:val="22"/>
          <w:szCs w:val="22"/>
        </w:rPr>
        <w:t>Cumplimiento de pólizas</w:t>
      </w:r>
      <w:bookmarkEnd w:id="1029"/>
      <w:r w:rsidRPr="00A05A61">
        <w:rPr>
          <w:rStyle w:val="nfasis"/>
          <w:rFonts w:cs="Arial"/>
          <w:i w:val="0"/>
          <w:sz w:val="22"/>
          <w:szCs w:val="22"/>
        </w:rPr>
        <w:t xml:space="preserve"> </w:t>
      </w:r>
    </w:p>
    <w:p w:rsidR="009D3259" w:rsidRPr="00A05A61" w:rsidRDefault="009D3259" w:rsidP="001F0BE5">
      <w:pPr>
        <w:pStyle w:val="Textoindependiente2"/>
        <w:keepNext w:val="0"/>
        <w:rPr>
          <w:rFonts w:cs="Arial"/>
          <w:b w:val="0"/>
          <w:sz w:val="22"/>
          <w:szCs w:val="22"/>
        </w:rPr>
      </w:pPr>
    </w:p>
    <w:p w:rsidR="009D3259" w:rsidRPr="00A05A61" w:rsidRDefault="00B84B21" w:rsidP="001F0BE5">
      <w:pPr>
        <w:pStyle w:val="Textoindependiente2"/>
        <w:keepNext w:val="0"/>
        <w:rPr>
          <w:rFonts w:cs="Arial"/>
          <w:b w:val="0"/>
          <w:sz w:val="22"/>
          <w:szCs w:val="22"/>
        </w:rPr>
      </w:pPr>
      <w:r w:rsidRPr="00A05A61">
        <w:rPr>
          <w:rFonts w:cs="Arial"/>
          <w:b w:val="0"/>
          <w:sz w:val="22"/>
          <w:szCs w:val="22"/>
        </w:rPr>
        <w:t xml:space="preserve">El CONCESIONARIO queda obligado frente al CONCEDENTE a cumplir con los términos y condiciones de todas las pólizas de seguro contratadas de acuerdo con lo establecido en el presente Contrato. En caso de siniestro, el CONCESIONARIO deberá reportarlo </w:t>
      </w:r>
      <w:r w:rsidR="00F21570" w:rsidRPr="00A05A61">
        <w:rPr>
          <w:rFonts w:cs="Arial"/>
          <w:b w:val="0"/>
          <w:sz w:val="22"/>
          <w:szCs w:val="22"/>
        </w:rPr>
        <w:t>a más tardar al Día siguiente de iniciado</w:t>
      </w:r>
      <w:r w:rsidRPr="00A05A61">
        <w:rPr>
          <w:rFonts w:cs="Arial"/>
          <w:b w:val="0"/>
          <w:sz w:val="22"/>
          <w:szCs w:val="22"/>
        </w:rPr>
        <w:t xml:space="preserve"> a la compañía aseguradora y al mismo tiempo notificar al CONCEDENTE. Si la cobertura del seguro se cancela por falta de notificación oportuna de un siniestro, la responsabilidad en que se incurra será por cuenta del CONCESIONARIO y libera de toda responsabilidad al CONCEDENTE, respecto al equivalente del monto que hubiera debido indemnizar a la parte asegurada en caso se hubiera notificado oportunamente del siniestro. </w:t>
      </w:r>
      <w:r w:rsidR="00992A54" w:rsidRPr="00A05A61">
        <w:rPr>
          <w:rFonts w:cs="Arial"/>
          <w:b w:val="0"/>
          <w:sz w:val="22"/>
          <w:szCs w:val="22"/>
        </w:rPr>
        <w:t>El CONCESIONARIO asumirá los costos de todos y cada uno de los deducibles y/o coaseguros que haya contratado en las pólizas de seguros requeridas.</w:t>
      </w:r>
    </w:p>
    <w:p w:rsidR="009D3259" w:rsidRPr="00A05A61" w:rsidRDefault="009D3259" w:rsidP="001F0BE5">
      <w:pPr>
        <w:keepNext w:val="0"/>
        <w:rPr>
          <w:rStyle w:val="nfasis"/>
          <w:rFonts w:cs="Arial"/>
          <w:i w:val="0"/>
        </w:rPr>
      </w:pPr>
    </w:p>
    <w:p w:rsidR="00B84B21" w:rsidRPr="00A05A61" w:rsidRDefault="007340D3" w:rsidP="008E613B">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bookmarkStart w:id="1030" w:name="_Ref422331274"/>
      <w:r w:rsidRPr="00A05A61">
        <w:rPr>
          <w:rStyle w:val="nfasis"/>
          <w:rFonts w:cs="Arial"/>
          <w:i w:val="0"/>
          <w:sz w:val="22"/>
          <w:szCs w:val="22"/>
        </w:rPr>
        <w:t>Informe de cobertura</w:t>
      </w:r>
      <w:bookmarkEnd w:id="1030"/>
    </w:p>
    <w:p w:rsidR="009D3259" w:rsidRPr="00A05A61" w:rsidRDefault="009D3259" w:rsidP="001F0BE5">
      <w:pPr>
        <w:keepNext w:val="0"/>
        <w:rPr>
          <w:rStyle w:val="nfasis"/>
          <w:rFonts w:cs="Arial"/>
          <w:i w:val="0"/>
        </w:rPr>
      </w:pPr>
    </w:p>
    <w:p w:rsidR="009D3259" w:rsidRPr="00A05A61" w:rsidRDefault="00B84B21" w:rsidP="001F0BE5">
      <w:pPr>
        <w:pStyle w:val="Textoindependiente2"/>
        <w:keepNext w:val="0"/>
        <w:rPr>
          <w:rFonts w:cs="Arial"/>
          <w:b w:val="0"/>
          <w:sz w:val="22"/>
          <w:szCs w:val="22"/>
        </w:rPr>
      </w:pPr>
      <w:r w:rsidRPr="00A05A61">
        <w:rPr>
          <w:rFonts w:cs="Arial"/>
          <w:b w:val="0"/>
          <w:sz w:val="22"/>
          <w:szCs w:val="22"/>
        </w:rPr>
        <w:t xml:space="preserve">Dentro de los primeros sesenta (60) Días Calendarios de cada Año de Concesión y durante la vigencia de ésta, el CONCESIONARIO presentará al CONCEDENTE, </w:t>
      </w:r>
      <w:r w:rsidR="00292B2B">
        <w:rPr>
          <w:rFonts w:cs="Arial"/>
          <w:b w:val="0"/>
          <w:sz w:val="22"/>
          <w:szCs w:val="22"/>
        </w:rPr>
        <w:t xml:space="preserve">con copia a la SUNASS, </w:t>
      </w:r>
      <w:r w:rsidRPr="00A05A61">
        <w:rPr>
          <w:rFonts w:cs="Arial"/>
          <w:b w:val="0"/>
          <w:sz w:val="22"/>
          <w:szCs w:val="22"/>
        </w:rPr>
        <w:t xml:space="preserve">lo siguiente: </w:t>
      </w:r>
    </w:p>
    <w:p w:rsidR="009D3259" w:rsidRPr="00A05A61" w:rsidRDefault="009D3259" w:rsidP="001F0BE5">
      <w:pPr>
        <w:pStyle w:val="Textoindependiente2"/>
        <w:keepNext w:val="0"/>
        <w:rPr>
          <w:rFonts w:cs="Arial"/>
          <w:b w:val="0"/>
          <w:sz w:val="22"/>
          <w:szCs w:val="22"/>
        </w:rPr>
      </w:pPr>
    </w:p>
    <w:p w:rsidR="00B84B21" w:rsidRPr="00A05A61" w:rsidRDefault="00B84B21" w:rsidP="008E613B">
      <w:pPr>
        <w:keepNext w:val="0"/>
        <w:numPr>
          <w:ilvl w:val="0"/>
          <w:numId w:val="44"/>
        </w:numPr>
        <w:tabs>
          <w:tab w:val="num" w:pos="993"/>
        </w:tabs>
        <w:suppressAutoHyphens w:val="0"/>
        <w:ind w:left="993" w:hanging="284"/>
        <w:outlineLvl w:val="9"/>
        <w:rPr>
          <w:rStyle w:val="nfasis"/>
          <w:rFonts w:cs="Arial"/>
          <w:i w:val="0"/>
        </w:rPr>
      </w:pPr>
      <w:r w:rsidRPr="00A05A61">
        <w:rPr>
          <w:rStyle w:val="nfasis"/>
          <w:rFonts w:cs="Arial"/>
          <w:i w:val="0"/>
        </w:rPr>
        <w:t>Una lista de las pólizas de seguro a ser tomadas y/o mantenidas por el CONCESIONARIO durante el año en cuestión, indicando al menos la cobertura, la compañía aseguradora, las reclamaciones hechas durante el año anterior y su situación actual; y</w:t>
      </w:r>
    </w:p>
    <w:p w:rsidR="00B84B21" w:rsidRPr="00A05A61" w:rsidRDefault="00B84B21" w:rsidP="008E613B">
      <w:pPr>
        <w:keepNext w:val="0"/>
        <w:numPr>
          <w:ilvl w:val="0"/>
          <w:numId w:val="44"/>
        </w:numPr>
        <w:tabs>
          <w:tab w:val="num" w:pos="993"/>
        </w:tabs>
        <w:suppressAutoHyphens w:val="0"/>
        <w:ind w:left="993" w:hanging="284"/>
        <w:outlineLvl w:val="9"/>
        <w:rPr>
          <w:rStyle w:val="nfasis"/>
          <w:rFonts w:cs="Arial"/>
          <w:i w:val="0"/>
        </w:rPr>
      </w:pPr>
      <w:r w:rsidRPr="00A05A61">
        <w:rPr>
          <w:rStyle w:val="nfasis"/>
          <w:rFonts w:cs="Arial"/>
          <w:i w:val="0"/>
        </w:rPr>
        <w:t xml:space="preserve">A partir del segundo Año de la Concesión, un certificado emitido por el representante autorizado de la compañía aseguradora indicando las pólizas y coberturas que el CONCESIONARIO ha contratado durante el año anterior, a fin de demostrar el cumplimiento de los términos del presente Capítulo. </w:t>
      </w:r>
    </w:p>
    <w:p w:rsidR="009D3259" w:rsidRPr="00A05A61" w:rsidRDefault="009D3259" w:rsidP="001F0BE5">
      <w:pPr>
        <w:keepNext w:val="0"/>
        <w:ind w:left="360"/>
        <w:rPr>
          <w:rStyle w:val="nfasis"/>
          <w:rFonts w:cs="Arial"/>
          <w:i w:val="0"/>
        </w:rPr>
      </w:pPr>
    </w:p>
    <w:p w:rsidR="00B84B21" w:rsidRPr="00A05A61" w:rsidRDefault="00B84B21" w:rsidP="00F20265">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r w:rsidRPr="00A05A61">
        <w:rPr>
          <w:rStyle w:val="nfasis"/>
          <w:rFonts w:cs="Arial"/>
          <w:i w:val="0"/>
          <w:sz w:val="22"/>
          <w:szCs w:val="22"/>
        </w:rPr>
        <w:t xml:space="preserve">Sin perjuicio de lo indicado precedentemente, durante el transcurso del Contrato y cada vez que el CONCEDENTE </w:t>
      </w:r>
      <w:r w:rsidR="00292B2B">
        <w:rPr>
          <w:rStyle w:val="nfasis"/>
          <w:rFonts w:cs="Arial"/>
          <w:i w:val="0"/>
          <w:sz w:val="22"/>
          <w:szCs w:val="22"/>
        </w:rPr>
        <w:t xml:space="preserve">y/o </w:t>
      </w:r>
      <w:r w:rsidR="002D0520">
        <w:rPr>
          <w:rStyle w:val="nfasis"/>
          <w:rFonts w:cs="Arial"/>
          <w:i w:val="0"/>
          <w:sz w:val="22"/>
          <w:szCs w:val="22"/>
        </w:rPr>
        <w:t xml:space="preserve">la </w:t>
      </w:r>
      <w:r w:rsidR="00292B2B">
        <w:rPr>
          <w:rStyle w:val="nfasis"/>
          <w:rFonts w:cs="Arial"/>
          <w:i w:val="0"/>
          <w:sz w:val="22"/>
          <w:szCs w:val="22"/>
        </w:rPr>
        <w:t xml:space="preserve">SUNASS </w:t>
      </w:r>
      <w:r w:rsidRPr="00A05A61">
        <w:rPr>
          <w:rStyle w:val="nfasis"/>
          <w:rFonts w:cs="Arial"/>
          <w:i w:val="0"/>
          <w:sz w:val="22"/>
          <w:szCs w:val="22"/>
        </w:rPr>
        <w:t>lo requiera</w:t>
      </w:r>
      <w:r w:rsidR="00292B2B">
        <w:rPr>
          <w:rStyle w:val="nfasis"/>
          <w:rFonts w:cs="Arial"/>
          <w:i w:val="0"/>
          <w:sz w:val="22"/>
          <w:szCs w:val="22"/>
        </w:rPr>
        <w:t>n</w:t>
      </w:r>
      <w:r w:rsidRPr="00A05A61">
        <w:rPr>
          <w:rStyle w:val="nfasis"/>
          <w:rFonts w:cs="Arial"/>
          <w:i w:val="0"/>
          <w:sz w:val="22"/>
          <w:szCs w:val="22"/>
        </w:rPr>
        <w:t>, el CONCESIONARIO deberá presentar prueba fehaciente de que todas las pólizas de seguro siguen vigentes y al día en sus pagos.</w:t>
      </w:r>
    </w:p>
    <w:p w:rsidR="009D3259" w:rsidRPr="00A05A61" w:rsidRDefault="009D3259" w:rsidP="000F027A">
      <w:pPr>
        <w:pStyle w:val="Textoindependiente"/>
        <w:keepNext w:val="0"/>
        <w:suppressLineNumbers/>
        <w:spacing w:after="0"/>
        <w:rPr>
          <w:rStyle w:val="nfasis"/>
          <w:rFonts w:cs="Arial"/>
          <w:i w:val="0"/>
          <w:sz w:val="22"/>
          <w:szCs w:val="22"/>
        </w:rPr>
      </w:pPr>
    </w:p>
    <w:p w:rsidR="009D3259" w:rsidRPr="00A05A61" w:rsidRDefault="00B84B21" w:rsidP="000F027A">
      <w:pPr>
        <w:pStyle w:val="Textoindependiente"/>
        <w:keepNext w:val="0"/>
        <w:suppressLineNumbers/>
        <w:spacing w:after="0"/>
        <w:rPr>
          <w:rStyle w:val="nfasis"/>
          <w:rFonts w:cs="Arial"/>
          <w:i w:val="0"/>
          <w:sz w:val="22"/>
          <w:szCs w:val="22"/>
        </w:rPr>
      </w:pPr>
      <w:r w:rsidRPr="00A05A61">
        <w:rPr>
          <w:rStyle w:val="nfasis"/>
          <w:rFonts w:cs="Arial"/>
          <w:i w:val="0"/>
          <w:sz w:val="22"/>
          <w:szCs w:val="22"/>
        </w:rPr>
        <w:t>El CONCEDENTE, en todo momento, podrá solicitar al CONCESIONARIO la entrega del original de las pólizas de seguros que tenga contratadas, o copias legalizadas de las mismas, así como recibos o justificantes de encontrarse al corriente en el pago de las primas correspondientes.</w:t>
      </w:r>
    </w:p>
    <w:p w:rsidR="009D3259" w:rsidRPr="00A05A61" w:rsidRDefault="009D3259" w:rsidP="00F20265">
      <w:pPr>
        <w:keepNext w:val="0"/>
        <w:rPr>
          <w:rStyle w:val="nfasis"/>
          <w:rFonts w:cs="Arial"/>
          <w:i w:val="0"/>
        </w:rPr>
      </w:pPr>
    </w:p>
    <w:p w:rsidR="00B84B21" w:rsidRPr="00A05A61" w:rsidRDefault="00B84B21" w:rsidP="001D6E57">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r w:rsidRPr="00A05A61">
        <w:rPr>
          <w:rStyle w:val="nfasis"/>
          <w:rFonts w:cs="Arial"/>
          <w:i w:val="0"/>
          <w:sz w:val="22"/>
          <w:szCs w:val="22"/>
        </w:rPr>
        <w:t>De verificarse el incumplimiento de la obligación de mantener vigentes las pólizas, el CONCEDENTE podrá ejecutar la Garantía</w:t>
      </w:r>
      <w:r w:rsidR="00522D1D" w:rsidRPr="00A05A61">
        <w:rPr>
          <w:rStyle w:val="nfasis"/>
          <w:rFonts w:cs="Arial"/>
          <w:i w:val="0"/>
          <w:sz w:val="22"/>
          <w:szCs w:val="22"/>
        </w:rPr>
        <w:t xml:space="preserve"> </w:t>
      </w:r>
      <w:r w:rsidR="00BF793D" w:rsidRPr="00A05A61">
        <w:rPr>
          <w:rStyle w:val="nfasis"/>
          <w:rFonts w:cs="Arial"/>
          <w:i w:val="0"/>
          <w:sz w:val="22"/>
          <w:szCs w:val="22"/>
        </w:rPr>
        <w:t>de Fiel Cumplimiento del Contrato</w:t>
      </w:r>
      <w:r w:rsidRPr="00A05A61">
        <w:rPr>
          <w:rStyle w:val="nfasis"/>
          <w:rFonts w:cs="Arial"/>
          <w:i w:val="0"/>
          <w:sz w:val="22"/>
          <w:szCs w:val="22"/>
        </w:rPr>
        <w:t xml:space="preserve">, previa notificación al Concesionario, sin perjuicio de las penalidades a que diera lugar el referido incumplimiento o a la </w:t>
      </w:r>
      <w:r w:rsidR="00A24807">
        <w:rPr>
          <w:rStyle w:val="nfasis"/>
          <w:rFonts w:cs="Arial"/>
          <w:i w:val="0"/>
          <w:sz w:val="22"/>
          <w:szCs w:val="22"/>
        </w:rPr>
        <w:t>C</w:t>
      </w:r>
      <w:r w:rsidRPr="00A05A61">
        <w:rPr>
          <w:rStyle w:val="nfasis"/>
          <w:rFonts w:cs="Arial"/>
          <w:i w:val="0"/>
          <w:sz w:val="22"/>
          <w:szCs w:val="22"/>
        </w:rPr>
        <w:t>aducidad de</w:t>
      </w:r>
      <w:r w:rsidR="00A24807">
        <w:rPr>
          <w:rStyle w:val="nfasis"/>
          <w:rFonts w:cs="Arial"/>
          <w:i w:val="0"/>
          <w:sz w:val="22"/>
          <w:szCs w:val="22"/>
        </w:rPr>
        <w:t xml:space="preserve"> </w:t>
      </w:r>
      <w:r w:rsidRPr="00A05A61">
        <w:rPr>
          <w:rStyle w:val="nfasis"/>
          <w:rFonts w:cs="Arial"/>
          <w:i w:val="0"/>
          <w:sz w:val="22"/>
          <w:szCs w:val="22"/>
        </w:rPr>
        <w:t>l</w:t>
      </w:r>
      <w:r w:rsidR="00A24807">
        <w:rPr>
          <w:rStyle w:val="nfasis"/>
          <w:rFonts w:cs="Arial"/>
          <w:i w:val="0"/>
          <w:sz w:val="22"/>
          <w:szCs w:val="22"/>
        </w:rPr>
        <w:t>a</w:t>
      </w:r>
      <w:r w:rsidRPr="00A05A61">
        <w:rPr>
          <w:rStyle w:val="nfasis"/>
          <w:rFonts w:cs="Arial"/>
          <w:i w:val="0"/>
          <w:sz w:val="22"/>
          <w:szCs w:val="22"/>
        </w:rPr>
        <w:t xml:space="preserve"> Con</w:t>
      </w:r>
      <w:r w:rsidR="00B36FF0">
        <w:rPr>
          <w:rStyle w:val="nfasis"/>
          <w:rFonts w:cs="Arial"/>
          <w:i w:val="0"/>
          <w:sz w:val="22"/>
          <w:szCs w:val="22"/>
        </w:rPr>
        <w:t>ce</w:t>
      </w:r>
      <w:r w:rsidR="00A24807">
        <w:rPr>
          <w:rStyle w:val="nfasis"/>
          <w:rFonts w:cs="Arial"/>
          <w:i w:val="0"/>
          <w:sz w:val="22"/>
          <w:szCs w:val="22"/>
        </w:rPr>
        <w:t>sión</w:t>
      </w:r>
      <w:r w:rsidRPr="00A05A61">
        <w:rPr>
          <w:rStyle w:val="nfasis"/>
          <w:rFonts w:cs="Arial"/>
          <w:i w:val="0"/>
          <w:sz w:val="22"/>
          <w:szCs w:val="22"/>
        </w:rPr>
        <w:t xml:space="preserve">, de conformidad con lo establecido en Cláusula </w:t>
      </w:r>
      <w:r w:rsidR="00254A71" w:rsidRPr="004E6C2F">
        <w:rPr>
          <w:rStyle w:val="nfasis"/>
          <w:rFonts w:cs="Arial"/>
        </w:rPr>
        <w:fldChar w:fldCharType="begin"/>
      </w:r>
      <w:r w:rsidR="00254A71" w:rsidRPr="004E6C2F">
        <w:rPr>
          <w:rStyle w:val="nfasis"/>
          <w:rFonts w:cs="Arial"/>
        </w:rPr>
        <w:instrText xml:space="preserve"> REF _Ref297722480 \r \h  \* MERGEFORMAT </w:instrText>
      </w:r>
      <w:r w:rsidR="00254A71" w:rsidRPr="004E6C2F">
        <w:rPr>
          <w:rStyle w:val="nfasis"/>
          <w:rFonts w:cs="Arial"/>
        </w:rPr>
      </w:r>
      <w:r w:rsidR="00254A71" w:rsidRPr="004E6C2F">
        <w:rPr>
          <w:rStyle w:val="nfasis"/>
          <w:rFonts w:cs="Arial"/>
        </w:rPr>
        <w:fldChar w:fldCharType="separate"/>
      </w:r>
      <w:r w:rsidR="00ED6B76" w:rsidRPr="00ED6B76">
        <w:rPr>
          <w:rStyle w:val="nfasis"/>
          <w:rFonts w:cs="Arial"/>
          <w:i w:val="0"/>
          <w:sz w:val="22"/>
          <w:szCs w:val="22"/>
        </w:rPr>
        <w:t>15.1.3</w:t>
      </w:r>
      <w:r w:rsidR="00254A71" w:rsidRPr="004E6C2F">
        <w:rPr>
          <w:rStyle w:val="nfasis"/>
          <w:rFonts w:cs="Arial"/>
        </w:rPr>
        <w:fldChar w:fldCharType="end"/>
      </w:r>
      <w:r w:rsidR="008F7350" w:rsidRPr="004E6C2F">
        <w:rPr>
          <w:rStyle w:val="nfasis"/>
          <w:rFonts w:cs="Arial"/>
        </w:rPr>
        <w:t xml:space="preserve"> </w:t>
      </w:r>
      <w:r w:rsidRPr="00A05A61">
        <w:rPr>
          <w:rStyle w:val="nfasis"/>
          <w:rFonts w:cs="Arial"/>
          <w:i w:val="0"/>
          <w:sz w:val="22"/>
          <w:szCs w:val="22"/>
        </w:rPr>
        <w:t>del presente Contrato.</w:t>
      </w:r>
    </w:p>
    <w:p w:rsidR="009D3259" w:rsidRPr="00A05A61" w:rsidRDefault="009D3259" w:rsidP="000F027A">
      <w:pPr>
        <w:pStyle w:val="Textoindependiente"/>
        <w:keepNext w:val="0"/>
        <w:suppressLineNumbers/>
        <w:spacing w:after="0"/>
        <w:rPr>
          <w:rStyle w:val="nfasis"/>
          <w:rFonts w:cs="Arial"/>
          <w:i w:val="0"/>
          <w:sz w:val="22"/>
          <w:szCs w:val="22"/>
        </w:rPr>
      </w:pPr>
    </w:p>
    <w:p w:rsidR="00B84B21" w:rsidRPr="00A05A61" w:rsidRDefault="00B84B21" w:rsidP="00F20265">
      <w:pPr>
        <w:pStyle w:val="Textoindependiente"/>
        <w:keepNext w:val="0"/>
        <w:numPr>
          <w:ilvl w:val="1"/>
          <w:numId w:val="45"/>
        </w:numPr>
        <w:suppressLineNumbers/>
        <w:tabs>
          <w:tab w:val="clear" w:pos="792"/>
        </w:tabs>
        <w:spacing w:after="0"/>
        <w:ind w:left="709" w:hanging="709"/>
        <w:outlineLvl w:val="9"/>
        <w:rPr>
          <w:rStyle w:val="nfasis"/>
          <w:rFonts w:cs="Arial"/>
          <w:i w:val="0"/>
          <w:sz w:val="22"/>
          <w:szCs w:val="22"/>
        </w:rPr>
      </w:pPr>
      <w:r w:rsidRPr="00A05A61">
        <w:rPr>
          <w:rStyle w:val="nfasis"/>
          <w:rFonts w:cs="Arial"/>
          <w:i w:val="0"/>
          <w:sz w:val="22"/>
          <w:szCs w:val="22"/>
        </w:rPr>
        <w:t xml:space="preserve">Eventos No Cubiertos. </w:t>
      </w:r>
    </w:p>
    <w:p w:rsidR="00820933" w:rsidRDefault="00820933" w:rsidP="00385101">
      <w:pPr>
        <w:keepNext w:val="0"/>
        <w:ind w:left="705"/>
        <w:rPr>
          <w:rStyle w:val="nfasis"/>
          <w:rFonts w:cs="Arial"/>
          <w:i w:val="0"/>
        </w:rPr>
      </w:pPr>
    </w:p>
    <w:p w:rsidR="009D3259" w:rsidRPr="00A05A61" w:rsidRDefault="00B84B21" w:rsidP="00385101">
      <w:pPr>
        <w:keepNext w:val="0"/>
        <w:ind w:left="705"/>
        <w:rPr>
          <w:rStyle w:val="nfasis"/>
          <w:rFonts w:cs="Arial"/>
          <w:i w:val="0"/>
        </w:rPr>
      </w:pPr>
      <w:r w:rsidRPr="00A05A61">
        <w:rPr>
          <w:rStyle w:val="nfasis"/>
          <w:rFonts w:cs="Arial"/>
          <w:i w:val="0"/>
        </w:rPr>
        <w:t xml:space="preserve">El CONCESIONARIO será responsable </w:t>
      </w:r>
      <w:r w:rsidR="00385101" w:rsidRPr="00A05A61">
        <w:rPr>
          <w:rStyle w:val="nfasis"/>
          <w:rFonts w:cs="Arial"/>
          <w:i w:val="0"/>
        </w:rPr>
        <w:t xml:space="preserve">frente al CONCEDENTE </w:t>
      </w:r>
      <w:r w:rsidRPr="00A05A61">
        <w:rPr>
          <w:rStyle w:val="nfasis"/>
          <w:rFonts w:cs="Arial"/>
          <w:i w:val="0"/>
        </w:rPr>
        <w:t xml:space="preserve">por las pérdidas, daños y responsabilidades no cubiertas por las mencionadas pólizas de seguros, </w:t>
      </w:r>
      <w:r w:rsidR="00B764BC" w:rsidRPr="00A05A61">
        <w:rPr>
          <w:rStyle w:val="nfasis"/>
          <w:rFonts w:cs="Arial"/>
          <w:i w:val="0"/>
        </w:rPr>
        <w:t xml:space="preserve">excepto en </w:t>
      </w:r>
      <w:r w:rsidR="00385101" w:rsidRPr="00A05A61">
        <w:rPr>
          <w:rStyle w:val="nfasis"/>
          <w:rFonts w:cs="Arial"/>
          <w:i w:val="0"/>
        </w:rPr>
        <w:t>los casos de Fuerza Mayor o Caso Fortuito</w:t>
      </w:r>
      <w:r w:rsidR="00B764BC" w:rsidRPr="00A05A61">
        <w:rPr>
          <w:rStyle w:val="nfasis"/>
          <w:rFonts w:cs="Arial"/>
          <w:i w:val="0"/>
        </w:rPr>
        <w:t xml:space="preserve"> que no son asegurables</w:t>
      </w:r>
      <w:r w:rsidRPr="00A05A61">
        <w:rPr>
          <w:rStyle w:val="nfasis"/>
          <w:rFonts w:cs="Arial"/>
          <w:i w:val="0"/>
        </w:rPr>
        <w:t>.</w:t>
      </w:r>
    </w:p>
    <w:p w:rsidR="009D3259" w:rsidRPr="00A05A61" w:rsidRDefault="00B84B21" w:rsidP="001F0BE5">
      <w:pPr>
        <w:pStyle w:val="Ttulo20"/>
        <w:keepNext w:val="0"/>
        <w:rPr>
          <w:rFonts w:cs="Arial"/>
          <w:sz w:val="22"/>
          <w:szCs w:val="22"/>
        </w:rPr>
      </w:pPr>
      <w:bookmarkStart w:id="1031" w:name="_Toc297794204"/>
      <w:bookmarkStart w:id="1032" w:name="_Toc430879794"/>
      <w:r w:rsidRPr="00A05A61">
        <w:rPr>
          <w:rFonts w:cs="Arial"/>
          <w:sz w:val="22"/>
          <w:szCs w:val="22"/>
        </w:rPr>
        <w:lastRenderedPageBreak/>
        <w:t>RESPONSABILIDAD DEL CONCESIONARIO</w:t>
      </w:r>
      <w:bookmarkEnd w:id="1031"/>
      <w:bookmarkEnd w:id="1032"/>
    </w:p>
    <w:p w:rsidR="008B4422" w:rsidRPr="00A05A61" w:rsidRDefault="00B84B21" w:rsidP="000F027A">
      <w:pPr>
        <w:pStyle w:val="Textoindependiente"/>
        <w:keepNext w:val="0"/>
        <w:numPr>
          <w:ilvl w:val="1"/>
          <w:numId w:val="45"/>
        </w:numPr>
        <w:suppressLineNumbers/>
        <w:spacing w:after="0"/>
        <w:ind w:left="794" w:hanging="792"/>
        <w:outlineLvl w:val="9"/>
        <w:rPr>
          <w:rStyle w:val="nfasis"/>
          <w:rFonts w:cs="Arial"/>
          <w:i w:val="0"/>
          <w:sz w:val="22"/>
          <w:szCs w:val="22"/>
        </w:rPr>
      </w:pPr>
      <w:r w:rsidRPr="00A05A61">
        <w:rPr>
          <w:rStyle w:val="nfasis"/>
          <w:rFonts w:cs="Arial"/>
          <w:i w:val="0"/>
          <w:sz w:val="22"/>
          <w:szCs w:val="22"/>
        </w:rPr>
        <w:t>La contratación de pólizas de seguros por parte del CONCESIONARIO no disminuye su responsabilidad por causas que le sean imputables, por lo que éste será responsable directo de todas las obligac</w:t>
      </w:r>
      <w:bookmarkStart w:id="1033" w:name="_Toc135232060"/>
      <w:r w:rsidRPr="00A05A61">
        <w:rPr>
          <w:rStyle w:val="nfasis"/>
          <w:rFonts w:cs="Arial"/>
          <w:i w:val="0"/>
          <w:sz w:val="22"/>
          <w:szCs w:val="22"/>
        </w:rPr>
        <w:t>iones establecidas en el Contrato p</w:t>
      </w:r>
      <w:bookmarkEnd w:id="1033"/>
      <w:r w:rsidRPr="00A05A61">
        <w:rPr>
          <w:rStyle w:val="nfasis"/>
          <w:rFonts w:cs="Arial"/>
          <w:i w:val="0"/>
          <w:sz w:val="22"/>
          <w:szCs w:val="22"/>
        </w:rPr>
        <w:t>or encima de cualquier responsabilidad asegurada, salvo por causas que no le sean imputables. En esos términos se obliga a mantener indemne al CONCEDENTE y a SEDAPAL ante cualquier demanda, demora o reclamo vinculado con su Operación, subrogándose asimismo en lugar del CONCEDENTE y/o SEDAPAL, si existe pretensión de terceros por esta causa, en cualquier vía.</w:t>
      </w:r>
    </w:p>
    <w:p w:rsidR="00F20265" w:rsidRPr="00A05A61" w:rsidRDefault="00F20265" w:rsidP="000F027A">
      <w:pPr>
        <w:pStyle w:val="Textoindependiente"/>
        <w:keepNext w:val="0"/>
        <w:suppressLineNumbers/>
        <w:spacing w:after="0"/>
        <w:ind w:left="794"/>
        <w:outlineLvl w:val="9"/>
        <w:rPr>
          <w:rStyle w:val="nfasis"/>
          <w:rFonts w:cs="Arial"/>
          <w:i w:val="0"/>
          <w:sz w:val="22"/>
          <w:szCs w:val="22"/>
        </w:rPr>
      </w:pPr>
    </w:p>
    <w:p w:rsidR="008B4422" w:rsidRPr="00A05A61" w:rsidRDefault="008B4422" w:rsidP="000F027A">
      <w:pPr>
        <w:pStyle w:val="Textoindependiente"/>
        <w:keepNext w:val="0"/>
        <w:numPr>
          <w:ilvl w:val="1"/>
          <w:numId w:val="45"/>
        </w:numPr>
        <w:suppressLineNumbers/>
        <w:spacing w:after="0"/>
        <w:ind w:left="794" w:hanging="792"/>
        <w:outlineLvl w:val="9"/>
        <w:rPr>
          <w:rStyle w:val="nfasis"/>
          <w:rFonts w:cs="Arial"/>
          <w:i w:val="0"/>
          <w:sz w:val="22"/>
          <w:szCs w:val="22"/>
        </w:rPr>
      </w:pPr>
      <w:r w:rsidRPr="00A05A61">
        <w:rPr>
          <w:rStyle w:val="nfasis"/>
          <w:rFonts w:cs="Arial"/>
          <w:i w:val="0"/>
          <w:sz w:val="22"/>
          <w:szCs w:val="22"/>
        </w:rPr>
        <w:t>Con independencia de lo estipulado en el presente Capítulo y las obligaciones en ella establecidas, el CONCESIONARIO deberá pagar la totalidad de las sumas adeudadas a cualquier persona de acuerdo con las Leyes y Disposiciones Aplicables. Esto implica que, en caso de siniestro por causa de dolo o culpa de su parte, y que no fuere cubierto por las mencionadas pólizas de seguro, el CONCESIONARIO será el único responsable por cualquier posible daño que fuere causado.</w:t>
      </w:r>
    </w:p>
    <w:p w:rsidR="008B4422" w:rsidRPr="00A05A61" w:rsidRDefault="008B4422" w:rsidP="000F027A">
      <w:pPr>
        <w:pStyle w:val="Textoindependiente"/>
        <w:keepNext w:val="0"/>
        <w:suppressLineNumbers/>
        <w:spacing w:after="0"/>
        <w:ind w:left="794"/>
        <w:outlineLvl w:val="9"/>
        <w:rPr>
          <w:rStyle w:val="nfasis"/>
          <w:rFonts w:cs="Arial"/>
          <w:i w:val="0"/>
          <w:sz w:val="22"/>
          <w:szCs w:val="22"/>
        </w:rPr>
      </w:pPr>
    </w:p>
    <w:p w:rsidR="00E15389" w:rsidRPr="00A05A61" w:rsidRDefault="008B4422" w:rsidP="000F027A">
      <w:pPr>
        <w:pStyle w:val="Textoindependiente"/>
        <w:keepNext w:val="0"/>
        <w:suppressLineNumbers/>
        <w:spacing w:after="0"/>
        <w:ind w:left="794"/>
        <w:outlineLvl w:val="9"/>
        <w:rPr>
          <w:rStyle w:val="nfasis"/>
          <w:rFonts w:cs="Arial"/>
          <w:i w:val="0"/>
          <w:sz w:val="22"/>
          <w:szCs w:val="22"/>
        </w:rPr>
      </w:pPr>
      <w:r w:rsidRPr="00A05A61">
        <w:rPr>
          <w:rStyle w:val="nfasis"/>
          <w:rFonts w:cs="Arial"/>
          <w:i w:val="0"/>
          <w:sz w:val="22"/>
          <w:szCs w:val="22"/>
        </w:rPr>
        <w:t>En ningún caso el CONCESIONARIO será responsable de los actos o hechos cometidos por el CONCEDENTE, SEDAPAL o terceros, a quienes corresponderá responder por los daños y perjuicios que les sean imputables</w:t>
      </w:r>
      <w:r w:rsidR="00B84B21" w:rsidRPr="00A05A61">
        <w:rPr>
          <w:rStyle w:val="nfasis"/>
          <w:rFonts w:cs="Arial"/>
          <w:i w:val="0"/>
          <w:sz w:val="22"/>
          <w:szCs w:val="22"/>
        </w:rPr>
        <w:t xml:space="preserve">. Esta exención de responsabilidad abarca las disposiciones relativas a </w:t>
      </w:r>
      <w:r w:rsidR="008755B2" w:rsidRPr="00A05A61">
        <w:rPr>
          <w:rStyle w:val="nfasis"/>
          <w:rFonts w:cs="Arial"/>
          <w:i w:val="0"/>
          <w:sz w:val="22"/>
          <w:szCs w:val="22"/>
        </w:rPr>
        <w:t>p</w:t>
      </w:r>
      <w:r w:rsidR="00B84B21" w:rsidRPr="00A05A61">
        <w:rPr>
          <w:rStyle w:val="nfasis"/>
          <w:rFonts w:cs="Arial"/>
          <w:i w:val="0"/>
          <w:sz w:val="22"/>
          <w:szCs w:val="22"/>
        </w:rPr>
        <w:t xml:space="preserve">asivos </w:t>
      </w:r>
      <w:r w:rsidR="008755B2" w:rsidRPr="00A05A61">
        <w:rPr>
          <w:rStyle w:val="nfasis"/>
          <w:rFonts w:cs="Arial"/>
          <w:i w:val="0"/>
          <w:sz w:val="22"/>
          <w:szCs w:val="22"/>
        </w:rPr>
        <w:t>a</w:t>
      </w:r>
      <w:r w:rsidR="00B84B21" w:rsidRPr="00A05A61">
        <w:rPr>
          <w:rStyle w:val="nfasis"/>
          <w:rFonts w:cs="Arial"/>
          <w:i w:val="0"/>
          <w:sz w:val="22"/>
          <w:szCs w:val="22"/>
        </w:rPr>
        <w:t xml:space="preserve">mbientales a que se refiere la </w:t>
      </w:r>
      <w:r w:rsidR="00B84B21" w:rsidRPr="002D0520">
        <w:rPr>
          <w:rStyle w:val="nfasis"/>
          <w:rFonts w:cs="Arial"/>
          <w:i w:val="0"/>
          <w:sz w:val="22"/>
          <w:szCs w:val="22"/>
        </w:rPr>
        <w:t xml:space="preserve">Cláusula </w:t>
      </w:r>
      <w:r w:rsidR="00254A71" w:rsidRPr="002D0520">
        <w:rPr>
          <w:rFonts w:cs="Arial"/>
          <w:sz w:val="22"/>
          <w:szCs w:val="22"/>
        </w:rPr>
        <w:fldChar w:fldCharType="begin"/>
      </w:r>
      <w:r w:rsidR="00254A71" w:rsidRPr="00DE04DE">
        <w:rPr>
          <w:rFonts w:cs="Arial"/>
          <w:sz w:val="22"/>
          <w:szCs w:val="22"/>
        </w:rPr>
        <w:instrText xml:space="preserve"> REF _Ref297723795 \r \h  \* MERGEFORMAT </w:instrText>
      </w:r>
      <w:r w:rsidR="00254A71" w:rsidRPr="002D0520">
        <w:rPr>
          <w:rFonts w:cs="Arial"/>
          <w:sz w:val="22"/>
          <w:szCs w:val="22"/>
        </w:rPr>
      </w:r>
      <w:r w:rsidR="00254A71" w:rsidRPr="002D0520">
        <w:rPr>
          <w:rFonts w:cs="Arial"/>
          <w:sz w:val="22"/>
          <w:szCs w:val="22"/>
        </w:rPr>
        <w:fldChar w:fldCharType="separate"/>
      </w:r>
      <w:r w:rsidR="00ED6B76" w:rsidRPr="00ED6B76">
        <w:rPr>
          <w:rStyle w:val="nfasis"/>
          <w:rFonts w:cs="Arial"/>
          <w:i w:val="0"/>
        </w:rPr>
        <w:t>12.5</w:t>
      </w:r>
      <w:r w:rsidR="00254A71" w:rsidRPr="002D0520">
        <w:rPr>
          <w:rFonts w:cs="Arial"/>
          <w:sz w:val="22"/>
          <w:szCs w:val="22"/>
        </w:rPr>
        <w:fldChar w:fldCharType="end"/>
      </w:r>
      <w:r w:rsidR="00B84B21" w:rsidRPr="002D0520">
        <w:rPr>
          <w:rStyle w:val="nfasis"/>
          <w:rFonts w:cs="Arial"/>
          <w:i w:val="0"/>
          <w:sz w:val="22"/>
          <w:szCs w:val="22"/>
        </w:rPr>
        <w:t xml:space="preserve"> del</w:t>
      </w:r>
      <w:r w:rsidR="00B84B21" w:rsidRPr="00A05A61">
        <w:rPr>
          <w:rStyle w:val="nfasis"/>
          <w:rFonts w:cs="Arial"/>
          <w:i w:val="0"/>
          <w:sz w:val="22"/>
          <w:szCs w:val="22"/>
        </w:rPr>
        <w:t xml:space="preserve"> Contrato.</w:t>
      </w:r>
    </w:p>
    <w:p w:rsidR="00A54B03" w:rsidRPr="00A05A61" w:rsidRDefault="00A54B03" w:rsidP="000F027A">
      <w:pPr>
        <w:pStyle w:val="Textoindependiente"/>
        <w:keepNext w:val="0"/>
        <w:suppressLineNumbers/>
        <w:spacing w:after="0"/>
        <w:ind w:left="794"/>
        <w:outlineLvl w:val="9"/>
        <w:rPr>
          <w:rFonts w:cs="Arial"/>
          <w:iCs/>
          <w:sz w:val="22"/>
          <w:szCs w:val="22"/>
        </w:rPr>
      </w:pPr>
    </w:p>
    <w:p w:rsidR="009D3259" w:rsidRPr="00A05A61" w:rsidRDefault="0041240B" w:rsidP="00CA7175">
      <w:pPr>
        <w:pStyle w:val="Ttulo10"/>
        <w:keepLines w:val="0"/>
        <w:rPr>
          <w:rFonts w:cs="Arial"/>
          <w:sz w:val="22"/>
          <w:szCs w:val="22"/>
          <w:lang w:val="es-PE"/>
        </w:rPr>
      </w:pPr>
      <w:bookmarkStart w:id="1034" w:name="_Toc430879795"/>
      <w:r w:rsidRPr="00A05A61">
        <w:rPr>
          <w:rFonts w:cs="Arial"/>
          <w:sz w:val="22"/>
          <w:szCs w:val="22"/>
          <w:lang w:val="es-PE"/>
        </w:rPr>
        <w:t xml:space="preserve">CAPÍTULO XII: </w:t>
      </w:r>
      <w:r w:rsidRPr="00A05A61">
        <w:rPr>
          <w:rFonts w:cs="Arial"/>
          <w:sz w:val="22"/>
          <w:szCs w:val="22"/>
          <w:lang w:val="es-PE"/>
        </w:rPr>
        <w:tab/>
        <w:t>CONSIDERACIONES SOCIO AMBIENTALES</w:t>
      </w:r>
      <w:bookmarkEnd w:id="1034"/>
    </w:p>
    <w:p w:rsidR="009D3259" w:rsidRPr="00A05A61" w:rsidRDefault="003267CE" w:rsidP="00CA7175">
      <w:pPr>
        <w:pStyle w:val="Ttulo20"/>
        <w:rPr>
          <w:rFonts w:cs="Arial"/>
          <w:sz w:val="22"/>
          <w:szCs w:val="22"/>
        </w:rPr>
      </w:pPr>
      <w:bookmarkStart w:id="1035" w:name="_Toc297794206"/>
      <w:bookmarkStart w:id="1036" w:name="_Toc430879796"/>
      <w:r w:rsidRPr="00A05A61">
        <w:rPr>
          <w:rFonts w:cs="Arial"/>
          <w:sz w:val="22"/>
          <w:szCs w:val="22"/>
        </w:rPr>
        <w:t>RESPONSABILIDAD AMBIENTAL</w:t>
      </w:r>
      <w:bookmarkEnd w:id="1035"/>
      <w:bookmarkEnd w:id="1036"/>
    </w:p>
    <w:p w:rsidR="003267CE" w:rsidRPr="00A05A61" w:rsidRDefault="003267CE" w:rsidP="00CA7175">
      <w:pPr>
        <w:numPr>
          <w:ilvl w:val="1"/>
          <w:numId w:val="16"/>
        </w:numPr>
        <w:tabs>
          <w:tab w:val="num" w:pos="709"/>
        </w:tabs>
        <w:suppressAutoHyphens w:val="0"/>
        <w:ind w:left="709" w:hanging="709"/>
        <w:outlineLvl w:val="9"/>
        <w:rPr>
          <w:rFonts w:eastAsia="Arial Unicode MS"/>
          <w:iCs/>
          <w:lang w:val="es-PE"/>
        </w:rPr>
      </w:pPr>
      <w:r w:rsidRPr="00A05A61">
        <w:rPr>
          <w:lang w:val="es-PE"/>
        </w:rPr>
        <w:t>El CONCESIONARIO declara conocer las Leyes y Disposiciones Aplicables, incluida la normatividad internacional a que se refiere la Segunda Disposición Transitoria, Complementaria y Final de la Ley General del Ambiente, y las obligaciones que establece este Contrato en materia ambiental, en cuanto sean aplicables a las actividades reguladas por este Contrato. El CONCESIONARIO</w:t>
      </w:r>
      <w:r w:rsidR="008D0E06" w:rsidRPr="00A05A61">
        <w:rPr>
          <w:lang w:val="es-PE"/>
        </w:rPr>
        <w:t xml:space="preserve"> </w:t>
      </w:r>
      <w:r w:rsidRPr="00A05A61">
        <w:rPr>
          <w:lang w:val="es-PE"/>
        </w:rPr>
        <w:t xml:space="preserve">se obliga a cumplir con dichas normas como componente indispensable de su gestión ambiental, implementando las medidas necesarias que aseguren un apropiado Servicio, </w:t>
      </w:r>
      <w:r w:rsidRPr="00A05A61">
        <w:rPr>
          <w:iCs/>
          <w:lang w:val="es-PE"/>
        </w:rPr>
        <w:t>y los mecanismos que permitan una adecuada participación y comunicación con la ciudadanía.</w:t>
      </w:r>
    </w:p>
    <w:p w:rsidR="009D3259" w:rsidRPr="00A05A61" w:rsidRDefault="009D3259" w:rsidP="001F0BE5">
      <w:pPr>
        <w:keepNext w:val="0"/>
        <w:shd w:val="solid" w:color="FFFFFF" w:fill="auto"/>
        <w:ind w:hanging="1131"/>
        <w:rPr>
          <w:rFonts w:eastAsia="Arial Unicode MS"/>
          <w:iCs/>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bookmarkStart w:id="1037" w:name="_Ref350508139"/>
      <w:r w:rsidRPr="00A05A61">
        <w:rPr>
          <w:lang w:val="es-PE"/>
        </w:rPr>
        <w:t xml:space="preserve">Con el propósito de minimizar los </w:t>
      </w:r>
      <w:r w:rsidR="008D0E06" w:rsidRPr="00A05A61">
        <w:rPr>
          <w:lang w:val="es-PE"/>
        </w:rPr>
        <w:t>I</w:t>
      </w:r>
      <w:r w:rsidRPr="00A05A61">
        <w:rPr>
          <w:lang w:val="es-PE"/>
        </w:rPr>
        <w:t xml:space="preserve">mpactos </w:t>
      </w:r>
      <w:r w:rsidR="008D0E06" w:rsidRPr="00A05A61">
        <w:rPr>
          <w:lang w:val="es-PE"/>
        </w:rPr>
        <w:t>A</w:t>
      </w:r>
      <w:r w:rsidRPr="00A05A61">
        <w:rPr>
          <w:lang w:val="es-PE"/>
        </w:rPr>
        <w:t xml:space="preserve">mbientales negativos que se puedan producir al ambiente por efecto de las actividades de la Concesión, el CONCESIONARIO se obliga a cumplir, durante la </w:t>
      </w:r>
      <w:r w:rsidR="00C841F0">
        <w:rPr>
          <w:lang w:val="es-PE"/>
        </w:rPr>
        <w:t>etapa de c</w:t>
      </w:r>
      <w:r w:rsidRPr="00A05A61">
        <w:rPr>
          <w:lang w:val="es-PE"/>
        </w:rPr>
        <w:t>onstrucción</w:t>
      </w:r>
      <w:r w:rsidR="005B1C32">
        <w:rPr>
          <w:lang w:val="es-PE"/>
        </w:rPr>
        <w:t>,</w:t>
      </w:r>
      <w:r w:rsidRPr="00A05A61">
        <w:rPr>
          <w:lang w:val="es-PE"/>
        </w:rPr>
        <w:t xml:space="preserve"> Operación</w:t>
      </w:r>
      <w:r w:rsidR="005B1C32">
        <w:rPr>
          <w:lang w:val="es-PE"/>
        </w:rPr>
        <w:t xml:space="preserve"> y Mantenimiento</w:t>
      </w:r>
      <w:r w:rsidRPr="00A05A61">
        <w:rPr>
          <w:lang w:val="es-PE"/>
        </w:rPr>
        <w:t xml:space="preserve">, con </w:t>
      </w:r>
      <w:r w:rsidR="00C841F0">
        <w:rPr>
          <w:lang w:val="es-PE"/>
        </w:rPr>
        <w:t xml:space="preserve">las Leyes y Disposiciones Aplicables y </w:t>
      </w:r>
      <w:r w:rsidRPr="00A05A61">
        <w:rPr>
          <w:lang w:val="es-PE"/>
        </w:rPr>
        <w:t xml:space="preserve">los términos asumidos en los </w:t>
      </w:r>
      <w:r w:rsidR="00DF0444" w:rsidRPr="00A05A61">
        <w:rPr>
          <w:lang w:val="es-PE"/>
        </w:rPr>
        <w:t>EIA</w:t>
      </w:r>
      <w:r w:rsidRPr="00A05A61">
        <w:rPr>
          <w:lang w:val="es-PE"/>
        </w:rPr>
        <w:t xml:space="preserve"> aprobados por las Autoridades Gubernamentales</w:t>
      </w:r>
      <w:r w:rsidR="00F33E0F" w:rsidRPr="00A05A61">
        <w:rPr>
          <w:lang w:val="es-PE"/>
        </w:rPr>
        <w:t xml:space="preserve"> Competentes</w:t>
      </w:r>
      <w:r w:rsidRPr="00A05A61">
        <w:rPr>
          <w:lang w:val="es-PE"/>
        </w:rPr>
        <w:t>, de conformidad con sus competencias en materia ambiental. Tales instrumentos formarán parte integrante del Contrato como parte del Anexo 7.</w:t>
      </w:r>
      <w:bookmarkEnd w:id="1037"/>
    </w:p>
    <w:p w:rsidR="009D3259" w:rsidRPr="00A05A61" w:rsidRDefault="009D3259" w:rsidP="001F0BE5">
      <w:pPr>
        <w:keepNext w:val="0"/>
        <w:rPr>
          <w:lang w:val="es-PE"/>
        </w:rPr>
      </w:pPr>
    </w:p>
    <w:p w:rsidR="009D3259" w:rsidRPr="00A05A61" w:rsidRDefault="003267CE" w:rsidP="001F0BE5">
      <w:pPr>
        <w:keepNext w:val="0"/>
        <w:rPr>
          <w:lang w:val="es-PE"/>
        </w:rPr>
      </w:pPr>
      <w:r w:rsidRPr="00A05A61">
        <w:rPr>
          <w:lang w:val="es-PE"/>
        </w:rPr>
        <w:t xml:space="preserve">Sin perjuicio de lo anterior, el CONCESIONARIO asumirá la responsabilidad exclusiva frente a terceros por los </w:t>
      </w:r>
      <w:r w:rsidR="008D0E06" w:rsidRPr="00A05A61">
        <w:rPr>
          <w:lang w:val="es-PE"/>
        </w:rPr>
        <w:t>I</w:t>
      </w:r>
      <w:r w:rsidRPr="00A05A61">
        <w:rPr>
          <w:lang w:val="es-PE"/>
        </w:rPr>
        <w:t xml:space="preserve">mpactos </w:t>
      </w:r>
      <w:r w:rsidR="008D0E06" w:rsidRPr="00A05A61">
        <w:rPr>
          <w:lang w:val="es-PE"/>
        </w:rPr>
        <w:t>A</w:t>
      </w:r>
      <w:r w:rsidRPr="00A05A61">
        <w:rPr>
          <w:lang w:val="es-PE"/>
        </w:rPr>
        <w:t xml:space="preserve">mbientales negativos no identificados en los </w:t>
      </w:r>
      <w:r w:rsidR="00DF0444" w:rsidRPr="00A05A61">
        <w:rPr>
          <w:lang w:val="es-PE"/>
        </w:rPr>
        <w:t>EIA</w:t>
      </w:r>
      <w:r w:rsidRPr="00A05A61">
        <w:rPr>
          <w:lang w:val="es-PE"/>
        </w:rPr>
        <w:t xml:space="preserve">, que le sean imputables, tomando en consideración lo previsto en la Cláusula </w:t>
      </w:r>
      <w:r w:rsidR="00254A71" w:rsidRPr="00A05A61">
        <w:fldChar w:fldCharType="begin"/>
      </w:r>
      <w:r w:rsidR="00254A71" w:rsidRPr="00A05A61">
        <w:instrText xml:space="preserve"> REF _Ref297723795 \r \h  \* MERGEFORMAT </w:instrText>
      </w:r>
      <w:r w:rsidR="00254A71" w:rsidRPr="00A05A61">
        <w:fldChar w:fldCharType="separate"/>
      </w:r>
      <w:r w:rsidR="00ED6B76" w:rsidRPr="00ED6B76">
        <w:rPr>
          <w:lang w:val="es-PE"/>
        </w:rPr>
        <w:t>12.5</w:t>
      </w:r>
      <w:r w:rsidR="00254A71" w:rsidRPr="00A05A61">
        <w:fldChar w:fldCharType="end"/>
      </w:r>
      <w:r w:rsidR="002D0520">
        <w:t xml:space="preserve"> del Contrato</w:t>
      </w:r>
      <w:r w:rsidRPr="00A05A61">
        <w:rPr>
          <w:lang w:val="es-PE"/>
        </w:rPr>
        <w:t>.</w:t>
      </w:r>
    </w:p>
    <w:p w:rsidR="003D6F19" w:rsidRPr="00A05A61" w:rsidRDefault="003D6F19" w:rsidP="001F0BE5">
      <w:pPr>
        <w:keepNext w:val="0"/>
        <w:rPr>
          <w:lang w:val="es-PE"/>
        </w:rPr>
      </w:pPr>
    </w:p>
    <w:p w:rsidR="003D6F19" w:rsidRPr="00A05A61" w:rsidRDefault="003D6F19" w:rsidP="001F0BE5">
      <w:pPr>
        <w:keepNext w:val="0"/>
        <w:rPr>
          <w:lang w:val="es-PE"/>
        </w:rPr>
      </w:pPr>
      <w:r w:rsidRPr="00A05A61">
        <w:rPr>
          <w:lang w:val="es-PE"/>
        </w:rPr>
        <w:t xml:space="preserve">El CONCESIONARIO será responsable, desde la suscripción del Acta de Inicio de Operación y Mantenimiento Inicial, de cumplir con lo establecido en los EIA aprobados para las Obras Existentes. </w:t>
      </w:r>
    </w:p>
    <w:p w:rsidR="009D3259" w:rsidRPr="00A05A61" w:rsidRDefault="009D3259" w:rsidP="001F0BE5">
      <w:pPr>
        <w:keepNext w:val="0"/>
        <w:shd w:val="solid" w:color="FFFFFF" w:fill="auto"/>
        <w:ind w:hanging="1131"/>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 xml:space="preserve">La implementación de las condiciones y/o medidas establecidas en los </w:t>
      </w:r>
      <w:r w:rsidR="00DF0444" w:rsidRPr="00A05A61">
        <w:rPr>
          <w:lang w:val="es-PE"/>
        </w:rPr>
        <w:t>EIA</w:t>
      </w:r>
      <w:r w:rsidRPr="00A05A61">
        <w:rPr>
          <w:lang w:val="es-PE"/>
        </w:rPr>
        <w:t>, será de exclusiva responsabi</w:t>
      </w:r>
      <w:r w:rsidR="00DF0444" w:rsidRPr="00A05A61">
        <w:rPr>
          <w:lang w:val="es-PE"/>
        </w:rPr>
        <w:t>lidad y costo del CONCESIONARIO</w:t>
      </w:r>
      <w:r w:rsidR="00B74B5B" w:rsidRPr="00A05A61">
        <w:rPr>
          <w:lang w:val="es-PE"/>
        </w:rPr>
        <w:t>, en tanto establezcan actividades a su cargo</w:t>
      </w:r>
      <w:r w:rsidR="00DF0444" w:rsidRPr="00A05A61">
        <w:rPr>
          <w:lang w:val="es-PE"/>
        </w:rPr>
        <w:t>.</w:t>
      </w:r>
    </w:p>
    <w:p w:rsidR="009D3259" w:rsidRPr="00A05A61" w:rsidRDefault="009D3259" w:rsidP="001F0BE5">
      <w:pPr>
        <w:keepNext w:val="0"/>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 xml:space="preserve">El CONCESIONARIO será solidariamente responsable con los subcontratistas ante cualquier daño ambiental causado por efecto de las actividades de la Concesión, en tanto dicho daño ambiental sea directamente imputable a cualquiera de éstos. La contratación de pólizas de seguro no </w:t>
      </w:r>
      <w:r w:rsidR="00DF0444" w:rsidRPr="00A05A61">
        <w:rPr>
          <w:lang w:val="es-PE"/>
        </w:rPr>
        <w:t xml:space="preserve">releva de </w:t>
      </w:r>
      <w:r w:rsidRPr="00A05A61">
        <w:rPr>
          <w:lang w:val="es-PE"/>
        </w:rPr>
        <w:t xml:space="preserve">responsabilidad </w:t>
      </w:r>
      <w:r w:rsidR="00DF0444" w:rsidRPr="00A05A61">
        <w:rPr>
          <w:lang w:val="es-PE"/>
        </w:rPr>
        <w:t>al</w:t>
      </w:r>
      <w:r w:rsidRPr="00A05A61">
        <w:rPr>
          <w:lang w:val="es-PE"/>
        </w:rPr>
        <w:t xml:space="preserve"> CONCESIONARIO.</w:t>
      </w:r>
    </w:p>
    <w:p w:rsidR="009D3259" w:rsidRPr="00A05A61" w:rsidRDefault="003267CE" w:rsidP="004E6C2F">
      <w:pPr>
        <w:pStyle w:val="Ttulo20"/>
        <w:keepLines/>
        <w:rPr>
          <w:rFonts w:cs="Arial"/>
          <w:sz w:val="22"/>
          <w:szCs w:val="22"/>
        </w:rPr>
      </w:pPr>
      <w:bookmarkStart w:id="1038" w:name="_Toc297794207"/>
      <w:bookmarkStart w:id="1039" w:name="_Toc430879797"/>
      <w:r w:rsidRPr="00A05A61">
        <w:rPr>
          <w:rFonts w:cs="Arial"/>
          <w:sz w:val="22"/>
          <w:szCs w:val="22"/>
        </w:rPr>
        <w:t>PASIVOS AMBIENTALES</w:t>
      </w:r>
      <w:bookmarkEnd w:id="1038"/>
      <w:bookmarkEnd w:id="1039"/>
    </w:p>
    <w:p w:rsidR="003267CE" w:rsidRPr="00A05A61" w:rsidRDefault="003267CE" w:rsidP="004E6C2F">
      <w:pPr>
        <w:keepLines/>
        <w:numPr>
          <w:ilvl w:val="1"/>
          <w:numId w:val="16"/>
        </w:numPr>
        <w:tabs>
          <w:tab w:val="num" w:pos="709"/>
        </w:tabs>
        <w:suppressAutoHyphens w:val="0"/>
        <w:ind w:left="709" w:hanging="709"/>
        <w:outlineLvl w:val="9"/>
        <w:rPr>
          <w:lang w:val="es-PE"/>
        </w:rPr>
      </w:pPr>
      <w:bookmarkStart w:id="1040" w:name="_Ref297723795"/>
      <w:r w:rsidRPr="00A05A61">
        <w:rPr>
          <w:lang w:val="es-PE"/>
        </w:rPr>
        <w:t xml:space="preserve">En ningún caso el CONCESIONARIO será responsable de los </w:t>
      </w:r>
      <w:r w:rsidR="00936534" w:rsidRPr="00A05A61">
        <w:rPr>
          <w:lang w:val="es-PE"/>
        </w:rPr>
        <w:t xml:space="preserve">Pasivos Ambientales </w:t>
      </w:r>
      <w:r w:rsidRPr="00A05A61">
        <w:rPr>
          <w:lang w:val="es-PE"/>
        </w:rPr>
        <w:t xml:space="preserve">que se pudieran haber generado con anterioridad a la fecha de Toma de Posesión de los </w:t>
      </w:r>
      <w:r w:rsidR="00540550" w:rsidRPr="00A05A61">
        <w:rPr>
          <w:lang w:val="es-PE"/>
        </w:rPr>
        <w:t>Bienes de la Concesión</w:t>
      </w:r>
      <w:r w:rsidRPr="00A05A61">
        <w:rPr>
          <w:lang w:val="es-PE"/>
        </w:rPr>
        <w:t>, aun cuando los efectos se pr</w:t>
      </w:r>
      <w:r w:rsidR="00744C53" w:rsidRPr="00A05A61">
        <w:rPr>
          <w:lang w:val="es-PE"/>
        </w:rPr>
        <w:t>oduzcan después de dicha fecha.</w:t>
      </w:r>
    </w:p>
    <w:p w:rsidR="009D3259" w:rsidRPr="00A05A61" w:rsidRDefault="009D3259" w:rsidP="001F0BE5">
      <w:pPr>
        <w:keepNext w:val="0"/>
        <w:tabs>
          <w:tab w:val="num" w:pos="709"/>
        </w:tabs>
        <w:rPr>
          <w:lang w:val="es-PE"/>
        </w:rPr>
      </w:pPr>
    </w:p>
    <w:p w:rsidR="009D3259" w:rsidRPr="00A05A61" w:rsidRDefault="003267CE" w:rsidP="001F0BE5">
      <w:pPr>
        <w:keepNext w:val="0"/>
        <w:tabs>
          <w:tab w:val="num" w:pos="709"/>
        </w:tabs>
        <w:rPr>
          <w:lang w:val="es-PE"/>
        </w:rPr>
      </w:pPr>
      <w:r w:rsidRPr="00A05A61">
        <w:rPr>
          <w:lang w:val="es-PE"/>
        </w:rPr>
        <w:t xml:space="preserve">Si a partir de la fecha de Toma de Posesión de los </w:t>
      </w:r>
      <w:r w:rsidR="00540550" w:rsidRPr="00A05A61">
        <w:rPr>
          <w:lang w:val="es-PE"/>
        </w:rPr>
        <w:t>Bienes de la Concesión</w:t>
      </w:r>
      <w:r w:rsidR="00936534" w:rsidRPr="00A05A61">
        <w:rPr>
          <w:lang w:val="es-PE"/>
        </w:rPr>
        <w:t xml:space="preserve"> se generan Impactos Ambientales negativos en el Área de Influencia de la Concesión</w:t>
      </w:r>
      <w:r w:rsidRPr="00A05A61">
        <w:rPr>
          <w:lang w:val="es-PE"/>
        </w:rPr>
        <w:t>, el CONCESIONARIO será responsable únicamente en aquellos casos en que se demuestre que la causa del daño le es imputable.</w:t>
      </w:r>
      <w:bookmarkEnd w:id="1040"/>
    </w:p>
    <w:p w:rsidR="009D3259" w:rsidRPr="00A05A61" w:rsidRDefault="009D3259" w:rsidP="001F0BE5">
      <w:pPr>
        <w:keepNext w:val="0"/>
        <w:tabs>
          <w:tab w:val="num" w:pos="709"/>
        </w:tabs>
        <w:rPr>
          <w:lang w:val="es-PE"/>
        </w:rPr>
      </w:pPr>
    </w:p>
    <w:p w:rsidR="001978F1" w:rsidRPr="00A05A61" w:rsidRDefault="003267CE" w:rsidP="008E613B">
      <w:pPr>
        <w:keepNext w:val="0"/>
        <w:numPr>
          <w:ilvl w:val="1"/>
          <w:numId w:val="16"/>
        </w:numPr>
        <w:tabs>
          <w:tab w:val="num" w:pos="709"/>
          <w:tab w:val="num" w:pos="1131"/>
        </w:tabs>
        <w:suppressAutoHyphens w:val="0"/>
        <w:ind w:left="709" w:hanging="709"/>
        <w:outlineLvl w:val="9"/>
        <w:rPr>
          <w:lang w:val="es-PE"/>
        </w:rPr>
      </w:pPr>
      <w:r w:rsidRPr="00A05A61">
        <w:rPr>
          <w:lang w:val="es-PE"/>
        </w:rPr>
        <w:t xml:space="preserve">Durante la elaboración del correspondiente </w:t>
      </w:r>
      <w:r w:rsidR="00DF0444" w:rsidRPr="00A05A61">
        <w:rPr>
          <w:lang w:val="es-PE"/>
        </w:rPr>
        <w:t>EIA,</w:t>
      </w:r>
      <w:r w:rsidRPr="00A05A61">
        <w:rPr>
          <w:lang w:val="es-PE"/>
        </w:rPr>
        <w:t xml:space="preserve"> que deberá ser presentado ante la Autoridad Gubernamental</w:t>
      </w:r>
      <w:r w:rsidR="00F33E0F" w:rsidRPr="00A05A61">
        <w:rPr>
          <w:lang w:val="es-PE"/>
        </w:rPr>
        <w:t xml:space="preserve"> Competente</w:t>
      </w:r>
      <w:r w:rsidRPr="00A05A61">
        <w:rPr>
          <w:lang w:val="es-PE"/>
        </w:rPr>
        <w:t xml:space="preserve">, el CONCESIONARIO llevará a cabo la identificación y evaluación de los </w:t>
      </w:r>
      <w:r w:rsidR="00936534" w:rsidRPr="00A05A61">
        <w:rPr>
          <w:lang w:val="es-PE"/>
        </w:rPr>
        <w:t>P</w:t>
      </w:r>
      <w:r w:rsidRPr="00A05A61">
        <w:rPr>
          <w:lang w:val="es-PE"/>
        </w:rPr>
        <w:t xml:space="preserve">asivos </w:t>
      </w:r>
      <w:r w:rsidR="00936534" w:rsidRPr="00A05A61">
        <w:rPr>
          <w:lang w:val="es-PE"/>
        </w:rPr>
        <w:t>A</w:t>
      </w:r>
      <w:r w:rsidRPr="00A05A61">
        <w:rPr>
          <w:lang w:val="es-PE"/>
        </w:rPr>
        <w:t xml:space="preserve">mbientales, lo que formará parte del estudio de </w:t>
      </w:r>
      <w:r w:rsidR="009850F0" w:rsidRPr="00A05A61">
        <w:rPr>
          <w:lang w:val="es-PE"/>
        </w:rPr>
        <w:t>l</w:t>
      </w:r>
      <w:r w:rsidRPr="00A05A61">
        <w:rPr>
          <w:lang w:val="es-PE"/>
        </w:rPr>
        <w:t xml:space="preserve">ínea de </w:t>
      </w:r>
      <w:r w:rsidR="009850F0" w:rsidRPr="00A05A61">
        <w:rPr>
          <w:lang w:val="es-PE"/>
        </w:rPr>
        <w:t>b</w:t>
      </w:r>
      <w:r w:rsidRPr="00A05A61">
        <w:rPr>
          <w:lang w:val="es-PE"/>
        </w:rPr>
        <w:t xml:space="preserve">ase </w:t>
      </w:r>
      <w:r w:rsidR="009850F0" w:rsidRPr="00A05A61">
        <w:rPr>
          <w:lang w:val="es-PE"/>
        </w:rPr>
        <w:t>a</w:t>
      </w:r>
      <w:r w:rsidRPr="00A05A61">
        <w:rPr>
          <w:lang w:val="es-PE"/>
        </w:rPr>
        <w:t>mbiental.</w:t>
      </w:r>
    </w:p>
    <w:p w:rsidR="001978F1" w:rsidRPr="00A05A61" w:rsidRDefault="001978F1" w:rsidP="001371C9">
      <w:pPr>
        <w:keepNext w:val="0"/>
        <w:tabs>
          <w:tab w:val="num" w:pos="847"/>
          <w:tab w:val="num" w:pos="1131"/>
        </w:tabs>
        <w:suppressAutoHyphens w:val="0"/>
        <w:outlineLvl w:val="9"/>
        <w:rPr>
          <w:lang w:val="es-PE"/>
        </w:rPr>
      </w:pPr>
    </w:p>
    <w:p w:rsidR="00C26E92" w:rsidRPr="00A05A61" w:rsidRDefault="003267CE" w:rsidP="006A0E8D">
      <w:pPr>
        <w:keepNext w:val="0"/>
        <w:tabs>
          <w:tab w:val="num" w:pos="709"/>
        </w:tabs>
        <w:rPr>
          <w:lang w:val="es-PE"/>
        </w:rPr>
      </w:pPr>
      <w:r w:rsidRPr="00A05A61">
        <w:rPr>
          <w:lang w:val="es-PE"/>
        </w:rPr>
        <w:t xml:space="preserve">En todos aquellos casos en que no sea posible identificar a los responsables de los </w:t>
      </w:r>
      <w:r w:rsidR="00936534" w:rsidRPr="00A05A61">
        <w:rPr>
          <w:lang w:val="es-PE"/>
        </w:rPr>
        <w:t>P</w:t>
      </w:r>
      <w:r w:rsidRPr="00A05A61">
        <w:rPr>
          <w:lang w:val="es-PE"/>
        </w:rPr>
        <w:t xml:space="preserve">asivos </w:t>
      </w:r>
      <w:r w:rsidR="00936534" w:rsidRPr="00A05A61">
        <w:rPr>
          <w:lang w:val="es-PE"/>
        </w:rPr>
        <w:t>A</w:t>
      </w:r>
      <w:r w:rsidRPr="00A05A61">
        <w:rPr>
          <w:lang w:val="es-PE"/>
        </w:rPr>
        <w:t xml:space="preserve">mbientales a la fecha de Toma de Posesión de los </w:t>
      </w:r>
      <w:r w:rsidR="00540550" w:rsidRPr="00A05A61">
        <w:rPr>
          <w:lang w:val="es-PE"/>
        </w:rPr>
        <w:t>Bienes de la Concesión</w:t>
      </w:r>
      <w:r w:rsidRPr="00A05A61">
        <w:rPr>
          <w:lang w:val="es-PE"/>
        </w:rPr>
        <w:t>, el Estado de la República del Perú asumirá progresivamente su remediación</w:t>
      </w:r>
      <w:r w:rsidR="00522D1D" w:rsidRPr="00A05A61">
        <w:rPr>
          <w:lang w:val="es-PE"/>
        </w:rPr>
        <w:t xml:space="preserve"> </w:t>
      </w:r>
      <w:r w:rsidR="001978F1" w:rsidRPr="00A05A61">
        <w:rPr>
          <w:lang w:val="es-PE"/>
        </w:rPr>
        <w:t>según</w:t>
      </w:r>
      <w:r w:rsidR="00522D1D" w:rsidRPr="00A05A61">
        <w:rPr>
          <w:lang w:val="es-PE"/>
        </w:rPr>
        <w:t xml:space="preserve"> </w:t>
      </w:r>
      <w:r w:rsidR="00AF4AA0" w:rsidRPr="00A05A61">
        <w:rPr>
          <w:lang w:val="es-PE"/>
        </w:rPr>
        <w:t>las Leyes y Disposiciones Aplicables</w:t>
      </w:r>
      <w:bookmarkStart w:id="1041" w:name="_Toc297794208"/>
      <w:r w:rsidR="00C26E92" w:rsidRPr="00A05A61">
        <w:rPr>
          <w:lang w:val="es-PE"/>
        </w:rPr>
        <w:t>.</w:t>
      </w:r>
    </w:p>
    <w:p w:rsidR="009D3259" w:rsidRPr="00A05A61" w:rsidRDefault="003267CE" w:rsidP="004E6C2F">
      <w:pPr>
        <w:pStyle w:val="Ttulo20"/>
        <w:keepLines/>
        <w:rPr>
          <w:rFonts w:cs="Arial"/>
          <w:sz w:val="22"/>
          <w:szCs w:val="22"/>
        </w:rPr>
      </w:pPr>
      <w:bookmarkStart w:id="1042" w:name="_Toc430879798"/>
      <w:r w:rsidRPr="00A05A61">
        <w:rPr>
          <w:rFonts w:cs="Arial"/>
          <w:sz w:val="22"/>
          <w:szCs w:val="22"/>
        </w:rPr>
        <w:t>ESTUDIO DE IMPACTO AMBIENTAL</w:t>
      </w:r>
      <w:bookmarkEnd w:id="1041"/>
      <w:bookmarkEnd w:id="1042"/>
    </w:p>
    <w:p w:rsidR="003267CE" w:rsidRPr="00A05A61" w:rsidRDefault="003267CE" w:rsidP="004E6C2F">
      <w:pPr>
        <w:keepLines/>
        <w:numPr>
          <w:ilvl w:val="1"/>
          <w:numId w:val="16"/>
        </w:numPr>
        <w:tabs>
          <w:tab w:val="num" w:pos="709"/>
        </w:tabs>
        <w:suppressAutoHyphens w:val="0"/>
        <w:ind w:left="709" w:hanging="709"/>
        <w:outlineLvl w:val="9"/>
        <w:rPr>
          <w:lang w:val="es-PE"/>
        </w:rPr>
      </w:pPr>
      <w:r w:rsidRPr="00A05A61">
        <w:rPr>
          <w:lang w:val="es-PE"/>
        </w:rPr>
        <w:t xml:space="preserve">En cumplimiento de la Ley General del Ambiente, la Ley del Sistema Nacional de Evaluación del Impacto Ambiental y el Reglamento de Protección Ambiental para Proyectos vinculados a las actividades de Vivienda, Urbanismo, Construcción y Saneamiento, el CONCESIONARIO deberá presentar ante la </w:t>
      </w:r>
      <w:r w:rsidR="00304A1F" w:rsidRPr="00A05A61">
        <w:rPr>
          <w:lang w:val="es-PE"/>
        </w:rPr>
        <w:t>Autoridad Gubernamental Competente</w:t>
      </w:r>
      <w:r w:rsidRPr="00A05A61">
        <w:rPr>
          <w:lang w:val="es-PE"/>
        </w:rPr>
        <w:t xml:space="preserve">, para su aprobación, un Estudio de Impacto Ambiental para las actividades de </w:t>
      </w:r>
      <w:r w:rsidR="000E2B03" w:rsidRPr="00A05A61">
        <w:rPr>
          <w:lang w:val="es-PE"/>
        </w:rPr>
        <w:t>c</w:t>
      </w:r>
      <w:r w:rsidRPr="00A05A61">
        <w:rPr>
          <w:lang w:val="es-PE"/>
        </w:rPr>
        <w:t>onstrucción y Operación de la</w:t>
      </w:r>
      <w:r w:rsidR="00C41320" w:rsidRPr="00A05A61">
        <w:rPr>
          <w:lang w:val="es-PE"/>
        </w:rPr>
        <w:t>s Obras</w:t>
      </w:r>
      <w:r w:rsidRPr="00A05A61">
        <w:rPr>
          <w:lang w:val="es-PE"/>
        </w:rPr>
        <w:t xml:space="preserve"> </w:t>
      </w:r>
      <w:r w:rsidR="00391751" w:rsidRPr="00A05A61">
        <w:rPr>
          <w:lang w:val="es-PE"/>
        </w:rPr>
        <w:t xml:space="preserve">Nuevas </w:t>
      </w:r>
      <w:r w:rsidR="00C41320" w:rsidRPr="00A05A61">
        <w:rPr>
          <w:lang w:val="es-PE"/>
        </w:rPr>
        <w:t>del Proyecto</w:t>
      </w:r>
      <w:r w:rsidR="00744C53" w:rsidRPr="00A05A61">
        <w:rPr>
          <w:lang w:val="es-PE"/>
        </w:rPr>
        <w:t>.</w:t>
      </w:r>
      <w:r w:rsidR="00C41320" w:rsidRPr="00A05A61">
        <w:rPr>
          <w:lang w:val="es-PE"/>
        </w:rPr>
        <w:t xml:space="preserve"> De considerarlo pertinente, </w:t>
      </w:r>
      <w:r w:rsidR="00C164C4" w:rsidRPr="00A05A61">
        <w:rPr>
          <w:lang w:val="es-PE"/>
        </w:rPr>
        <w:t xml:space="preserve">y con la autorización de la Autoridad Gubernamental Competente, </w:t>
      </w:r>
      <w:r w:rsidR="00C41320" w:rsidRPr="00A05A61">
        <w:rPr>
          <w:lang w:val="es-PE"/>
        </w:rPr>
        <w:t xml:space="preserve">el CONCESIONARIO podrá elaborar </w:t>
      </w:r>
      <w:r w:rsidR="006646FE">
        <w:rPr>
          <w:lang w:val="es-PE"/>
        </w:rPr>
        <w:t>un</w:t>
      </w:r>
      <w:r w:rsidR="009D1EA8" w:rsidRPr="00A05A61">
        <w:rPr>
          <w:lang w:val="es-PE"/>
        </w:rPr>
        <w:t xml:space="preserve"> </w:t>
      </w:r>
      <w:r w:rsidR="00C41320" w:rsidRPr="00A05A61">
        <w:rPr>
          <w:lang w:val="es-PE"/>
        </w:rPr>
        <w:t>Estudio de Impacto Ambiental</w:t>
      </w:r>
      <w:r w:rsidR="006646FE">
        <w:rPr>
          <w:lang w:val="es-PE"/>
        </w:rPr>
        <w:t xml:space="preserve"> por cada Componente</w:t>
      </w:r>
      <w:r w:rsidR="00C41320" w:rsidRPr="00A05A61">
        <w:rPr>
          <w:lang w:val="es-PE"/>
        </w:rPr>
        <w:t>.</w:t>
      </w:r>
    </w:p>
    <w:p w:rsidR="009D3259" w:rsidRPr="00A05A61" w:rsidRDefault="009D3259" w:rsidP="001F0BE5">
      <w:pPr>
        <w:keepNext w:val="0"/>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 xml:space="preserve">Previo a la aprobación del Expediente Técnico </w:t>
      </w:r>
      <w:r w:rsidR="004472F1" w:rsidRPr="00A05A61">
        <w:rPr>
          <w:lang w:val="es-PE"/>
        </w:rPr>
        <w:t xml:space="preserve">correspondiente </w:t>
      </w:r>
      <w:r w:rsidRPr="00A05A61">
        <w:rPr>
          <w:lang w:val="es-PE"/>
        </w:rPr>
        <w:t xml:space="preserve">conforme a lo dispuesto en las Cláusulas </w:t>
      </w:r>
      <w:r w:rsidR="006646FE">
        <w:rPr>
          <w:lang w:val="es-PE"/>
        </w:rPr>
        <w:fldChar w:fldCharType="begin"/>
      </w:r>
      <w:r w:rsidR="006646FE">
        <w:rPr>
          <w:lang w:val="es-PE"/>
        </w:rPr>
        <w:instrText xml:space="preserve"> REF _Ref398571746 \r \h </w:instrText>
      </w:r>
      <w:r w:rsidR="006646FE">
        <w:rPr>
          <w:lang w:val="es-PE"/>
        </w:rPr>
      </w:r>
      <w:r w:rsidR="006646FE">
        <w:rPr>
          <w:lang w:val="es-PE"/>
        </w:rPr>
        <w:fldChar w:fldCharType="separate"/>
      </w:r>
      <w:r w:rsidR="00ED6B76">
        <w:rPr>
          <w:lang w:val="es-PE"/>
        </w:rPr>
        <w:t>6.19</w:t>
      </w:r>
      <w:r w:rsidR="006646FE">
        <w:rPr>
          <w:lang w:val="es-PE"/>
        </w:rPr>
        <w:fldChar w:fldCharType="end"/>
      </w:r>
      <w:r w:rsidR="006646FE">
        <w:rPr>
          <w:lang w:val="es-PE"/>
        </w:rPr>
        <w:t xml:space="preserve">, </w:t>
      </w:r>
      <w:r w:rsidR="006646FE">
        <w:rPr>
          <w:lang w:val="es-PE"/>
        </w:rPr>
        <w:fldChar w:fldCharType="begin"/>
      </w:r>
      <w:r w:rsidR="006646FE">
        <w:rPr>
          <w:lang w:val="es-PE"/>
        </w:rPr>
        <w:instrText xml:space="preserve"> REF _Ref297715989 \r \h </w:instrText>
      </w:r>
      <w:r w:rsidR="006646FE">
        <w:rPr>
          <w:lang w:val="es-PE"/>
        </w:rPr>
      </w:r>
      <w:r w:rsidR="006646FE">
        <w:rPr>
          <w:lang w:val="es-PE"/>
        </w:rPr>
        <w:fldChar w:fldCharType="separate"/>
      </w:r>
      <w:r w:rsidR="00ED6B76">
        <w:rPr>
          <w:lang w:val="es-PE"/>
        </w:rPr>
        <w:t>6.21</w:t>
      </w:r>
      <w:r w:rsidR="006646FE">
        <w:rPr>
          <w:lang w:val="es-PE"/>
        </w:rPr>
        <w:fldChar w:fldCharType="end"/>
      </w:r>
      <w:r w:rsidR="00C21424">
        <w:rPr>
          <w:lang w:val="es-PE"/>
        </w:rPr>
        <w:t xml:space="preserve">, </w:t>
      </w:r>
      <w:r w:rsidR="006646FE">
        <w:rPr>
          <w:lang w:val="es-PE"/>
        </w:rPr>
        <w:fldChar w:fldCharType="begin"/>
      </w:r>
      <w:r w:rsidR="006646FE">
        <w:rPr>
          <w:lang w:val="es-PE"/>
        </w:rPr>
        <w:instrText xml:space="preserve"> REF _Ref416573460 \r \h </w:instrText>
      </w:r>
      <w:r w:rsidR="006646FE">
        <w:rPr>
          <w:lang w:val="es-PE"/>
        </w:rPr>
      </w:r>
      <w:r w:rsidR="006646FE">
        <w:rPr>
          <w:lang w:val="es-PE"/>
        </w:rPr>
        <w:fldChar w:fldCharType="separate"/>
      </w:r>
      <w:r w:rsidR="00ED6B76">
        <w:rPr>
          <w:lang w:val="es-PE"/>
        </w:rPr>
        <w:t>6.23</w:t>
      </w:r>
      <w:r w:rsidR="006646FE">
        <w:rPr>
          <w:lang w:val="es-PE"/>
        </w:rPr>
        <w:fldChar w:fldCharType="end"/>
      </w:r>
      <w:r w:rsidR="00C21424">
        <w:rPr>
          <w:lang w:val="es-PE"/>
        </w:rPr>
        <w:t xml:space="preserve"> y </w:t>
      </w:r>
      <w:r w:rsidR="00C21424">
        <w:rPr>
          <w:lang w:val="es-PE"/>
        </w:rPr>
        <w:fldChar w:fldCharType="begin"/>
      </w:r>
      <w:r w:rsidR="00C21424">
        <w:rPr>
          <w:lang w:val="es-PE"/>
        </w:rPr>
        <w:instrText xml:space="preserve"> REF _Ref411166148 \r \h </w:instrText>
      </w:r>
      <w:r w:rsidR="00C21424">
        <w:rPr>
          <w:lang w:val="es-PE"/>
        </w:rPr>
      </w:r>
      <w:r w:rsidR="00C21424">
        <w:rPr>
          <w:lang w:val="es-PE"/>
        </w:rPr>
        <w:fldChar w:fldCharType="separate"/>
      </w:r>
      <w:r w:rsidR="00ED6B76">
        <w:rPr>
          <w:lang w:val="es-PE"/>
        </w:rPr>
        <w:t>7.4</w:t>
      </w:r>
      <w:r w:rsidR="00C21424">
        <w:rPr>
          <w:lang w:val="es-PE"/>
        </w:rPr>
        <w:fldChar w:fldCharType="end"/>
      </w:r>
      <w:r w:rsidRPr="00A05A61">
        <w:rPr>
          <w:lang w:val="es-PE"/>
        </w:rPr>
        <w:t>, el CONCESIONARIO deberá contar con el</w:t>
      </w:r>
      <w:r w:rsidR="006646FE">
        <w:rPr>
          <w:lang w:val="es-PE"/>
        </w:rPr>
        <w:t>(los)</w:t>
      </w:r>
      <w:r w:rsidRPr="00A05A61">
        <w:rPr>
          <w:lang w:val="es-PE"/>
        </w:rPr>
        <w:t xml:space="preserve"> Estudio</w:t>
      </w:r>
      <w:r w:rsidR="006646FE">
        <w:rPr>
          <w:lang w:val="es-PE"/>
        </w:rPr>
        <w:t>(s)</w:t>
      </w:r>
      <w:r w:rsidRPr="00A05A61">
        <w:rPr>
          <w:lang w:val="es-PE"/>
        </w:rPr>
        <w:t xml:space="preserve"> de Impacto Ambiental </w:t>
      </w:r>
      <w:r w:rsidR="006646FE">
        <w:rPr>
          <w:lang w:val="es-PE"/>
        </w:rPr>
        <w:t xml:space="preserve">correspondiente(s) debidamente </w:t>
      </w:r>
      <w:r w:rsidRPr="00A05A61">
        <w:rPr>
          <w:lang w:val="es-PE"/>
        </w:rPr>
        <w:t>aprobado</w:t>
      </w:r>
      <w:r w:rsidR="006646FE">
        <w:rPr>
          <w:lang w:val="es-PE"/>
        </w:rPr>
        <w:t>(s)</w:t>
      </w:r>
      <w:r w:rsidRPr="00A05A61">
        <w:rPr>
          <w:lang w:val="es-PE"/>
        </w:rPr>
        <w:t>.</w:t>
      </w:r>
      <w:r w:rsidR="00BA287D">
        <w:rPr>
          <w:lang w:val="es-PE"/>
        </w:rPr>
        <w:t xml:space="preserve"> Para la presentación de un determinado Expediente Técnico al CONCEDENTE, no será necesario contar con el correspondiente EIA aprobado.</w:t>
      </w:r>
    </w:p>
    <w:p w:rsidR="00C21424" w:rsidRPr="00A05A61" w:rsidRDefault="00C21424" w:rsidP="001F0BE5">
      <w:pPr>
        <w:keepNext w:val="0"/>
        <w:shd w:val="solid" w:color="FFFFFF" w:fill="auto"/>
        <w:ind w:left="705"/>
        <w:rPr>
          <w:lang w:val="es-PE"/>
        </w:rPr>
      </w:pPr>
    </w:p>
    <w:p w:rsidR="009D3259" w:rsidRPr="00A05A61" w:rsidRDefault="003267CE" w:rsidP="001F0BE5">
      <w:pPr>
        <w:keepNext w:val="0"/>
        <w:shd w:val="solid" w:color="FFFFFF" w:fill="auto"/>
        <w:ind w:left="705"/>
        <w:rPr>
          <w:lang w:val="es-PE"/>
        </w:rPr>
      </w:pPr>
      <w:r w:rsidRPr="00A05A61">
        <w:rPr>
          <w:lang w:val="es-PE"/>
        </w:rPr>
        <w:t>El CONCESIONARIO, durante la elaboración del Estudio de Impacto Ambiental, deberá prever la sinergia y complementariedad de los alcances del mismo y la gestión de la obtención de las licencias y permisos emitidos por las respectivas Autoridades Gubernamentales</w:t>
      </w:r>
      <w:r w:rsidR="00F33E0F" w:rsidRPr="00A05A61">
        <w:rPr>
          <w:lang w:val="es-PE"/>
        </w:rPr>
        <w:t xml:space="preserve"> Competentes</w:t>
      </w:r>
      <w:r w:rsidRPr="00A05A61">
        <w:rPr>
          <w:lang w:val="es-PE"/>
        </w:rPr>
        <w:t>.</w:t>
      </w:r>
    </w:p>
    <w:p w:rsidR="009D3259" w:rsidRPr="00A05A61" w:rsidRDefault="009D3259" w:rsidP="001F0BE5">
      <w:pPr>
        <w:keepNext w:val="0"/>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bookmarkStart w:id="1043" w:name="_Ref297717988"/>
      <w:r w:rsidRPr="00A05A61">
        <w:rPr>
          <w:lang w:val="es-PE"/>
        </w:rPr>
        <w:lastRenderedPageBreak/>
        <w:t>El Estudio de Impacto Ambiental deberá incluir las evaluaciones ambientales requeridas por otras Autoridades Gubernamentales</w:t>
      </w:r>
      <w:r w:rsidR="00F33E0F" w:rsidRPr="00A05A61">
        <w:rPr>
          <w:lang w:val="es-PE"/>
        </w:rPr>
        <w:t xml:space="preserve"> Competentes</w:t>
      </w:r>
      <w:r w:rsidRPr="00A05A61">
        <w:rPr>
          <w:lang w:val="es-PE"/>
        </w:rPr>
        <w:t>; de ser el caso.</w:t>
      </w:r>
      <w:bookmarkEnd w:id="1043"/>
    </w:p>
    <w:p w:rsidR="009D3259" w:rsidRPr="00A05A61" w:rsidRDefault="009D3259" w:rsidP="001F0BE5">
      <w:pPr>
        <w:keepNext w:val="0"/>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El contenido del Estudio de Impacto Ambiental es el establecido por las Leyes y Disposiciones Aplicables y las que pudiera haber aprobado la Autoridad Gubernamental</w:t>
      </w:r>
      <w:r w:rsidR="00F33E0F" w:rsidRPr="00A05A61">
        <w:rPr>
          <w:lang w:val="es-PE"/>
        </w:rPr>
        <w:t xml:space="preserve"> Competente</w:t>
      </w:r>
      <w:r w:rsidRPr="00A05A61">
        <w:rPr>
          <w:lang w:val="es-PE"/>
        </w:rPr>
        <w:t xml:space="preserve"> al momento de</w:t>
      </w:r>
      <w:r w:rsidR="00DD6788" w:rsidRPr="00A05A61">
        <w:rPr>
          <w:lang w:val="es-PE"/>
        </w:rPr>
        <w:t xml:space="preserve"> solicitar </w:t>
      </w:r>
      <w:r w:rsidRPr="00A05A61">
        <w:rPr>
          <w:lang w:val="es-PE"/>
        </w:rPr>
        <w:t xml:space="preserve">su </w:t>
      </w:r>
      <w:r w:rsidR="00DD6788" w:rsidRPr="00A05A61">
        <w:rPr>
          <w:lang w:val="es-PE"/>
        </w:rPr>
        <w:t xml:space="preserve">aprobación </w:t>
      </w:r>
      <w:r w:rsidR="00744C53" w:rsidRPr="00A05A61">
        <w:rPr>
          <w:lang w:val="es-PE"/>
        </w:rPr>
        <w:t>por parte del CONCESIONARIO.</w:t>
      </w:r>
    </w:p>
    <w:p w:rsidR="009D3259" w:rsidRPr="00A05A61" w:rsidRDefault="009D3259" w:rsidP="001F0BE5">
      <w:pPr>
        <w:keepNext w:val="0"/>
        <w:rPr>
          <w:lang w:val="es-PE"/>
        </w:rPr>
      </w:pPr>
    </w:p>
    <w:p w:rsidR="009D3259" w:rsidRPr="00A05A61" w:rsidRDefault="003267CE" w:rsidP="001F0BE5">
      <w:pPr>
        <w:keepNext w:val="0"/>
        <w:shd w:val="solid" w:color="FFFFFF" w:fill="auto"/>
        <w:rPr>
          <w:lang w:val="es-PE"/>
        </w:rPr>
      </w:pPr>
      <w:r w:rsidRPr="00A05A61">
        <w:rPr>
          <w:lang w:val="es-PE"/>
        </w:rPr>
        <w:t>Sin perjuicio de lo establecido en las Leyes y Disposiciones Aplicables, el Estudio de Impacto Ambiental deberá incluir, por lo menos, el co</w:t>
      </w:r>
      <w:r w:rsidR="00744C53" w:rsidRPr="00A05A61">
        <w:rPr>
          <w:lang w:val="es-PE"/>
        </w:rPr>
        <w:t>ntenido indicado en el Anexo 6.</w:t>
      </w:r>
    </w:p>
    <w:p w:rsidR="009D3259" w:rsidRPr="00A05A61" w:rsidRDefault="003267CE" w:rsidP="004E6C2F">
      <w:pPr>
        <w:pStyle w:val="Ttulo20"/>
        <w:keepLines/>
        <w:rPr>
          <w:rFonts w:cs="Arial"/>
          <w:sz w:val="22"/>
          <w:szCs w:val="22"/>
        </w:rPr>
      </w:pPr>
      <w:bookmarkStart w:id="1044" w:name="_Toc297794209"/>
      <w:bookmarkStart w:id="1045" w:name="_Toc430879799"/>
      <w:r w:rsidRPr="00A05A61">
        <w:rPr>
          <w:rFonts w:cs="Arial"/>
          <w:sz w:val="22"/>
          <w:szCs w:val="22"/>
        </w:rPr>
        <w:t>GESTIÓN SOCIO AMBIENTAL</w:t>
      </w:r>
      <w:bookmarkEnd w:id="1044"/>
      <w:bookmarkEnd w:id="1045"/>
    </w:p>
    <w:p w:rsidR="005E0A6D" w:rsidRPr="00A05A61" w:rsidRDefault="003267CE" w:rsidP="004E6C2F">
      <w:pPr>
        <w:keepLines/>
        <w:numPr>
          <w:ilvl w:val="1"/>
          <w:numId w:val="16"/>
        </w:numPr>
        <w:tabs>
          <w:tab w:val="num" w:pos="709"/>
        </w:tabs>
        <w:suppressAutoHyphens w:val="0"/>
        <w:ind w:left="709" w:hanging="709"/>
        <w:outlineLvl w:val="9"/>
        <w:rPr>
          <w:lang w:val="es-PE"/>
        </w:rPr>
      </w:pPr>
      <w:r w:rsidRPr="00A05A61">
        <w:rPr>
          <w:lang w:val="es-PE"/>
        </w:rPr>
        <w:t>El CONCESIONARIO deberá cumplir</w:t>
      </w:r>
      <w:r w:rsidR="008C7E92" w:rsidRPr="00A05A61">
        <w:rPr>
          <w:lang w:val="es-PE"/>
        </w:rPr>
        <w:t xml:space="preserve"> durante </w:t>
      </w:r>
      <w:r w:rsidR="006D026D" w:rsidRPr="00A05A61">
        <w:rPr>
          <w:lang w:val="es-PE"/>
        </w:rPr>
        <w:t>la vigencia</w:t>
      </w:r>
      <w:r w:rsidR="008C7E92" w:rsidRPr="00A05A61">
        <w:rPr>
          <w:lang w:val="es-PE"/>
        </w:rPr>
        <w:t xml:space="preserve"> de la Concesión</w:t>
      </w:r>
      <w:r w:rsidRPr="00A05A61">
        <w:rPr>
          <w:lang w:val="es-PE"/>
        </w:rPr>
        <w:t>, como parte de su gestión socio ambiental, con las normas legales referidas a</w:t>
      </w:r>
      <w:r w:rsidR="005E0A6D" w:rsidRPr="00A05A61">
        <w:rPr>
          <w:lang w:val="es-PE"/>
        </w:rPr>
        <w:t>:</w:t>
      </w:r>
    </w:p>
    <w:p w:rsidR="005E0A6D" w:rsidRPr="00A05A61" w:rsidRDefault="005E0A6D" w:rsidP="008E1D28">
      <w:pPr>
        <w:keepNext w:val="0"/>
        <w:tabs>
          <w:tab w:val="num" w:pos="847"/>
        </w:tabs>
        <w:suppressAutoHyphens w:val="0"/>
        <w:outlineLvl w:val="9"/>
        <w:rPr>
          <w:lang w:val="es-PE"/>
        </w:rPr>
      </w:pPr>
    </w:p>
    <w:p w:rsidR="005E0A6D" w:rsidRPr="00A05A61" w:rsidRDefault="005E0A6D" w:rsidP="008E1D28">
      <w:pPr>
        <w:keepNext w:val="0"/>
        <w:numPr>
          <w:ilvl w:val="0"/>
          <w:numId w:val="249"/>
        </w:numPr>
        <w:suppressAutoHyphens w:val="0"/>
        <w:ind w:left="1134"/>
        <w:outlineLvl w:val="9"/>
        <w:rPr>
          <w:lang w:val="es-PE"/>
        </w:rPr>
      </w:pPr>
      <w:r w:rsidRPr="00A05A61">
        <w:rPr>
          <w:lang w:val="es-PE"/>
        </w:rPr>
        <w:t>Afectación de la</w:t>
      </w:r>
      <w:r w:rsidR="008C7E92" w:rsidRPr="00A05A61">
        <w:rPr>
          <w:lang w:val="es-PE"/>
        </w:rPr>
        <w:t xml:space="preserve"> población y/o</w:t>
      </w:r>
      <w:r w:rsidRPr="00A05A61">
        <w:rPr>
          <w:lang w:val="es-PE"/>
        </w:rPr>
        <w:t xml:space="preserve"> comunidades </w:t>
      </w:r>
      <w:r w:rsidR="006B5F9D" w:rsidRPr="00A05A61">
        <w:rPr>
          <w:lang w:val="es-PE"/>
        </w:rPr>
        <w:t xml:space="preserve">asentadas </w:t>
      </w:r>
      <w:r w:rsidR="008C7E92" w:rsidRPr="00A05A61">
        <w:rPr>
          <w:lang w:val="es-PE"/>
        </w:rPr>
        <w:t xml:space="preserve">en </w:t>
      </w:r>
      <w:r w:rsidR="00DD6788" w:rsidRPr="00A05A61">
        <w:rPr>
          <w:lang w:val="es-PE"/>
        </w:rPr>
        <w:t>el Área de Influencia de la Concesión</w:t>
      </w:r>
      <w:r w:rsidRPr="00A05A61">
        <w:rPr>
          <w:lang w:val="es-PE"/>
        </w:rPr>
        <w:t>.</w:t>
      </w:r>
    </w:p>
    <w:p w:rsidR="005E0A6D" w:rsidRPr="00A05A61" w:rsidRDefault="005E0A6D" w:rsidP="008E1D28">
      <w:pPr>
        <w:keepNext w:val="0"/>
        <w:numPr>
          <w:ilvl w:val="0"/>
          <w:numId w:val="249"/>
        </w:numPr>
        <w:suppressAutoHyphens w:val="0"/>
        <w:ind w:left="1134"/>
        <w:outlineLvl w:val="9"/>
        <w:rPr>
          <w:lang w:val="es-PE"/>
        </w:rPr>
      </w:pPr>
      <w:r w:rsidRPr="00A05A61">
        <w:rPr>
          <w:lang w:val="es-PE"/>
        </w:rPr>
        <w:t>M</w:t>
      </w:r>
      <w:r w:rsidR="003267CE" w:rsidRPr="00A05A61">
        <w:rPr>
          <w:lang w:val="es-PE"/>
        </w:rPr>
        <w:t xml:space="preserve">anejo </w:t>
      </w:r>
      <w:r w:rsidR="00C841F0">
        <w:rPr>
          <w:lang w:val="es-PE"/>
        </w:rPr>
        <w:t xml:space="preserve">y Disposición Final </w:t>
      </w:r>
      <w:r w:rsidR="003267CE" w:rsidRPr="00A05A61">
        <w:rPr>
          <w:lang w:val="es-PE"/>
        </w:rPr>
        <w:t>de residuos sólidos, lodos</w:t>
      </w:r>
      <w:r w:rsidR="002D234E">
        <w:rPr>
          <w:lang w:val="es-PE"/>
        </w:rPr>
        <w:t>, aguas residuales</w:t>
      </w:r>
      <w:r w:rsidR="003267CE" w:rsidRPr="00A05A61">
        <w:rPr>
          <w:lang w:val="es-PE"/>
        </w:rPr>
        <w:t xml:space="preserve"> y demás subproductos generados </w:t>
      </w:r>
      <w:r w:rsidR="00CD1369">
        <w:rPr>
          <w:lang w:val="es-PE"/>
        </w:rPr>
        <w:t>durante</w:t>
      </w:r>
      <w:r w:rsidR="00CD1369" w:rsidRPr="00A05A61">
        <w:rPr>
          <w:lang w:val="es-PE"/>
        </w:rPr>
        <w:t xml:space="preserve"> </w:t>
      </w:r>
      <w:r w:rsidR="008C7E92" w:rsidRPr="00A05A61">
        <w:rPr>
          <w:lang w:val="es-PE"/>
        </w:rPr>
        <w:t>la</w:t>
      </w:r>
      <w:r w:rsidR="00DD6788" w:rsidRPr="00A05A61">
        <w:rPr>
          <w:lang w:val="es-PE"/>
        </w:rPr>
        <w:t xml:space="preserve"> construcción y Operación de la</w:t>
      </w:r>
      <w:r w:rsidR="008C7E92" w:rsidRPr="00A05A61">
        <w:rPr>
          <w:lang w:val="es-PE"/>
        </w:rPr>
        <w:t>s Obras del Proyecto</w:t>
      </w:r>
      <w:r w:rsidRPr="00A05A61">
        <w:rPr>
          <w:lang w:val="es-PE"/>
        </w:rPr>
        <w:t>.</w:t>
      </w:r>
    </w:p>
    <w:p w:rsidR="003267CE" w:rsidRPr="00A05A61" w:rsidRDefault="005E0A6D" w:rsidP="008E1D28">
      <w:pPr>
        <w:keepNext w:val="0"/>
        <w:numPr>
          <w:ilvl w:val="0"/>
          <w:numId w:val="249"/>
        </w:numPr>
        <w:suppressAutoHyphens w:val="0"/>
        <w:ind w:left="1134"/>
        <w:outlineLvl w:val="9"/>
        <w:rPr>
          <w:lang w:val="es-PE"/>
        </w:rPr>
      </w:pPr>
      <w:r w:rsidRPr="00A05A61">
        <w:rPr>
          <w:lang w:val="es-PE"/>
        </w:rPr>
        <w:t>C</w:t>
      </w:r>
      <w:r w:rsidR="003267CE" w:rsidRPr="00A05A61">
        <w:rPr>
          <w:lang w:val="es-PE"/>
        </w:rPr>
        <w:t>ontrol de olores</w:t>
      </w:r>
      <w:r w:rsidR="00CD1369">
        <w:rPr>
          <w:lang w:val="es-PE"/>
        </w:rPr>
        <w:t xml:space="preserve"> y </w:t>
      </w:r>
      <w:r w:rsidR="003267CE" w:rsidRPr="00A05A61">
        <w:rPr>
          <w:lang w:val="es-PE"/>
        </w:rPr>
        <w:t>ruido, calidad de agua, aire</w:t>
      </w:r>
      <w:r w:rsidR="00CD1369">
        <w:rPr>
          <w:lang w:val="es-PE"/>
        </w:rPr>
        <w:t xml:space="preserve"> y suelo</w:t>
      </w:r>
      <w:r w:rsidR="003267CE" w:rsidRPr="00A05A61">
        <w:rPr>
          <w:lang w:val="es-PE"/>
        </w:rPr>
        <w:t xml:space="preserve">, consumo de hidrocarburos, zonificación, protección y conservación de los recursos naturales </w:t>
      </w:r>
      <w:r w:rsidRPr="00A05A61">
        <w:rPr>
          <w:lang w:val="es-PE"/>
        </w:rPr>
        <w:t xml:space="preserve">en </w:t>
      </w:r>
      <w:r w:rsidR="00DD6788" w:rsidRPr="00A05A61">
        <w:rPr>
          <w:lang w:val="es-PE"/>
        </w:rPr>
        <w:t>el Área de Influencia de la Concesión</w:t>
      </w:r>
      <w:r w:rsidR="003267CE" w:rsidRPr="00A05A61">
        <w:rPr>
          <w:lang w:val="es-PE"/>
        </w:rPr>
        <w:t>, entre otros aspectos ambientales regulados por las Le</w:t>
      </w:r>
      <w:r w:rsidR="00744C53" w:rsidRPr="00A05A61">
        <w:rPr>
          <w:lang w:val="es-PE"/>
        </w:rPr>
        <w:t>yes y Disposiciones Aplicables.</w:t>
      </w:r>
    </w:p>
    <w:p w:rsidR="00CD1369" w:rsidRPr="00A05A61" w:rsidRDefault="00CD1369" w:rsidP="00CD1369">
      <w:pPr>
        <w:keepNext w:val="0"/>
        <w:numPr>
          <w:ilvl w:val="0"/>
          <w:numId w:val="249"/>
        </w:numPr>
        <w:suppressAutoHyphens w:val="0"/>
        <w:ind w:left="1134"/>
        <w:outlineLvl w:val="9"/>
        <w:rPr>
          <w:lang w:val="es-PE"/>
        </w:rPr>
      </w:pPr>
      <w:r w:rsidRPr="00A05A61">
        <w:rPr>
          <w:lang w:val="es-PE"/>
        </w:rPr>
        <w:t xml:space="preserve">Manejo </w:t>
      </w:r>
      <w:r>
        <w:rPr>
          <w:lang w:val="es-PE"/>
        </w:rPr>
        <w:t>del desmonte generado por las actividades de excavación y/o movimiento de tierras durante</w:t>
      </w:r>
      <w:r w:rsidRPr="00A05A61">
        <w:rPr>
          <w:lang w:val="es-PE"/>
        </w:rPr>
        <w:t xml:space="preserve"> la construcción de las Obras </w:t>
      </w:r>
      <w:r>
        <w:rPr>
          <w:lang w:val="es-PE"/>
        </w:rPr>
        <w:t>Nuevas</w:t>
      </w:r>
      <w:r w:rsidRPr="00A05A61">
        <w:rPr>
          <w:lang w:val="es-PE"/>
        </w:rPr>
        <w:t>.</w:t>
      </w:r>
    </w:p>
    <w:p w:rsidR="009D3259" w:rsidRPr="00A05A61" w:rsidRDefault="009D3259" w:rsidP="001F0BE5">
      <w:pPr>
        <w:keepNext w:val="0"/>
        <w:shd w:val="solid" w:color="FFFFFF" w:fill="auto"/>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 xml:space="preserve">Adicionalmente a lo señalado en la cláusula anterior, el CONCESIONARIO </w:t>
      </w:r>
      <w:r w:rsidR="00B053B9" w:rsidRPr="00A05A61">
        <w:rPr>
          <w:lang w:val="es-PE"/>
        </w:rPr>
        <w:t xml:space="preserve">declara conocer las normas legales vinculadas con la protección del Patrimonio Cultural de la Nación y se obliga a darles estricto cumplimiento, sin perjuicio de lo cual, </w:t>
      </w:r>
      <w:r w:rsidRPr="00A05A61">
        <w:rPr>
          <w:lang w:val="es-PE"/>
        </w:rPr>
        <w:t>deberá cumplir con las siguientes disposiciones:</w:t>
      </w:r>
    </w:p>
    <w:p w:rsidR="009D3259" w:rsidRPr="00A05A61" w:rsidRDefault="009D3259" w:rsidP="001F0BE5">
      <w:pPr>
        <w:keepNext w:val="0"/>
        <w:shd w:val="solid" w:color="FFFFFF" w:fill="auto"/>
        <w:rPr>
          <w:lang w:val="es-PE"/>
        </w:rPr>
      </w:pPr>
    </w:p>
    <w:p w:rsidR="003267CE" w:rsidRPr="00A05A61" w:rsidRDefault="003267CE" w:rsidP="006356FD">
      <w:pPr>
        <w:keepNext w:val="0"/>
        <w:numPr>
          <w:ilvl w:val="0"/>
          <w:numId w:val="17"/>
        </w:numPr>
        <w:tabs>
          <w:tab w:val="clear" w:pos="2291"/>
          <w:tab w:val="num" w:pos="1134"/>
        </w:tabs>
        <w:suppressAutoHyphens w:val="0"/>
        <w:ind w:left="1134" w:hanging="425"/>
        <w:outlineLvl w:val="9"/>
        <w:rPr>
          <w:iCs/>
          <w:lang w:val="es-PE"/>
        </w:rPr>
      </w:pPr>
      <w:r w:rsidRPr="00A05A61">
        <w:rPr>
          <w:iCs/>
          <w:lang w:val="es-PE"/>
        </w:rPr>
        <w:t xml:space="preserve">Toda obra de edificación nueva, ampliación, demolición, restauración, refacción u otra que involucre a un bien inmueble integrante del Patrimonio Cultural de la Nación, requiere para su ejecución de la autorización previa del Ministerio de Cultura, </w:t>
      </w:r>
      <w:r w:rsidR="00B167EB" w:rsidRPr="00A05A61">
        <w:rPr>
          <w:iCs/>
          <w:lang w:val="es-PE"/>
        </w:rPr>
        <w:t xml:space="preserve">de acuerdo </w:t>
      </w:r>
      <w:r w:rsidR="00DD6788" w:rsidRPr="00A05A61">
        <w:rPr>
          <w:iCs/>
          <w:lang w:val="es-PE"/>
        </w:rPr>
        <w:t>con las Leyes y Disposiciones Aplicables</w:t>
      </w:r>
      <w:r w:rsidR="00B167EB" w:rsidRPr="00A05A61">
        <w:rPr>
          <w:iCs/>
          <w:lang w:val="es-PE"/>
        </w:rPr>
        <w:t xml:space="preserve">. </w:t>
      </w:r>
    </w:p>
    <w:p w:rsidR="009D3259" w:rsidRPr="00A05A61" w:rsidRDefault="003267CE" w:rsidP="00CE06FE">
      <w:pPr>
        <w:keepNext w:val="0"/>
        <w:numPr>
          <w:ilvl w:val="0"/>
          <w:numId w:val="17"/>
        </w:numPr>
        <w:tabs>
          <w:tab w:val="clear" w:pos="2291"/>
          <w:tab w:val="num" w:pos="1134"/>
        </w:tabs>
        <w:suppressAutoHyphens w:val="0"/>
        <w:ind w:left="1134" w:hanging="425"/>
        <w:outlineLvl w:val="9"/>
        <w:rPr>
          <w:iCs/>
          <w:lang w:val="es-PE"/>
        </w:rPr>
      </w:pPr>
      <w:r w:rsidRPr="00794527">
        <w:rPr>
          <w:iCs/>
          <w:lang w:val="es-PE"/>
        </w:rPr>
        <w:t xml:space="preserve">Si durante la </w:t>
      </w:r>
      <w:r w:rsidR="006D026D" w:rsidRPr="00794527">
        <w:rPr>
          <w:iCs/>
          <w:lang w:val="es-PE"/>
        </w:rPr>
        <w:t>c</w:t>
      </w:r>
      <w:r w:rsidRPr="00D73420">
        <w:rPr>
          <w:iCs/>
          <w:lang w:val="es-PE"/>
        </w:rPr>
        <w:t xml:space="preserve">onstrucción </w:t>
      </w:r>
      <w:r w:rsidR="006D026D" w:rsidRPr="00D73420">
        <w:rPr>
          <w:iCs/>
          <w:lang w:val="es-PE"/>
        </w:rPr>
        <w:t xml:space="preserve">de las Obras Nuevas </w:t>
      </w:r>
      <w:r w:rsidRPr="00D73420">
        <w:rPr>
          <w:iCs/>
          <w:lang w:val="es-PE"/>
        </w:rPr>
        <w:t xml:space="preserve">se </w:t>
      </w:r>
      <w:r w:rsidR="00323102" w:rsidRPr="00F77525">
        <w:rPr>
          <w:iCs/>
          <w:lang w:val="es-PE"/>
        </w:rPr>
        <w:t xml:space="preserve">hallara </w:t>
      </w:r>
      <w:r w:rsidRPr="000352A9">
        <w:rPr>
          <w:iCs/>
          <w:lang w:val="es-PE"/>
        </w:rPr>
        <w:t>algún resto arqueológico o histórico, el CONCESIONARIO es responsable de suspender toda actividad en el área del hallazgo</w:t>
      </w:r>
      <w:r w:rsidR="00797069" w:rsidRPr="001B4313">
        <w:rPr>
          <w:iCs/>
          <w:lang w:val="es-PE"/>
        </w:rPr>
        <w:t xml:space="preserve"> y </w:t>
      </w:r>
      <w:r w:rsidRPr="008448BB">
        <w:rPr>
          <w:iCs/>
          <w:lang w:val="es-PE"/>
        </w:rPr>
        <w:t>notificar inmediatamente al Ministerio de Cultura</w:t>
      </w:r>
      <w:r w:rsidR="00797069" w:rsidRPr="003A71B8">
        <w:rPr>
          <w:iCs/>
          <w:lang w:val="es-PE"/>
        </w:rPr>
        <w:t>,</w:t>
      </w:r>
      <w:r w:rsidR="00264563" w:rsidRPr="003A71B8">
        <w:rPr>
          <w:iCs/>
          <w:lang w:val="es-PE"/>
        </w:rPr>
        <w:t xml:space="preserve"> al CONCEDENTE</w:t>
      </w:r>
      <w:r w:rsidR="00BD6B83">
        <w:rPr>
          <w:iCs/>
          <w:lang w:val="es-PE"/>
        </w:rPr>
        <w:t>, a la SUNASS</w:t>
      </w:r>
      <w:r w:rsidR="00797069" w:rsidRPr="008D22DC">
        <w:rPr>
          <w:iCs/>
          <w:lang w:val="es-PE"/>
        </w:rPr>
        <w:t xml:space="preserve"> y a SEDAPAL.</w:t>
      </w:r>
      <w:r w:rsidR="00794527" w:rsidRPr="008D22DC">
        <w:rPr>
          <w:iCs/>
          <w:lang w:val="es-PE"/>
        </w:rPr>
        <w:t xml:space="preserve"> </w:t>
      </w:r>
      <w:r w:rsidR="00794527">
        <w:rPr>
          <w:iCs/>
          <w:lang w:val="es-PE"/>
        </w:rPr>
        <w:t>En estos casos, e</w:t>
      </w:r>
      <w:r w:rsidR="00B053B9" w:rsidRPr="00A05A61">
        <w:rPr>
          <w:iCs/>
          <w:lang w:val="es-PE"/>
        </w:rPr>
        <w:t>l CONCESIONARIO deberá establecer barreras de protección en torno a l</w:t>
      </w:r>
      <w:r w:rsidRPr="00A05A61">
        <w:rPr>
          <w:iCs/>
          <w:lang w:val="es-PE"/>
        </w:rPr>
        <w:t xml:space="preserve">os restos arqueológicos </w:t>
      </w:r>
      <w:r w:rsidR="006D026D" w:rsidRPr="00A05A61">
        <w:rPr>
          <w:iCs/>
          <w:lang w:val="es-PE"/>
        </w:rPr>
        <w:t xml:space="preserve">hallados </w:t>
      </w:r>
      <w:r w:rsidR="00B715C7" w:rsidRPr="00A05A61">
        <w:rPr>
          <w:iCs/>
          <w:lang w:val="es-PE"/>
        </w:rPr>
        <w:t xml:space="preserve">en el área de </w:t>
      </w:r>
      <w:r w:rsidR="006D026D" w:rsidRPr="00A05A61">
        <w:rPr>
          <w:iCs/>
          <w:lang w:val="es-PE"/>
        </w:rPr>
        <w:t>la Concesión</w:t>
      </w:r>
      <w:r w:rsidRPr="00A05A61">
        <w:rPr>
          <w:iCs/>
          <w:lang w:val="es-PE"/>
        </w:rPr>
        <w:t xml:space="preserve"> </w:t>
      </w:r>
      <w:r w:rsidR="00794527">
        <w:rPr>
          <w:iCs/>
          <w:lang w:val="es-PE"/>
        </w:rPr>
        <w:t xml:space="preserve">y proceder conforme a lo establecido en el Reglamento de Intervenciones Arqueológicas aprobado por </w:t>
      </w:r>
      <w:r w:rsidR="00794527" w:rsidRPr="00794527">
        <w:rPr>
          <w:iCs/>
          <w:lang w:val="es-PE"/>
        </w:rPr>
        <w:t>D</w:t>
      </w:r>
      <w:r w:rsidR="00794527">
        <w:rPr>
          <w:iCs/>
          <w:lang w:val="es-PE"/>
        </w:rPr>
        <w:t xml:space="preserve">ecreto </w:t>
      </w:r>
      <w:r w:rsidR="00794527" w:rsidRPr="00794527">
        <w:rPr>
          <w:iCs/>
          <w:lang w:val="es-PE"/>
        </w:rPr>
        <w:t>S</w:t>
      </w:r>
      <w:r w:rsidR="00794527">
        <w:rPr>
          <w:iCs/>
          <w:lang w:val="es-PE"/>
        </w:rPr>
        <w:t xml:space="preserve">upremo </w:t>
      </w:r>
      <w:r w:rsidR="00794527" w:rsidRPr="00794527">
        <w:rPr>
          <w:iCs/>
          <w:lang w:val="es-PE"/>
        </w:rPr>
        <w:t>Nº 003-2014-MC</w:t>
      </w:r>
      <w:r w:rsidR="00744C53" w:rsidRPr="00A05A61">
        <w:rPr>
          <w:iCs/>
          <w:lang w:val="es-PE"/>
        </w:rPr>
        <w:t>.</w:t>
      </w:r>
      <w:r w:rsidR="00264563" w:rsidRPr="00A05A61">
        <w:rPr>
          <w:iCs/>
          <w:lang w:val="es-PE"/>
        </w:rPr>
        <w:t xml:space="preserve"> </w:t>
      </w:r>
      <w:r w:rsidR="00794527">
        <w:rPr>
          <w:iCs/>
          <w:lang w:val="es-PE"/>
        </w:rPr>
        <w:t xml:space="preserve">Si el </w:t>
      </w:r>
      <w:r w:rsidR="00794527" w:rsidRPr="00A05A61">
        <w:rPr>
          <w:iCs/>
          <w:lang w:val="es-PE"/>
        </w:rPr>
        <w:t xml:space="preserve">resto arqueológico o histórico </w:t>
      </w:r>
      <w:r w:rsidR="00794527">
        <w:rPr>
          <w:iCs/>
          <w:lang w:val="es-PE"/>
        </w:rPr>
        <w:t xml:space="preserve">fuera un elemento no aislado, </w:t>
      </w:r>
      <w:r w:rsidR="00264563" w:rsidRPr="00A05A61">
        <w:rPr>
          <w:iCs/>
          <w:lang w:val="es-PE"/>
        </w:rPr>
        <w:t xml:space="preserve">el CONCEDENTE se hará cargo de las </w:t>
      </w:r>
      <w:r w:rsidR="00797069" w:rsidRPr="00A05A61">
        <w:rPr>
          <w:iCs/>
          <w:lang w:val="es-PE"/>
        </w:rPr>
        <w:t xml:space="preserve">gestiones correspondientes con el Ministerio de Cultura para </w:t>
      </w:r>
      <w:r w:rsidR="007F4267">
        <w:rPr>
          <w:iCs/>
          <w:lang w:val="es-PE"/>
        </w:rPr>
        <w:t xml:space="preserve">su posterior </w:t>
      </w:r>
      <w:r w:rsidR="00264563" w:rsidRPr="00A05A61">
        <w:rPr>
          <w:iCs/>
          <w:lang w:val="es-PE"/>
        </w:rPr>
        <w:t>rescate arqueológico</w:t>
      </w:r>
      <w:r w:rsidR="007F4267">
        <w:rPr>
          <w:iCs/>
          <w:lang w:val="es-PE"/>
        </w:rPr>
        <w:t>, debiendo el CONCESIONARIO reubicar o replantear las obras que pudieran verse afectadas por el hallazgo</w:t>
      </w:r>
      <w:r w:rsidR="00797069" w:rsidRPr="00A05A61">
        <w:rPr>
          <w:iCs/>
          <w:lang w:val="es-PE"/>
        </w:rPr>
        <w:t>.</w:t>
      </w:r>
    </w:p>
    <w:p w:rsidR="00794527" w:rsidRPr="00A05A61" w:rsidRDefault="00794527" w:rsidP="00794527">
      <w:pPr>
        <w:keepNext w:val="0"/>
        <w:numPr>
          <w:ilvl w:val="0"/>
          <w:numId w:val="17"/>
        </w:numPr>
        <w:tabs>
          <w:tab w:val="clear" w:pos="2291"/>
          <w:tab w:val="num" w:pos="1134"/>
        </w:tabs>
        <w:suppressAutoHyphens w:val="0"/>
        <w:ind w:left="1134" w:hanging="425"/>
        <w:outlineLvl w:val="9"/>
        <w:rPr>
          <w:iCs/>
          <w:lang w:val="es-PE"/>
        </w:rPr>
      </w:pPr>
      <w:r w:rsidRPr="00A05A61">
        <w:rPr>
          <w:iCs/>
          <w:lang w:val="es-PE"/>
        </w:rPr>
        <w:t>En ningún caso, el CONCESIONARIO podrá adquirir título o derecho alguno sobre el material o resto arqueológico o histórico hallado.</w:t>
      </w:r>
    </w:p>
    <w:p w:rsidR="009D3259" w:rsidRPr="00A05A61" w:rsidRDefault="009D3259" w:rsidP="001F0BE5">
      <w:pPr>
        <w:keepNext w:val="0"/>
        <w:ind w:left="360" w:hanging="360"/>
        <w:rPr>
          <w:lang w:val="es-PE"/>
        </w:rPr>
      </w:pPr>
    </w:p>
    <w:p w:rsidR="009D3259" w:rsidRPr="00A05A61" w:rsidRDefault="003267CE" w:rsidP="001F0BE5">
      <w:pPr>
        <w:keepNext w:val="0"/>
        <w:shd w:val="solid" w:color="FFFFFF" w:fill="auto"/>
        <w:rPr>
          <w:lang w:val="es-PE"/>
        </w:rPr>
      </w:pPr>
      <w:r w:rsidRPr="00A05A61">
        <w:rPr>
          <w:iCs/>
          <w:lang w:val="es-PE"/>
        </w:rPr>
        <w:t xml:space="preserve">El cumplimiento de las obligaciones descritas en esta cláusula podrá ser invocado por el CONCESIONARIO como causal de Suspensión </w:t>
      </w:r>
      <w:r w:rsidR="007D3234" w:rsidRPr="00A05A61">
        <w:rPr>
          <w:iCs/>
          <w:lang w:val="es-PE"/>
        </w:rPr>
        <w:t xml:space="preserve">o de ampliación de plazo de ejecución de obras de acuerdo a las Cláusulas </w:t>
      </w:r>
      <w:r w:rsidR="007D3234" w:rsidRPr="00A05A61">
        <w:rPr>
          <w:iCs/>
          <w:lang w:val="es-PE"/>
        </w:rPr>
        <w:fldChar w:fldCharType="begin"/>
      </w:r>
      <w:r w:rsidR="007D3234" w:rsidRPr="00A05A61">
        <w:rPr>
          <w:iCs/>
          <w:lang w:val="es-PE"/>
        </w:rPr>
        <w:instrText xml:space="preserve"> REF _Ref297718556 \r \h  \* MERGEFORMAT </w:instrText>
      </w:r>
      <w:r w:rsidR="007D3234" w:rsidRPr="00A05A61">
        <w:rPr>
          <w:iCs/>
          <w:lang w:val="es-PE"/>
        </w:rPr>
      </w:r>
      <w:r w:rsidR="007D3234" w:rsidRPr="00A05A61">
        <w:rPr>
          <w:iCs/>
          <w:lang w:val="es-PE"/>
        </w:rPr>
        <w:fldChar w:fldCharType="separate"/>
      </w:r>
      <w:r w:rsidR="00ED6B76">
        <w:rPr>
          <w:iCs/>
          <w:lang w:val="es-PE"/>
        </w:rPr>
        <w:t>6.29</w:t>
      </w:r>
      <w:r w:rsidR="007D3234" w:rsidRPr="00A05A61">
        <w:rPr>
          <w:iCs/>
          <w:lang w:val="es-PE"/>
        </w:rPr>
        <w:fldChar w:fldCharType="end"/>
      </w:r>
      <w:r w:rsidR="007D3234" w:rsidRPr="00A05A61">
        <w:rPr>
          <w:iCs/>
          <w:lang w:val="es-PE"/>
        </w:rPr>
        <w:t xml:space="preserve"> y </w:t>
      </w:r>
      <w:r w:rsidR="007D3234" w:rsidRPr="00A05A61">
        <w:rPr>
          <w:iCs/>
          <w:lang w:val="es-PE"/>
        </w:rPr>
        <w:fldChar w:fldCharType="begin"/>
      </w:r>
      <w:r w:rsidR="007D3234" w:rsidRPr="00A05A61">
        <w:rPr>
          <w:iCs/>
          <w:lang w:val="es-PE"/>
        </w:rPr>
        <w:instrText xml:space="preserve"> REF _Ref297718552 \r \h  \* MERGEFORMAT </w:instrText>
      </w:r>
      <w:r w:rsidR="007D3234" w:rsidRPr="00A05A61">
        <w:rPr>
          <w:iCs/>
          <w:lang w:val="es-PE"/>
        </w:rPr>
      </w:r>
      <w:r w:rsidR="007D3234" w:rsidRPr="00A05A61">
        <w:rPr>
          <w:iCs/>
          <w:lang w:val="es-PE"/>
        </w:rPr>
        <w:fldChar w:fldCharType="separate"/>
      </w:r>
      <w:r w:rsidR="00ED6B76">
        <w:rPr>
          <w:iCs/>
          <w:lang w:val="es-PE"/>
        </w:rPr>
        <w:t>6.30</w:t>
      </w:r>
      <w:r w:rsidR="007D3234" w:rsidRPr="00A05A61">
        <w:rPr>
          <w:iCs/>
          <w:lang w:val="es-PE"/>
        </w:rPr>
        <w:fldChar w:fldCharType="end"/>
      </w:r>
      <w:r w:rsidR="007D3234" w:rsidRPr="00A05A61">
        <w:rPr>
          <w:iCs/>
          <w:lang w:val="es-PE"/>
        </w:rPr>
        <w:t xml:space="preserve"> </w:t>
      </w:r>
      <w:r w:rsidRPr="00A05A61">
        <w:rPr>
          <w:iCs/>
          <w:lang w:val="es-PE"/>
        </w:rPr>
        <w:t xml:space="preserve">para concluir con la </w:t>
      </w:r>
      <w:r w:rsidRPr="00A05A61">
        <w:rPr>
          <w:iCs/>
          <w:lang w:val="es-PE"/>
        </w:rPr>
        <w:lastRenderedPageBreak/>
        <w:t>ejecución de las Obras</w:t>
      </w:r>
      <w:r w:rsidR="00264563" w:rsidRPr="00A05A61">
        <w:rPr>
          <w:iCs/>
          <w:lang w:val="es-PE"/>
        </w:rPr>
        <w:t xml:space="preserve"> Nuevas</w:t>
      </w:r>
      <w:r w:rsidRPr="00A05A61">
        <w:rPr>
          <w:iCs/>
          <w:lang w:val="es-PE"/>
        </w:rPr>
        <w:t>, siempre y cuando las circunstancias descritas arriba sean debidamente acreditadas por el CONCESIONARIO.</w:t>
      </w:r>
    </w:p>
    <w:p w:rsidR="009D3259" w:rsidRPr="00A05A61" w:rsidRDefault="009D3259" w:rsidP="001F0BE5">
      <w:pPr>
        <w:keepNext w:val="0"/>
        <w:shd w:val="solid" w:color="FFFFFF" w:fill="auto"/>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 xml:space="preserve">El CONCESIONARIO podrá incorporar medidas adicionales a las establecidas en el Estudio de Impacto Ambiental, que a su juicio contribuyan al cumplimiento de las condiciones de </w:t>
      </w:r>
      <w:r w:rsidR="005E0A6D" w:rsidRPr="00A05A61">
        <w:rPr>
          <w:lang w:val="es-PE"/>
        </w:rPr>
        <w:t xml:space="preserve">construcción </w:t>
      </w:r>
      <w:r w:rsidRPr="00A05A61">
        <w:rPr>
          <w:lang w:val="es-PE"/>
        </w:rPr>
        <w:t>y Operación indicadas en este Contrato en lo refer</w:t>
      </w:r>
      <w:r w:rsidR="00744C53" w:rsidRPr="00A05A61">
        <w:rPr>
          <w:lang w:val="es-PE"/>
        </w:rPr>
        <w:t>ente a la protección ambiental.</w:t>
      </w:r>
    </w:p>
    <w:p w:rsidR="009D3259" w:rsidRPr="00A05A61" w:rsidRDefault="009D3259" w:rsidP="001F0BE5">
      <w:pPr>
        <w:keepNext w:val="0"/>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 xml:space="preserve">El inicio de la </w:t>
      </w:r>
      <w:r w:rsidR="005E0A6D" w:rsidRPr="00A05A61">
        <w:rPr>
          <w:lang w:val="es-PE"/>
        </w:rPr>
        <w:t>c</w:t>
      </w:r>
      <w:r w:rsidRPr="00A05A61">
        <w:rPr>
          <w:lang w:val="es-PE"/>
        </w:rPr>
        <w:t xml:space="preserve">onstrucción </w:t>
      </w:r>
      <w:r w:rsidR="005E0A6D" w:rsidRPr="00A05A61">
        <w:rPr>
          <w:lang w:val="es-PE"/>
        </w:rPr>
        <w:t xml:space="preserve">de las Obras </w:t>
      </w:r>
      <w:r w:rsidR="00391751" w:rsidRPr="00A05A61">
        <w:rPr>
          <w:lang w:val="es-PE"/>
        </w:rPr>
        <w:t xml:space="preserve">Nuevas </w:t>
      </w:r>
      <w:r w:rsidRPr="00A05A61">
        <w:rPr>
          <w:lang w:val="es-PE"/>
        </w:rPr>
        <w:t xml:space="preserve">y el posterior </w:t>
      </w:r>
      <w:r w:rsidR="000E2B03" w:rsidRPr="00A05A61">
        <w:rPr>
          <w:lang w:val="es-PE"/>
        </w:rPr>
        <w:t>i</w:t>
      </w:r>
      <w:r w:rsidRPr="00A05A61">
        <w:rPr>
          <w:lang w:val="es-PE"/>
        </w:rPr>
        <w:t>nicio de</w:t>
      </w:r>
      <w:r w:rsidR="00373DF1" w:rsidRPr="00A05A61">
        <w:rPr>
          <w:lang w:val="es-PE"/>
        </w:rPr>
        <w:t xml:space="preserve">l Periodo de </w:t>
      </w:r>
      <w:r w:rsidRPr="00A05A61">
        <w:rPr>
          <w:lang w:val="es-PE"/>
        </w:rPr>
        <w:t xml:space="preserve"> Operación, deberán ceñirse estrictamente a lo establecido en los planes y programas incluidos en el Estudio de Impacto Ambiental aprobado. La modificación de los planes y programas incluidos en éste, deberá seguir el procedimiento administrativo que haya establecido la Autoridad Gubernamental</w:t>
      </w:r>
      <w:r w:rsidR="00F33E0F" w:rsidRPr="00A05A61">
        <w:rPr>
          <w:lang w:val="es-PE"/>
        </w:rPr>
        <w:t xml:space="preserve"> Competente</w:t>
      </w:r>
      <w:r w:rsidRPr="00A05A61">
        <w:rPr>
          <w:lang w:val="es-PE"/>
        </w:rPr>
        <w:t>.</w:t>
      </w:r>
    </w:p>
    <w:p w:rsidR="009D3259" w:rsidRPr="00A05A61" w:rsidRDefault="003267CE" w:rsidP="004E6C2F">
      <w:pPr>
        <w:pStyle w:val="Ttulo20"/>
        <w:keepLines/>
        <w:rPr>
          <w:rFonts w:cs="Arial"/>
          <w:sz w:val="22"/>
          <w:szCs w:val="22"/>
        </w:rPr>
      </w:pPr>
      <w:bookmarkStart w:id="1046" w:name="_Toc297794210"/>
      <w:bookmarkStart w:id="1047" w:name="_Toc430879800"/>
      <w:r w:rsidRPr="00A05A61">
        <w:rPr>
          <w:rFonts w:cs="Arial"/>
          <w:sz w:val="22"/>
          <w:szCs w:val="22"/>
        </w:rPr>
        <w:t>INFORMES AMBIENTALES</w:t>
      </w:r>
      <w:bookmarkEnd w:id="1046"/>
      <w:bookmarkEnd w:id="1047"/>
    </w:p>
    <w:p w:rsidR="00FB6A22" w:rsidRPr="00A05A61" w:rsidRDefault="00FB6A22" w:rsidP="004E6C2F">
      <w:pPr>
        <w:keepLines/>
        <w:numPr>
          <w:ilvl w:val="1"/>
          <w:numId w:val="16"/>
        </w:numPr>
        <w:tabs>
          <w:tab w:val="num" w:pos="709"/>
        </w:tabs>
        <w:suppressAutoHyphens w:val="0"/>
        <w:ind w:left="709" w:hanging="709"/>
        <w:outlineLvl w:val="9"/>
        <w:rPr>
          <w:lang w:val="es-PE"/>
        </w:rPr>
      </w:pPr>
      <w:r w:rsidRPr="00A05A61">
        <w:rPr>
          <w:lang w:val="es-PE"/>
        </w:rPr>
        <w:t>Durante el Periodo Inicial de Operación, el CONCESIONARIO deberá elaborar un informe ambiental anual por las Obras Existentes que dé cuenta de la eficacia de la implementación de cada una de las medidas definidas en los EIA aprobados para etapa de Operación, el que será entregado al CONCEDENTE durante los primeros quince (15) Días Calendario luego de finalizado cada año de Operación.</w:t>
      </w:r>
    </w:p>
    <w:p w:rsidR="00FB6A22" w:rsidRPr="00A05A61" w:rsidRDefault="00FB6A22" w:rsidP="006356FD">
      <w:pPr>
        <w:keepNext w:val="0"/>
        <w:tabs>
          <w:tab w:val="num" w:pos="847"/>
        </w:tabs>
        <w:suppressAutoHyphens w:val="0"/>
        <w:outlineLvl w:val="9"/>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 xml:space="preserve">Durante </w:t>
      </w:r>
      <w:r w:rsidR="006878AC" w:rsidRPr="00A05A61">
        <w:rPr>
          <w:lang w:val="es-PE"/>
        </w:rPr>
        <w:t>la etapa de construcción de cada Componente</w:t>
      </w:r>
      <w:r w:rsidRPr="00A05A61">
        <w:rPr>
          <w:lang w:val="es-PE"/>
        </w:rPr>
        <w:t>, dentro de los primeros quince (15) Días Calendario siguientes a la finalización de cada trimestre, el CONCESIONARIO entregará al CONCEDENTE, un informe ambiental que dé cuenta del estado de cumplim</w:t>
      </w:r>
      <w:r w:rsidR="00D41733" w:rsidRPr="00A05A61">
        <w:rPr>
          <w:lang w:val="es-PE"/>
        </w:rPr>
        <w:t>i</w:t>
      </w:r>
      <w:r w:rsidRPr="00A05A61">
        <w:rPr>
          <w:lang w:val="es-PE"/>
        </w:rPr>
        <w:t xml:space="preserve">ento de los compromisos </w:t>
      </w:r>
      <w:r w:rsidR="00D41733" w:rsidRPr="00A05A61">
        <w:rPr>
          <w:lang w:val="es-PE"/>
        </w:rPr>
        <w:t xml:space="preserve">adquiridos </w:t>
      </w:r>
      <w:r w:rsidRPr="00A05A61">
        <w:rPr>
          <w:lang w:val="es-PE"/>
        </w:rPr>
        <w:t>en materia ambiental. En estos informes</w:t>
      </w:r>
      <w:r w:rsidR="00D41733" w:rsidRPr="00A05A61">
        <w:rPr>
          <w:lang w:val="es-PE"/>
        </w:rPr>
        <w:t>,</w:t>
      </w:r>
      <w:r w:rsidRPr="00A05A61">
        <w:rPr>
          <w:lang w:val="es-PE"/>
        </w:rPr>
        <w:t xml:space="preserve"> el CONCESIONARIO deberá entregar información sobre las actividades realizadas, dar </w:t>
      </w:r>
      <w:r w:rsidR="00A16406" w:rsidRPr="00A05A61">
        <w:rPr>
          <w:lang w:val="es-PE"/>
        </w:rPr>
        <w:t>cuenta de la aplicación de las e</w:t>
      </w:r>
      <w:r w:rsidRPr="00A05A61">
        <w:rPr>
          <w:lang w:val="es-PE"/>
        </w:rPr>
        <w:t>spec</w:t>
      </w:r>
      <w:r w:rsidR="00A16406" w:rsidRPr="00A05A61">
        <w:rPr>
          <w:lang w:val="es-PE"/>
        </w:rPr>
        <w:t>ificaciones a</w:t>
      </w:r>
      <w:r w:rsidRPr="00A05A61">
        <w:rPr>
          <w:lang w:val="es-PE"/>
        </w:rPr>
        <w:t xml:space="preserve">mbientales a que se refieren los planes y programas contenidos en </w:t>
      </w:r>
      <w:r w:rsidR="004472F1" w:rsidRPr="00A05A61">
        <w:rPr>
          <w:lang w:val="es-PE"/>
        </w:rPr>
        <w:t>los</w:t>
      </w:r>
      <w:r w:rsidRPr="00A05A61">
        <w:rPr>
          <w:lang w:val="es-PE"/>
        </w:rPr>
        <w:t xml:space="preserve"> Estudio</w:t>
      </w:r>
      <w:r w:rsidR="004472F1" w:rsidRPr="00A05A61">
        <w:rPr>
          <w:lang w:val="es-PE"/>
        </w:rPr>
        <w:t>s</w:t>
      </w:r>
      <w:r w:rsidRPr="00A05A61">
        <w:rPr>
          <w:lang w:val="es-PE"/>
        </w:rPr>
        <w:t xml:space="preserve"> de Impacto Ambiental aprobado</w:t>
      </w:r>
      <w:r w:rsidR="004472F1" w:rsidRPr="00A05A61">
        <w:rPr>
          <w:lang w:val="es-PE"/>
        </w:rPr>
        <w:t>s</w:t>
      </w:r>
      <w:r w:rsidRPr="00A05A61">
        <w:rPr>
          <w:lang w:val="es-PE"/>
        </w:rPr>
        <w:t>; señalar los problemas ambientales encontrados; y proponer medidas adicionales necesarias para solucionarlos y corregirlos. Además</w:t>
      </w:r>
      <w:r w:rsidR="00D41733" w:rsidRPr="00A05A61">
        <w:rPr>
          <w:lang w:val="es-PE"/>
        </w:rPr>
        <w:t>,</w:t>
      </w:r>
      <w:r w:rsidRPr="00A05A61">
        <w:rPr>
          <w:lang w:val="es-PE"/>
        </w:rPr>
        <w:t xml:space="preserve"> deberá indicar la eficacia de la implementación de cada una de las medidas adoptadas.</w:t>
      </w:r>
    </w:p>
    <w:p w:rsidR="009D3259" w:rsidRPr="00A05A61" w:rsidRDefault="009D3259" w:rsidP="001F0BE5">
      <w:pPr>
        <w:keepNext w:val="0"/>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Durante el primer año de</w:t>
      </w:r>
      <w:r w:rsidR="00373DF1" w:rsidRPr="00A05A61">
        <w:rPr>
          <w:lang w:val="es-PE"/>
        </w:rPr>
        <w:t>l Periodo de</w:t>
      </w:r>
      <w:r w:rsidRPr="00A05A61">
        <w:rPr>
          <w:lang w:val="es-PE"/>
        </w:rPr>
        <w:t xml:space="preserve"> Operación, el CONCESIONARIO deberá elaborar un informe ambiental trimestral </w:t>
      </w:r>
      <w:r w:rsidR="00391751" w:rsidRPr="00A05A61">
        <w:rPr>
          <w:lang w:val="es-PE"/>
        </w:rPr>
        <w:t xml:space="preserve">por </w:t>
      </w:r>
      <w:r w:rsidR="003B00BF" w:rsidRPr="00A05A61">
        <w:rPr>
          <w:lang w:val="es-PE"/>
        </w:rPr>
        <w:t>las Obras Nuevas</w:t>
      </w:r>
      <w:r w:rsidR="00391751" w:rsidRPr="00A05A61">
        <w:rPr>
          <w:lang w:val="es-PE"/>
        </w:rPr>
        <w:t xml:space="preserve"> </w:t>
      </w:r>
      <w:r w:rsidR="002E1C51" w:rsidRPr="00A05A61">
        <w:rPr>
          <w:lang w:val="es-PE"/>
        </w:rPr>
        <w:t xml:space="preserve">en Operación </w:t>
      </w:r>
      <w:r w:rsidRPr="00A05A61">
        <w:rPr>
          <w:lang w:val="es-PE"/>
        </w:rPr>
        <w:t>que dé cuenta de la eficacia de la implementación de cada una de las medidas definidas en el presente Capítulo, el que será entregado al CONCEDENTE durante los primeros quince (15) Días Calendario luego de finalizado cada trimestre.</w:t>
      </w:r>
    </w:p>
    <w:p w:rsidR="009D3259" w:rsidRPr="00A05A61" w:rsidRDefault="009D3259" w:rsidP="001F0BE5">
      <w:pPr>
        <w:keepNext w:val="0"/>
        <w:rPr>
          <w:lang w:val="es-PE"/>
        </w:rPr>
      </w:pPr>
    </w:p>
    <w:p w:rsidR="003267CE" w:rsidRPr="00A05A61" w:rsidRDefault="003267CE" w:rsidP="006356FD">
      <w:pPr>
        <w:keepNext w:val="0"/>
        <w:tabs>
          <w:tab w:val="num" w:pos="847"/>
        </w:tabs>
        <w:suppressAutoHyphens w:val="0"/>
        <w:outlineLvl w:val="9"/>
        <w:rPr>
          <w:lang w:val="es-PE"/>
        </w:rPr>
      </w:pPr>
      <w:r w:rsidRPr="00A05A61">
        <w:rPr>
          <w:lang w:val="es-PE"/>
        </w:rPr>
        <w:t>A partir del segundo año de</w:t>
      </w:r>
      <w:r w:rsidR="00373DF1" w:rsidRPr="00A05A61">
        <w:rPr>
          <w:lang w:val="es-PE"/>
        </w:rPr>
        <w:t>l Periodo de</w:t>
      </w:r>
      <w:r w:rsidRPr="00A05A61">
        <w:rPr>
          <w:lang w:val="es-PE"/>
        </w:rPr>
        <w:t xml:space="preserve"> Operación y hasta el cumplimiento del plazo máximo de término de la Concesión, el </w:t>
      </w:r>
      <w:r w:rsidR="00391751" w:rsidRPr="00A05A61">
        <w:rPr>
          <w:lang w:val="es-PE"/>
        </w:rPr>
        <w:t>i</w:t>
      </w:r>
      <w:r w:rsidRPr="00A05A61">
        <w:rPr>
          <w:lang w:val="es-PE"/>
        </w:rPr>
        <w:t xml:space="preserve">nforme </w:t>
      </w:r>
      <w:r w:rsidR="00391751" w:rsidRPr="00A05A61">
        <w:rPr>
          <w:lang w:val="es-PE"/>
        </w:rPr>
        <w:t>a</w:t>
      </w:r>
      <w:r w:rsidRPr="00A05A61">
        <w:rPr>
          <w:lang w:val="es-PE"/>
        </w:rPr>
        <w:t xml:space="preserve">mbiental se entregará al CONCEDENTE, en forma anual. Dicho </w:t>
      </w:r>
      <w:r w:rsidR="00784580" w:rsidRPr="00A05A61">
        <w:rPr>
          <w:lang w:val="es-PE"/>
        </w:rPr>
        <w:t>i</w:t>
      </w:r>
      <w:r w:rsidRPr="00A05A61">
        <w:rPr>
          <w:lang w:val="es-PE"/>
        </w:rPr>
        <w:t xml:space="preserve">nforme </w:t>
      </w:r>
      <w:r w:rsidR="00784580" w:rsidRPr="00A05A61">
        <w:rPr>
          <w:lang w:val="es-PE"/>
        </w:rPr>
        <w:t>a</w:t>
      </w:r>
      <w:r w:rsidRPr="00A05A61">
        <w:rPr>
          <w:lang w:val="es-PE"/>
        </w:rPr>
        <w:t xml:space="preserve">mbiental se presentará durante los primeros quince (15) Días Calendario </w:t>
      </w:r>
      <w:r w:rsidR="00373DF1" w:rsidRPr="00A05A61">
        <w:rPr>
          <w:lang w:val="es-PE"/>
        </w:rPr>
        <w:t xml:space="preserve">luego de finalizado cada año </w:t>
      </w:r>
      <w:r w:rsidRPr="00A05A61">
        <w:rPr>
          <w:lang w:val="es-PE"/>
        </w:rPr>
        <w:t>de Operación.</w:t>
      </w:r>
    </w:p>
    <w:p w:rsidR="009D3259" w:rsidRPr="00A05A61" w:rsidRDefault="009D3259" w:rsidP="001F0BE5">
      <w:pPr>
        <w:keepNext w:val="0"/>
        <w:rPr>
          <w:lang w:val="es-PE"/>
        </w:rPr>
      </w:pPr>
    </w:p>
    <w:p w:rsidR="003267CE" w:rsidRPr="00A05A61" w:rsidRDefault="003267CE" w:rsidP="008E613B">
      <w:pPr>
        <w:keepNext w:val="0"/>
        <w:numPr>
          <w:ilvl w:val="1"/>
          <w:numId w:val="16"/>
        </w:numPr>
        <w:tabs>
          <w:tab w:val="num" w:pos="709"/>
        </w:tabs>
        <w:suppressAutoHyphens w:val="0"/>
        <w:ind w:left="709" w:hanging="709"/>
        <w:outlineLvl w:val="9"/>
        <w:rPr>
          <w:lang w:val="es-PE"/>
        </w:rPr>
      </w:pPr>
      <w:r w:rsidRPr="00A05A61">
        <w:rPr>
          <w:lang w:val="es-PE"/>
        </w:rPr>
        <w:t>Sin perjuicio de lo señalado en los numerales precedentes, el CONCESIONARIO deberá entregar copia al CONCEDENTE de cada uno de los informes, reportes o controles ambientales exigidos por las Autoridades Gubernamentales</w:t>
      </w:r>
      <w:r w:rsidR="00F33E0F" w:rsidRPr="00A05A61">
        <w:rPr>
          <w:lang w:val="es-PE"/>
        </w:rPr>
        <w:t xml:space="preserve"> Competentes</w:t>
      </w:r>
      <w:r w:rsidRPr="00A05A61">
        <w:rPr>
          <w:lang w:val="es-PE"/>
        </w:rPr>
        <w:t xml:space="preserve"> con competencias ambientales, en el plazo y condiciones establecidos por éstas.</w:t>
      </w:r>
    </w:p>
    <w:p w:rsidR="009D3259" w:rsidRPr="00A05A61" w:rsidRDefault="009D3259" w:rsidP="001F0BE5">
      <w:pPr>
        <w:pStyle w:val="Prrafodelista"/>
        <w:keepNext w:val="0"/>
        <w:rPr>
          <w:lang w:val="es-PE"/>
        </w:rPr>
      </w:pPr>
    </w:p>
    <w:p w:rsidR="009D3259" w:rsidRPr="00A05A61" w:rsidRDefault="0041240B" w:rsidP="004E6C2F">
      <w:pPr>
        <w:pStyle w:val="Ttulo10"/>
        <w:rPr>
          <w:rFonts w:cs="Arial"/>
          <w:sz w:val="22"/>
          <w:szCs w:val="22"/>
          <w:lang w:val="es-PE"/>
        </w:rPr>
      </w:pPr>
      <w:bookmarkStart w:id="1048" w:name="_Toc297794211"/>
      <w:bookmarkStart w:id="1049" w:name="_Toc430879801"/>
      <w:r w:rsidRPr="00A05A61">
        <w:rPr>
          <w:rFonts w:cs="Arial"/>
          <w:sz w:val="22"/>
          <w:szCs w:val="22"/>
          <w:lang w:val="es-PE"/>
        </w:rPr>
        <w:lastRenderedPageBreak/>
        <w:t xml:space="preserve">CAPÍTULO XIII: </w:t>
      </w:r>
      <w:r w:rsidRPr="00A05A61">
        <w:rPr>
          <w:rFonts w:cs="Arial"/>
          <w:sz w:val="22"/>
          <w:szCs w:val="22"/>
          <w:lang w:val="es-PE"/>
        </w:rPr>
        <w:tab/>
      </w:r>
      <w:r w:rsidR="00D41733" w:rsidRPr="00A05A61">
        <w:rPr>
          <w:rFonts w:cs="Arial"/>
          <w:sz w:val="22"/>
          <w:szCs w:val="22"/>
          <w:lang w:val="es-PE"/>
        </w:rPr>
        <w:t>R</w:t>
      </w:r>
      <w:r w:rsidRPr="00A05A61">
        <w:rPr>
          <w:rFonts w:cs="Arial"/>
          <w:sz w:val="22"/>
          <w:szCs w:val="22"/>
          <w:lang w:val="es-PE"/>
        </w:rPr>
        <w:t>ELACIONES CON EL SOCIO ESTRATÉGICO, TERCEROS Y PERSONAL</w:t>
      </w:r>
      <w:bookmarkEnd w:id="1048"/>
      <w:bookmarkEnd w:id="1049"/>
    </w:p>
    <w:p w:rsidR="009D3259" w:rsidRPr="00A05A61" w:rsidRDefault="00F451A2" w:rsidP="004E6C2F">
      <w:pPr>
        <w:pStyle w:val="Ttulo20"/>
        <w:keepLines/>
        <w:rPr>
          <w:rFonts w:cs="Arial"/>
          <w:sz w:val="22"/>
          <w:szCs w:val="22"/>
        </w:rPr>
      </w:pPr>
      <w:bookmarkStart w:id="1050" w:name="_Toc297794212"/>
      <w:bookmarkStart w:id="1051" w:name="_Toc430879802"/>
      <w:r w:rsidRPr="00A05A61">
        <w:rPr>
          <w:rFonts w:cs="Arial"/>
          <w:sz w:val="22"/>
          <w:szCs w:val="22"/>
        </w:rPr>
        <w:t>RELACIONES CON EL SOCIO ESTRATÉGICO</w:t>
      </w:r>
      <w:bookmarkEnd w:id="1050"/>
      <w:bookmarkEnd w:id="1051"/>
    </w:p>
    <w:p w:rsidR="00910DD1" w:rsidRPr="00A05A61" w:rsidRDefault="00F451A2" w:rsidP="004E6C2F">
      <w:pPr>
        <w:keepLines/>
        <w:numPr>
          <w:ilvl w:val="1"/>
          <w:numId w:val="31"/>
        </w:numPr>
        <w:suppressAutoHyphens w:val="0"/>
        <w:outlineLvl w:val="9"/>
        <w:rPr>
          <w:lang w:val="es-PE"/>
        </w:rPr>
      </w:pPr>
      <w:bookmarkStart w:id="1052" w:name="_Ref297723977"/>
      <w:r w:rsidRPr="00A05A61">
        <w:rPr>
          <w:lang w:val="es-PE"/>
        </w:rPr>
        <w:t xml:space="preserve">El Socio Estratégico deberá poseer y mantener una Participación Mínima que en ningún momento podrá ser menor al </w:t>
      </w:r>
      <w:r w:rsidR="00775075" w:rsidRPr="00A05A61">
        <w:rPr>
          <w:lang w:val="es-PE"/>
        </w:rPr>
        <w:t>ve</w:t>
      </w:r>
      <w:r w:rsidR="008123DD" w:rsidRPr="00A05A61">
        <w:rPr>
          <w:lang w:val="es-PE"/>
        </w:rPr>
        <w:t>i</w:t>
      </w:r>
      <w:r w:rsidR="00775075" w:rsidRPr="00A05A61">
        <w:rPr>
          <w:lang w:val="es-PE"/>
        </w:rPr>
        <w:t>nti</w:t>
      </w:r>
      <w:r w:rsidRPr="00A05A61">
        <w:rPr>
          <w:lang w:val="es-PE"/>
        </w:rPr>
        <w:t>cinco por ciento (</w:t>
      </w:r>
      <w:r w:rsidR="00775075" w:rsidRPr="00A05A61">
        <w:rPr>
          <w:lang w:val="es-PE"/>
        </w:rPr>
        <w:t>2</w:t>
      </w:r>
      <w:r w:rsidRPr="00A05A61">
        <w:rPr>
          <w:lang w:val="es-PE"/>
        </w:rPr>
        <w:t>5%)</w:t>
      </w:r>
      <w:r w:rsidR="00F31EDE" w:rsidRPr="00A05A61">
        <w:rPr>
          <w:lang w:val="es-PE"/>
        </w:rPr>
        <w:t xml:space="preserve"> del </w:t>
      </w:r>
      <w:r w:rsidR="0021062F" w:rsidRPr="00A05A61">
        <w:rPr>
          <w:lang w:val="es-PE"/>
        </w:rPr>
        <w:t>c</w:t>
      </w:r>
      <w:r w:rsidR="00F31EDE" w:rsidRPr="00A05A61">
        <w:rPr>
          <w:lang w:val="es-PE"/>
        </w:rPr>
        <w:t xml:space="preserve">apital </w:t>
      </w:r>
      <w:r w:rsidR="0021062F" w:rsidRPr="00A05A61">
        <w:rPr>
          <w:lang w:val="es-PE"/>
        </w:rPr>
        <w:t>s</w:t>
      </w:r>
      <w:r w:rsidR="00F31EDE" w:rsidRPr="00A05A61">
        <w:rPr>
          <w:lang w:val="es-PE"/>
        </w:rPr>
        <w:t>ocial</w:t>
      </w:r>
      <w:r w:rsidRPr="00A05A61">
        <w:rPr>
          <w:lang w:val="es-PE"/>
        </w:rPr>
        <w:t xml:space="preserve">. El Socio Estratégico </w:t>
      </w:r>
      <w:r w:rsidR="00910DD1" w:rsidRPr="00A05A61">
        <w:rPr>
          <w:lang w:val="es-PE"/>
        </w:rPr>
        <w:t xml:space="preserve">deberá oponerse a cualquier propuesta de aumento de capital del </w:t>
      </w:r>
      <w:r w:rsidR="001D793E" w:rsidRPr="00A05A61">
        <w:rPr>
          <w:lang w:val="es-PE"/>
        </w:rPr>
        <w:t>CONCESIONARIO</w:t>
      </w:r>
      <w:r w:rsidR="00910DD1" w:rsidRPr="00A05A61">
        <w:rPr>
          <w:lang w:val="es-PE"/>
        </w:rPr>
        <w:t xml:space="preserve"> si no estuviera en capacidad de participar en el mismo, a efectos de mantener –cuando menos</w:t>
      </w:r>
      <w:r w:rsidR="003B00BF" w:rsidRPr="00A05A61">
        <w:rPr>
          <w:lang w:val="es-PE"/>
        </w:rPr>
        <w:t>–</w:t>
      </w:r>
      <w:r w:rsidR="00910DD1" w:rsidRPr="00A05A61">
        <w:rPr>
          <w:lang w:val="es-PE"/>
        </w:rPr>
        <w:t xml:space="preserve"> su Participación Mínima, haciendo valer la disposición estatutaria que dispone que el aumento de capital del </w:t>
      </w:r>
      <w:r w:rsidR="001D793E" w:rsidRPr="00A05A61">
        <w:rPr>
          <w:lang w:val="es-PE"/>
        </w:rPr>
        <w:t>CONCESIONARIO</w:t>
      </w:r>
      <w:r w:rsidR="00910DD1" w:rsidRPr="00A05A61">
        <w:rPr>
          <w:lang w:val="es-PE"/>
        </w:rPr>
        <w:t>, requiere necesariamente del voto favorable del Socio Estratégico</w:t>
      </w:r>
      <w:r w:rsidR="00910DD1" w:rsidRPr="00A05A61">
        <w:rPr>
          <w:i/>
          <w:lang w:val="es-PE"/>
        </w:rPr>
        <w:t>.</w:t>
      </w:r>
    </w:p>
    <w:bookmarkEnd w:id="1052"/>
    <w:p w:rsidR="009D3259" w:rsidRPr="00A05A61" w:rsidRDefault="009D3259" w:rsidP="001F0BE5">
      <w:pPr>
        <w:keepNext w:val="0"/>
        <w:ind w:left="705"/>
        <w:rPr>
          <w:lang w:val="es-PE"/>
        </w:rPr>
      </w:pPr>
    </w:p>
    <w:p w:rsidR="009D3259" w:rsidRPr="00A05A61" w:rsidRDefault="00C53C01" w:rsidP="001F0BE5">
      <w:pPr>
        <w:keepNext w:val="0"/>
        <w:suppressLineNumbers/>
        <w:ind w:left="705"/>
        <w:rPr>
          <w:lang w:val="es-PE"/>
        </w:rPr>
      </w:pPr>
      <w:r w:rsidRPr="00A05A61">
        <w:rPr>
          <w:lang w:val="es-PE"/>
        </w:rPr>
        <w:t xml:space="preserve">Al término del </w:t>
      </w:r>
      <w:r w:rsidR="001C2AE6" w:rsidRPr="00A05A61">
        <w:rPr>
          <w:lang w:val="es-PE"/>
        </w:rPr>
        <w:t>Periodo Post-Constructivo</w:t>
      </w:r>
      <w:r w:rsidR="00F451A2" w:rsidRPr="00A05A61">
        <w:rPr>
          <w:lang w:val="es-PE"/>
        </w:rPr>
        <w:t xml:space="preserve">, </w:t>
      </w:r>
      <w:r w:rsidRPr="00A05A61">
        <w:rPr>
          <w:lang w:val="es-PE"/>
        </w:rPr>
        <w:t>el</w:t>
      </w:r>
      <w:r w:rsidR="00F451A2" w:rsidRPr="00A05A61">
        <w:rPr>
          <w:lang w:val="es-PE"/>
        </w:rPr>
        <w:t xml:space="preserve"> Socio Estratégico podrá </w:t>
      </w:r>
      <w:r w:rsidRPr="00A05A61">
        <w:rPr>
          <w:lang w:val="es-PE"/>
        </w:rPr>
        <w:t>ser remplazado por otro</w:t>
      </w:r>
      <w:r w:rsidR="00F451A2" w:rsidRPr="00A05A61">
        <w:rPr>
          <w:lang w:val="es-PE"/>
        </w:rPr>
        <w:t xml:space="preserve">, </w:t>
      </w:r>
      <w:r w:rsidRPr="00A05A61">
        <w:rPr>
          <w:lang w:val="es-PE"/>
        </w:rPr>
        <w:t>siempre que cuente</w:t>
      </w:r>
      <w:r w:rsidR="00F451A2" w:rsidRPr="00A05A61">
        <w:rPr>
          <w:lang w:val="es-PE"/>
        </w:rPr>
        <w:t xml:space="preserve"> con la aceptación del CONCEDENTE, </w:t>
      </w:r>
      <w:r w:rsidR="00292B2B">
        <w:rPr>
          <w:lang w:val="es-PE"/>
        </w:rPr>
        <w:t xml:space="preserve">previa opinión de </w:t>
      </w:r>
      <w:r w:rsidR="002D0520">
        <w:rPr>
          <w:lang w:val="es-PE"/>
        </w:rPr>
        <w:t xml:space="preserve">la </w:t>
      </w:r>
      <w:r w:rsidR="00292B2B">
        <w:rPr>
          <w:lang w:val="es-PE"/>
        </w:rPr>
        <w:t xml:space="preserve">SUNASS, </w:t>
      </w:r>
      <w:r w:rsidR="00F451A2" w:rsidRPr="00A05A61">
        <w:rPr>
          <w:lang w:val="es-PE"/>
        </w:rPr>
        <w:t>qu</w:t>
      </w:r>
      <w:r w:rsidRPr="00A05A61">
        <w:rPr>
          <w:lang w:val="es-PE"/>
        </w:rPr>
        <w:t>ien</w:t>
      </w:r>
      <w:r w:rsidR="00F451A2" w:rsidRPr="00A05A61">
        <w:rPr>
          <w:lang w:val="es-PE"/>
        </w:rPr>
        <w:t xml:space="preserve"> deberá pronunciarse al respecto en un plazo máximo de treinta (30) Días de recibida la solicitud del CONCESIONARIO</w:t>
      </w:r>
      <w:r w:rsidR="003756BF" w:rsidRPr="00A05A61">
        <w:rPr>
          <w:lang w:val="es-PE"/>
        </w:rPr>
        <w:t xml:space="preserve">, transcurrido dicho plazo sin mediar respuesta del CONCEDENTE se entenderá por </w:t>
      </w:r>
      <w:r w:rsidR="00292B2B">
        <w:rPr>
          <w:lang w:val="es-PE"/>
        </w:rPr>
        <w:t>aprobada</w:t>
      </w:r>
      <w:r w:rsidR="00D22099" w:rsidRPr="00A05A61">
        <w:rPr>
          <w:lang w:val="es-PE"/>
        </w:rPr>
        <w:t xml:space="preserve"> </w:t>
      </w:r>
      <w:r w:rsidR="003756BF" w:rsidRPr="00A05A61">
        <w:rPr>
          <w:lang w:val="es-PE"/>
        </w:rPr>
        <w:t>la solicitud</w:t>
      </w:r>
      <w:r w:rsidR="00F451A2" w:rsidRPr="00A05A61">
        <w:rPr>
          <w:lang w:val="es-PE"/>
        </w:rPr>
        <w:t xml:space="preserve">. Este nuevo </w:t>
      </w:r>
      <w:r w:rsidRPr="00A05A61">
        <w:rPr>
          <w:lang w:val="es-PE"/>
        </w:rPr>
        <w:t>S</w:t>
      </w:r>
      <w:r w:rsidR="00F451A2" w:rsidRPr="00A05A61">
        <w:rPr>
          <w:lang w:val="es-PE"/>
        </w:rPr>
        <w:t xml:space="preserve">ocio </w:t>
      </w:r>
      <w:r w:rsidRPr="00A05A61">
        <w:rPr>
          <w:lang w:val="es-PE"/>
        </w:rPr>
        <w:t>E</w:t>
      </w:r>
      <w:r w:rsidR="00F451A2" w:rsidRPr="00A05A61">
        <w:rPr>
          <w:lang w:val="es-PE"/>
        </w:rPr>
        <w:t>stratégico, deberá cumplir con los mismos requisitos establecid</w:t>
      </w:r>
      <w:r w:rsidR="00847FDD" w:rsidRPr="00A05A61">
        <w:rPr>
          <w:lang w:val="es-PE"/>
        </w:rPr>
        <w:t>o</w:t>
      </w:r>
      <w:r w:rsidR="00F451A2" w:rsidRPr="00A05A61">
        <w:rPr>
          <w:lang w:val="es-PE"/>
        </w:rPr>
        <w:t xml:space="preserve">s </w:t>
      </w:r>
      <w:r w:rsidR="00847FDD" w:rsidRPr="00A05A61">
        <w:rPr>
          <w:lang w:val="es-PE"/>
        </w:rPr>
        <w:t xml:space="preserve">en las Bases </w:t>
      </w:r>
      <w:r w:rsidR="00F451A2" w:rsidRPr="00A05A61">
        <w:rPr>
          <w:lang w:val="es-PE"/>
        </w:rPr>
        <w:t>para el Socio Estratégico inicial.</w:t>
      </w:r>
    </w:p>
    <w:p w:rsidR="009D3259" w:rsidRPr="00A05A61" w:rsidRDefault="009D3259" w:rsidP="001F0BE5">
      <w:pPr>
        <w:keepNext w:val="0"/>
        <w:suppressLineNumbers/>
        <w:rPr>
          <w:lang w:val="es-PE"/>
        </w:rPr>
      </w:pPr>
    </w:p>
    <w:p w:rsidR="00F451A2" w:rsidRPr="00A05A61" w:rsidRDefault="00F451A2" w:rsidP="008E613B">
      <w:pPr>
        <w:keepNext w:val="0"/>
        <w:numPr>
          <w:ilvl w:val="1"/>
          <w:numId w:val="31"/>
        </w:numPr>
        <w:suppressAutoHyphens w:val="0"/>
        <w:outlineLvl w:val="9"/>
        <w:rPr>
          <w:lang w:val="es-PE"/>
        </w:rPr>
      </w:pPr>
      <w:bookmarkStart w:id="1053" w:name="_Ref296608842"/>
      <w:r w:rsidRPr="00A05A61">
        <w:rPr>
          <w:lang w:val="es-PE"/>
        </w:rPr>
        <w:t xml:space="preserve">Todos los actos, negocios, contratos y acuerdos que puedan afectar el porcentaje de la Participación Mínima del Socio Estratégico, </w:t>
      </w:r>
      <w:r w:rsidR="00292B22" w:rsidRPr="00A05A61">
        <w:rPr>
          <w:lang w:val="es-PE"/>
        </w:rPr>
        <w:t>luego del Periodo Post-Constructivo</w:t>
      </w:r>
      <w:r w:rsidR="003B00BF" w:rsidRPr="00A05A61">
        <w:rPr>
          <w:lang w:val="es-PE"/>
        </w:rPr>
        <w:t xml:space="preserve"> </w:t>
      </w:r>
      <w:r w:rsidRPr="00A05A61">
        <w:rPr>
          <w:lang w:val="es-PE"/>
        </w:rPr>
        <w:t>tales como, la emisión de acciones, fusiones, aumentos de capital y otros del CONCESIONARIO, deberán ser puestos en conocimiento del CONCEDENTE</w:t>
      </w:r>
      <w:r w:rsidR="00292B2B">
        <w:rPr>
          <w:lang w:val="es-PE"/>
        </w:rPr>
        <w:t xml:space="preserve"> y de </w:t>
      </w:r>
      <w:r w:rsidR="002D0520">
        <w:rPr>
          <w:lang w:val="es-PE"/>
        </w:rPr>
        <w:t xml:space="preserve">la </w:t>
      </w:r>
      <w:r w:rsidR="00292B2B">
        <w:rPr>
          <w:lang w:val="es-PE"/>
        </w:rPr>
        <w:t>SUNASS</w:t>
      </w:r>
      <w:r w:rsidRPr="00A05A61">
        <w:rPr>
          <w:lang w:val="es-PE"/>
        </w:rPr>
        <w:t xml:space="preserve">, </w:t>
      </w:r>
      <w:r w:rsidR="00BA287D">
        <w:rPr>
          <w:lang w:val="es-PE"/>
        </w:rPr>
        <w:t xml:space="preserve">dentro de los diez (10) Días de concretarse alguno de los </w:t>
      </w:r>
      <w:r w:rsidR="00CD1049">
        <w:rPr>
          <w:lang w:val="es-PE"/>
        </w:rPr>
        <w:t>hechos</w:t>
      </w:r>
      <w:r w:rsidR="00BA287D">
        <w:rPr>
          <w:lang w:val="es-PE"/>
        </w:rPr>
        <w:t xml:space="preserve"> mencionados, </w:t>
      </w:r>
      <w:r w:rsidRPr="00A05A61">
        <w:rPr>
          <w:lang w:val="es-PE"/>
        </w:rPr>
        <w:t>con la finalidad de verificar que siempre se mantenga el porcentaje indicado en la cláusula precedente.</w:t>
      </w:r>
      <w:bookmarkEnd w:id="1053"/>
    </w:p>
    <w:p w:rsidR="009D3259" w:rsidRPr="00A05A61" w:rsidRDefault="00F451A2" w:rsidP="004E6C2F">
      <w:pPr>
        <w:pStyle w:val="Ttulo20"/>
        <w:keepLines/>
        <w:rPr>
          <w:rFonts w:cs="Arial"/>
          <w:sz w:val="22"/>
          <w:szCs w:val="22"/>
        </w:rPr>
      </w:pPr>
      <w:bookmarkStart w:id="1054" w:name="_Toc297794213"/>
      <w:bookmarkStart w:id="1055" w:name="_Toc430879803"/>
      <w:r w:rsidRPr="00A05A61">
        <w:rPr>
          <w:rFonts w:cs="Arial"/>
          <w:sz w:val="22"/>
          <w:szCs w:val="22"/>
        </w:rPr>
        <w:t>RELACIONES CON EL CONSTRUCTOR</w:t>
      </w:r>
      <w:bookmarkEnd w:id="1054"/>
      <w:bookmarkEnd w:id="1055"/>
    </w:p>
    <w:p w:rsidR="009D3259" w:rsidRPr="00A05A61" w:rsidRDefault="00F451A2" w:rsidP="004E6C2F">
      <w:pPr>
        <w:keepLines/>
        <w:rPr>
          <w:spacing w:val="-3"/>
          <w:lang w:val="es-PE"/>
        </w:rPr>
      </w:pPr>
      <w:r w:rsidRPr="00A05A61">
        <w:rPr>
          <w:spacing w:val="-3"/>
          <w:lang w:val="es-PE"/>
        </w:rPr>
        <w:t>Las presentes disposiciones son aplicables en caso el Constructor sea una empresa constructora contratada por el CONCESIONARIO.</w:t>
      </w:r>
    </w:p>
    <w:p w:rsidR="009D3259" w:rsidRPr="00A05A61" w:rsidRDefault="009D3259" w:rsidP="001F0BE5">
      <w:pPr>
        <w:keepNext w:val="0"/>
        <w:rPr>
          <w:lang w:val="es-PE"/>
        </w:rPr>
      </w:pPr>
    </w:p>
    <w:p w:rsidR="00F451A2" w:rsidRPr="00A05A61" w:rsidRDefault="004872A1" w:rsidP="008E613B">
      <w:pPr>
        <w:keepNext w:val="0"/>
        <w:numPr>
          <w:ilvl w:val="1"/>
          <w:numId w:val="31"/>
        </w:numPr>
        <w:suppressAutoHyphens w:val="0"/>
        <w:outlineLvl w:val="9"/>
        <w:rPr>
          <w:lang w:val="es-PE"/>
        </w:rPr>
      </w:pPr>
      <w:r w:rsidRPr="00A05A61">
        <w:rPr>
          <w:spacing w:val="-3"/>
          <w:lang w:val="es-PE"/>
        </w:rPr>
        <w:t>Durante el Periodo Inicial</w:t>
      </w:r>
      <w:r w:rsidR="00F451A2" w:rsidRPr="00A05A61">
        <w:rPr>
          <w:lang w:val="es-PE"/>
        </w:rPr>
        <w:t xml:space="preserve">, el CONCESIONARIO deberá haber cumplido con suscribir el (los) contrato(s) de construcción en los términos y condiciones establecidos en las Bases, habiendo asumido en forma solidaria con el Constructor la responsabilidad frente al CONCEDENTE por la </w:t>
      </w:r>
      <w:r w:rsidR="006B461C" w:rsidRPr="00A05A61">
        <w:rPr>
          <w:lang w:val="es-PE"/>
        </w:rPr>
        <w:t>c</w:t>
      </w:r>
      <w:r w:rsidR="00F451A2" w:rsidRPr="00A05A61">
        <w:rPr>
          <w:lang w:val="es-PE"/>
        </w:rPr>
        <w:t xml:space="preserve">onstrucción de las Obras, hasta después de </w:t>
      </w:r>
      <w:r w:rsidR="00D0204D">
        <w:rPr>
          <w:lang w:val="es-PE"/>
        </w:rPr>
        <w:t xml:space="preserve">cinco </w:t>
      </w:r>
      <w:r w:rsidR="00F451A2" w:rsidRPr="00A05A61">
        <w:rPr>
          <w:lang w:val="es-PE"/>
        </w:rPr>
        <w:t>(</w:t>
      </w:r>
      <w:r w:rsidR="00D0204D">
        <w:rPr>
          <w:lang w:val="es-PE"/>
        </w:rPr>
        <w:t>5</w:t>
      </w:r>
      <w:r w:rsidR="00F451A2" w:rsidRPr="00A05A61">
        <w:rPr>
          <w:lang w:val="es-PE"/>
        </w:rPr>
        <w:t>) años a partir de la fecha de entrega del Certificado de Puesta en Marcha</w:t>
      </w:r>
      <w:r w:rsidR="00D0204D">
        <w:rPr>
          <w:lang w:val="es-PE"/>
        </w:rPr>
        <w:t xml:space="preserve"> del Componente correspondiente</w:t>
      </w:r>
      <w:r w:rsidR="00744C53" w:rsidRPr="00A05A61">
        <w:rPr>
          <w:lang w:val="es-PE"/>
        </w:rPr>
        <w:t>.</w:t>
      </w:r>
    </w:p>
    <w:p w:rsidR="009D3259" w:rsidRPr="00A05A61" w:rsidRDefault="009D3259" w:rsidP="001F0BE5">
      <w:pPr>
        <w:keepNext w:val="0"/>
        <w:rPr>
          <w:lang w:val="es-PE"/>
        </w:rPr>
      </w:pPr>
    </w:p>
    <w:p w:rsidR="00F451A2" w:rsidRPr="00A05A61" w:rsidRDefault="00F451A2" w:rsidP="008E613B">
      <w:pPr>
        <w:keepNext w:val="0"/>
        <w:numPr>
          <w:ilvl w:val="1"/>
          <w:numId w:val="31"/>
        </w:numPr>
        <w:suppressAutoHyphens w:val="0"/>
        <w:outlineLvl w:val="9"/>
        <w:rPr>
          <w:lang w:val="es-PE"/>
        </w:rPr>
      </w:pPr>
      <w:r w:rsidRPr="00A05A61">
        <w:rPr>
          <w:lang w:val="es-PE"/>
        </w:rPr>
        <w:t xml:space="preserve">En caso el CONCESIONARIO contrate más de un Constructor, la responsabilidad a que se refiere el párrafo precedente, será aplicable a cada Constructor por las Obras que </w:t>
      </w:r>
      <w:r w:rsidR="00744C53" w:rsidRPr="00A05A61">
        <w:rPr>
          <w:lang w:val="es-PE"/>
        </w:rPr>
        <w:t>cada uno de ellos realice.</w:t>
      </w:r>
    </w:p>
    <w:p w:rsidR="009D3259" w:rsidRPr="00A05A61" w:rsidRDefault="009D3259" w:rsidP="001F0BE5">
      <w:pPr>
        <w:keepNext w:val="0"/>
        <w:ind w:left="705"/>
        <w:rPr>
          <w:lang w:val="es-PE"/>
        </w:rPr>
      </w:pPr>
    </w:p>
    <w:p w:rsidR="00F451A2" w:rsidRPr="00A05A61" w:rsidRDefault="00F451A2" w:rsidP="008E613B">
      <w:pPr>
        <w:keepNext w:val="0"/>
        <w:numPr>
          <w:ilvl w:val="1"/>
          <w:numId w:val="31"/>
        </w:numPr>
        <w:suppressAutoHyphens w:val="0"/>
        <w:outlineLvl w:val="9"/>
        <w:rPr>
          <w:lang w:val="es-PE"/>
        </w:rPr>
      </w:pPr>
      <w:r w:rsidRPr="00A05A61">
        <w:rPr>
          <w:lang w:val="es-PE"/>
        </w:rPr>
        <w:t xml:space="preserve">La responsabilidad solidaria será aplicable en caso que la ejecución de las pólizas de seguro contratadas por el CONCESIONARIO y la Garantía </w:t>
      </w:r>
      <w:r w:rsidR="00BF793D" w:rsidRPr="00A05A61">
        <w:rPr>
          <w:lang w:val="es-PE"/>
        </w:rPr>
        <w:t xml:space="preserve">de Fiel Cumplimiento del Contrato </w:t>
      </w:r>
      <w:r w:rsidRPr="00A05A61">
        <w:rPr>
          <w:lang w:val="es-PE"/>
        </w:rPr>
        <w:t>no sea suficiente para cubrir los daños y</w:t>
      </w:r>
      <w:r w:rsidR="000B471A" w:rsidRPr="00A05A61">
        <w:rPr>
          <w:lang w:val="es-PE"/>
        </w:rPr>
        <w:t xml:space="preserve"> perjuicios causados</w:t>
      </w:r>
      <w:r w:rsidRPr="00A05A61">
        <w:rPr>
          <w:lang w:val="es-PE"/>
        </w:rPr>
        <w:t>.</w:t>
      </w:r>
    </w:p>
    <w:p w:rsidR="009D3259" w:rsidRPr="00A05A61" w:rsidRDefault="009D3259" w:rsidP="001F0BE5">
      <w:pPr>
        <w:keepNext w:val="0"/>
        <w:ind w:left="708"/>
        <w:rPr>
          <w:lang w:val="es-PE"/>
        </w:rPr>
      </w:pPr>
    </w:p>
    <w:p w:rsidR="00F451A2" w:rsidRPr="00A05A61" w:rsidRDefault="000B471A" w:rsidP="008E613B">
      <w:pPr>
        <w:keepNext w:val="0"/>
        <w:numPr>
          <w:ilvl w:val="1"/>
          <w:numId w:val="31"/>
        </w:numPr>
        <w:suppressAutoHyphens w:val="0"/>
        <w:outlineLvl w:val="9"/>
        <w:rPr>
          <w:spacing w:val="-3"/>
          <w:lang w:val="es-PE"/>
        </w:rPr>
      </w:pPr>
      <w:r w:rsidRPr="00A05A61">
        <w:rPr>
          <w:spacing w:val="-3"/>
          <w:lang w:val="es-PE"/>
        </w:rPr>
        <w:t xml:space="preserve">El contrato de construcción por ninguna causa o motivo y bajo ninguna circunstancia otorgará al </w:t>
      </w:r>
      <w:r w:rsidR="006B461C" w:rsidRPr="00A05A61">
        <w:rPr>
          <w:spacing w:val="-3"/>
          <w:lang w:val="es-PE"/>
        </w:rPr>
        <w:t>Constructor</w:t>
      </w:r>
      <w:r w:rsidR="00522D1D" w:rsidRPr="00A05A61">
        <w:rPr>
          <w:spacing w:val="-3"/>
          <w:lang w:val="es-PE"/>
        </w:rPr>
        <w:t xml:space="preserve"> </w:t>
      </w:r>
      <w:r w:rsidRPr="00A05A61">
        <w:rPr>
          <w:spacing w:val="-3"/>
          <w:lang w:val="es-PE"/>
        </w:rPr>
        <w:t>ningún derecho frente al CONCEDENTE ni SEDAPAL, toda vez que la relación contractual ha sido establecida entre el CONCESIONARIO y el Constructor</w:t>
      </w:r>
      <w:r w:rsidR="00AA28E6">
        <w:rPr>
          <w:spacing w:val="-3"/>
          <w:lang w:val="es-PE"/>
        </w:rPr>
        <w:t>.</w:t>
      </w:r>
    </w:p>
    <w:p w:rsidR="000B471A" w:rsidRPr="00A05A61" w:rsidRDefault="000B471A">
      <w:pPr>
        <w:keepNext w:val="0"/>
        <w:suppressAutoHyphens w:val="0"/>
        <w:ind w:left="0"/>
        <w:outlineLvl w:val="9"/>
        <w:rPr>
          <w:spacing w:val="-3"/>
          <w:lang w:val="es-PE"/>
        </w:rPr>
      </w:pPr>
    </w:p>
    <w:p w:rsidR="00F451A2" w:rsidRPr="00A05A61" w:rsidRDefault="00F451A2" w:rsidP="008E613B">
      <w:pPr>
        <w:keepNext w:val="0"/>
        <w:numPr>
          <w:ilvl w:val="1"/>
          <w:numId w:val="31"/>
        </w:numPr>
        <w:suppressAutoHyphens w:val="0"/>
        <w:outlineLvl w:val="9"/>
        <w:rPr>
          <w:spacing w:val="-3"/>
          <w:lang w:val="es-PE"/>
        </w:rPr>
      </w:pPr>
      <w:r w:rsidRPr="00A05A61">
        <w:rPr>
          <w:spacing w:val="-3"/>
          <w:lang w:val="es-PE"/>
        </w:rPr>
        <w:lastRenderedPageBreak/>
        <w:t xml:space="preserve">El plazo mínimo del contrato de construcción </w:t>
      </w:r>
      <w:r w:rsidR="006B5F9D" w:rsidRPr="00A05A61">
        <w:rPr>
          <w:spacing w:val="-3"/>
          <w:lang w:val="es-PE"/>
        </w:rPr>
        <w:t xml:space="preserve">contado desde </w:t>
      </w:r>
      <w:r w:rsidR="004872A1" w:rsidRPr="00A05A61">
        <w:rPr>
          <w:spacing w:val="-3"/>
          <w:lang w:val="es-PE"/>
        </w:rPr>
        <w:t xml:space="preserve">el inicio del Periodo de Construcción </w:t>
      </w:r>
      <w:r w:rsidRPr="00A05A61">
        <w:rPr>
          <w:spacing w:val="-3"/>
          <w:lang w:val="es-PE"/>
        </w:rPr>
        <w:t xml:space="preserve">deberá comprender el plazo para la </w:t>
      </w:r>
      <w:r w:rsidR="00900EE2" w:rsidRPr="00A05A61">
        <w:rPr>
          <w:spacing w:val="-3"/>
          <w:lang w:val="es-PE"/>
        </w:rPr>
        <w:t>c</w:t>
      </w:r>
      <w:r w:rsidRPr="00A05A61">
        <w:rPr>
          <w:spacing w:val="-3"/>
          <w:lang w:val="es-PE"/>
        </w:rPr>
        <w:t>onstrucción</w:t>
      </w:r>
      <w:r w:rsidR="00900EE2" w:rsidRPr="00A05A61">
        <w:rPr>
          <w:spacing w:val="-3"/>
          <w:lang w:val="es-PE"/>
        </w:rPr>
        <w:t xml:space="preserve"> de las Obras</w:t>
      </w:r>
      <w:r w:rsidR="007F6454" w:rsidRPr="00A05A61">
        <w:rPr>
          <w:spacing w:val="-3"/>
          <w:lang w:val="es-PE"/>
        </w:rPr>
        <w:t xml:space="preserve"> </w:t>
      </w:r>
      <w:r w:rsidR="00F75108" w:rsidRPr="00A05A61">
        <w:rPr>
          <w:spacing w:val="-3"/>
          <w:lang w:val="es-PE"/>
        </w:rPr>
        <w:t xml:space="preserve">Nuevas </w:t>
      </w:r>
      <w:r w:rsidR="008671D2" w:rsidRPr="00A05A61">
        <w:rPr>
          <w:spacing w:val="-3"/>
          <w:lang w:val="es-PE"/>
        </w:rPr>
        <w:t xml:space="preserve">correspondientes </w:t>
      </w:r>
      <w:r w:rsidRPr="00A05A61">
        <w:rPr>
          <w:spacing w:val="-3"/>
          <w:lang w:val="es-PE"/>
        </w:rPr>
        <w:t>más dos (2) años adicionales</w:t>
      </w:r>
      <w:r w:rsidR="00744C53" w:rsidRPr="00A05A61">
        <w:rPr>
          <w:spacing w:val="-3"/>
          <w:lang w:val="es-PE"/>
        </w:rPr>
        <w:t>.</w:t>
      </w:r>
    </w:p>
    <w:p w:rsidR="009D3259" w:rsidRPr="00A05A61" w:rsidRDefault="00F451A2" w:rsidP="004E6C2F">
      <w:pPr>
        <w:pStyle w:val="Ttulo20"/>
        <w:keepLines/>
        <w:rPr>
          <w:rFonts w:cs="Arial"/>
          <w:sz w:val="22"/>
          <w:szCs w:val="22"/>
        </w:rPr>
      </w:pPr>
      <w:bookmarkStart w:id="1056" w:name="_Toc297794214"/>
      <w:bookmarkStart w:id="1057" w:name="_Toc430879804"/>
      <w:r w:rsidRPr="00A05A61">
        <w:rPr>
          <w:rFonts w:cs="Arial"/>
          <w:sz w:val="22"/>
          <w:szCs w:val="22"/>
        </w:rPr>
        <w:t>RELACIONES CON EL OPERADOR</w:t>
      </w:r>
      <w:bookmarkEnd w:id="1056"/>
      <w:bookmarkEnd w:id="1057"/>
    </w:p>
    <w:p w:rsidR="009D3259" w:rsidRPr="00A05A61" w:rsidRDefault="00F451A2" w:rsidP="004E6C2F">
      <w:pPr>
        <w:keepLines/>
        <w:rPr>
          <w:spacing w:val="-3"/>
          <w:lang w:val="es-PE"/>
        </w:rPr>
      </w:pPr>
      <w:r w:rsidRPr="00A05A61">
        <w:rPr>
          <w:spacing w:val="-3"/>
          <w:lang w:val="es-PE"/>
        </w:rPr>
        <w:t>Las presentes disposiciones son aplicables en caso el Operador sea una empresa operadora contratada por el CONCESIONARIO.</w:t>
      </w:r>
    </w:p>
    <w:p w:rsidR="009D3259" w:rsidRPr="00A05A61" w:rsidRDefault="009D3259" w:rsidP="001F0BE5">
      <w:pPr>
        <w:keepNext w:val="0"/>
        <w:rPr>
          <w:lang w:val="es-PE"/>
        </w:rPr>
      </w:pPr>
    </w:p>
    <w:p w:rsidR="00F451A2" w:rsidRPr="00A05A61" w:rsidRDefault="004872A1" w:rsidP="008E613B">
      <w:pPr>
        <w:keepNext w:val="0"/>
        <w:numPr>
          <w:ilvl w:val="1"/>
          <w:numId w:val="31"/>
        </w:numPr>
        <w:suppressAutoHyphens w:val="0"/>
        <w:outlineLvl w:val="9"/>
        <w:rPr>
          <w:lang w:val="es-PE"/>
        </w:rPr>
      </w:pPr>
      <w:r w:rsidRPr="00A05A61">
        <w:rPr>
          <w:spacing w:val="-3"/>
          <w:lang w:val="es-PE"/>
        </w:rPr>
        <w:t>Durante el Periodo Inicial</w:t>
      </w:r>
      <w:r w:rsidR="00F451A2" w:rsidRPr="00A05A61">
        <w:rPr>
          <w:lang w:val="es-PE"/>
        </w:rPr>
        <w:t xml:space="preserve">, el CONCESIONARIO deberá haber cumplido con suscribir </w:t>
      </w:r>
      <w:r w:rsidR="00BA59D9" w:rsidRPr="00A05A61">
        <w:rPr>
          <w:lang w:val="es-PE"/>
        </w:rPr>
        <w:t>el</w:t>
      </w:r>
      <w:r w:rsidR="00F451A2" w:rsidRPr="00A05A61">
        <w:rPr>
          <w:lang w:val="es-PE"/>
        </w:rPr>
        <w:t xml:space="preserve"> contrato de operación en los términos y condiciones establecidos en las Bases, habiendo asumido en forma solidaria con el Operador la responsabilidad frente al CONCEDENTE por la Operación y Mantenimiento de la </w:t>
      </w:r>
      <w:r w:rsidR="000B471A" w:rsidRPr="00A05A61">
        <w:rPr>
          <w:lang w:val="es-PE"/>
        </w:rPr>
        <w:t xml:space="preserve">Infraestructura a </w:t>
      </w:r>
      <w:r w:rsidR="00D93AEB" w:rsidRPr="00A05A61">
        <w:rPr>
          <w:lang w:val="es-PE"/>
        </w:rPr>
        <w:t>C</w:t>
      </w:r>
      <w:r w:rsidR="000B471A" w:rsidRPr="00A05A61">
        <w:rPr>
          <w:lang w:val="es-PE"/>
        </w:rPr>
        <w:t>argo</w:t>
      </w:r>
      <w:r w:rsidR="00D93AEB" w:rsidRPr="00A05A61">
        <w:rPr>
          <w:lang w:val="es-PE"/>
        </w:rPr>
        <w:t xml:space="preserve"> del CONCESIONARIO</w:t>
      </w:r>
      <w:r w:rsidR="00F451A2" w:rsidRPr="00A05A61">
        <w:rPr>
          <w:lang w:val="es-PE"/>
        </w:rPr>
        <w:t>.</w:t>
      </w:r>
    </w:p>
    <w:p w:rsidR="009D3259" w:rsidRPr="00A05A61" w:rsidRDefault="009D3259" w:rsidP="001F0BE5">
      <w:pPr>
        <w:keepNext w:val="0"/>
        <w:ind w:left="705"/>
        <w:rPr>
          <w:lang w:val="es-PE"/>
        </w:rPr>
      </w:pPr>
    </w:p>
    <w:p w:rsidR="00F451A2" w:rsidRPr="00A05A61" w:rsidRDefault="00BA59D9" w:rsidP="008E613B">
      <w:pPr>
        <w:keepNext w:val="0"/>
        <w:numPr>
          <w:ilvl w:val="1"/>
          <w:numId w:val="31"/>
        </w:numPr>
        <w:suppressAutoHyphens w:val="0"/>
        <w:outlineLvl w:val="9"/>
        <w:rPr>
          <w:spacing w:val="-3"/>
          <w:lang w:val="es-PE"/>
        </w:rPr>
      </w:pPr>
      <w:r w:rsidRPr="00A05A61">
        <w:rPr>
          <w:spacing w:val="-3"/>
          <w:lang w:val="es-PE"/>
        </w:rPr>
        <w:t>L</w:t>
      </w:r>
      <w:r w:rsidR="00F451A2" w:rsidRPr="00A05A61">
        <w:rPr>
          <w:spacing w:val="-3"/>
          <w:lang w:val="es-PE"/>
        </w:rPr>
        <w:t>a responsabilidad a que se refiere el párrafo precedente será aplicable a</w:t>
      </w:r>
      <w:r w:rsidRPr="00A05A61">
        <w:rPr>
          <w:spacing w:val="-3"/>
          <w:lang w:val="es-PE"/>
        </w:rPr>
        <w:t xml:space="preserve">l </w:t>
      </w:r>
      <w:r w:rsidR="00F451A2" w:rsidRPr="00A05A61">
        <w:rPr>
          <w:spacing w:val="-3"/>
          <w:lang w:val="es-PE"/>
        </w:rPr>
        <w:t xml:space="preserve">Operador </w:t>
      </w:r>
      <w:r w:rsidRPr="00A05A61">
        <w:rPr>
          <w:lang w:val="es-PE"/>
        </w:rPr>
        <w:t xml:space="preserve">desde el inicio del Periodo </w:t>
      </w:r>
      <w:r w:rsidR="00CF1BCB" w:rsidRPr="00A05A61">
        <w:rPr>
          <w:lang w:val="es-PE"/>
        </w:rPr>
        <w:t xml:space="preserve">Inicial </w:t>
      </w:r>
      <w:r w:rsidRPr="00A05A61">
        <w:rPr>
          <w:lang w:val="es-PE"/>
        </w:rPr>
        <w:t>de Operación hasta dos (2) años posteriores al término de la vigencia del Contrato de Concesión</w:t>
      </w:r>
      <w:r w:rsidR="00744C53" w:rsidRPr="00A05A61">
        <w:rPr>
          <w:spacing w:val="-3"/>
          <w:lang w:val="es-PE"/>
        </w:rPr>
        <w:t>.</w:t>
      </w:r>
    </w:p>
    <w:p w:rsidR="009D3259" w:rsidRPr="00A05A61" w:rsidRDefault="009D3259" w:rsidP="001F0BE5">
      <w:pPr>
        <w:keepNext w:val="0"/>
        <w:rPr>
          <w:spacing w:val="-3"/>
          <w:lang w:val="es-PE"/>
        </w:rPr>
      </w:pPr>
    </w:p>
    <w:p w:rsidR="00F451A2" w:rsidRPr="00A05A61" w:rsidRDefault="00F451A2" w:rsidP="008E613B">
      <w:pPr>
        <w:keepNext w:val="0"/>
        <w:numPr>
          <w:ilvl w:val="1"/>
          <w:numId w:val="31"/>
        </w:numPr>
        <w:suppressAutoHyphens w:val="0"/>
        <w:outlineLvl w:val="9"/>
        <w:rPr>
          <w:spacing w:val="-3"/>
          <w:lang w:val="es-PE"/>
        </w:rPr>
      </w:pPr>
      <w:r w:rsidRPr="00A05A61">
        <w:rPr>
          <w:spacing w:val="-3"/>
          <w:lang w:val="es-PE"/>
        </w:rPr>
        <w:t>La responsabilidad solidaria será aplicable en caso que la ejecución de las pólizas de seguro contratadas por el CONCESIONARIO y la Garantía</w:t>
      </w:r>
      <w:r w:rsidR="00522D1D" w:rsidRPr="00A05A61">
        <w:rPr>
          <w:spacing w:val="-3"/>
          <w:lang w:val="es-PE"/>
        </w:rPr>
        <w:t xml:space="preserve"> </w:t>
      </w:r>
      <w:r w:rsidR="00830F4F" w:rsidRPr="00A05A61">
        <w:rPr>
          <w:spacing w:val="-3"/>
          <w:lang w:val="es-PE"/>
        </w:rPr>
        <w:t xml:space="preserve">de Fiel Cumplimiento del Contrato </w:t>
      </w:r>
      <w:r w:rsidRPr="00A05A61">
        <w:rPr>
          <w:spacing w:val="-3"/>
          <w:lang w:val="es-PE"/>
        </w:rPr>
        <w:t>no sean suficientes para cubrir los daños y perjuicios causados</w:t>
      </w:r>
      <w:r w:rsidR="000B471A" w:rsidRPr="00A05A61">
        <w:rPr>
          <w:spacing w:val="-3"/>
          <w:lang w:val="es-PE"/>
        </w:rPr>
        <w:t>.</w:t>
      </w:r>
    </w:p>
    <w:p w:rsidR="009D3259" w:rsidRPr="00A05A61" w:rsidRDefault="009D3259" w:rsidP="001F0BE5">
      <w:pPr>
        <w:keepNext w:val="0"/>
        <w:ind w:left="708"/>
        <w:rPr>
          <w:spacing w:val="-3"/>
          <w:lang w:val="es-PE"/>
        </w:rPr>
      </w:pPr>
    </w:p>
    <w:p w:rsidR="00F451A2" w:rsidRPr="00A05A61" w:rsidRDefault="00F451A2" w:rsidP="008E613B">
      <w:pPr>
        <w:keepNext w:val="0"/>
        <w:numPr>
          <w:ilvl w:val="1"/>
          <w:numId w:val="31"/>
        </w:numPr>
        <w:suppressAutoHyphens w:val="0"/>
        <w:outlineLvl w:val="9"/>
        <w:rPr>
          <w:spacing w:val="-3"/>
          <w:lang w:val="es-PE"/>
        </w:rPr>
      </w:pPr>
      <w:r w:rsidRPr="00A05A61">
        <w:rPr>
          <w:spacing w:val="-3"/>
          <w:lang w:val="es-PE"/>
        </w:rPr>
        <w:t xml:space="preserve">El contrato de </w:t>
      </w:r>
      <w:r w:rsidR="00BA59D9" w:rsidRPr="00A05A61">
        <w:rPr>
          <w:spacing w:val="-3"/>
          <w:lang w:val="es-PE"/>
        </w:rPr>
        <w:t>o</w:t>
      </w:r>
      <w:r w:rsidRPr="00A05A61">
        <w:rPr>
          <w:spacing w:val="-3"/>
          <w:lang w:val="es-PE"/>
        </w:rPr>
        <w:t xml:space="preserve">peración </w:t>
      </w:r>
      <w:r w:rsidR="000B471A" w:rsidRPr="00A05A61">
        <w:rPr>
          <w:spacing w:val="-3"/>
          <w:lang w:val="es-PE"/>
        </w:rPr>
        <w:t xml:space="preserve">por ninguna causa o motivo y bajo ninguna circunstancia </w:t>
      </w:r>
      <w:r w:rsidRPr="00A05A61">
        <w:rPr>
          <w:spacing w:val="-3"/>
          <w:lang w:val="es-PE"/>
        </w:rPr>
        <w:t xml:space="preserve">otorgará al Operador ningún derecho </w:t>
      </w:r>
      <w:r w:rsidR="000B471A" w:rsidRPr="00A05A61">
        <w:rPr>
          <w:spacing w:val="-3"/>
          <w:lang w:val="es-PE"/>
        </w:rPr>
        <w:t xml:space="preserve">frente al </w:t>
      </w:r>
      <w:r w:rsidRPr="00A05A61">
        <w:rPr>
          <w:spacing w:val="-3"/>
          <w:lang w:val="es-PE"/>
        </w:rPr>
        <w:t>CONCEDENTE ni SEDAPAL</w:t>
      </w:r>
      <w:r w:rsidR="000B471A" w:rsidRPr="00A05A61">
        <w:rPr>
          <w:spacing w:val="-3"/>
          <w:lang w:val="es-PE"/>
        </w:rPr>
        <w:t>,</w:t>
      </w:r>
      <w:r w:rsidRPr="00A05A61">
        <w:rPr>
          <w:spacing w:val="-3"/>
          <w:lang w:val="es-PE"/>
        </w:rPr>
        <w:t xml:space="preserve"> toda vez que la relación contractual ha sido establecida </w:t>
      </w:r>
      <w:r w:rsidR="000B471A" w:rsidRPr="00A05A61">
        <w:rPr>
          <w:spacing w:val="-3"/>
          <w:lang w:val="es-PE"/>
        </w:rPr>
        <w:t>entre el CONCESIONARIO y el Operador</w:t>
      </w:r>
      <w:r w:rsidRPr="00A05A61">
        <w:rPr>
          <w:spacing w:val="-3"/>
          <w:lang w:val="es-PE"/>
        </w:rPr>
        <w:t>.</w:t>
      </w:r>
    </w:p>
    <w:p w:rsidR="009D3259" w:rsidRPr="00A05A61" w:rsidRDefault="009D3259" w:rsidP="001F0BE5">
      <w:pPr>
        <w:keepNext w:val="0"/>
        <w:ind w:left="708"/>
        <w:rPr>
          <w:lang w:val="es-PE"/>
        </w:rPr>
      </w:pPr>
    </w:p>
    <w:p w:rsidR="00F451A2" w:rsidRPr="00A05A61" w:rsidRDefault="00F451A2" w:rsidP="008E613B">
      <w:pPr>
        <w:keepNext w:val="0"/>
        <w:numPr>
          <w:ilvl w:val="1"/>
          <w:numId w:val="31"/>
        </w:numPr>
        <w:suppressAutoHyphens w:val="0"/>
        <w:outlineLvl w:val="9"/>
        <w:rPr>
          <w:spacing w:val="-3"/>
          <w:lang w:val="es-PE"/>
        </w:rPr>
      </w:pPr>
      <w:r w:rsidRPr="00A05A61">
        <w:rPr>
          <w:spacing w:val="-3"/>
          <w:lang w:val="es-PE"/>
        </w:rPr>
        <w:t xml:space="preserve">El plazo mínimo del contrato de </w:t>
      </w:r>
      <w:r w:rsidR="00BA59D9" w:rsidRPr="00A05A61">
        <w:rPr>
          <w:spacing w:val="-3"/>
          <w:lang w:val="es-PE"/>
        </w:rPr>
        <w:t>o</w:t>
      </w:r>
      <w:r w:rsidRPr="00A05A61">
        <w:rPr>
          <w:spacing w:val="-3"/>
          <w:lang w:val="es-PE"/>
        </w:rPr>
        <w:t>peración será d</w:t>
      </w:r>
      <w:r w:rsidR="00744C53" w:rsidRPr="00A05A61">
        <w:rPr>
          <w:spacing w:val="-3"/>
          <w:lang w:val="es-PE"/>
        </w:rPr>
        <w:t xml:space="preserve">esde el </w:t>
      </w:r>
      <w:r w:rsidR="003B00BF" w:rsidRPr="00A05A61">
        <w:rPr>
          <w:spacing w:val="-3"/>
          <w:lang w:val="es-PE"/>
        </w:rPr>
        <w:t>i</w:t>
      </w:r>
      <w:r w:rsidR="00744C53" w:rsidRPr="00A05A61">
        <w:rPr>
          <w:spacing w:val="-3"/>
          <w:lang w:val="es-PE"/>
        </w:rPr>
        <w:t>nicio de</w:t>
      </w:r>
      <w:r w:rsidR="003B00BF" w:rsidRPr="00A05A61">
        <w:rPr>
          <w:spacing w:val="-3"/>
          <w:lang w:val="es-PE"/>
        </w:rPr>
        <w:t xml:space="preserve">l Periodo </w:t>
      </w:r>
      <w:r w:rsidR="00CF1BCB" w:rsidRPr="00A05A61">
        <w:rPr>
          <w:spacing w:val="-3"/>
          <w:lang w:val="es-PE"/>
        </w:rPr>
        <w:t xml:space="preserve">Inicial </w:t>
      </w:r>
      <w:r w:rsidR="003B00BF" w:rsidRPr="00A05A61">
        <w:rPr>
          <w:spacing w:val="-3"/>
          <w:lang w:val="es-PE"/>
        </w:rPr>
        <w:t xml:space="preserve">de </w:t>
      </w:r>
      <w:r w:rsidR="00744C53" w:rsidRPr="00A05A61">
        <w:rPr>
          <w:spacing w:val="-3"/>
          <w:lang w:val="es-PE"/>
        </w:rPr>
        <w:t>Operación</w:t>
      </w:r>
      <w:r w:rsidR="00522D1D" w:rsidRPr="00A05A61">
        <w:rPr>
          <w:spacing w:val="-3"/>
          <w:lang w:val="es-PE"/>
        </w:rPr>
        <w:t xml:space="preserve"> </w:t>
      </w:r>
      <w:r w:rsidR="00010D67" w:rsidRPr="00A05A61">
        <w:rPr>
          <w:spacing w:val="-3"/>
          <w:lang w:val="es-PE"/>
        </w:rPr>
        <w:t>hasta</w:t>
      </w:r>
      <w:r w:rsidR="00522D1D" w:rsidRPr="00A05A61">
        <w:rPr>
          <w:spacing w:val="-3"/>
          <w:lang w:val="es-PE"/>
        </w:rPr>
        <w:t xml:space="preserve"> </w:t>
      </w:r>
      <w:r w:rsidR="00565646" w:rsidRPr="00A05A61">
        <w:rPr>
          <w:lang w:val="es-PE"/>
        </w:rPr>
        <w:t xml:space="preserve">dos (2) años posteriores al </w:t>
      </w:r>
      <w:r w:rsidR="00010D67" w:rsidRPr="00A05A61">
        <w:rPr>
          <w:spacing w:val="-3"/>
          <w:lang w:val="es-PE"/>
        </w:rPr>
        <w:t>término de la vigencia del Contrato</w:t>
      </w:r>
      <w:r w:rsidR="00744C53" w:rsidRPr="00A05A61">
        <w:rPr>
          <w:spacing w:val="-3"/>
          <w:lang w:val="es-PE"/>
        </w:rPr>
        <w:t>.</w:t>
      </w:r>
    </w:p>
    <w:p w:rsidR="009D3259" w:rsidRPr="00A05A61" w:rsidRDefault="00F451A2" w:rsidP="004E6C2F">
      <w:pPr>
        <w:pStyle w:val="Ttulo20"/>
        <w:keepLines/>
        <w:rPr>
          <w:rFonts w:cs="Arial"/>
          <w:sz w:val="22"/>
          <w:szCs w:val="22"/>
        </w:rPr>
      </w:pPr>
      <w:bookmarkStart w:id="1058" w:name="_Toc297794215"/>
      <w:bookmarkStart w:id="1059" w:name="_Toc430879805"/>
      <w:r w:rsidRPr="00A05A61">
        <w:rPr>
          <w:rFonts w:cs="Arial"/>
          <w:sz w:val="22"/>
          <w:szCs w:val="22"/>
        </w:rPr>
        <w:t>RELACIONES CON TERCEROS</w:t>
      </w:r>
      <w:bookmarkEnd w:id="1058"/>
      <w:bookmarkEnd w:id="1059"/>
    </w:p>
    <w:p w:rsidR="00F451A2" w:rsidRPr="00A05A61" w:rsidRDefault="00F451A2" w:rsidP="004E6C2F">
      <w:pPr>
        <w:keepLines/>
        <w:numPr>
          <w:ilvl w:val="1"/>
          <w:numId w:val="31"/>
        </w:numPr>
        <w:suppressAutoHyphens w:val="0"/>
        <w:outlineLvl w:val="9"/>
        <w:rPr>
          <w:lang w:val="es-PE"/>
        </w:rPr>
      </w:pPr>
      <w:r w:rsidRPr="00A05A61">
        <w:rPr>
          <w:lang w:val="es-PE"/>
        </w:rPr>
        <w:t>El CONCESIONARIO no podrá transferir su derecho a la Concesión ni ceder su posición contractual sin la aut</w:t>
      </w:r>
      <w:r w:rsidR="000B471A" w:rsidRPr="00A05A61">
        <w:rPr>
          <w:lang w:val="es-PE"/>
        </w:rPr>
        <w:t>orización del CONCEDENTE,</w:t>
      </w:r>
      <w:r w:rsidR="00522D1D" w:rsidRPr="00A05A61">
        <w:rPr>
          <w:lang w:val="es-PE"/>
        </w:rPr>
        <w:t xml:space="preserve"> </w:t>
      </w:r>
      <w:r w:rsidR="000B471A" w:rsidRPr="00A05A61">
        <w:rPr>
          <w:lang w:val="es-PE"/>
        </w:rPr>
        <w:t xml:space="preserve">previa opinión de </w:t>
      </w:r>
      <w:r w:rsidR="002D0520">
        <w:rPr>
          <w:lang w:val="es-PE"/>
        </w:rPr>
        <w:t xml:space="preserve">la </w:t>
      </w:r>
      <w:r w:rsidR="00292B2B">
        <w:rPr>
          <w:lang w:val="es-PE"/>
        </w:rPr>
        <w:t>SUNASS</w:t>
      </w:r>
      <w:r w:rsidRPr="00A05A61">
        <w:rPr>
          <w:lang w:val="es-PE"/>
        </w:rPr>
        <w:t>.</w:t>
      </w:r>
    </w:p>
    <w:p w:rsidR="009D3259" w:rsidRPr="00A05A61" w:rsidRDefault="009D3259" w:rsidP="001F0BE5">
      <w:pPr>
        <w:keepNext w:val="0"/>
        <w:suppressLineNumbers/>
        <w:ind w:left="705"/>
        <w:rPr>
          <w:lang w:val="es-PE"/>
        </w:rPr>
      </w:pPr>
    </w:p>
    <w:p w:rsidR="009D3259" w:rsidRPr="00A05A61" w:rsidRDefault="00F451A2" w:rsidP="001F0BE5">
      <w:pPr>
        <w:keepNext w:val="0"/>
        <w:suppressLineNumbers/>
        <w:ind w:left="705"/>
        <w:rPr>
          <w:lang w:val="es-PE"/>
        </w:rPr>
      </w:pPr>
      <w:r w:rsidRPr="00A05A61">
        <w:rPr>
          <w:lang w:val="es-PE"/>
        </w:rPr>
        <w:t>Para efecto de la autorización, el CONCESIONARIO deberá comunicar su intención de transferir sus derechos derivados del presente Contrato o ceder su posición contractual al CONCEDENTE, acompañando lo siguiente:</w:t>
      </w:r>
    </w:p>
    <w:p w:rsidR="009D3259" w:rsidRPr="00A05A61" w:rsidRDefault="009D3259" w:rsidP="001F0BE5">
      <w:pPr>
        <w:keepNext w:val="0"/>
        <w:suppressLineNumbers/>
        <w:ind w:left="705"/>
        <w:rPr>
          <w:lang w:val="es-PE"/>
        </w:rPr>
      </w:pPr>
    </w:p>
    <w:p w:rsidR="00F451A2" w:rsidRPr="00A05A61" w:rsidRDefault="00F451A2" w:rsidP="008E613B">
      <w:pPr>
        <w:keepNext w:val="0"/>
        <w:numPr>
          <w:ilvl w:val="0"/>
          <w:numId w:val="32"/>
        </w:numPr>
        <w:suppressLineNumbers/>
        <w:outlineLvl w:val="9"/>
        <w:rPr>
          <w:lang w:val="es-PE"/>
        </w:rPr>
      </w:pPr>
      <w:r w:rsidRPr="00A05A61">
        <w:rPr>
          <w:lang w:val="es-PE"/>
        </w:rPr>
        <w:t>Contrato preparatorio o carta de intención de transferencia o cesión, debidamente suscrita por el adquirente o cesionario.</w:t>
      </w:r>
    </w:p>
    <w:p w:rsidR="009D3259" w:rsidRPr="00A05A61" w:rsidRDefault="009D3259" w:rsidP="001F0BE5">
      <w:pPr>
        <w:keepNext w:val="0"/>
        <w:suppressLineNumbers/>
        <w:ind w:left="1069"/>
        <w:rPr>
          <w:lang w:val="es-PE"/>
        </w:rPr>
      </w:pPr>
    </w:p>
    <w:p w:rsidR="00F451A2" w:rsidRPr="00A05A61" w:rsidRDefault="00F451A2" w:rsidP="008E613B">
      <w:pPr>
        <w:keepNext w:val="0"/>
        <w:numPr>
          <w:ilvl w:val="0"/>
          <w:numId w:val="32"/>
        </w:numPr>
        <w:suppressLineNumbers/>
        <w:outlineLvl w:val="9"/>
        <w:rPr>
          <w:lang w:val="es-PE"/>
        </w:rPr>
      </w:pPr>
      <w:r w:rsidRPr="00A05A61">
        <w:rPr>
          <w:lang w:val="es-PE"/>
        </w:rPr>
        <w:t>Documentación que acredite la capacidad legal necesaria del adquiriente o cesionario.</w:t>
      </w:r>
    </w:p>
    <w:p w:rsidR="009D3259" w:rsidRPr="00A05A61" w:rsidRDefault="009D3259" w:rsidP="001F0BE5">
      <w:pPr>
        <w:keepNext w:val="0"/>
        <w:suppressLineNumbers/>
        <w:ind w:left="1069"/>
        <w:rPr>
          <w:lang w:val="es-PE"/>
        </w:rPr>
      </w:pPr>
    </w:p>
    <w:p w:rsidR="00F451A2" w:rsidRPr="00A05A61" w:rsidRDefault="00F451A2" w:rsidP="008E613B">
      <w:pPr>
        <w:keepNext w:val="0"/>
        <w:numPr>
          <w:ilvl w:val="0"/>
          <w:numId w:val="32"/>
        </w:numPr>
        <w:suppressLineNumbers/>
        <w:outlineLvl w:val="9"/>
        <w:rPr>
          <w:lang w:val="es-PE"/>
        </w:rPr>
      </w:pPr>
      <w:r w:rsidRPr="00A05A61">
        <w:rPr>
          <w:lang w:val="es-PE"/>
        </w:rPr>
        <w:t>Documentación que acredite que el adquiriente o cesionario cumple con los requisitos de precalificación que en su momento se exigieron en las Bases, para la calificación de los Postores.</w:t>
      </w:r>
    </w:p>
    <w:p w:rsidR="009D3259" w:rsidRPr="00A05A61" w:rsidRDefault="009D3259" w:rsidP="001F0BE5">
      <w:pPr>
        <w:keepNext w:val="0"/>
        <w:suppressLineNumbers/>
        <w:rPr>
          <w:lang w:val="es-PE"/>
        </w:rPr>
      </w:pPr>
    </w:p>
    <w:p w:rsidR="00F451A2" w:rsidRPr="00A05A61" w:rsidRDefault="00F451A2" w:rsidP="008E613B">
      <w:pPr>
        <w:keepNext w:val="0"/>
        <w:numPr>
          <w:ilvl w:val="0"/>
          <w:numId w:val="32"/>
        </w:numPr>
        <w:suppressLineNumbers/>
        <w:outlineLvl w:val="9"/>
        <w:rPr>
          <w:lang w:val="es-PE"/>
        </w:rPr>
      </w:pPr>
      <w:r w:rsidRPr="00A05A61">
        <w:rPr>
          <w:lang w:val="es-PE"/>
        </w:rPr>
        <w:t>Acuerdo por el cual el adquiriente o cesionario conviene en asumir cualquier daño y pagar cualquier otra suma debida y pagadera por el CONCESIONARIO.</w:t>
      </w:r>
    </w:p>
    <w:p w:rsidR="009D3259" w:rsidRPr="00A05A61" w:rsidRDefault="009D3259" w:rsidP="001F0BE5">
      <w:pPr>
        <w:keepNext w:val="0"/>
        <w:suppressLineNumbers/>
        <w:rPr>
          <w:lang w:val="es-PE"/>
        </w:rPr>
      </w:pPr>
    </w:p>
    <w:p w:rsidR="00F451A2" w:rsidRPr="00A05A61" w:rsidRDefault="00F451A2" w:rsidP="008E613B">
      <w:pPr>
        <w:keepNext w:val="0"/>
        <w:numPr>
          <w:ilvl w:val="0"/>
          <w:numId w:val="32"/>
        </w:numPr>
        <w:suppressLineNumbers/>
        <w:outlineLvl w:val="9"/>
        <w:rPr>
          <w:lang w:val="es-PE"/>
        </w:rPr>
      </w:pPr>
      <w:r w:rsidRPr="00A05A61">
        <w:rPr>
          <w:lang w:val="es-PE"/>
        </w:rPr>
        <w:t xml:space="preserve">Acuerdo por el cual el Socio Estratégico es sustituido por uno de los accionistas o participacionistas del adquiriente o cesionario en la posición contractual que </w:t>
      </w:r>
      <w:r w:rsidRPr="00A05A61">
        <w:rPr>
          <w:lang w:val="es-PE"/>
        </w:rPr>
        <w:lastRenderedPageBreak/>
        <w:t>ocupaba el primero en el CONCESIONARIO y con el mismo porcentaje de Participación Mínima.</w:t>
      </w:r>
    </w:p>
    <w:p w:rsidR="009D3259" w:rsidRPr="00A05A61" w:rsidRDefault="009D3259" w:rsidP="001F0BE5">
      <w:pPr>
        <w:pStyle w:val="Prrafodelista"/>
        <w:keepNext w:val="0"/>
        <w:rPr>
          <w:lang w:val="es-PE"/>
        </w:rPr>
      </w:pPr>
    </w:p>
    <w:p w:rsidR="009D3259" w:rsidRPr="00A05A61" w:rsidRDefault="00F451A2" w:rsidP="001F0BE5">
      <w:pPr>
        <w:keepNext w:val="0"/>
        <w:suppressLineNumbers/>
        <w:ind w:left="705"/>
        <w:rPr>
          <w:lang w:val="es-PE"/>
        </w:rPr>
      </w:pPr>
      <w:r w:rsidRPr="00A05A61">
        <w:rPr>
          <w:lang w:val="es-PE"/>
        </w:rPr>
        <w:t xml:space="preserve">El CONCESIONARIO deberá remitir su solicitud al CONCEDENTE, con copia a </w:t>
      </w:r>
      <w:r w:rsidR="00292B2B">
        <w:rPr>
          <w:lang w:val="es-PE"/>
        </w:rPr>
        <w:t>SUNASS</w:t>
      </w:r>
      <w:r w:rsidRPr="00A05A61">
        <w:rPr>
          <w:lang w:val="es-PE"/>
        </w:rPr>
        <w:t xml:space="preserve">. Éste último deberá pronunciarse sobre la operación en un plazo máximo de veinte (20) Días Calendario desde recibida la solicitud y comunicar su opinión al CONCEDENTE, quien contará con un plazo de veinte (20) Días Calendario para emitir su pronunciamiento. La conformidad del CONCEDENTE no libera de la responsabilidad al cedente que transfiere su derecho a la Concesión o cede su posición contractual hasta por un plazo máximo de un (1) año desde la fecha de aprobación de la cesión. Esto implica que durante este </w:t>
      </w:r>
      <w:r w:rsidR="00E35EF5" w:rsidRPr="00A05A61">
        <w:rPr>
          <w:lang w:val="es-PE"/>
        </w:rPr>
        <w:t>periodo</w:t>
      </w:r>
      <w:r w:rsidR="000B471A" w:rsidRPr="00A05A61">
        <w:rPr>
          <w:lang w:val="es-PE"/>
        </w:rPr>
        <w:t>,</w:t>
      </w:r>
      <w:r w:rsidRPr="00A05A61">
        <w:rPr>
          <w:lang w:val="es-PE"/>
        </w:rPr>
        <w:t xml:space="preserve"> el cedente será solidariamente responsable con el cesionario por los actos realizados hasta antes de la transferencia o cesión. El pronunciamiento negativo o la ausencia de pronunciamiento implican el rechazo de la operación.</w:t>
      </w:r>
    </w:p>
    <w:p w:rsidR="009D3259" w:rsidRPr="00A05A61" w:rsidRDefault="009D3259" w:rsidP="001F0BE5">
      <w:pPr>
        <w:keepNext w:val="0"/>
        <w:suppressLineNumbers/>
        <w:ind w:left="705"/>
        <w:rPr>
          <w:lang w:val="es-PE"/>
        </w:rPr>
      </w:pPr>
    </w:p>
    <w:p w:rsidR="009D3259" w:rsidRPr="00A05A61" w:rsidRDefault="00F451A2" w:rsidP="001F0BE5">
      <w:pPr>
        <w:keepNext w:val="0"/>
        <w:suppressLineNumbers/>
        <w:ind w:left="705"/>
        <w:rPr>
          <w:lang w:val="es-PE"/>
        </w:rPr>
      </w:pPr>
      <w:r w:rsidRPr="00A05A61">
        <w:rPr>
          <w:lang w:val="es-PE"/>
        </w:rPr>
        <w:t>El CONCEDENTE no negará la solicitud de transferencia o cesión de posición contractual, en la medida que el cesionario acredite el cumplimiento de los requisitos mínimos de construcción u operación previstos en las Bases, según corresponda.</w:t>
      </w:r>
    </w:p>
    <w:p w:rsidR="009D3259" w:rsidRPr="00A05A61" w:rsidRDefault="00F451A2" w:rsidP="004E6C2F">
      <w:pPr>
        <w:pStyle w:val="Ttulo20"/>
        <w:keepLines/>
        <w:rPr>
          <w:rFonts w:cs="Arial"/>
          <w:sz w:val="22"/>
          <w:szCs w:val="22"/>
        </w:rPr>
      </w:pPr>
      <w:bookmarkStart w:id="1060" w:name="_Toc297794216"/>
      <w:bookmarkStart w:id="1061" w:name="_Toc430879806"/>
      <w:r w:rsidRPr="00A05A61">
        <w:rPr>
          <w:rFonts w:cs="Arial"/>
          <w:sz w:val="22"/>
          <w:szCs w:val="22"/>
        </w:rPr>
        <w:t>CLÁUSULAS EN CONTRATOS</w:t>
      </w:r>
      <w:bookmarkEnd w:id="1060"/>
      <w:bookmarkEnd w:id="1061"/>
    </w:p>
    <w:p w:rsidR="00F451A2" w:rsidRPr="00A05A61" w:rsidRDefault="00F451A2" w:rsidP="004E6C2F">
      <w:pPr>
        <w:keepLines/>
        <w:numPr>
          <w:ilvl w:val="1"/>
          <w:numId w:val="31"/>
        </w:numPr>
        <w:suppressAutoHyphens w:val="0"/>
        <w:outlineLvl w:val="9"/>
        <w:rPr>
          <w:lang w:val="es-PE"/>
        </w:rPr>
      </w:pPr>
      <w:r w:rsidRPr="00A05A61">
        <w:rPr>
          <w:lang w:val="es-PE"/>
        </w:rPr>
        <w:t xml:space="preserve">En todos los contratos que el CONCESIONARIO celebre con sus socios, terceros y personal, salvo en aquellos que por su naturaleza no afecten el objeto de la Concesión, al </w:t>
      </w:r>
      <w:r w:rsidR="00750BF5" w:rsidRPr="00A05A61">
        <w:rPr>
          <w:lang w:val="es-PE"/>
        </w:rPr>
        <w:t>CONCEDENTE</w:t>
      </w:r>
      <w:r w:rsidRPr="00A05A61">
        <w:rPr>
          <w:lang w:val="es-PE"/>
        </w:rPr>
        <w:t>, a SEDAPAL, o a los Bienes de la Concesión, deberá incluir cláusulas que contemplen lo siguiente:</w:t>
      </w:r>
    </w:p>
    <w:p w:rsidR="009D3259" w:rsidRPr="00A05A61" w:rsidRDefault="009D3259" w:rsidP="001F0BE5">
      <w:pPr>
        <w:keepNext w:val="0"/>
        <w:suppressLineNumbers/>
        <w:ind w:left="705" w:hanging="705"/>
        <w:rPr>
          <w:lang w:val="es-PE"/>
        </w:rPr>
      </w:pPr>
    </w:p>
    <w:p w:rsidR="00F451A2" w:rsidRPr="00A05A61" w:rsidRDefault="00F451A2" w:rsidP="008E613B">
      <w:pPr>
        <w:keepNext w:val="0"/>
        <w:numPr>
          <w:ilvl w:val="0"/>
          <w:numId w:val="33"/>
        </w:numPr>
        <w:suppressLineNumbers/>
        <w:outlineLvl w:val="9"/>
        <w:rPr>
          <w:lang w:val="es-PE"/>
        </w:rPr>
      </w:pPr>
      <w:r w:rsidRPr="00A05A61">
        <w:rPr>
          <w:lang w:val="es-PE"/>
        </w:rPr>
        <w:t>Incluir una sección en virtud de la cual se precise que la Caducidad de la Concesión conllevará la resolución de los respectivos contratos por ser éstos accesorios al primero.</w:t>
      </w:r>
    </w:p>
    <w:p w:rsidR="009D3259" w:rsidRPr="00A05A61" w:rsidRDefault="009D3259" w:rsidP="001F0BE5">
      <w:pPr>
        <w:keepNext w:val="0"/>
        <w:suppressLineNumbers/>
        <w:rPr>
          <w:lang w:val="es-PE"/>
        </w:rPr>
      </w:pPr>
    </w:p>
    <w:p w:rsidR="00F451A2" w:rsidRPr="00A05A61" w:rsidRDefault="00F451A2" w:rsidP="008E613B">
      <w:pPr>
        <w:keepNext w:val="0"/>
        <w:numPr>
          <w:ilvl w:val="0"/>
          <w:numId w:val="33"/>
        </w:numPr>
        <w:suppressLineNumbers/>
        <w:outlineLvl w:val="9"/>
        <w:rPr>
          <w:lang w:val="es-PE"/>
        </w:rPr>
      </w:pPr>
      <w:r w:rsidRPr="00A05A61">
        <w:rPr>
          <w:lang w:val="es-PE"/>
        </w:rPr>
        <w:t>Limitar su plazo de vigencia a fin que en ningún caso</w:t>
      </w:r>
      <w:r w:rsidR="00522D1D" w:rsidRPr="00A05A61">
        <w:rPr>
          <w:lang w:val="es-PE"/>
        </w:rPr>
        <w:t xml:space="preserve"> </w:t>
      </w:r>
      <w:r w:rsidRPr="00A05A61">
        <w:rPr>
          <w:lang w:val="es-PE"/>
        </w:rPr>
        <w:t>exceda el plazo de la Concesión.</w:t>
      </w:r>
    </w:p>
    <w:p w:rsidR="009D3259" w:rsidRPr="00A05A61" w:rsidRDefault="009D3259" w:rsidP="001F0BE5">
      <w:pPr>
        <w:keepNext w:val="0"/>
        <w:suppressLineNumbers/>
        <w:ind w:left="705" w:hanging="705"/>
        <w:rPr>
          <w:lang w:val="es-PE"/>
        </w:rPr>
      </w:pPr>
    </w:p>
    <w:p w:rsidR="00F451A2" w:rsidRPr="00A05A61" w:rsidRDefault="00F451A2" w:rsidP="008E613B">
      <w:pPr>
        <w:keepNext w:val="0"/>
        <w:numPr>
          <w:ilvl w:val="0"/>
          <w:numId w:val="33"/>
        </w:numPr>
        <w:suppressLineNumbers/>
        <w:outlineLvl w:val="9"/>
        <w:rPr>
          <w:lang w:val="es-PE"/>
        </w:rPr>
      </w:pPr>
      <w:r w:rsidRPr="00A05A61">
        <w:rPr>
          <w:lang w:val="es-PE"/>
        </w:rPr>
        <w:t>La renuncia a interponer</w:t>
      </w:r>
      <w:r w:rsidR="00292B2B">
        <w:t>, directamente o a través de sus accionistas, denuncias penales o</w:t>
      </w:r>
      <w:r w:rsidRPr="00A05A61">
        <w:rPr>
          <w:lang w:val="es-PE"/>
        </w:rPr>
        <w:t xml:space="preserve"> acciones de responsabilidad civil contra el CONCEDENTE, SEDAPAL</w:t>
      </w:r>
      <w:r w:rsidR="00292B2B">
        <w:rPr>
          <w:lang w:val="es-PE"/>
        </w:rPr>
        <w:t>, SUNASS</w:t>
      </w:r>
      <w:r w:rsidRPr="00A05A61">
        <w:rPr>
          <w:lang w:val="es-PE"/>
        </w:rPr>
        <w:t xml:space="preserve"> y sus funcionarios</w:t>
      </w:r>
      <w:r w:rsidR="00744C53" w:rsidRPr="00A05A61">
        <w:rPr>
          <w:lang w:val="es-PE"/>
        </w:rPr>
        <w:t>.</w:t>
      </w:r>
    </w:p>
    <w:p w:rsidR="009D3259" w:rsidRPr="00A05A61" w:rsidRDefault="009D3259" w:rsidP="001F0BE5">
      <w:pPr>
        <w:keepNext w:val="0"/>
        <w:suppressLineNumbers/>
        <w:rPr>
          <w:lang w:val="es-PE"/>
        </w:rPr>
      </w:pPr>
    </w:p>
    <w:p w:rsidR="00847FDD" w:rsidRPr="00A05A61" w:rsidRDefault="00847FDD" w:rsidP="00847FDD">
      <w:pPr>
        <w:keepNext w:val="0"/>
        <w:suppressLineNumbers/>
        <w:ind w:left="705"/>
        <w:rPr>
          <w:lang w:val="es-PE"/>
        </w:rPr>
      </w:pPr>
      <w:r w:rsidRPr="00A05A61">
        <w:rPr>
          <w:lang w:val="es-PE"/>
        </w:rPr>
        <w:t>Esta disposición no es aplicable para los contratos que se suscriban con los Acreedores Permitidos</w:t>
      </w:r>
      <w:r w:rsidR="00235D8B" w:rsidRPr="00A05A61">
        <w:rPr>
          <w:lang w:val="es-PE"/>
        </w:rPr>
        <w:t xml:space="preserve">, con excepción de lo dispuesto en el </w:t>
      </w:r>
      <w:r w:rsidR="00325786" w:rsidRPr="00A05A61">
        <w:rPr>
          <w:lang w:val="es-PE"/>
        </w:rPr>
        <w:t>L</w:t>
      </w:r>
      <w:r w:rsidR="00235D8B" w:rsidRPr="00A05A61">
        <w:rPr>
          <w:lang w:val="es-PE"/>
        </w:rPr>
        <w:t>iteral c) precedente</w:t>
      </w:r>
      <w:r w:rsidRPr="00A05A61">
        <w:rPr>
          <w:lang w:val="es-PE"/>
        </w:rPr>
        <w:t>.</w:t>
      </w:r>
    </w:p>
    <w:p w:rsidR="00847FDD" w:rsidRPr="00A05A61" w:rsidRDefault="00847FDD" w:rsidP="001F0BE5">
      <w:pPr>
        <w:keepNext w:val="0"/>
        <w:suppressLineNumbers/>
        <w:ind w:left="705"/>
        <w:rPr>
          <w:lang w:val="es-PE"/>
        </w:rPr>
      </w:pPr>
    </w:p>
    <w:p w:rsidR="009D3259" w:rsidRPr="00A05A61" w:rsidRDefault="00F451A2" w:rsidP="001F0BE5">
      <w:pPr>
        <w:keepNext w:val="0"/>
        <w:suppressLineNumbers/>
        <w:ind w:left="705"/>
        <w:rPr>
          <w:lang w:val="es-PE"/>
        </w:rPr>
      </w:pPr>
      <w:r w:rsidRPr="00A05A61">
        <w:rPr>
          <w:lang w:val="es-PE"/>
        </w:rPr>
        <w:t xml:space="preserve">En ningún caso el CONCESIONARIO se exime de </w:t>
      </w:r>
      <w:r w:rsidR="00292B2B">
        <w:rPr>
          <w:lang w:val="es-PE"/>
        </w:rPr>
        <w:t xml:space="preserve">toda </w:t>
      </w:r>
      <w:r w:rsidRPr="00A05A61">
        <w:rPr>
          <w:lang w:val="es-PE"/>
        </w:rPr>
        <w:t>responsabilidad frente al CONCEDENTE, por actos derivados de la ejecución de los contratos suscritos con terceros, que pudier</w:t>
      </w:r>
      <w:r w:rsidR="006260B2" w:rsidRPr="00A05A61">
        <w:rPr>
          <w:lang w:val="es-PE"/>
        </w:rPr>
        <w:t>an</w:t>
      </w:r>
      <w:r w:rsidRPr="00A05A61">
        <w:rPr>
          <w:lang w:val="es-PE"/>
        </w:rPr>
        <w:t xml:space="preserve"> tener </w:t>
      </w:r>
      <w:r w:rsidR="006260B2" w:rsidRPr="00A05A61">
        <w:rPr>
          <w:lang w:val="es-PE"/>
        </w:rPr>
        <w:t xml:space="preserve">alguna </w:t>
      </w:r>
      <w:r w:rsidRPr="00A05A61">
        <w:rPr>
          <w:lang w:val="es-PE"/>
        </w:rPr>
        <w:t>incidencia sobre la Concesión.</w:t>
      </w:r>
    </w:p>
    <w:p w:rsidR="009D3259" w:rsidRPr="00A05A61" w:rsidRDefault="00F451A2" w:rsidP="004E6C2F">
      <w:pPr>
        <w:pStyle w:val="Ttulo20"/>
        <w:keepLines/>
        <w:rPr>
          <w:rFonts w:cs="Arial"/>
          <w:sz w:val="22"/>
          <w:szCs w:val="22"/>
        </w:rPr>
      </w:pPr>
      <w:bookmarkStart w:id="1062" w:name="_Toc297794217"/>
      <w:bookmarkStart w:id="1063" w:name="_Toc430879807"/>
      <w:r w:rsidRPr="00A05A61">
        <w:rPr>
          <w:rFonts w:cs="Arial"/>
          <w:sz w:val="22"/>
          <w:szCs w:val="22"/>
        </w:rPr>
        <w:t>RELACIONES DE PERSONAL</w:t>
      </w:r>
      <w:bookmarkEnd w:id="1062"/>
      <w:bookmarkEnd w:id="1063"/>
    </w:p>
    <w:p w:rsidR="00F451A2" w:rsidRPr="00A05A61" w:rsidRDefault="00F451A2" w:rsidP="004E6C2F">
      <w:pPr>
        <w:keepLines/>
        <w:numPr>
          <w:ilvl w:val="1"/>
          <w:numId w:val="31"/>
        </w:numPr>
        <w:suppressAutoHyphens w:val="0"/>
        <w:outlineLvl w:val="9"/>
        <w:rPr>
          <w:lang w:val="es-PE"/>
        </w:rPr>
      </w:pPr>
      <w:r w:rsidRPr="00A05A61">
        <w:rPr>
          <w:lang w:val="es-PE"/>
        </w:rPr>
        <w:t>En sus relaciones con el personal, el CONCESIONARIO deberá ajustarse a las normas laborales vigentes en el Estado de la República del Perú.</w:t>
      </w:r>
    </w:p>
    <w:p w:rsidR="009D3259" w:rsidRPr="00A05A61" w:rsidRDefault="009D3259" w:rsidP="001F0BE5">
      <w:pPr>
        <w:keepNext w:val="0"/>
        <w:suppressLineNumbers/>
        <w:rPr>
          <w:lang w:val="es-PE"/>
        </w:rPr>
      </w:pPr>
    </w:p>
    <w:p w:rsidR="00F451A2" w:rsidRPr="00A05A61" w:rsidRDefault="00F451A2" w:rsidP="008E613B">
      <w:pPr>
        <w:keepNext w:val="0"/>
        <w:numPr>
          <w:ilvl w:val="1"/>
          <w:numId w:val="31"/>
        </w:numPr>
        <w:suppressAutoHyphens w:val="0"/>
        <w:outlineLvl w:val="9"/>
        <w:rPr>
          <w:lang w:val="es-PE"/>
        </w:rPr>
      </w:pPr>
      <w:r w:rsidRPr="00A05A61">
        <w:rPr>
          <w:lang w:val="es-PE"/>
        </w:rP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rsidR="009D3259" w:rsidRPr="00A05A61" w:rsidRDefault="009D3259" w:rsidP="001F0BE5">
      <w:pPr>
        <w:keepNext w:val="0"/>
        <w:suppressLineNumbers/>
        <w:ind w:left="705"/>
        <w:rPr>
          <w:lang w:val="es-PE"/>
        </w:rPr>
      </w:pPr>
    </w:p>
    <w:p w:rsidR="009D3259" w:rsidRPr="00A05A61" w:rsidRDefault="00F451A2" w:rsidP="001F0BE5">
      <w:pPr>
        <w:keepNext w:val="0"/>
        <w:suppressLineNumbers/>
        <w:ind w:left="705"/>
        <w:rPr>
          <w:lang w:val="es-PE"/>
        </w:rPr>
      </w:pPr>
      <w:r w:rsidRPr="00A05A61">
        <w:rPr>
          <w:lang w:val="es-PE"/>
        </w:rPr>
        <w:lastRenderedPageBreak/>
        <w:t>El CONCESIONARIO deberá cumplir estrictamente con las Leyes y Disposiciones Aplicables en materia laboral referidas a las obligaciones formales del empleador (libros de planillas, boletas de pago y otras), el pago y retención de las cotizaciones previsionales, así como las obligaciones contractuales y legales referidas a la seguridad e higiene ocupacional. Particularmente, el CONCESIONARIO deberá observar lo dispuesto en la Ley 29783, Ley de Seguridad y Salud en el Trabajo, su reglamento y sus normas modificatorias y complementarias.</w:t>
      </w:r>
    </w:p>
    <w:p w:rsidR="009D3259" w:rsidRPr="00A05A61" w:rsidRDefault="009D3259" w:rsidP="001F0BE5">
      <w:pPr>
        <w:keepNext w:val="0"/>
        <w:suppressLineNumbers/>
        <w:ind w:left="705"/>
        <w:rPr>
          <w:lang w:val="es-PE"/>
        </w:rPr>
      </w:pPr>
    </w:p>
    <w:p w:rsidR="00F451A2" w:rsidRPr="00A05A61" w:rsidRDefault="00F451A2" w:rsidP="008E613B">
      <w:pPr>
        <w:keepNext w:val="0"/>
        <w:numPr>
          <w:ilvl w:val="1"/>
          <w:numId w:val="31"/>
        </w:numPr>
        <w:suppressAutoHyphens w:val="0"/>
        <w:outlineLvl w:val="9"/>
        <w:rPr>
          <w:lang w:val="es-PE"/>
        </w:rPr>
      </w:pPr>
      <w:r w:rsidRPr="00A05A61">
        <w:rPr>
          <w:lang w:val="es-PE"/>
        </w:rPr>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w:t>
      </w:r>
      <w:r w:rsidR="000B471A" w:rsidRPr="00A05A61">
        <w:rPr>
          <w:lang w:val="es-PE"/>
        </w:rPr>
        <w:t>ón. C</w:t>
      </w:r>
      <w:r w:rsidRPr="00A05A61">
        <w:rPr>
          <w:lang w:val="es-PE"/>
        </w:rPr>
        <w:t>onforme a lo establecido en el Capítulo XV</w:t>
      </w:r>
      <w:r w:rsidR="00537AD3">
        <w:rPr>
          <w:lang w:val="es-PE"/>
        </w:rPr>
        <w:t xml:space="preserve"> del Contrato</w:t>
      </w:r>
      <w:r w:rsidRPr="00A05A61">
        <w:rPr>
          <w:lang w:val="es-PE"/>
        </w:rPr>
        <w:t>, el CONCEDENTE no será responsable, en ningún caso, de dichos adeudos.</w:t>
      </w:r>
    </w:p>
    <w:p w:rsidR="009D3259" w:rsidRPr="00A05A61" w:rsidRDefault="009D3259" w:rsidP="001F0BE5">
      <w:pPr>
        <w:keepNext w:val="0"/>
        <w:suppressLineNumbers/>
        <w:ind w:left="705"/>
        <w:rPr>
          <w:lang w:val="es-PE"/>
        </w:rPr>
      </w:pPr>
    </w:p>
    <w:p w:rsidR="009D3259" w:rsidRPr="00A05A61" w:rsidRDefault="00F451A2" w:rsidP="001F0BE5">
      <w:pPr>
        <w:keepNext w:val="0"/>
        <w:suppressLineNumbers/>
        <w:ind w:left="705"/>
        <w:rPr>
          <w:lang w:val="es-PE"/>
        </w:rPr>
      </w:pPr>
      <w:r w:rsidRPr="00A05A61">
        <w:rPr>
          <w:lang w:val="es-PE"/>
        </w:rPr>
        <w:t xml:space="preserve">En el supuesto que judicialmente se ordenara al CONCEDENTE y/o </w:t>
      </w:r>
      <w:r w:rsidR="006260B2" w:rsidRPr="00A05A61">
        <w:rPr>
          <w:lang w:val="es-PE"/>
        </w:rPr>
        <w:t xml:space="preserve">a </w:t>
      </w:r>
      <w:r w:rsidRPr="00A05A61">
        <w:rPr>
          <w:lang w:val="es-PE"/>
        </w:rPr>
        <w:t>SEDAPAL a pagar alguna acreencia laboral a favor de uno o más trabajadores del CONCESIONARIO, que se hubiese generado durante la vigencia de la Concesión, éstos podrán repetir contra el CONCESIONARIO.</w:t>
      </w:r>
    </w:p>
    <w:p w:rsidR="009D3259" w:rsidRPr="00A05A61" w:rsidRDefault="009D3259" w:rsidP="001F0BE5">
      <w:pPr>
        <w:keepNext w:val="0"/>
        <w:rPr>
          <w:lang w:val="es-PE"/>
        </w:rPr>
      </w:pPr>
    </w:p>
    <w:p w:rsidR="009D3259" w:rsidRPr="00A05A61" w:rsidRDefault="0041240B" w:rsidP="004E6C2F">
      <w:pPr>
        <w:pStyle w:val="Ttulo10"/>
        <w:rPr>
          <w:rFonts w:cs="Arial"/>
          <w:sz w:val="22"/>
          <w:szCs w:val="22"/>
          <w:lang w:val="es-PE"/>
        </w:rPr>
      </w:pPr>
      <w:bookmarkStart w:id="1064" w:name="_Toc297794218"/>
      <w:bookmarkStart w:id="1065" w:name="_Toc430879808"/>
      <w:r w:rsidRPr="00A05A61">
        <w:rPr>
          <w:rFonts w:cs="Arial"/>
          <w:sz w:val="22"/>
          <w:szCs w:val="22"/>
          <w:lang w:val="es-PE"/>
        </w:rPr>
        <w:t xml:space="preserve">CAPÍTULO XIV: </w:t>
      </w:r>
      <w:r w:rsidRPr="00A05A61">
        <w:rPr>
          <w:rFonts w:cs="Arial"/>
          <w:sz w:val="22"/>
          <w:szCs w:val="22"/>
          <w:lang w:val="es-PE"/>
        </w:rPr>
        <w:tab/>
        <w:t>COMPETENCIAS ADMINISTRATIVAS</w:t>
      </w:r>
      <w:bookmarkEnd w:id="1064"/>
      <w:bookmarkEnd w:id="1065"/>
    </w:p>
    <w:p w:rsidR="009D3259" w:rsidRPr="00A05A61" w:rsidRDefault="002F0949" w:rsidP="004E6C2F">
      <w:pPr>
        <w:pStyle w:val="Ttulo20"/>
        <w:keepLines/>
        <w:rPr>
          <w:rFonts w:cs="Arial"/>
          <w:sz w:val="22"/>
          <w:szCs w:val="22"/>
        </w:rPr>
      </w:pPr>
      <w:bookmarkStart w:id="1066" w:name="_Toc297794219"/>
      <w:bookmarkStart w:id="1067" w:name="_Toc430879809"/>
      <w:r w:rsidRPr="00A05A61">
        <w:rPr>
          <w:rFonts w:cs="Arial"/>
          <w:sz w:val="22"/>
          <w:szCs w:val="22"/>
        </w:rPr>
        <w:t>DISPOSICIONES COMUNES</w:t>
      </w:r>
      <w:bookmarkEnd w:id="1066"/>
      <w:bookmarkEnd w:id="1067"/>
    </w:p>
    <w:p w:rsidR="002F0949" w:rsidRPr="00A05A61" w:rsidRDefault="002F0949" w:rsidP="004E6C2F">
      <w:pPr>
        <w:keepLines/>
        <w:numPr>
          <w:ilvl w:val="1"/>
          <w:numId w:val="34"/>
        </w:numPr>
        <w:suppressAutoHyphens w:val="0"/>
        <w:outlineLvl w:val="9"/>
        <w:rPr>
          <w:lang w:val="es-PE"/>
        </w:rPr>
      </w:pPr>
      <w:bookmarkStart w:id="1068" w:name="_Ref422330294"/>
      <w:r w:rsidRPr="00A05A61">
        <w:rPr>
          <w:lang w:val="es-PE"/>
        </w:rPr>
        <w:t xml:space="preserve">El ejercicio de las funciones que en virtud de este Contrato y las </w:t>
      </w:r>
      <w:r w:rsidR="00AF2FA0">
        <w:rPr>
          <w:lang w:val="es-PE"/>
        </w:rPr>
        <w:t xml:space="preserve">Leyes y Disposiciones Aplicables </w:t>
      </w:r>
      <w:r w:rsidRPr="00A05A61">
        <w:rPr>
          <w:lang w:val="es-PE"/>
        </w:rPr>
        <w:t>deben cumplir el CONCEDENTE</w:t>
      </w:r>
      <w:r w:rsidR="00C17356">
        <w:rPr>
          <w:lang w:val="es-PE"/>
        </w:rPr>
        <w:t>,</w:t>
      </w:r>
      <w:r w:rsidRPr="00A05A61">
        <w:rPr>
          <w:lang w:val="es-PE"/>
        </w:rPr>
        <w:t xml:space="preserve"> SEDAPAL</w:t>
      </w:r>
      <w:r w:rsidR="00C17356">
        <w:rPr>
          <w:lang w:val="es-PE"/>
        </w:rPr>
        <w:t xml:space="preserve"> y la SUNASS</w:t>
      </w:r>
      <w:r w:rsidRPr="00A05A61">
        <w:rPr>
          <w:lang w:val="es-PE"/>
        </w:rPr>
        <w:t>, en ningún caso estará sujeto a autorizaciones, permisos o cualquier manifestación de voluntad del CONCESIONARIO. Éste deberá prestar toda su colaboración para facilitar el cumplimiento de dichas funciones. El CONCEDENTE</w:t>
      </w:r>
      <w:r w:rsidR="00342C46" w:rsidRPr="00A05A61">
        <w:rPr>
          <w:lang w:val="es-PE"/>
        </w:rPr>
        <w:t>,</w:t>
      </w:r>
      <w:r w:rsidRPr="00A05A61">
        <w:rPr>
          <w:lang w:val="es-PE"/>
        </w:rPr>
        <w:t xml:space="preserve"> SEDAPAL</w:t>
      </w:r>
      <w:r w:rsidR="00342C46" w:rsidRPr="00A05A61">
        <w:rPr>
          <w:lang w:val="es-PE"/>
        </w:rPr>
        <w:t xml:space="preserve"> y </w:t>
      </w:r>
      <w:r w:rsidR="00FA1920">
        <w:rPr>
          <w:lang w:val="es-PE"/>
        </w:rPr>
        <w:t xml:space="preserve">la </w:t>
      </w:r>
      <w:r w:rsidR="00342C46" w:rsidRPr="00A05A61">
        <w:rPr>
          <w:lang w:val="es-PE"/>
        </w:rPr>
        <w:t>SUNASS</w:t>
      </w:r>
      <w:r w:rsidRPr="00A05A61">
        <w:rPr>
          <w:lang w:val="es-PE"/>
        </w:rPr>
        <w:t xml:space="preserve"> realizarán las inspecciones, revisiones y acciones similares, conforme a este Contrato y las Leyes y Disposiciones Aplicables, para lo cual el CONCESIONARIO brind</w:t>
      </w:r>
      <w:r w:rsidR="00744C53" w:rsidRPr="00A05A61">
        <w:rPr>
          <w:lang w:val="es-PE"/>
        </w:rPr>
        <w:t>ará las facilidades necesarias.</w:t>
      </w:r>
      <w:bookmarkEnd w:id="1068"/>
    </w:p>
    <w:p w:rsidR="00292B2B" w:rsidRDefault="00292B2B" w:rsidP="00292B2B"/>
    <w:p w:rsidR="00292B2B" w:rsidRDefault="00292B2B" w:rsidP="00292B2B">
      <w:r>
        <w:t xml:space="preserve">Cuando el CONCEDENTE requiera contar con la opinión previa del SUNASS, en los procedimientos previstos en el presente </w:t>
      </w:r>
      <w:r w:rsidR="006C60F4">
        <w:t>C</w:t>
      </w:r>
      <w:r>
        <w:t xml:space="preserve">ontrato, y no se hubiese establecido </w:t>
      </w:r>
      <w:r>
        <w:lastRenderedPageBreak/>
        <w:t>expresamente el procedimiento en las cláusulas correspondientes, se deberán aplicar las siguientes reglas supletorias</w:t>
      </w:r>
      <w:r w:rsidR="00C17356">
        <w:t>:</w:t>
      </w:r>
    </w:p>
    <w:p w:rsidR="00292B2B" w:rsidRDefault="00292B2B" w:rsidP="00292B2B"/>
    <w:p w:rsidR="00292B2B" w:rsidRDefault="00292B2B" w:rsidP="004E6C2F">
      <w:pPr>
        <w:numPr>
          <w:ilvl w:val="0"/>
          <w:numId w:val="451"/>
        </w:numPr>
        <w:ind w:left="1134" w:hanging="425"/>
      </w:pPr>
      <w:r>
        <w:t>En las solicitudes del CONCESIONARIO donde el CONCEDENTE deba requerir para su pronunciamiento opinión previa a la SUNASS, el CONCESIONARIO deberá:</w:t>
      </w:r>
    </w:p>
    <w:p w:rsidR="006C60F4" w:rsidRDefault="006C60F4" w:rsidP="00292B2B"/>
    <w:p w:rsidR="00292B2B" w:rsidRDefault="00292B2B" w:rsidP="004E6C2F">
      <w:pPr>
        <w:numPr>
          <w:ilvl w:val="1"/>
          <w:numId w:val="17"/>
        </w:numPr>
        <w:tabs>
          <w:tab w:val="clear" w:pos="2291"/>
          <w:tab w:val="num" w:pos="1418"/>
        </w:tabs>
        <w:ind w:left="1418"/>
      </w:pPr>
      <w:r>
        <w:t>Presentar, de manera simultánea, copia de su solicitud a</w:t>
      </w:r>
      <w:r w:rsidR="00C17356">
        <w:t xml:space="preserve"> </w:t>
      </w:r>
      <w:r>
        <w:t>l</w:t>
      </w:r>
      <w:r w:rsidR="00C17356">
        <w:t>a</w:t>
      </w:r>
      <w:r>
        <w:t xml:space="preserve"> SUNASS. </w:t>
      </w:r>
    </w:p>
    <w:p w:rsidR="00292B2B" w:rsidRDefault="00292B2B" w:rsidP="004E6C2F">
      <w:pPr>
        <w:numPr>
          <w:ilvl w:val="1"/>
          <w:numId w:val="17"/>
        </w:numPr>
        <w:tabs>
          <w:tab w:val="clear" w:pos="2291"/>
          <w:tab w:val="num" w:pos="1418"/>
        </w:tabs>
        <w:ind w:left="1418"/>
      </w:pPr>
      <w:r>
        <w:t xml:space="preserve">Entregar los informes, reportes y en general cualquier documento análogo necesario para el trámite, al CONCEDENTE y la SUNASS, en la misma fecha; </w:t>
      </w:r>
    </w:p>
    <w:p w:rsidR="006C60F4" w:rsidRDefault="006C60F4" w:rsidP="004E6C2F">
      <w:pPr>
        <w:ind w:left="1418"/>
      </w:pPr>
    </w:p>
    <w:p w:rsidR="00292B2B" w:rsidRDefault="00292B2B" w:rsidP="004E6C2F">
      <w:pPr>
        <w:numPr>
          <w:ilvl w:val="0"/>
          <w:numId w:val="451"/>
        </w:numPr>
        <w:ind w:left="1134" w:hanging="425"/>
      </w:pPr>
      <w:r>
        <w:t>De ser el caso, el plazo con el que contará la SUNASS para la emisión de su opinión será la mitad del plazo otorgado expresamente en el Contrato al CONCEDENTE más un Día.</w:t>
      </w:r>
    </w:p>
    <w:p w:rsidR="00292B2B" w:rsidRDefault="00292B2B" w:rsidP="00292B2B"/>
    <w:p w:rsidR="00292B2B" w:rsidRDefault="00292B2B" w:rsidP="00292B2B">
      <w:r>
        <w:t xml:space="preserve">Cuando no se hubiesen expresamente establecido plazos en los procedimientos contemplados en el presente Contrato, se deberán observar las siguientes reglas: </w:t>
      </w:r>
    </w:p>
    <w:p w:rsidR="00292B2B" w:rsidRDefault="00292B2B" w:rsidP="00292B2B"/>
    <w:p w:rsidR="00292B2B" w:rsidRDefault="00292B2B" w:rsidP="004E6C2F">
      <w:pPr>
        <w:numPr>
          <w:ilvl w:val="0"/>
          <w:numId w:val="450"/>
        </w:numPr>
        <w:ind w:left="1134" w:hanging="425"/>
      </w:pPr>
      <w:r>
        <w:t xml:space="preserve">El plazo máximo para que la SUNASS o el CONCEDENTE emitan pronunciamiento, es de treinta (30) Días. </w:t>
      </w:r>
    </w:p>
    <w:p w:rsidR="00292B2B" w:rsidRDefault="00292B2B" w:rsidP="004E6C2F">
      <w:pPr>
        <w:ind w:left="1134" w:hanging="425"/>
      </w:pPr>
    </w:p>
    <w:p w:rsidR="00292B2B" w:rsidRDefault="00292B2B" w:rsidP="004E6C2F">
      <w:pPr>
        <w:numPr>
          <w:ilvl w:val="0"/>
          <w:numId w:val="450"/>
        </w:numPr>
        <w:ind w:left="1134" w:hanging="425"/>
      </w:pPr>
      <w:r>
        <w:t xml:space="preserve">Los plazos se contabilizarán a partir del Día siguiente de la fecha de presentación de la solicitud al CONCEDENTE o a la SUNASS. </w:t>
      </w:r>
    </w:p>
    <w:p w:rsidR="00292B2B" w:rsidRDefault="00292B2B" w:rsidP="004E6C2F">
      <w:pPr>
        <w:ind w:left="1134" w:hanging="425"/>
      </w:pPr>
    </w:p>
    <w:p w:rsidR="00292B2B" w:rsidRDefault="00292B2B" w:rsidP="004E6C2F">
      <w:pPr>
        <w:numPr>
          <w:ilvl w:val="0"/>
          <w:numId w:val="450"/>
        </w:numPr>
        <w:ind w:left="1134" w:hanging="425"/>
      </w:pPr>
      <w:r>
        <w:t>Vencido el plazo del SUNASS, la falta de pronunciamiento expreso implicará la emisión de una opinión no favorable.</w:t>
      </w:r>
    </w:p>
    <w:p w:rsidR="00292B2B" w:rsidRDefault="00292B2B" w:rsidP="004E6C2F">
      <w:pPr>
        <w:keepNext w:val="0"/>
        <w:suppressLineNumbers/>
        <w:ind w:left="1134" w:hanging="425"/>
      </w:pPr>
    </w:p>
    <w:p w:rsidR="00292B2B" w:rsidRDefault="00292B2B" w:rsidP="004E6C2F">
      <w:pPr>
        <w:keepNext w:val="0"/>
        <w:numPr>
          <w:ilvl w:val="0"/>
          <w:numId w:val="450"/>
        </w:numPr>
        <w:suppressLineNumbers/>
        <w:ind w:left="1134" w:hanging="425"/>
      </w:pPr>
      <w:r>
        <w:t>En caso se requiera mayor información para emitir opinión, tanto la SUNASS o el CONCEDENTE podrán suspender el plazo mientras el CONCESIONARIO envía la información solicitada. El pedido de información adicional deberá formularse dentro de los primeros diez (10) Días de recibida la solicitud para emitir opinión, pudiendo repetirse el presente procedimiento hasta la entrega de la información solicitada al CONCESIONARIO.</w:t>
      </w:r>
    </w:p>
    <w:p w:rsidR="00292B2B" w:rsidRPr="00A05A61" w:rsidRDefault="00292B2B" w:rsidP="00292B2B">
      <w:pPr>
        <w:keepNext w:val="0"/>
        <w:suppressLineNumbers/>
        <w:ind w:left="705"/>
        <w:rPr>
          <w:lang w:val="es-PE"/>
        </w:rPr>
      </w:pPr>
    </w:p>
    <w:p w:rsidR="002F0949" w:rsidRPr="00A05A61" w:rsidRDefault="002F0949" w:rsidP="008E613B">
      <w:pPr>
        <w:keepNext w:val="0"/>
        <w:numPr>
          <w:ilvl w:val="1"/>
          <w:numId w:val="34"/>
        </w:numPr>
        <w:suppressAutoHyphens w:val="0"/>
        <w:outlineLvl w:val="9"/>
        <w:rPr>
          <w:lang w:val="es-PE"/>
        </w:rPr>
      </w:pPr>
      <w:r w:rsidRPr="00A05A61">
        <w:rPr>
          <w:lang w:val="es-PE"/>
        </w:rPr>
        <w:t xml:space="preserve">El CONCESIONARIO cumplirá con todos los requerimientos de información y procedimientos establecidos en este Contrato o </w:t>
      </w:r>
      <w:r w:rsidR="00611483">
        <w:rPr>
          <w:lang w:val="es-PE"/>
        </w:rPr>
        <w:t xml:space="preserve">que establezca </w:t>
      </w:r>
      <w:r w:rsidRPr="00A05A61">
        <w:rPr>
          <w:lang w:val="es-PE"/>
        </w:rPr>
        <w:t>el CONCEDENTE</w:t>
      </w:r>
      <w:r w:rsidR="00611483">
        <w:rPr>
          <w:lang w:val="es-PE"/>
        </w:rPr>
        <w:t xml:space="preserve"> o la SUNASS</w:t>
      </w:r>
      <w:r w:rsidRPr="00A05A61">
        <w:rPr>
          <w:lang w:val="es-PE"/>
        </w:rPr>
        <w:t>, en las materias de su competencia, de conformidad con lo establecido en las Leyes y Disposiciones Aplicables.</w:t>
      </w:r>
    </w:p>
    <w:p w:rsidR="009D3259" w:rsidRPr="00A05A61" w:rsidRDefault="009D3259" w:rsidP="001F0BE5">
      <w:pPr>
        <w:keepNext w:val="0"/>
        <w:suppressLineNumbers/>
        <w:ind w:left="705"/>
        <w:rPr>
          <w:lang w:val="es-PE"/>
        </w:rPr>
      </w:pPr>
    </w:p>
    <w:p w:rsidR="009D3259" w:rsidRPr="00A05A61" w:rsidRDefault="002F0949" w:rsidP="001F0BE5">
      <w:pPr>
        <w:keepNext w:val="0"/>
        <w:suppressLineNumbers/>
        <w:ind w:left="705"/>
        <w:rPr>
          <w:lang w:val="es-PE"/>
        </w:rPr>
      </w:pPr>
      <w:r w:rsidRPr="00A05A61">
        <w:rPr>
          <w:lang w:val="es-PE"/>
        </w:rPr>
        <w:t xml:space="preserve">El CONCESIONARIO deberá presentar los informes periódicos, estadísticas y cualquier otro dato con relación a sus actividades y operaciones, en las formas y plazos que establezca el Contrato. En los casos en que no exista un plazo establecido en el Contrato, el CONCEDENTE </w:t>
      </w:r>
      <w:r w:rsidR="00611483">
        <w:rPr>
          <w:lang w:val="es-PE"/>
        </w:rPr>
        <w:t xml:space="preserve">y la SUNASS </w:t>
      </w:r>
      <w:r w:rsidRPr="00A05A61">
        <w:rPr>
          <w:lang w:val="es-PE"/>
        </w:rPr>
        <w:t>deberá</w:t>
      </w:r>
      <w:r w:rsidR="00611483">
        <w:rPr>
          <w:lang w:val="es-PE"/>
        </w:rPr>
        <w:t>n</w:t>
      </w:r>
      <w:r w:rsidRPr="00A05A61">
        <w:rPr>
          <w:lang w:val="es-PE"/>
        </w:rPr>
        <w:t xml:space="preserve"> solicitar los informes atendiendo a un criterio de razonabilidad.</w:t>
      </w:r>
    </w:p>
    <w:p w:rsidR="009D3259" w:rsidRPr="00A05A61" w:rsidRDefault="009D3259" w:rsidP="001F0BE5">
      <w:pPr>
        <w:keepNext w:val="0"/>
        <w:suppressLineNumbers/>
        <w:ind w:left="705"/>
        <w:rPr>
          <w:lang w:val="es-PE"/>
        </w:rPr>
      </w:pPr>
    </w:p>
    <w:p w:rsidR="009D3259" w:rsidRPr="00A05A61" w:rsidRDefault="002F0949" w:rsidP="001F0BE5">
      <w:pPr>
        <w:keepNext w:val="0"/>
        <w:suppressLineNumbers/>
        <w:ind w:left="705"/>
        <w:rPr>
          <w:lang w:val="es-PE"/>
        </w:rPr>
      </w:pPr>
      <w:r w:rsidRPr="00A05A61">
        <w:rPr>
          <w:lang w:val="es-PE"/>
        </w:rPr>
        <w:t xml:space="preserve">El CONCESIONARIO deberá facilitar la revisión de su documentación, archivos y otros datos que requieran el CONCEDENTE y </w:t>
      </w:r>
      <w:r w:rsidR="00611483">
        <w:rPr>
          <w:lang w:val="es-PE"/>
        </w:rPr>
        <w:t>SUNASS</w:t>
      </w:r>
      <w:r w:rsidRPr="00A05A61">
        <w:rPr>
          <w:lang w:val="es-PE"/>
        </w:rPr>
        <w:t>, con el fin de vigilar y hacer valer los términos del presente Contrato, conforme a éste, y a las Le</w:t>
      </w:r>
      <w:r w:rsidR="00744C53" w:rsidRPr="00A05A61">
        <w:rPr>
          <w:lang w:val="es-PE"/>
        </w:rPr>
        <w:t>yes y Disposiciones Aplicables.</w:t>
      </w:r>
    </w:p>
    <w:p w:rsidR="00E8565D" w:rsidRDefault="00E8565D" w:rsidP="00E8565D">
      <w:pPr>
        <w:keepNext w:val="0"/>
        <w:suppressLineNumbers/>
        <w:ind w:left="705"/>
        <w:rPr>
          <w:lang w:val="es-PE"/>
        </w:rPr>
      </w:pPr>
    </w:p>
    <w:p w:rsidR="00AF7175" w:rsidRPr="00A05A61" w:rsidRDefault="00AF7175" w:rsidP="00E8565D">
      <w:pPr>
        <w:keepNext w:val="0"/>
        <w:suppressLineNumbers/>
        <w:ind w:left="705"/>
        <w:rPr>
          <w:lang w:val="es-PE"/>
        </w:rPr>
      </w:pPr>
      <w:r w:rsidRPr="00AF7175">
        <w:rPr>
          <w:lang w:val="es-PE"/>
        </w:rPr>
        <w:t xml:space="preserve">El incumplimiento por parte del CONCESIONARIO de las disposiciones contenidas en el presente Capítulo, se encuentra sometido </w:t>
      </w:r>
      <w:r>
        <w:rPr>
          <w:lang w:val="es-PE"/>
        </w:rPr>
        <w:t>a</w:t>
      </w:r>
      <w:r w:rsidRPr="00AF7175">
        <w:rPr>
          <w:lang w:val="es-PE"/>
        </w:rPr>
        <w:t xml:space="preserve"> las disposiciones administrativas sancionadoras que apruebe la SUNASS.</w:t>
      </w:r>
    </w:p>
    <w:p w:rsidR="00611483" w:rsidRDefault="00611483" w:rsidP="00611483"/>
    <w:p w:rsidR="00611483" w:rsidRDefault="00611483" w:rsidP="00611483">
      <w:pPr>
        <w:keepNext w:val="0"/>
        <w:numPr>
          <w:ilvl w:val="1"/>
          <w:numId w:val="34"/>
        </w:numPr>
        <w:suppressAutoHyphens w:val="0"/>
        <w:outlineLvl w:val="9"/>
      </w:pPr>
      <w:r>
        <w:t xml:space="preserve">Facultades de la SUNASS </w:t>
      </w:r>
    </w:p>
    <w:p w:rsidR="00611483" w:rsidRPr="00F4734F" w:rsidRDefault="00611483" w:rsidP="00611483">
      <w:pPr>
        <w:keepNext w:val="0"/>
      </w:pPr>
    </w:p>
    <w:p w:rsidR="00611483" w:rsidRDefault="00611483" w:rsidP="005845C3">
      <w:pPr>
        <w:keepNext w:val="0"/>
      </w:pPr>
      <w:r w:rsidRPr="00F4734F">
        <w:t xml:space="preserve">La </w:t>
      </w:r>
      <w:r>
        <w:t xml:space="preserve">SUNASS está facultada para ejercer todas las potestades y funciones que le confiere el </w:t>
      </w:r>
      <w:r w:rsidR="00FA1920">
        <w:t xml:space="preserve">presente </w:t>
      </w:r>
      <w:r>
        <w:t xml:space="preserve">Contrato, la Ley Nº 27332 y el Decreto Supremo N° 017-2001-PCM, así como sus normas </w:t>
      </w:r>
      <w:r w:rsidR="00AF2FA0">
        <w:t xml:space="preserve">reglamentarias, complementarias </w:t>
      </w:r>
      <w:r>
        <w:t>modificatorias y</w:t>
      </w:r>
      <w:r w:rsidR="00AF2FA0">
        <w:t xml:space="preserve"> ampliatorias</w:t>
      </w:r>
      <w:r>
        <w:t>.</w:t>
      </w:r>
    </w:p>
    <w:p w:rsidR="00611483" w:rsidRDefault="00611483" w:rsidP="005845C3">
      <w:pPr>
        <w:keepNext w:val="0"/>
      </w:pPr>
    </w:p>
    <w:p w:rsidR="00611483" w:rsidRDefault="00611483" w:rsidP="004B45E8">
      <w:pPr>
        <w:keepNext w:val="0"/>
        <w:numPr>
          <w:ilvl w:val="2"/>
          <w:numId w:val="34"/>
        </w:numPr>
        <w:suppressAutoHyphens w:val="0"/>
        <w:outlineLvl w:val="9"/>
      </w:pPr>
      <w:r>
        <w:t xml:space="preserve">De la </w:t>
      </w:r>
      <w:r w:rsidR="000E6571">
        <w:t>funci</w:t>
      </w:r>
      <w:r w:rsidR="00D9305B">
        <w:t>ón</w:t>
      </w:r>
      <w:r>
        <w:t xml:space="preserve"> de </w:t>
      </w:r>
      <w:r w:rsidR="000E6571">
        <w:t>s</w:t>
      </w:r>
      <w:r>
        <w:t xml:space="preserve">upervisión </w:t>
      </w:r>
    </w:p>
    <w:p w:rsidR="00611483" w:rsidRPr="00F4734F" w:rsidRDefault="00611483" w:rsidP="0009023F">
      <w:pPr>
        <w:keepNext w:val="0"/>
        <w:ind w:left="0"/>
      </w:pPr>
    </w:p>
    <w:p w:rsidR="005135B9" w:rsidRDefault="005135B9" w:rsidP="005845C3">
      <w:pPr>
        <w:keepNext w:val="0"/>
      </w:pPr>
      <w:r w:rsidRPr="005135B9">
        <w:t>La SUNASS tiene competencia para supervisar el cumplimiento de las obligaciones contractuales,</w:t>
      </w:r>
      <w:r w:rsidR="00AF7175">
        <w:t xml:space="preserve"> así como aquellas de carácter legal,</w:t>
      </w:r>
      <w:r w:rsidRPr="005135B9">
        <w:t xml:space="preserve"> técnic</w:t>
      </w:r>
      <w:r w:rsidR="00AF7175">
        <w:t>o</w:t>
      </w:r>
      <w:r w:rsidRPr="005135B9">
        <w:t xml:space="preserve"> y administrativ</w:t>
      </w:r>
      <w:r w:rsidR="00AF7175">
        <w:t>o</w:t>
      </w:r>
      <w:r w:rsidRPr="005135B9">
        <w:t xml:space="preserve"> del CONCESIONARIO conforme a la</w:t>
      </w:r>
      <w:r>
        <w:t>s</w:t>
      </w:r>
      <w:r w:rsidRPr="005135B9">
        <w:t xml:space="preserve"> Leyes y Disposiciones Aplicables. El CONCESIONARIO deberá dar cumplimiento a las disposiciones impartidas por la SUNASS en el marco de las Leyes y Disposiciones Aplicables.</w:t>
      </w:r>
    </w:p>
    <w:p w:rsidR="005135B9" w:rsidRDefault="005135B9" w:rsidP="005845C3">
      <w:pPr>
        <w:keepNext w:val="0"/>
      </w:pPr>
    </w:p>
    <w:p w:rsidR="00611483" w:rsidRDefault="00AF7175" w:rsidP="005845C3">
      <w:pPr>
        <w:keepNext w:val="0"/>
      </w:pPr>
      <w:r>
        <w:t>En cuanto a la función de supervisora de las obligaciones contractuales, e</w:t>
      </w:r>
      <w:r w:rsidR="00611483" w:rsidRPr="00F4734F">
        <w:t xml:space="preserve">l CONCESIONARIO </w:t>
      </w:r>
      <w:r w:rsidR="00611483">
        <w:t xml:space="preserve">deberá presentar a </w:t>
      </w:r>
      <w:r w:rsidR="00193178">
        <w:t xml:space="preserve">la </w:t>
      </w:r>
      <w:r w:rsidR="00611483">
        <w:t xml:space="preserve">SUNASS dentro de los primeros diez (10) Días Calendario del mes que corresponda, informes en donde se incluya lo siguiente: </w:t>
      </w:r>
    </w:p>
    <w:p w:rsidR="00611483" w:rsidRDefault="00611483" w:rsidP="005845C3">
      <w:pPr>
        <w:keepNext w:val="0"/>
      </w:pPr>
    </w:p>
    <w:p w:rsidR="00611483" w:rsidRDefault="00611483" w:rsidP="005845C3">
      <w:pPr>
        <w:keepNext w:val="0"/>
        <w:numPr>
          <w:ilvl w:val="1"/>
          <w:numId w:val="452"/>
        </w:numPr>
        <w:ind w:left="1276"/>
      </w:pPr>
      <w:r>
        <w:t xml:space="preserve">Estados financieros trimestrales y anuales de la sociedad, en cuyas notas se deberán individualizar cada uno de los rubros que conforman todos los ingresos. Los estados financieros anuales se presentarán auditados. La información trimestral deberá incluir la presentación del Estado de Situación Financiera, Estado de Resultados, Flujo de Efectivo, Balance de Comprobación y cualquier otra información contable y/o financiera que razonablemente le sea requerida por </w:t>
      </w:r>
      <w:r w:rsidR="00193178">
        <w:t xml:space="preserve">la </w:t>
      </w:r>
      <w:r>
        <w:t xml:space="preserve">SUNASS. Asimismo, el CONCESIONARIO deberá presentar a </w:t>
      </w:r>
      <w:r w:rsidR="00193178">
        <w:t xml:space="preserve">la </w:t>
      </w:r>
      <w:r>
        <w:t xml:space="preserve">SUNASS el plan de cuentas y las modificaciones que se produzcan al mismo. Adicionalmente,  </w:t>
      </w:r>
      <w:r w:rsidR="00193178">
        <w:t xml:space="preserve">la </w:t>
      </w:r>
      <w:r>
        <w:t xml:space="preserve">SUNASS podrá solicitar que el CONCESIONARIO incorpore divisionarias o subdivisionarias al </w:t>
      </w:r>
      <w:r w:rsidR="00AE1609">
        <w:t>p</w:t>
      </w:r>
      <w:r>
        <w:t xml:space="preserve">lan de </w:t>
      </w:r>
      <w:r w:rsidR="00AE1609">
        <w:t>c</w:t>
      </w:r>
      <w:r>
        <w:t>uentas.</w:t>
      </w:r>
    </w:p>
    <w:p w:rsidR="00611483" w:rsidRDefault="00611483" w:rsidP="005845C3">
      <w:pPr>
        <w:keepNext w:val="0"/>
        <w:ind w:left="1276"/>
      </w:pPr>
    </w:p>
    <w:p w:rsidR="00611483" w:rsidRDefault="00611483" w:rsidP="005845C3">
      <w:pPr>
        <w:keepNext w:val="0"/>
        <w:numPr>
          <w:ilvl w:val="1"/>
          <w:numId w:val="452"/>
        </w:numPr>
        <w:ind w:left="1276"/>
      </w:pPr>
      <w:r>
        <w:t>Información mensual de todos los ingresos percibidos por el CONCESIONARIO, identificando el tipo de ingreso. Cada ingreso deberá ser presentado debidamente discriminado.</w:t>
      </w:r>
    </w:p>
    <w:p w:rsidR="00611483" w:rsidRDefault="00611483" w:rsidP="005845C3">
      <w:pPr>
        <w:keepNext w:val="0"/>
        <w:ind w:left="1276"/>
      </w:pPr>
    </w:p>
    <w:p w:rsidR="00611483" w:rsidRDefault="00611483" w:rsidP="005845C3">
      <w:pPr>
        <w:keepNext w:val="0"/>
        <w:numPr>
          <w:ilvl w:val="1"/>
          <w:numId w:val="452"/>
        </w:numPr>
        <w:ind w:left="1276"/>
      </w:pPr>
      <w:r>
        <w:t xml:space="preserve">Información mensual sobre volúmenes de agua captada, represada, trasvasada, tratada y entregada a SEDAPAL, de acuerdo a lo establecido por </w:t>
      </w:r>
      <w:r w:rsidR="00AA28E6">
        <w:t xml:space="preserve">la </w:t>
      </w:r>
      <w:r>
        <w:t>SUNASS.</w:t>
      </w:r>
    </w:p>
    <w:p w:rsidR="00611483" w:rsidRDefault="00611483" w:rsidP="005845C3">
      <w:pPr>
        <w:keepNext w:val="0"/>
        <w:ind w:left="1276"/>
      </w:pPr>
    </w:p>
    <w:p w:rsidR="00611483" w:rsidRDefault="00611483" w:rsidP="005845C3">
      <w:pPr>
        <w:keepNext w:val="0"/>
        <w:numPr>
          <w:ilvl w:val="1"/>
          <w:numId w:val="452"/>
        </w:numPr>
        <w:ind w:left="1276"/>
      </w:pPr>
      <w:r>
        <w:t xml:space="preserve">Cualquier otra información adicional que </w:t>
      </w:r>
      <w:r w:rsidR="00AA28E6">
        <w:t xml:space="preserve">la </w:t>
      </w:r>
      <w:r>
        <w:t xml:space="preserve">SUNASS necesite para </w:t>
      </w:r>
      <w:r w:rsidR="00AE1609">
        <w:t>supervisar</w:t>
      </w:r>
      <w:r>
        <w:t xml:space="preserve"> el adecuado cumplimiento del Contrato, en las materias de su competencia, debiendo para ello remitir al CONCESIONARIO el debido sustento o propósito de la información solicitada. </w:t>
      </w:r>
    </w:p>
    <w:p w:rsidR="00611483" w:rsidRDefault="00611483" w:rsidP="005845C3">
      <w:pPr>
        <w:keepNext w:val="0"/>
      </w:pPr>
    </w:p>
    <w:p w:rsidR="00611483" w:rsidRDefault="00611483" w:rsidP="005845C3">
      <w:pPr>
        <w:keepNext w:val="0"/>
      </w:pPr>
      <w:r>
        <w:t xml:space="preserve">La información presentada por el CONCESIONARIO será tratada con carácter de confidencial, siempre y cuando el CONCESIONARIO declare tal condición y las </w:t>
      </w:r>
      <w:r w:rsidRPr="00E671A4">
        <w:rPr>
          <w:lang w:val="es-PE"/>
        </w:rPr>
        <w:t>Leyes y Disposiciones Aplicables</w:t>
      </w:r>
      <w:r>
        <w:t xml:space="preserve"> lo permitan.</w:t>
      </w:r>
    </w:p>
    <w:p w:rsidR="00476D1F" w:rsidRDefault="00476D1F" w:rsidP="005845C3">
      <w:pPr>
        <w:keepNext w:val="0"/>
      </w:pPr>
    </w:p>
    <w:p w:rsidR="00AF7175" w:rsidRDefault="00AF7175" w:rsidP="005845C3">
      <w:pPr>
        <w:keepNext w:val="0"/>
      </w:pPr>
      <w:r w:rsidRPr="00F4734F">
        <w:t xml:space="preserve">En </w:t>
      </w:r>
      <w:r>
        <w:t xml:space="preserve">caso se detecte algún incumplimiento de las obligaciones del CONCESIONARIO, la SUNASS podrá exigir las subsanaciones necesarias, sin perjuicio de la aplicación de las sanciones y/o penalidades que correspondan. </w:t>
      </w:r>
    </w:p>
    <w:p w:rsidR="00AF7175" w:rsidRDefault="00AF7175" w:rsidP="005845C3">
      <w:pPr>
        <w:keepNext w:val="0"/>
      </w:pPr>
    </w:p>
    <w:p w:rsidR="00611483" w:rsidRDefault="005135B9" w:rsidP="004B45E8">
      <w:pPr>
        <w:keepNext w:val="0"/>
        <w:numPr>
          <w:ilvl w:val="2"/>
          <w:numId w:val="34"/>
        </w:numPr>
        <w:suppressAutoHyphens w:val="0"/>
        <w:outlineLvl w:val="9"/>
      </w:pPr>
      <w:r>
        <w:t xml:space="preserve">De la </w:t>
      </w:r>
      <w:r w:rsidR="00AF7175">
        <w:t>función s</w:t>
      </w:r>
      <w:r>
        <w:t>ancionadora</w:t>
      </w:r>
    </w:p>
    <w:p w:rsidR="006C60F4" w:rsidRDefault="006C60F4" w:rsidP="005845C3">
      <w:pPr>
        <w:keepNext w:val="0"/>
      </w:pPr>
    </w:p>
    <w:p w:rsidR="00476D1F" w:rsidRDefault="005135B9" w:rsidP="005845C3">
      <w:pPr>
        <w:keepNext w:val="0"/>
      </w:pPr>
      <w:r>
        <w:t xml:space="preserve">La SUNASS es competente para aplicar sanciones al CONCESIONARIO en caso de incumplimiento de sus obligaciones, conforme lo dispuesto en la Ley N° 27332, Decreto Supremo N° 017-2001-PCM, Ley N° 27444 y los reglamentos de la SUNASS </w:t>
      </w:r>
      <w:r>
        <w:lastRenderedPageBreak/>
        <w:t>sobre la materia. El CONCESIONARIO deberá cumplir las sanciones y medidas que imponga la SUNASS.</w:t>
      </w:r>
    </w:p>
    <w:p w:rsidR="009D3259" w:rsidRDefault="009D3259" w:rsidP="004B45E8">
      <w:pPr>
        <w:keepNext w:val="0"/>
      </w:pPr>
    </w:p>
    <w:p w:rsidR="005135B9" w:rsidRDefault="005135B9" w:rsidP="0009023F">
      <w:pPr>
        <w:keepNext w:val="0"/>
        <w:numPr>
          <w:ilvl w:val="2"/>
          <w:numId w:val="34"/>
        </w:numPr>
        <w:suppressAutoHyphens w:val="0"/>
        <w:outlineLvl w:val="9"/>
      </w:pPr>
      <w:r>
        <w:t>Aporte por Regulación</w:t>
      </w:r>
    </w:p>
    <w:p w:rsidR="005135B9" w:rsidRDefault="005135B9" w:rsidP="005845C3">
      <w:pPr>
        <w:keepNext w:val="0"/>
      </w:pPr>
    </w:p>
    <w:p w:rsidR="005135B9" w:rsidRDefault="005135B9" w:rsidP="005845C3">
      <w:pPr>
        <w:keepNext w:val="0"/>
      </w:pPr>
      <w:r w:rsidRPr="00476D1F">
        <w:t>El C</w:t>
      </w:r>
      <w:r>
        <w:t>ONCESIONARIO</w:t>
      </w:r>
      <w:r w:rsidRPr="00476D1F">
        <w:t xml:space="preserve"> está obligado a pagar directamente a la SUNASS el Aporte por Regulación a que se refiere el artículo 10 de la Ley 27332, o normas que lo modifiquen o sustituyan, en los términos y montos a que se refieren dichos dispositivos legales y las </w:t>
      </w:r>
      <w:r>
        <w:t>N</w:t>
      </w:r>
      <w:r w:rsidRPr="00476D1F">
        <w:t xml:space="preserve">ormas </w:t>
      </w:r>
      <w:r>
        <w:t>R</w:t>
      </w:r>
      <w:r w:rsidRPr="00476D1F">
        <w:t xml:space="preserve">egulatorias emitidas por SUNASS sobre la materia, el mismo que se calculará y cobrará sobre la totalidad de </w:t>
      </w:r>
      <w:r w:rsidR="003151BE">
        <w:t>los</w:t>
      </w:r>
      <w:r w:rsidRPr="00476D1F">
        <w:t xml:space="preserve"> ingresos facturados por</w:t>
      </w:r>
      <w:r>
        <w:t xml:space="preserve"> el CONCESIONARIO, deducido el Impuesto G</w:t>
      </w:r>
      <w:r w:rsidRPr="00476D1F">
        <w:t xml:space="preserve">eneral a las </w:t>
      </w:r>
      <w:r>
        <w:t>V</w:t>
      </w:r>
      <w:r w:rsidRPr="00476D1F">
        <w:t xml:space="preserve">entas y el </w:t>
      </w:r>
      <w:r>
        <w:t>I</w:t>
      </w:r>
      <w:r w:rsidRPr="00476D1F">
        <w:t xml:space="preserve">mpuesto de </w:t>
      </w:r>
      <w:r>
        <w:t>P</w:t>
      </w:r>
      <w:r w:rsidRPr="00476D1F">
        <w:t xml:space="preserve">romoción </w:t>
      </w:r>
      <w:r>
        <w:t>M</w:t>
      </w:r>
      <w:r w:rsidRPr="00476D1F">
        <w:t>unicipal.</w:t>
      </w:r>
    </w:p>
    <w:p w:rsidR="00476D1F" w:rsidRPr="004E6C2F" w:rsidRDefault="00476D1F" w:rsidP="004B45E8">
      <w:pPr>
        <w:keepNext w:val="0"/>
      </w:pPr>
    </w:p>
    <w:p w:rsidR="009D3259" w:rsidRPr="00A05A61" w:rsidRDefault="0041240B" w:rsidP="004E6C2F">
      <w:pPr>
        <w:pStyle w:val="Ttulo10"/>
        <w:rPr>
          <w:rFonts w:cs="Arial"/>
          <w:sz w:val="22"/>
          <w:szCs w:val="22"/>
          <w:lang w:val="es-PE"/>
        </w:rPr>
      </w:pPr>
      <w:bookmarkStart w:id="1069" w:name="_Toc297794220"/>
      <w:bookmarkStart w:id="1070" w:name="_Toc430879810"/>
      <w:r w:rsidRPr="00A05A61">
        <w:rPr>
          <w:rFonts w:cs="Arial"/>
          <w:sz w:val="22"/>
          <w:szCs w:val="22"/>
          <w:lang w:val="es-PE"/>
        </w:rPr>
        <w:t xml:space="preserve">CAPÍTULO XV: </w:t>
      </w:r>
      <w:r w:rsidRPr="00A05A61">
        <w:rPr>
          <w:rFonts w:cs="Arial"/>
          <w:sz w:val="22"/>
          <w:szCs w:val="22"/>
          <w:lang w:val="es-PE"/>
        </w:rPr>
        <w:tab/>
        <w:t>CADUCIDAD DE LA CONCESIÓN</w:t>
      </w:r>
      <w:bookmarkEnd w:id="1069"/>
      <w:bookmarkEnd w:id="1070"/>
    </w:p>
    <w:p w:rsidR="009D3259" w:rsidRPr="00A05A61" w:rsidRDefault="002F0949" w:rsidP="004E6C2F">
      <w:pPr>
        <w:pStyle w:val="Ttulo20"/>
        <w:keepLines/>
        <w:rPr>
          <w:rFonts w:cs="Arial"/>
          <w:sz w:val="22"/>
          <w:szCs w:val="22"/>
        </w:rPr>
      </w:pPr>
      <w:bookmarkStart w:id="1071" w:name="_Toc297794221"/>
      <w:bookmarkStart w:id="1072" w:name="_Toc430879811"/>
      <w:r w:rsidRPr="00A05A61">
        <w:rPr>
          <w:rFonts w:cs="Arial"/>
          <w:sz w:val="22"/>
          <w:szCs w:val="22"/>
        </w:rPr>
        <w:t>CAUSALES DE CADUCIDAD</w:t>
      </w:r>
      <w:bookmarkEnd w:id="1071"/>
      <w:bookmarkEnd w:id="1072"/>
    </w:p>
    <w:p w:rsidR="002F0949" w:rsidRPr="00A05A61" w:rsidRDefault="002F0949" w:rsidP="004E6C2F">
      <w:pPr>
        <w:keepLines/>
        <w:numPr>
          <w:ilvl w:val="1"/>
          <w:numId w:val="37"/>
        </w:numPr>
        <w:suppressAutoHyphens w:val="0"/>
        <w:outlineLvl w:val="9"/>
        <w:rPr>
          <w:lang w:val="es-PE"/>
        </w:rPr>
      </w:pPr>
      <w:r w:rsidRPr="00A05A61">
        <w:rPr>
          <w:lang w:val="es-PE"/>
        </w:rPr>
        <w:t>El presente Contrato sólo podrá declararse terminado por la ocurrencia de alguna(s) de las siguientes causales:</w:t>
      </w:r>
    </w:p>
    <w:p w:rsidR="009D3259" w:rsidRPr="00A05A61" w:rsidRDefault="009D3259" w:rsidP="001F0BE5">
      <w:pPr>
        <w:keepNext w:val="0"/>
        <w:rPr>
          <w:lang w:val="es-PE"/>
        </w:rPr>
      </w:pPr>
    </w:p>
    <w:p w:rsidR="002F0949" w:rsidRPr="00A05A61" w:rsidRDefault="002F0949" w:rsidP="008E613B">
      <w:pPr>
        <w:keepNext w:val="0"/>
        <w:numPr>
          <w:ilvl w:val="2"/>
          <w:numId w:val="37"/>
        </w:numPr>
        <w:suppressAutoHyphens w:val="0"/>
        <w:outlineLvl w:val="9"/>
        <w:rPr>
          <w:lang w:val="es-PE"/>
        </w:rPr>
      </w:pPr>
      <w:r w:rsidRPr="00A05A61">
        <w:rPr>
          <w:u w:val="single"/>
          <w:lang w:val="es-PE"/>
        </w:rPr>
        <w:t>Término por Vencimiento del Plazo</w:t>
      </w:r>
    </w:p>
    <w:p w:rsidR="00F20265" w:rsidRPr="00A05A61" w:rsidRDefault="00F20265" w:rsidP="001F0BE5">
      <w:pPr>
        <w:keepNext w:val="0"/>
        <w:ind w:left="705"/>
        <w:rPr>
          <w:lang w:val="es-PE"/>
        </w:rPr>
      </w:pPr>
    </w:p>
    <w:p w:rsidR="009D3259" w:rsidRPr="00A05A61" w:rsidRDefault="002F0949" w:rsidP="001F0BE5">
      <w:pPr>
        <w:keepNext w:val="0"/>
        <w:ind w:left="705"/>
        <w:rPr>
          <w:lang w:val="es-PE"/>
        </w:rPr>
      </w:pPr>
      <w:r w:rsidRPr="00A05A61">
        <w:rPr>
          <w:lang w:val="es-PE"/>
        </w:rPr>
        <w:t xml:space="preserve">La Concesión caducará al vencimiento del plazo establecido en el Capítulo IV, salvo por lo previsto en la Cláusula </w:t>
      </w:r>
      <w:r w:rsidR="00254A71" w:rsidRPr="00A05A61">
        <w:fldChar w:fldCharType="begin"/>
      </w:r>
      <w:r w:rsidR="00254A71" w:rsidRPr="00A05A61">
        <w:instrText xml:space="preserve"> REF _Ref297724027 \r \h  \* MERGEFORMAT </w:instrText>
      </w:r>
      <w:r w:rsidR="00254A71" w:rsidRPr="00A05A61">
        <w:fldChar w:fldCharType="separate"/>
      </w:r>
      <w:r w:rsidR="00ED6B76" w:rsidRPr="00ED6B76">
        <w:rPr>
          <w:lang w:val="es-PE"/>
        </w:rPr>
        <w:t>4.2</w:t>
      </w:r>
      <w:r w:rsidR="00254A71" w:rsidRPr="00A05A61">
        <w:fldChar w:fldCharType="end"/>
      </w:r>
      <w:r w:rsidRPr="00A05A61">
        <w:rPr>
          <w:lang w:val="es-PE"/>
        </w:rPr>
        <w:t xml:space="preserve"> del Contrato. Una vez que haya vencido el plazo de la Concesión, la posesión de los Bienes de la Concesión </w:t>
      </w:r>
      <w:r w:rsidR="00C76A0E" w:rsidRPr="00A05A61">
        <w:rPr>
          <w:lang w:val="es-PE"/>
        </w:rPr>
        <w:t>revertirá</w:t>
      </w:r>
      <w:r w:rsidRPr="00A05A61">
        <w:rPr>
          <w:lang w:val="es-PE"/>
        </w:rPr>
        <w:t xml:space="preserve"> a favor del CONCEDENTE, o de quien éste designe.</w:t>
      </w:r>
    </w:p>
    <w:p w:rsidR="009D3259" w:rsidRPr="00A05A61" w:rsidRDefault="009D3259" w:rsidP="001F0BE5">
      <w:pPr>
        <w:keepNext w:val="0"/>
        <w:rPr>
          <w:lang w:val="es-PE"/>
        </w:rPr>
      </w:pPr>
    </w:p>
    <w:p w:rsidR="002F0949" w:rsidRPr="00A05A61" w:rsidRDefault="00E9799E" w:rsidP="008E613B">
      <w:pPr>
        <w:keepNext w:val="0"/>
        <w:numPr>
          <w:ilvl w:val="2"/>
          <w:numId w:val="37"/>
        </w:numPr>
        <w:suppressAutoHyphens w:val="0"/>
        <w:outlineLvl w:val="9"/>
        <w:rPr>
          <w:u w:val="single"/>
          <w:lang w:val="es-PE"/>
        </w:rPr>
      </w:pPr>
      <w:r w:rsidRPr="00A05A61">
        <w:rPr>
          <w:u w:val="single"/>
          <w:lang w:val="es-PE"/>
        </w:rPr>
        <w:t>Término por Mutuo Acuerdo</w:t>
      </w:r>
    </w:p>
    <w:p w:rsidR="009D3259" w:rsidRPr="00A05A61" w:rsidRDefault="009D3259" w:rsidP="001F0BE5">
      <w:pPr>
        <w:keepNext w:val="0"/>
        <w:ind w:left="720"/>
        <w:rPr>
          <w:lang w:val="es-PE"/>
        </w:rPr>
      </w:pPr>
    </w:p>
    <w:p w:rsidR="009D3259" w:rsidRPr="00A05A61" w:rsidRDefault="002F0949" w:rsidP="001F0BE5">
      <w:pPr>
        <w:keepNext w:val="0"/>
        <w:ind w:left="705"/>
        <w:rPr>
          <w:lang w:val="es-PE"/>
        </w:rPr>
      </w:pPr>
      <w:r w:rsidRPr="00A05A61">
        <w:rPr>
          <w:lang w:val="es-PE"/>
        </w:rPr>
        <w:t xml:space="preserve">El Contrato </w:t>
      </w:r>
      <w:r w:rsidR="006872DD" w:rsidRPr="00A05A61">
        <w:rPr>
          <w:lang w:val="es-PE"/>
        </w:rPr>
        <w:t>terminará, y por ende la Concesión,</w:t>
      </w:r>
      <w:r w:rsidR="00133FD7" w:rsidRPr="00A05A61">
        <w:rPr>
          <w:lang w:val="es-PE"/>
        </w:rPr>
        <w:t xml:space="preserve"> </w:t>
      </w:r>
      <w:r w:rsidRPr="00A05A61">
        <w:rPr>
          <w:lang w:val="es-PE"/>
        </w:rPr>
        <w:t>en cualquier momento, por acuerdo escrito entre el CONCESIONARIO y el CONCEDENTE</w:t>
      </w:r>
      <w:r w:rsidR="009665E9">
        <w:rPr>
          <w:lang w:val="es-PE"/>
        </w:rPr>
        <w:t xml:space="preserve">, previa opinión de </w:t>
      </w:r>
      <w:r w:rsidR="002D0520">
        <w:rPr>
          <w:lang w:val="es-PE"/>
        </w:rPr>
        <w:t xml:space="preserve">la </w:t>
      </w:r>
      <w:r w:rsidR="009665E9">
        <w:rPr>
          <w:lang w:val="es-PE"/>
        </w:rPr>
        <w:t>SUNASS</w:t>
      </w:r>
      <w:r w:rsidRPr="00A05A61">
        <w:rPr>
          <w:lang w:val="es-PE"/>
        </w:rPr>
        <w:t xml:space="preserve">. </w:t>
      </w:r>
      <w:r w:rsidR="009665E9">
        <w:rPr>
          <w:lang w:val="es-PE"/>
        </w:rPr>
        <w:t>E</w:t>
      </w:r>
      <w:r w:rsidR="006872DD" w:rsidRPr="00A05A61">
        <w:rPr>
          <w:lang w:val="es-PE"/>
        </w:rPr>
        <w:t>l CONCESIONARIO</w:t>
      </w:r>
      <w:r w:rsidRPr="00A05A61">
        <w:rPr>
          <w:lang w:val="es-PE"/>
        </w:rPr>
        <w:t xml:space="preserve"> deberá comunicar a los Ac</w:t>
      </w:r>
      <w:r w:rsidR="00744C53" w:rsidRPr="00A05A61">
        <w:rPr>
          <w:lang w:val="es-PE"/>
        </w:rPr>
        <w:t>reedores Permitidos este hecho</w:t>
      </w:r>
      <w:r w:rsidR="009665E9">
        <w:rPr>
          <w:lang w:val="es-PE"/>
        </w:rPr>
        <w:t>, dentro delos</w:t>
      </w:r>
      <w:r w:rsidR="009665E9" w:rsidRPr="00A05A61">
        <w:rPr>
          <w:lang w:val="es-PE"/>
        </w:rPr>
        <w:t xml:space="preserve"> sesenta (60) Días </w:t>
      </w:r>
      <w:r w:rsidR="009665E9">
        <w:rPr>
          <w:lang w:val="es-PE"/>
        </w:rPr>
        <w:t xml:space="preserve">de emitida </w:t>
      </w:r>
      <w:r w:rsidR="009665E9" w:rsidRPr="00A05A61">
        <w:rPr>
          <w:lang w:val="es-PE"/>
        </w:rPr>
        <w:t xml:space="preserve">la </w:t>
      </w:r>
      <w:r w:rsidR="009665E9">
        <w:rPr>
          <w:lang w:val="es-PE"/>
        </w:rPr>
        <w:t>referida opinión.</w:t>
      </w:r>
    </w:p>
    <w:p w:rsidR="009665E9" w:rsidRPr="00A05A61" w:rsidRDefault="009665E9" w:rsidP="009665E9">
      <w:pPr>
        <w:keepNext w:val="0"/>
        <w:rPr>
          <w:u w:val="single"/>
          <w:lang w:val="es-PE"/>
        </w:rPr>
      </w:pPr>
    </w:p>
    <w:p w:rsidR="002F0949" w:rsidRPr="00A05A61" w:rsidRDefault="002F0949" w:rsidP="008E613B">
      <w:pPr>
        <w:keepNext w:val="0"/>
        <w:numPr>
          <w:ilvl w:val="2"/>
          <w:numId w:val="37"/>
        </w:numPr>
        <w:suppressAutoHyphens w:val="0"/>
        <w:outlineLvl w:val="9"/>
        <w:rPr>
          <w:u w:val="single"/>
          <w:lang w:val="es-PE"/>
        </w:rPr>
      </w:pPr>
      <w:bookmarkStart w:id="1073" w:name="_Ref297722480"/>
      <w:r w:rsidRPr="00A05A61">
        <w:rPr>
          <w:u w:val="single"/>
          <w:lang w:val="es-PE"/>
        </w:rPr>
        <w:t>Término por Incumplimiento del CONCESIONARIO</w:t>
      </w:r>
      <w:bookmarkEnd w:id="1073"/>
    </w:p>
    <w:p w:rsidR="009D3259" w:rsidRPr="00A05A61" w:rsidRDefault="009D3259" w:rsidP="001F0BE5">
      <w:pPr>
        <w:keepNext w:val="0"/>
        <w:ind w:left="720"/>
        <w:rPr>
          <w:lang w:val="es-PE"/>
        </w:rPr>
      </w:pPr>
    </w:p>
    <w:p w:rsidR="009D3259" w:rsidRPr="00A05A61" w:rsidRDefault="002F0949" w:rsidP="001F0BE5">
      <w:pPr>
        <w:keepNext w:val="0"/>
        <w:ind w:left="705"/>
        <w:rPr>
          <w:lang w:val="es-PE"/>
        </w:rPr>
      </w:pPr>
      <w:r w:rsidRPr="00A05A61">
        <w:rPr>
          <w:lang w:val="es-PE"/>
        </w:rPr>
        <w:t>El Contrato terminará anticipadamente en caso que el CONCESIONARIO incurra en incumplimiento grave de sus obligaciones contractuales. Sin perjuicio de las penalidades que procedan, se considerarán como causales de incumplimiento grave de las obligaciones del CONCESIONARIO, las siguientes:</w:t>
      </w:r>
    </w:p>
    <w:p w:rsidR="009D3259" w:rsidRPr="00A05A61" w:rsidRDefault="009D3259" w:rsidP="001F0BE5">
      <w:pPr>
        <w:keepNext w:val="0"/>
        <w:rPr>
          <w:lang w:val="es-PE"/>
        </w:rPr>
      </w:pP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La terminación anticipada del Contrato de Prestación de Servicios, en el supuesto a que se refiere la Cláusula</w:t>
      </w:r>
      <w:r w:rsidR="00D93B84" w:rsidRPr="00A05A61">
        <w:rPr>
          <w:lang w:val="es-PE"/>
        </w:rPr>
        <w:t xml:space="preserve"> </w:t>
      </w:r>
      <w:r w:rsidR="007E246F" w:rsidRPr="00A05A61">
        <w:rPr>
          <w:lang w:val="es-PE"/>
        </w:rPr>
        <w:fldChar w:fldCharType="begin"/>
      </w:r>
      <w:r w:rsidR="007E246F" w:rsidRPr="00A05A61">
        <w:rPr>
          <w:lang w:val="es-PE"/>
        </w:rPr>
        <w:instrText xml:space="preserve"> REF _Ref386097512 \r \h </w:instrText>
      </w:r>
      <w:r w:rsidR="000E23E4" w:rsidRPr="00A05A61">
        <w:rPr>
          <w:lang w:val="es-PE"/>
        </w:rPr>
        <w:instrText xml:space="preserve"> \* MERGEFORMAT </w:instrText>
      </w:r>
      <w:r w:rsidR="007E246F" w:rsidRPr="00A05A61">
        <w:rPr>
          <w:lang w:val="es-PE"/>
        </w:rPr>
      </w:r>
      <w:r w:rsidR="007E246F" w:rsidRPr="00A05A61">
        <w:rPr>
          <w:lang w:val="es-PE"/>
        </w:rPr>
        <w:fldChar w:fldCharType="separate"/>
      </w:r>
      <w:r w:rsidR="00ED6B76">
        <w:rPr>
          <w:lang w:val="es-PE"/>
        </w:rPr>
        <w:t>13.2</w:t>
      </w:r>
      <w:r w:rsidR="007E246F" w:rsidRPr="00A05A61">
        <w:rPr>
          <w:lang w:val="es-PE"/>
        </w:rPr>
        <w:fldChar w:fldCharType="end"/>
      </w:r>
      <w:r w:rsidR="003A1BD0" w:rsidRPr="00A05A61">
        <w:rPr>
          <w:lang w:val="es-PE"/>
        </w:rPr>
        <w:t xml:space="preserve"> </w:t>
      </w:r>
      <w:r w:rsidRPr="00A05A61">
        <w:rPr>
          <w:lang w:val="es-PE"/>
        </w:rPr>
        <w:t>del mismo.</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El incumplimiento de las reglas para la participación del Socio Estratégico, establecidas en el Contrato.</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 xml:space="preserve">La no concurrencia a la Toma de Posesión de los </w:t>
      </w:r>
      <w:r w:rsidR="00540550" w:rsidRPr="00A05A61">
        <w:rPr>
          <w:lang w:val="es-PE"/>
        </w:rPr>
        <w:t>Bienes de la Concesión</w:t>
      </w:r>
      <w:r w:rsidRPr="00A05A61">
        <w:rPr>
          <w:lang w:val="es-PE"/>
        </w:rPr>
        <w:t xml:space="preserve"> en el plazo y en la forma prevista para tal efecto, por causas imputables al CONCESIONARIO.</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La transferencia de los derechos del CONCESIONARIO derivados del presente Contrato, así como la cesión de su posición contractual sin autorización previa y por escrito del CONCEDENTE.</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El inicio, a instancia del CONCESIONARIO, de un proceso societario, administrativo o judicial para su disolución o liquidación.</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lastRenderedPageBreak/>
        <w:t xml:space="preserve">La disposición de los </w:t>
      </w:r>
      <w:r w:rsidR="00540550" w:rsidRPr="00A05A61">
        <w:rPr>
          <w:lang w:val="es-PE"/>
        </w:rPr>
        <w:t>Bienes de la Concesión</w:t>
      </w:r>
      <w:r w:rsidRPr="00A05A61">
        <w:rPr>
          <w:lang w:val="es-PE"/>
        </w:rPr>
        <w:t xml:space="preserve"> en forma distinta a lo previsto en el presente Contrato y en el Contrato de Prestación de Servicios, sin autorización previa y por escrito del CONCEDENTE.</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La expedición de una orden judicial consentida o ejecutoriada, imputable al CONCESIONARIO que le impida realizar una parte sustancial de su negocio o que le imponga un embargo, gravamen o secuestro que afecte en todo o en parte sustancial a los Bienes de la Concesión, siempre que cualquiera de estas medidas se mantenga vigente durante más de sesenta (60) Días Calendario.</w:t>
      </w:r>
    </w:p>
    <w:p w:rsidR="002F0949" w:rsidRPr="00A05A61" w:rsidRDefault="004860BA" w:rsidP="00F20265">
      <w:pPr>
        <w:keepNext w:val="0"/>
        <w:numPr>
          <w:ilvl w:val="0"/>
          <w:numId w:val="35"/>
        </w:numPr>
        <w:tabs>
          <w:tab w:val="clear" w:pos="928"/>
        </w:tabs>
        <w:suppressAutoHyphens w:val="0"/>
        <w:ind w:left="1134"/>
        <w:outlineLvl w:val="9"/>
        <w:rPr>
          <w:lang w:val="es-PE"/>
        </w:rPr>
      </w:pPr>
      <w:r>
        <w:rPr>
          <w:lang w:val="es-PE"/>
        </w:rPr>
        <w:t>El rechazo de las Obras Nuevas</w:t>
      </w:r>
      <w:r w:rsidR="002F0949" w:rsidRPr="00A05A61">
        <w:rPr>
          <w:lang w:val="es-PE"/>
        </w:rPr>
        <w:t xml:space="preserve"> </w:t>
      </w:r>
      <w:r>
        <w:rPr>
          <w:lang w:val="es-PE"/>
        </w:rPr>
        <w:t xml:space="preserve">de un Componente </w:t>
      </w:r>
      <w:r w:rsidR="00251117">
        <w:rPr>
          <w:lang w:val="es-PE"/>
        </w:rPr>
        <w:t>conforme a</w:t>
      </w:r>
      <w:r w:rsidR="002F0949" w:rsidRPr="00A05A61">
        <w:rPr>
          <w:lang w:val="es-PE"/>
        </w:rPr>
        <w:t xml:space="preserve"> la Cláusula </w:t>
      </w:r>
      <w:r w:rsidR="00254A71" w:rsidRPr="00A05A61">
        <w:fldChar w:fldCharType="begin"/>
      </w:r>
      <w:r w:rsidR="00254A71" w:rsidRPr="00A05A61">
        <w:instrText xml:space="preserve"> REF _Ref303266863 \n \h  \* MERGEFORMAT </w:instrText>
      </w:r>
      <w:r w:rsidR="00254A71" w:rsidRPr="00A05A61">
        <w:fldChar w:fldCharType="separate"/>
      </w:r>
      <w:r w:rsidR="00ED6B76" w:rsidRPr="00ED6B76">
        <w:rPr>
          <w:lang w:val="es-PE"/>
        </w:rPr>
        <w:t>6.35</w:t>
      </w:r>
      <w:r w:rsidR="00254A71" w:rsidRPr="00A05A61">
        <w:fldChar w:fldCharType="end"/>
      </w:r>
      <w:r w:rsidR="002F0949" w:rsidRPr="00A05A61">
        <w:rPr>
          <w:lang w:val="es-PE"/>
        </w:rPr>
        <w:t xml:space="preserve"> del presente Contrato</w:t>
      </w:r>
      <w:r w:rsidR="00744C53" w:rsidRPr="00A05A61">
        <w:rPr>
          <w:lang w:val="es-PE"/>
        </w:rPr>
        <w:t>.</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 xml:space="preserve">No concretar el </w:t>
      </w:r>
      <w:r w:rsidR="00F21AA6" w:rsidRPr="00A05A61">
        <w:rPr>
          <w:lang w:val="es-PE"/>
        </w:rPr>
        <w:t>c</w:t>
      </w:r>
      <w:r w:rsidR="003A73E7" w:rsidRPr="00A05A61">
        <w:rPr>
          <w:lang w:val="es-PE"/>
        </w:rPr>
        <w:t>ierre financiero</w:t>
      </w:r>
      <w:r w:rsidRPr="00A05A61">
        <w:rPr>
          <w:lang w:val="es-PE"/>
        </w:rPr>
        <w:t xml:space="preserve"> de acuerdo a lo establecido en las Cláusulas </w:t>
      </w:r>
      <w:r w:rsidR="006C60F4">
        <w:fldChar w:fldCharType="begin"/>
      </w:r>
      <w:r w:rsidR="006C60F4">
        <w:rPr>
          <w:lang w:val="es-PE"/>
        </w:rPr>
        <w:instrText xml:space="preserve"> REF _Ref418169772 \r \h </w:instrText>
      </w:r>
      <w:r w:rsidR="006C60F4">
        <w:fldChar w:fldCharType="separate"/>
      </w:r>
      <w:r w:rsidR="00ED6B76">
        <w:rPr>
          <w:lang w:val="es-PE"/>
        </w:rPr>
        <w:t>9.1</w:t>
      </w:r>
      <w:r w:rsidR="006C60F4">
        <w:fldChar w:fldCharType="end"/>
      </w:r>
      <w:r w:rsidRPr="00A05A61">
        <w:rPr>
          <w:lang w:val="es-PE"/>
        </w:rPr>
        <w:t xml:space="preserve"> a</w:t>
      </w:r>
      <w:r w:rsidR="004D0203" w:rsidRPr="00A05A61">
        <w:rPr>
          <w:lang w:val="es-PE"/>
        </w:rPr>
        <w:t xml:space="preserve"> la</w:t>
      </w:r>
      <w:r w:rsidR="00694D8A" w:rsidRPr="00A05A61">
        <w:rPr>
          <w:lang w:val="es-PE"/>
        </w:rPr>
        <w:t xml:space="preserve"> </w:t>
      </w:r>
      <w:r w:rsidR="008B48CF" w:rsidRPr="00A05A61">
        <w:rPr>
          <w:lang w:val="es-PE"/>
        </w:rPr>
        <w:fldChar w:fldCharType="begin"/>
      </w:r>
      <w:r w:rsidR="008B48CF" w:rsidRPr="00A05A61">
        <w:rPr>
          <w:lang w:val="es-PE"/>
        </w:rPr>
        <w:instrText xml:space="preserve"> REF _Ref418382001 \r \h </w:instrText>
      </w:r>
      <w:r w:rsidR="005E28CA" w:rsidRPr="00A05A61">
        <w:rPr>
          <w:lang w:val="es-PE"/>
        </w:rPr>
        <w:instrText xml:space="preserve"> \* MERGEFORMAT </w:instrText>
      </w:r>
      <w:r w:rsidR="008B48CF" w:rsidRPr="00A05A61">
        <w:rPr>
          <w:lang w:val="es-PE"/>
        </w:rPr>
      </w:r>
      <w:r w:rsidR="008B48CF" w:rsidRPr="00A05A61">
        <w:rPr>
          <w:lang w:val="es-PE"/>
        </w:rPr>
        <w:fldChar w:fldCharType="separate"/>
      </w:r>
      <w:r w:rsidR="00ED6B76">
        <w:rPr>
          <w:lang w:val="es-PE"/>
        </w:rPr>
        <w:t>9.3</w:t>
      </w:r>
      <w:r w:rsidR="008B48CF" w:rsidRPr="00A05A61">
        <w:rPr>
          <w:lang w:val="es-PE"/>
        </w:rPr>
        <w:fldChar w:fldCharType="end"/>
      </w:r>
      <w:r w:rsidRPr="00A05A61">
        <w:rPr>
          <w:lang w:val="es-PE"/>
        </w:rPr>
        <w:t xml:space="preserve"> del presente Contrato.</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 xml:space="preserve">No iniciar la </w:t>
      </w:r>
      <w:r w:rsidR="00D93AEB" w:rsidRPr="00A05A61">
        <w:rPr>
          <w:lang w:val="es-PE"/>
        </w:rPr>
        <w:t>c</w:t>
      </w:r>
      <w:r w:rsidRPr="00A05A61">
        <w:rPr>
          <w:lang w:val="es-PE"/>
        </w:rPr>
        <w:t xml:space="preserve">onstrucción de las </w:t>
      </w:r>
      <w:r w:rsidR="004860BA">
        <w:rPr>
          <w:lang w:val="es-PE"/>
        </w:rPr>
        <w:t xml:space="preserve">Obras Iniciales o de las </w:t>
      </w:r>
      <w:r w:rsidRPr="00A05A61">
        <w:rPr>
          <w:lang w:val="es-PE"/>
        </w:rPr>
        <w:t>Obras</w:t>
      </w:r>
      <w:r w:rsidR="003B00BF" w:rsidRPr="00A05A61">
        <w:rPr>
          <w:lang w:val="es-PE"/>
        </w:rPr>
        <w:t xml:space="preserve"> Nuevas</w:t>
      </w:r>
      <w:r w:rsidRPr="00A05A61">
        <w:rPr>
          <w:lang w:val="es-PE"/>
        </w:rPr>
        <w:t>, por causas imputables al CONCESIONARIO, dentro de</w:t>
      </w:r>
      <w:r w:rsidR="004860BA">
        <w:rPr>
          <w:lang w:val="es-PE"/>
        </w:rPr>
        <w:t xml:space="preserve"> </w:t>
      </w:r>
      <w:r w:rsidRPr="00A05A61">
        <w:rPr>
          <w:lang w:val="es-PE"/>
        </w:rPr>
        <w:t>l</w:t>
      </w:r>
      <w:r w:rsidR="004860BA">
        <w:rPr>
          <w:lang w:val="es-PE"/>
        </w:rPr>
        <w:t>os</w:t>
      </w:r>
      <w:r w:rsidRPr="00A05A61">
        <w:rPr>
          <w:lang w:val="es-PE"/>
        </w:rPr>
        <w:t xml:space="preserve"> plazo</w:t>
      </w:r>
      <w:r w:rsidR="004860BA">
        <w:rPr>
          <w:lang w:val="es-PE"/>
        </w:rPr>
        <w:t>s</w:t>
      </w:r>
      <w:r w:rsidRPr="00A05A61">
        <w:rPr>
          <w:lang w:val="es-PE"/>
        </w:rPr>
        <w:t xml:space="preserve"> establecido</w:t>
      </w:r>
      <w:r w:rsidR="004860BA">
        <w:rPr>
          <w:lang w:val="es-PE"/>
        </w:rPr>
        <w:t>s</w:t>
      </w:r>
      <w:r w:rsidRPr="00A05A61">
        <w:rPr>
          <w:lang w:val="es-PE"/>
        </w:rPr>
        <w:t xml:space="preserve"> en el presente Contrato.</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 xml:space="preserve">No verificarse el </w:t>
      </w:r>
      <w:r w:rsidR="003B00BF" w:rsidRPr="00A05A61">
        <w:rPr>
          <w:lang w:val="es-PE"/>
        </w:rPr>
        <w:t>i</w:t>
      </w:r>
      <w:r w:rsidRPr="00A05A61">
        <w:rPr>
          <w:lang w:val="es-PE"/>
        </w:rPr>
        <w:t>nicio de</w:t>
      </w:r>
      <w:r w:rsidR="003B00BF" w:rsidRPr="00A05A61">
        <w:rPr>
          <w:lang w:val="es-PE"/>
        </w:rPr>
        <w:t xml:space="preserve">l </w:t>
      </w:r>
      <w:r w:rsidR="004860BA">
        <w:rPr>
          <w:lang w:val="es-PE"/>
        </w:rPr>
        <w:t xml:space="preserve">Periodo Inicial de Operación o del </w:t>
      </w:r>
      <w:r w:rsidR="003B00BF" w:rsidRPr="00A05A61">
        <w:rPr>
          <w:lang w:val="es-PE"/>
        </w:rPr>
        <w:t>Periodo de</w:t>
      </w:r>
      <w:r w:rsidRPr="00A05A61">
        <w:rPr>
          <w:lang w:val="es-PE"/>
        </w:rPr>
        <w:t xml:space="preserve"> Operación, por causas imputables al CONCESIONARIO, dentro de</w:t>
      </w:r>
      <w:r w:rsidR="004860BA">
        <w:rPr>
          <w:lang w:val="es-PE"/>
        </w:rPr>
        <w:t xml:space="preserve"> </w:t>
      </w:r>
      <w:r w:rsidRPr="00A05A61">
        <w:rPr>
          <w:lang w:val="es-PE"/>
        </w:rPr>
        <w:t>l</w:t>
      </w:r>
      <w:r w:rsidR="004860BA">
        <w:rPr>
          <w:lang w:val="es-PE"/>
        </w:rPr>
        <w:t>os</w:t>
      </w:r>
      <w:r w:rsidRPr="00A05A61">
        <w:rPr>
          <w:lang w:val="es-PE"/>
        </w:rPr>
        <w:t xml:space="preserve"> plazo</w:t>
      </w:r>
      <w:r w:rsidR="004860BA">
        <w:rPr>
          <w:lang w:val="es-PE"/>
        </w:rPr>
        <w:t>s</w:t>
      </w:r>
      <w:r w:rsidRPr="00A05A61">
        <w:rPr>
          <w:lang w:val="es-PE"/>
        </w:rPr>
        <w:t xml:space="preserve"> establecido</w:t>
      </w:r>
      <w:r w:rsidR="004860BA">
        <w:rPr>
          <w:lang w:val="es-PE"/>
        </w:rPr>
        <w:t>s</w:t>
      </w:r>
      <w:r w:rsidRPr="00A05A61">
        <w:rPr>
          <w:lang w:val="es-PE"/>
        </w:rPr>
        <w:t xml:space="preserve"> en el presente Contrato.</w:t>
      </w:r>
    </w:p>
    <w:p w:rsidR="002F0949" w:rsidRPr="00A05A61" w:rsidRDefault="002F0949" w:rsidP="00F20265">
      <w:pPr>
        <w:keepNext w:val="0"/>
        <w:numPr>
          <w:ilvl w:val="0"/>
          <w:numId w:val="35"/>
        </w:numPr>
        <w:tabs>
          <w:tab w:val="clear" w:pos="928"/>
        </w:tabs>
        <w:suppressAutoHyphens w:val="0"/>
        <w:ind w:left="1134"/>
        <w:outlineLvl w:val="9"/>
        <w:rPr>
          <w:lang w:val="es-PE"/>
        </w:rPr>
      </w:pPr>
      <w:bookmarkStart w:id="1074" w:name="_Ref297722494"/>
      <w:r w:rsidRPr="00A05A61">
        <w:rPr>
          <w:lang w:val="es-PE"/>
        </w:rPr>
        <w:t>El incumplimiento del CONCESIONARIO de otorgar o renovar la Garantía</w:t>
      </w:r>
      <w:r w:rsidR="00522D1D" w:rsidRPr="00A05A61">
        <w:rPr>
          <w:lang w:val="es-PE"/>
        </w:rPr>
        <w:t xml:space="preserve"> </w:t>
      </w:r>
      <w:r w:rsidR="00BF793D" w:rsidRPr="00A05A61">
        <w:rPr>
          <w:lang w:val="es-PE"/>
        </w:rPr>
        <w:t>de Fiel Cumplimiento del Contrato</w:t>
      </w:r>
      <w:r w:rsidRPr="00A05A61">
        <w:rPr>
          <w:lang w:val="es-PE"/>
        </w:rPr>
        <w:t>, o de renovar o pagar el costo de las pólizas de seguros exigidas en el presente Contrato o si cualquiera de ellas fuera emitida en términos y condiciones distintas a las pactadas en el Contrato.</w:t>
      </w:r>
      <w:bookmarkEnd w:id="1074"/>
    </w:p>
    <w:p w:rsidR="002F0949" w:rsidRPr="00A05A61" w:rsidRDefault="002F0949" w:rsidP="00F20265">
      <w:pPr>
        <w:keepNext w:val="0"/>
        <w:numPr>
          <w:ilvl w:val="0"/>
          <w:numId w:val="35"/>
        </w:numPr>
        <w:tabs>
          <w:tab w:val="clear" w:pos="928"/>
        </w:tabs>
        <w:suppressAutoHyphens w:val="0"/>
        <w:ind w:left="1134"/>
        <w:outlineLvl w:val="9"/>
        <w:rPr>
          <w:lang w:val="es-PE"/>
        </w:rPr>
      </w:pPr>
      <w:r w:rsidRPr="00A05A61">
        <w:rPr>
          <w:lang w:val="es-PE"/>
        </w:rPr>
        <w:t xml:space="preserve">La grave alteración del ambiente de acuerdo a la valoración de los Impactos Ambientales </w:t>
      </w:r>
      <w:r w:rsidR="00BE0BB5" w:rsidRPr="00A05A61">
        <w:rPr>
          <w:lang w:val="es-PE"/>
        </w:rPr>
        <w:t xml:space="preserve">y/o económicos </w:t>
      </w:r>
      <w:r w:rsidRPr="00A05A61">
        <w:rPr>
          <w:lang w:val="es-PE"/>
        </w:rPr>
        <w:t xml:space="preserve">establecidos en </w:t>
      </w:r>
      <w:r w:rsidR="004472F1" w:rsidRPr="00A05A61">
        <w:rPr>
          <w:lang w:val="es-PE"/>
        </w:rPr>
        <w:t>los</w:t>
      </w:r>
      <w:r w:rsidRPr="00A05A61">
        <w:rPr>
          <w:lang w:val="es-PE"/>
        </w:rPr>
        <w:t xml:space="preserve"> EIA, del patrimonio histórico y/o de los recursos naturales, producto de la vulneración dolosa o culposa por parte del CONCESIONARIO de las recomendaciones del EIA, y verificada por la Autoridad Gubernamental Competente, según corresponda.</w:t>
      </w:r>
    </w:p>
    <w:p w:rsidR="007D5879" w:rsidRPr="00A05A61" w:rsidRDefault="007D5879" w:rsidP="00F20265">
      <w:pPr>
        <w:keepNext w:val="0"/>
        <w:numPr>
          <w:ilvl w:val="0"/>
          <w:numId w:val="35"/>
        </w:numPr>
        <w:tabs>
          <w:tab w:val="clear" w:pos="928"/>
        </w:tabs>
        <w:suppressAutoHyphens w:val="0"/>
        <w:ind w:left="1134"/>
        <w:outlineLvl w:val="9"/>
        <w:rPr>
          <w:lang w:val="es-PE"/>
        </w:rPr>
      </w:pPr>
      <w:bookmarkStart w:id="1075" w:name="_Ref355605242"/>
      <w:r w:rsidRPr="00A05A61">
        <w:rPr>
          <w:lang w:val="es-PE"/>
        </w:rPr>
        <w:t xml:space="preserve">El incumplimiento del plazo de ejecución de </w:t>
      </w:r>
      <w:r w:rsidR="004860BA">
        <w:rPr>
          <w:lang w:val="es-PE"/>
        </w:rPr>
        <w:t>las O</w:t>
      </w:r>
      <w:r w:rsidRPr="00A05A61">
        <w:rPr>
          <w:lang w:val="es-PE"/>
        </w:rPr>
        <w:t xml:space="preserve">bras </w:t>
      </w:r>
      <w:r w:rsidR="004860BA">
        <w:rPr>
          <w:lang w:val="es-PE"/>
        </w:rPr>
        <w:t xml:space="preserve">Nuevas </w:t>
      </w:r>
      <w:r w:rsidRPr="00A05A61">
        <w:rPr>
          <w:lang w:val="es-PE"/>
        </w:rPr>
        <w:t>por causa imputable al CONCESIONARIO que genere en forma acumulada un retraso mayor a seis (6) meses en la ejecución de</w:t>
      </w:r>
      <w:r w:rsidR="007C56FB" w:rsidRPr="00A05A61">
        <w:rPr>
          <w:lang w:val="es-PE"/>
        </w:rPr>
        <w:t>l Componente correspondiente</w:t>
      </w:r>
      <w:r w:rsidRPr="00A05A61">
        <w:rPr>
          <w:lang w:val="es-PE"/>
        </w:rPr>
        <w:t>, contados a partir de la fecha de vencimiento del plazo total para la ejecución de</w:t>
      </w:r>
      <w:r w:rsidR="007C56FB" w:rsidRPr="00A05A61">
        <w:rPr>
          <w:lang w:val="es-PE"/>
        </w:rPr>
        <w:t>l</w:t>
      </w:r>
      <w:r w:rsidRPr="00A05A61">
        <w:rPr>
          <w:lang w:val="es-PE"/>
        </w:rPr>
        <w:t xml:space="preserve"> </w:t>
      </w:r>
      <w:r w:rsidR="007C56FB" w:rsidRPr="00A05A61">
        <w:rPr>
          <w:lang w:val="es-PE"/>
        </w:rPr>
        <w:t xml:space="preserve">Componente correspondiente </w:t>
      </w:r>
      <w:r w:rsidRPr="00A05A61">
        <w:rPr>
          <w:lang w:val="es-PE"/>
        </w:rPr>
        <w:t>o del plazo de la ampliación aprobada por el CONCEDENTE, según corresponda.</w:t>
      </w:r>
      <w:bookmarkEnd w:id="1075"/>
    </w:p>
    <w:p w:rsidR="002F0949" w:rsidRPr="000179CE" w:rsidRDefault="002F0949" w:rsidP="00F20265">
      <w:pPr>
        <w:keepNext w:val="0"/>
        <w:numPr>
          <w:ilvl w:val="0"/>
          <w:numId w:val="35"/>
        </w:numPr>
        <w:tabs>
          <w:tab w:val="clear" w:pos="928"/>
        </w:tabs>
        <w:suppressAutoHyphens w:val="0"/>
        <w:ind w:left="1134"/>
        <w:outlineLvl w:val="9"/>
        <w:rPr>
          <w:lang w:val="es-PE"/>
        </w:rPr>
      </w:pPr>
      <w:bookmarkStart w:id="1076" w:name="_Ref297722659"/>
      <w:bookmarkStart w:id="1077" w:name="_Ref355605307"/>
      <w:r w:rsidRPr="00A05A61">
        <w:rPr>
          <w:lang w:val="es-PE"/>
        </w:rPr>
        <w:t xml:space="preserve">Incumplimientos que generen en forma acumulada el pago de penalidades que superen </w:t>
      </w:r>
      <w:r w:rsidR="00897D14" w:rsidRPr="00A05A61">
        <w:rPr>
          <w:lang w:val="es-PE"/>
        </w:rPr>
        <w:t xml:space="preserve">las </w:t>
      </w:r>
      <w:r w:rsidR="00B654CE">
        <w:rPr>
          <w:lang w:val="es-PE"/>
        </w:rPr>
        <w:t xml:space="preserve">quince </w:t>
      </w:r>
      <w:r w:rsidR="00897D14" w:rsidRPr="000179CE">
        <w:rPr>
          <w:lang w:val="es-PE"/>
        </w:rPr>
        <w:t xml:space="preserve">mil </w:t>
      </w:r>
      <w:r w:rsidR="00897AD3" w:rsidRPr="00205733">
        <w:rPr>
          <w:lang w:val="es-PE"/>
        </w:rPr>
        <w:t>U</w:t>
      </w:r>
      <w:r w:rsidR="00200444" w:rsidRPr="00205733">
        <w:rPr>
          <w:lang w:val="es-PE"/>
        </w:rPr>
        <w:t xml:space="preserve">nidades </w:t>
      </w:r>
      <w:r w:rsidR="00897AD3" w:rsidRPr="000057F0">
        <w:rPr>
          <w:lang w:val="es-PE"/>
        </w:rPr>
        <w:t>I</w:t>
      </w:r>
      <w:r w:rsidR="00200444" w:rsidRPr="00FF3C14">
        <w:rPr>
          <w:lang w:val="es-PE"/>
        </w:rPr>
        <w:t xml:space="preserve">mpositivas </w:t>
      </w:r>
      <w:r w:rsidR="00897AD3" w:rsidRPr="00D66AEC">
        <w:rPr>
          <w:lang w:val="es-PE"/>
        </w:rPr>
        <w:t>T</w:t>
      </w:r>
      <w:r w:rsidR="00200444" w:rsidRPr="00537AD3">
        <w:rPr>
          <w:lang w:val="es-PE"/>
        </w:rPr>
        <w:t>ributarias</w:t>
      </w:r>
      <w:r w:rsidR="00897AD3" w:rsidRPr="00537AD3">
        <w:rPr>
          <w:lang w:val="es-PE"/>
        </w:rPr>
        <w:t xml:space="preserve"> (</w:t>
      </w:r>
      <w:r w:rsidR="00B654CE">
        <w:rPr>
          <w:lang w:val="es-PE"/>
        </w:rPr>
        <w:t>15</w:t>
      </w:r>
      <w:r w:rsidR="00897D14" w:rsidRPr="00537AD3">
        <w:rPr>
          <w:lang w:val="es-PE"/>
        </w:rPr>
        <w:t xml:space="preserve"> </w:t>
      </w:r>
      <w:r w:rsidR="002237E8" w:rsidRPr="00420EC7">
        <w:rPr>
          <w:lang w:val="es-PE"/>
        </w:rPr>
        <w:t>0</w:t>
      </w:r>
      <w:r w:rsidR="00897D14" w:rsidRPr="007E3B47">
        <w:rPr>
          <w:lang w:val="es-PE"/>
        </w:rPr>
        <w:t xml:space="preserve">00 </w:t>
      </w:r>
      <w:r w:rsidR="00897AD3" w:rsidRPr="007E3B47">
        <w:rPr>
          <w:lang w:val="es-PE"/>
        </w:rPr>
        <w:t>UIT)</w:t>
      </w:r>
      <w:r w:rsidRPr="00D87BB3">
        <w:rPr>
          <w:lang w:val="es-PE"/>
        </w:rPr>
        <w:t>, conforme a lo dispuesto en</w:t>
      </w:r>
      <w:bookmarkEnd w:id="1076"/>
      <w:bookmarkEnd w:id="1077"/>
      <w:r w:rsidR="000179CE" w:rsidRPr="000179CE">
        <w:rPr>
          <w:lang w:val="es-PE"/>
        </w:rPr>
        <w:t xml:space="preserve"> el Capítulo XIX del presente Contrato</w:t>
      </w:r>
      <w:r w:rsidR="00200444" w:rsidRPr="000179CE">
        <w:rPr>
          <w:lang w:val="es-PE"/>
        </w:rPr>
        <w:t>.</w:t>
      </w:r>
    </w:p>
    <w:p w:rsidR="002F0949" w:rsidRPr="00A05A61" w:rsidRDefault="002F0949" w:rsidP="00F20265">
      <w:pPr>
        <w:keepNext w:val="0"/>
        <w:numPr>
          <w:ilvl w:val="0"/>
          <w:numId w:val="35"/>
        </w:numPr>
        <w:tabs>
          <w:tab w:val="clear" w:pos="928"/>
        </w:tabs>
        <w:suppressAutoHyphens w:val="0"/>
        <w:ind w:left="1134"/>
        <w:outlineLvl w:val="9"/>
        <w:rPr>
          <w:lang w:val="es-PE"/>
        </w:rPr>
      </w:pPr>
      <w:r w:rsidRPr="00205733">
        <w:rPr>
          <w:lang w:val="es-PE"/>
        </w:rPr>
        <w:t xml:space="preserve">En caso el CONCESIONARIO no cumpla con subsanar las observaciones </w:t>
      </w:r>
      <w:r w:rsidRPr="00537AD3">
        <w:rPr>
          <w:lang w:val="es-PE"/>
        </w:rPr>
        <w:t>según</w:t>
      </w:r>
      <w:r w:rsidRPr="00A05A61">
        <w:rPr>
          <w:lang w:val="es-PE"/>
        </w:rPr>
        <w:t xml:space="preserve"> las </w:t>
      </w:r>
      <w:r w:rsidRPr="000179CE">
        <w:rPr>
          <w:lang w:val="es-PE"/>
        </w:rPr>
        <w:t xml:space="preserve">especificaciones establecidas en </w:t>
      </w:r>
      <w:r w:rsidR="000179CE" w:rsidRPr="000179CE">
        <w:rPr>
          <w:lang w:val="es-PE"/>
        </w:rPr>
        <w:t xml:space="preserve">la </w:t>
      </w:r>
      <w:r w:rsidR="000179CE" w:rsidRPr="004E6C2F">
        <w:rPr>
          <w:lang w:val="es-PE"/>
        </w:rPr>
        <w:t>Cláusula</w:t>
      </w:r>
      <w:r w:rsidR="000179CE">
        <w:rPr>
          <w:lang w:val="es-PE"/>
        </w:rPr>
        <w:t xml:space="preserve"> </w:t>
      </w:r>
      <w:r w:rsidR="000179CE">
        <w:rPr>
          <w:highlight w:val="yellow"/>
          <w:lang w:val="es-PE"/>
        </w:rPr>
        <w:fldChar w:fldCharType="begin"/>
      </w:r>
      <w:r w:rsidR="000179CE">
        <w:rPr>
          <w:lang w:val="es-PE"/>
        </w:rPr>
        <w:instrText xml:space="preserve"> REF _Ref430197332 \r \h </w:instrText>
      </w:r>
      <w:r w:rsidR="000179CE">
        <w:rPr>
          <w:highlight w:val="yellow"/>
          <w:lang w:val="es-PE"/>
        </w:rPr>
      </w:r>
      <w:r w:rsidR="000179CE">
        <w:rPr>
          <w:highlight w:val="yellow"/>
          <w:lang w:val="es-PE"/>
        </w:rPr>
        <w:fldChar w:fldCharType="separate"/>
      </w:r>
      <w:r w:rsidR="00ED6B76">
        <w:rPr>
          <w:lang w:val="es-PE"/>
        </w:rPr>
        <w:t>19.1</w:t>
      </w:r>
      <w:r w:rsidR="000179CE">
        <w:rPr>
          <w:highlight w:val="yellow"/>
          <w:lang w:val="es-PE"/>
        </w:rPr>
        <w:fldChar w:fldCharType="end"/>
      </w:r>
      <w:r w:rsidR="000179CE">
        <w:rPr>
          <w:lang w:val="es-PE"/>
        </w:rPr>
        <w:t xml:space="preserve"> d</w:t>
      </w:r>
      <w:r w:rsidRPr="00A05A61">
        <w:rPr>
          <w:lang w:val="es-PE"/>
        </w:rPr>
        <w:t>el Contrato</w:t>
      </w:r>
      <w:r w:rsidR="00540F5C" w:rsidRPr="00A05A61">
        <w:rPr>
          <w:lang w:val="es-PE"/>
        </w:rPr>
        <w:t>,</w:t>
      </w:r>
      <w:r w:rsidRPr="00A05A61">
        <w:rPr>
          <w:lang w:val="es-PE"/>
        </w:rPr>
        <w:t xml:space="preserve"> </w:t>
      </w:r>
      <w:r w:rsidR="00B54B7E" w:rsidRPr="00A05A61">
        <w:rPr>
          <w:lang w:val="es-PE"/>
        </w:rPr>
        <w:t>o</w:t>
      </w:r>
      <w:r w:rsidRPr="00A05A61">
        <w:rPr>
          <w:lang w:val="es-PE"/>
        </w:rPr>
        <w:t xml:space="preserve"> se generen en forma acumulada nuevas penalidades por </w:t>
      </w:r>
      <w:r w:rsidR="00B654CE">
        <w:rPr>
          <w:lang w:val="es-PE"/>
        </w:rPr>
        <w:t xml:space="preserve">siete </w:t>
      </w:r>
      <w:r w:rsidR="00897D14" w:rsidRPr="00A05A61">
        <w:rPr>
          <w:lang w:val="es-PE"/>
        </w:rPr>
        <w:t xml:space="preserve">mil </w:t>
      </w:r>
      <w:r w:rsidR="002237E8" w:rsidRPr="00A05A61">
        <w:rPr>
          <w:lang w:val="es-PE"/>
        </w:rPr>
        <w:t xml:space="preserve">quinientas </w:t>
      </w:r>
      <w:r w:rsidR="00200444" w:rsidRPr="00A05A61">
        <w:rPr>
          <w:lang w:val="es-PE"/>
        </w:rPr>
        <w:t>Unidades Impositivas Tributarias (</w:t>
      </w:r>
      <w:r w:rsidR="00B654CE">
        <w:rPr>
          <w:lang w:val="es-PE"/>
        </w:rPr>
        <w:t>7</w:t>
      </w:r>
      <w:r w:rsidR="00B654CE" w:rsidRPr="00A05A61">
        <w:rPr>
          <w:lang w:val="es-PE"/>
        </w:rPr>
        <w:t xml:space="preserve"> </w:t>
      </w:r>
      <w:r w:rsidR="002237E8" w:rsidRPr="00A05A61">
        <w:rPr>
          <w:lang w:val="es-PE"/>
        </w:rPr>
        <w:t>5</w:t>
      </w:r>
      <w:r w:rsidR="00897D14" w:rsidRPr="00A05A61">
        <w:rPr>
          <w:lang w:val="es-PE"/>
        </w:rPr>
        <w:t xml:space="preserve">00 </w:t>
      </w:r>
      <w:r w:rsidR="00200444" w:rsidRPr="00A05A61">
        <w:rPr>
          <w:lang w:val="es-PE"/>
        </w:rPr>
        <w:t>UIT)</w:t>
      </w:r>
      <w:r w:rsidRPr="00A05A61">
        <w:rPr>
          <w:lang w:val="es-PE"/>
        </w:rPr>
        <w:t>.</w:t>
      </w:r>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t>En los supuestos mencionados, el CONCEDENTE</w:t>
      </w:r>
      <w:r w:rsidR="009665E9">
        <w:rPr>
          <w:lang w:val="es-PE"/>
        </w:rPr>
        <w:t xml:space="preserve">, previo informe de </w:t>
      </w:r>
      <w:r w:rsidR="001727D0">
        <w:rPr>
          <w:lang w:val="es-PE"/>
        </w:rPr>
        <w:t xml:space="preserve">la </w:t>
      </w:r>
      <w:r w:rsidR="009665E9">
        <w:rPr>
          <w:lang w:val="es-PE"/>
        </w:rPr>
        <w:t>SUNASS,</w:t>
      </w:r>
      <w:r w:rsidRPr="00A05A61">
        <w:rPr>
          <w:lang w:val="es-PE"/>
        </w:rPr>
        <w:t xml:space="preserve"> deberá comunicar al CONCESIONARIO, mediante carta notarial, el incumplimiento verificado para que éste cumpla con subsanar, conforme a lo previsto en la Cláusula </w:t>
      </w:r>
      <w:r w:rsidR="00254A71" w:rsidRPr="00A05A61">
        <w:fldChar w:fldCharType="begin"/>
      </w:r>
      <w:r w:rsidR="00254A71" w:rsidRPr="00A05A61">
        <w:instrText xml:space="preserve"> REF _Ref297724502 \r \h  \* MERGEFORMAT </w:instrText>
      </w:r>
      <w:r w:rsidR="00254A71" w:rsidRPr="00A05A61">
        <w:fldChar w:fldCharType="separate"/>
      </w:r>
      <w:r w:rsidR="00ED6B76" w:rsidRPr="00ED6B76">
        <w:rPr>
          <w:lang w:val="es-PE"/>
        </w:rPr>
        <w:t>15.2</w:t>
      </w:r>
      <w:r w:rsidR="00254A71" w:rsidRPr="00A05A61">
        <w:fldChar w:fldCharType="end"/>
      </w:r>
      <w:r w:rsidRPr="00A05A61">
        <w:rPr>
          <w:lang w:val="es-PE"/>
        </w:rPr>
        <w:t xml:space="preserve"> del Contrato, las causales que pudieran motivar la resolución. En caso el CONCESIONARIO no subsane el incumplimiento dentro del plazo señalado, de acuerdo a lo previsto en el presente Contrato y, a satisfacción del CONCEDENTE, operará la Caducidad de la Concesión, sin perjuicio de la posibilidad de que las Partes recurran al mecanismo de solución de controversias previsto en el Capítulo XVI</w:t>
      </w:r>
      <w:r w:rsidR="000179CE">
        <w:rPr>
          <w:lang w:val="es-PE"/>
        </w:rPr>
        <w:t xml:space="preserve"> del presente Contrato</w:t>
      </w:r>
      <w:r w:rsidRPr="00A05A61">
        <w:rPr>
          <w:lang w:val="es-PE"/>
        </w:rPr>
        <w:t>.</w:t>
      </w:r>
    </w:p>
    <w:p w:rsidR="008B4422" w:rsidRPr="00A05A61" w:rsidRDefault="008B4422">
      <w:pPr>
        <w:keepNext w:val="0"/>
        <w:suppressAutoHyphens w:val="0"/>
        <w:ind w:left="720"/>
        <w:outlineLvl w:val="9"/>
        <w:rPr>
          <w:u w:val="single"/>
          <w:lang w:val="es-PE"/>
        </w:rPr>
      </w:pPr>
      <w:bookmarkStart w:id="1078" w:name="_Ref297719520"/>
    </w:p>
    <w:p w:rsidR="002F0949" w:rsidRPr="00A05A61" w:rsidRDefault="002F0949" w:rsidP="008E613B">
      <w:pPr>
        <w:keepNext w:val="0"/>
        <w:numPr>
          <w:ilvl w:val="2"/>
          <w:numId w:val="37"/>
        </w:numPr>
        <w:suppressAutoHyphens w:val="0"/>
        <w:outlineLvl w:val="9"/>
        <w:rPr>
          <w:u w:val="single"/>
          <w:lang w:val="es-PE"/>
        </w:rPr>
      </w:pPr>
      <w:bookmarkStart w:id="1079" w:name="_Ref355619949"/>
      <w:r w:rsidRPr="00A05A61">
        <w:rPr>
          <w:u w:val="single"/>
          <w:lang w:val="es-PE"/>
        </w:rPr>
        <w:t>Término por Incumplimiento del CONCEDENTE</w:t>
      </w:r>
      <w:bookmarkEnd w:id="1078"/>
      <w:bookmarkEnd w:id="1079"/>
    </w:p>
    <w:p w:rsidR="009D3259" w:rsidRPr="00A05A61" w:rsidRDefault="009D3259" w:rsidP="001F0BE5">
      <w:pPr>
        <w:keepNext w:val="0"/>
        <w:ind w:left="720"/>
        <w:rPr>
          <w:lang w:val="es-PE"/>
        </w:rPr>
      </w:pPr>
    </w:p>
    <w:p w:rsidR="009D3259" w:rsidRPr="00A05A61" w:rsidRDefault="002F0949" w:rsidP="001F0BE5">
      <w:pPr>
        <w:keepNext w:val="0"/>
        <w:ind w:left="705"/>
        <w:rPr>
          <w:lang w:val="es-PE"/>
        </w:rPr>
      </w:pPr>
      <w:r w:rsidRPr="00A05A61">
        <w:rPr>
          <w:lang w:val="es-PE"/>
        </w:rPr>
        <w:lastRenderedPageBreak/>
        <w:t xml:space="preserve">El CONCESIONARIO podrá poner término anticipadamente al Contrato en caso el CONCEDENTE incurra en incumplimiento grave de </w:t>
      </w:r>
      <w:r w:rsidR="005F654F" w:rsidRPr="00A05A61">
        <w:rPr>
          <w:lang w:val="es-PE"/>
        </w:rPr>
        <w:t xml:space="preserve">las </w:t>
      </w:r>
      <w:r w:rsidRPr="00A05A61">
        <w:rPr>
          <w:lang w:val="es-PE"/>
        </w:rPr>
        <w:t xml:space="preserve">obligaciones </w:t>
      </w:r>
      <w:r w:rsidR="005F654F" w:rsidRPr="00A05A61">
        <w:rPr>
          <w:lang w:val="es-PE"/>
        </w:rPr>
        <w:t xml:space="preserve">contractuales </w:t>
      </w:r>
      <w:r w:rsidRPr="00A05A61">
        <w:rPr>
          <w:lang w:val="es-PE"/>
        </w:rPr>
        <w:t>a su cargo, que se detalla a continuación:</w:t>
      </w:r>
    </w:p>
    <w:p w:rsidR="009D3259" w:rsidRPr="00A05A61" w:rsidRDefault="009D3259" w:rsidP="001F0BE5">
      <w:pPr>
        <w:keepNext w:val="0"/>
        <w:ind w:left="705"/>
        <w:rPr>
          <w:lang w:val="es-PE"/>
        </w:rPr>
      </w:pPr>
    </w:p>
    <w:p w:rsidR="002F0949" w:rsidRPr="00A05A61" w:rsidRDefault="002F0949" w:rsidP="00F20265">
      <w:pPr>
        <w:keepNext w:val="0"/>
        <w:numPr>
          <w:ilvl w:val="0"/>
          <w:numId w:val="36"/>
        </w:numPr>
        <w:tabs>
          <w:tab w:val="clear" w:pos="1080"/>
        </w:tabs>
        <w:suppressAutoHyphens w:val="0"/>
        <w:ind w:left="1134"/>
        <w:outlineLvl w:val="9"/>
        <w:rPr>
          <w:lang w:val="es-PE"/>
        </w:rPr>
      </w:pPr>
      <w:r w:rsidRPr="00A05A61">
        <w:rPr>
          <w:lang w:val="es-PE"/>
        </w:rPr>
        <w:t>Incumplimiento del procedimiento previsto para el restablecimiento del equilibrio económico-financiero establecido en el Capítulo IX del presente Contrato.</w:t>
      </w:r>
      <w:r w:rsidRPr="00A05A61">
        <w:rPr>
          <w:lang w:val="es-PE"/>
        </w:rPr>
        <w:tab/>
      </w:r>
    </w:p>
    <w:p w:rsidR="002F0949" w:rsidRPr="00A05A61" w:rsidRDefault="002F0949" w:rsidP="00F20265">
      <w:pPr>
        <w:keepNext w:val="0"/>
        <w:numPr>
          <w:ilvl w:val="0"/>
          <w:numId w:val="36"/>
        </w:numPr>
        <w:tabs>
          <w:tab w:val="clear" w:pos="1080"/>
        </w:tabs>
        <w:suppressAutoHyphens w:val="0"/>
        <w:ind w:left="1134"/>
        <w:outlineLvl w:val="9"/>
        <w:rPr>
          <w:lang w:val="es-PE"/>
        </w:rPr>
      </w:pPr>
      <w:r w:rsidRPr="00A05A61">
        <w:rPr>
          <w:lang w:val="es-PE"/>
        </w:rPr>
        <w:t>Incumplimiento injustificado en la entrega de los terrenos que integren el Área de la Concesión, en el plazo establecido en el Contrato.</w:t>
      </w:r>
    </w:p>
    <w:p w:rsidR="002F0949" w:rsidRPr="00A05A61" w:rsidRDefault="002F0949" w:rsidP="00AA3E50">
      <w:pPr>
        <w:keepNext w:val="0"/>
        <w:numPr>
          <w:ilvl w:val="0"/>
          <w:numId w:val="36"/>
        </w:numPr>
        <w:tabs>
          <w:tab w:val="clear" w:pos="1080"/>
        </w:tabs>
        <w:suppressAutoHyphens w:val="0"/>
        <w:ind w:left="1134"/>
        <w:outlineLvl w:val="9"/>
        <w:rPr>
          <w:lang w:val="es-PE"/>
        </w:rPr>
      </w:pPr>
      <w:r w:rsidRPr="00A05A61">
        <w:rPr>
          <w:lang w:val="es-PE"/>
        </w:rPr>
        <w:t xml:space="preserve">Retraso por un </w:t>
      </w:r>
      <w:r w:rsidR="00E35EF5" w:rsidRPr="00A05A61">
        <w:rPr>
          <w:lang w:val="es-PE"/>
        </w:rPr>
        <w:t>periodo</w:t>
      </w:r>
      <w:r w:rsidRPr="00A05A61">
        <w:rPr>
          <w:lang w:val="es-PE"/>
        </w:rPr>
        <w:t xml:space="preserve"> mayor a seis (6) meses en el inicio de la ejecución de las Obras </w:t>
      </w:r>
      <w:r w:rsidR="00784580" w:rsidRPr="00A05A61">
        <w:rPr>
          <w:lang w:val="es-PE"/>
        </w:rPr>
        <w:t xml:space="preserve">Nuevas </w:t>
      </w:r>
      <w:r w:rsidR="00AE5D1D">
        <w:rPr>
          <w:lang w:val="es-PE"/>
        </w:rPr>
        <w:t xml:space="preserve">de un Componente </w:t>
      </w:r>
      <w:r w:rsidRPr="00A05A61">
        <w:rPr>
          <w:lang w:val="es-PE"/>
        </w:rPr>
        <w:t>en función al Calendario de Ejecución</w:t>
      </w:r>
      <w:r w:rsidR="00F02815" w:rsidRPr="00A05A61">
        <w:rPr>
          <w:lang w:val="es-PE"/>
        </w:rPr>
        <w:t xml:space="preserve"> de Obras</w:t>
      </w:r>
      <w:r w:rsidRPr="00A05A61">
        <w:rPr>
          <w:lang w:val="es-PE"/>
        </w:rPr>
        <w:t>, de</w:t>
      </w:r>
      <w:r w:rsidR="005F654F" w:rsidRPr="00A05A61">
        <w:rPr>
          <w:lang w:val="es-PE"/>
        </w:rPr>
        <w:t xml:space="preserve">bido a </w:t>
      </w:r>
      <w:r w:rsidRPr="00A05A61">
        <w:rPr>
          <w:lang w:val="es-PE"/>
        </w:rPr>
        <w:t xml:space="preserve">la </w:t>
      </w:r>
      <w:r w:rsidR="005F654F" w:rsidRPr="00A05A61">
        <w:rPr>
          <w:lang w:val="es-PE"/>
        </w:rPr>
        <w:t xml:space="preserve">injustificada </w:t>
      </w:r>
      <w:r w:rsidRPr="00A05A61">
        <w:rPr>
          <w:lang w:val="es-PE"/>
        </w:rPr>
        <w:t>falta de aprobación del Expediente Técnico</w:t>
      </w:r>
      <w:r w:rsidR="00784580" w:rsidRPr="00A05A61">
        <w:rPr>
          <w:lang w:val="es-PE"/>
        </w:rPr>
        <w:t xml:space="preserve"> correspondiente</w:t>
      </w:r>
      <w:r w:rsidRPr="00A05A61">
        <w:rPr>
          <w:lang w:val="es-PE"/>
        </w:rPr>
        <w:t xml:space="preserve">, </w:t>
      </w:r>
      <w:r w:rsidR="00520C18" w:rsidRPr="00A05A61">
        <w:rPr>
          <w:lang w:val="es-PE"/>
        </w:rPr>
        <w:t xml:space="preserve">falta de aprobación </w:t>
      </w:r>
      <w:r w:rsidRPr="00A05A61">
        <w:rPr>
          <w:lang w:val="es-PE"/>
        </w:rPr>
        <w:t xml:space="preserve">del EIA, así como de la falta de suscripción del Acta de Entrega de los </w:t>
      </w:r>
      <w:r w:rsidR="00540550" w:rsidRPr="00A05A61">
        <w:rPr>
          <w:lang w:val="es-PE"/>
        </w:rPr>
        <w:t>Bienes de la Concesión</w:t>
      </w:r>
      <w:r w:rsidR="00B623D7" w:rsidRPr="00A05A61">
        <w:rPr>
          <w:lang w:val="es-PE"/>
        </w:rPr>
        <w:t>.</w:t>
      </w:r>
    </w:p>
    <w:p w:rsidR="009D3259" w:rsidRPr="00A05A61" w:rsidRDefault="009D3259" w:rsidP="001F0BE5">
      <w:pPr>
        <w:keepNext w:val="0"/>
        <w:ind w:left="720"/>
        <w:rPr>
          <w:lang w:val="es-PE"/>
        </w:rPr>
      </w:pPr>
    </w:p>
    <w:p w:rsidR="002F0949" w:rsidRPr="00A05A61" w:rsidRDefault="002F0949" w:rsidP="008E613B">
      <w:pPr>
        <w:keepNext w:val="0"/>
        <w:numPr>
          <w:ilvl w:val="2"/>
          <w:numId w:val="37"/>
        </w:numPr>
        <w:suppressAutoHyphens w:val="0"/>
        <w:outlineLvl w:val="9"/>
        <w:rPr>
          <w:u w:val="single"/>
          <w:lang w:val="es-PE"/>
        </w:rPr>
      </w:pPr>
      <w:r w:rsidRPr="00A05A61">
        <w:rPr>
          <w:u w:val="single"/>
          <w:lang w:val="es-PE"/>
        </w:rPr>
        <w:t>Término por Incumplimiento de SEDAPAL</w:t>
      </w:r>
    </w:p>
    <w:p w:rsidR="00F20265" w:rsidRPr="00A05A61" w:rsidRDefault="00F20265" w:rsidP="001F0BE5">
      <w:pPr>
        <w:keepNext w:val="0"/>
        <w:ind w:left="705"/>
        <w:rPr>
          <w:lang w:val="es-PE"/>
        </w:rPr>
      </w:pPr>
    </w:p>
    <w:p w:rsidR="00AA3E50" w:rsidRPr="00A05A61" w:rsidRDefault="002F0949" w:rsidP="00065A14">
      <w:pPr>
        <w:keepNext w:val="0"/>
        <w:ind w:left="705"/>
        <w:rPr>
          <w:lang w:val="es-PE"/>
        </w:rPr>
      </w:pPr>
      <w:r w:rsidRPr="00A05A61">
        <w:rPr>
          <w:lang w:val="es-PE"/>
        </w:rPr>
        <w:t>El CONCESIONARIO podrá poner término anticipadamente al Contrato en caso SEDAPAL incurra en</w:t>
      </w:r>
      <w:r w:rsidR="00AA3E50" w:rsidRPr="00A05A61">
        <w:rPr>
          <w:lang w:val="es-PE"/>
        </w:rPr>
        <w:t>:</w:t>
      </w:r>
    </w:p>
    <w:p w:rsidR="00C614F1" w:rsidRPr="00A05A61" w:rsidRDefault="00C614F1" w:rsidP="00065A14">
      <w:pPr>
        <w:keepNext w:val="0"/>
        <w:ind w:left="705"/>
        <w:rPr>
          <w:lang w:val="es-PE"/>
        </w:rPr>
      </w:pPr>
    </w:p>
    <w:p w:rsidR="00AA3E50" w:rsidRPr="00A05A61" w:rsidRDefault="00AA3E50" w:rsidP="00C614F1">
      <w:pPr>
        <w:keepNext w:val="0"/>
        <w:ind w:left="1134" w:hanging="425"/>
        <w:rPr>
          <w:lang w:val="es-PE"/>
        </w:rPr>
      </w:pPr>
      <w:r w:rsidRPr="00A05A61">
        <w:rPr>
          <w:lang w:val="es-PE"/>
        </w:rPr>
        <w:t>i)</w:t>
      </w:r>
      <w:r w:rsidR="002F0949" w:rsidRPr="00A05A61">
        <w:rPr>
          <w:lang w:val="es-PE"/>
        </w:rPr>
        <w:t xml:space="preserve"> </w:t>
      </w:r>
      <w:r w:rsidR="00C614F1" w:rsidRPr="00A05A61">
        <w:rPr>
          <w:lang w:val="es-PE"/>
        </w:rPr>
        <w:tab/>
      </w:r>
      <w:r w:rsidR="002F0949" w:rsidRPr="00A05A61">
        <w:rPr>
          <w:lang w:val="es-PE"/>
        </w:rPr>
        <w:t xml:space="preserve">incumplimiento </w:t>
      </w:r>
      <w:r w:rsidR="00C614F1" w:rsidRPr="00A05A61">
        <w:rPr>
          <w:lang w:val="es-PE"/>
        </w:rPr>
        <w:t>de</w:t>
      </w:r>
      <w:r w:rsidR="002F0949" w:rsidRPr="00A05A61">
        <w:rPr>
          <w:lang w:val="es-PE"/>
        </w:rPr>
        <w:t xml:space="preserve"> pago </w:t>
      </w:r>
      <w:r w:rsidRPr="00A05A61">
        <w:rPr>
          <w:lang w:val="es-PE"/>
        </w:rPr>
        <w:t>por RPI por más de (2) trimestres consecutivos; o</w:t>
      </w:r>
    </w:p>
    <w:p w:rsidR="00C614F1" w:rsidRPr="00A05A61" w:rsidRDefault="00AA3E50" w:rsidP="00C614F1">
      <w:pPr>
        <w:keepNext w:val="0"/>
        <w:ind w:left="1134" w:hanging="425"/>
        <w:rPr>
          <w:lang w:val="es-PE"/>
        </w:rPr>
      </w:pPr>
      <w:r w:rsidRPr="00A05A61">
        <w:rPr>
          <w:lang w:val="es-PE"/>
        </w:rPr>
        <w:t xml:space="preserve">ii) </w:t>
      </w:r>
      <w:r w:rsidR="00C614F1" w:rsidRPr="00A05A61">
        <w:rPr>
          <w:lang w:val="es-PE"/>
        </w:rPr>
        <w:tab/>
        <w:t xml:space="preserve">incumplimiento del pago por </w:t>
      </w:r>
      <w:r w:rsidR="007824F8">
        <w:rPr>
          <w:lang w:val="es-PE"/>
        </w:rPr>
        <w:t xml:space="preserve">REG </w:t>
      </w:r>
      <w:r w:rsidR="00C614F1" w:rsidRPr="00A05A61">
        <w:rPr>
          <w:lang w:val="es-PE"/>
        </w:rPr>
        <w:t>conforme a la</w:t>
      </w:r>
      <w:r w:rsidR="00AF181D">
        <w:rPr>
          <w:lang w:val="es-PE"/>
        </w:rPr>
        <w:t>s</w:t>
      </w:r>
      <w:r w:rsidR="00C614F1" w:rsidRPr="00A05A61">
        <w:rPr>
          <w:lang w:val="es-PE"/>
        </w:rPr>
        <w:t xml:space="preserve"> Cláusula</w:t>
      </w:r>
      <w:r w:rsidR="00AF181D">
        <w:rPr>
          <w:lang w:val="es-PE"/>
        </w:rPr>
        <w:t>s</w:t>
      </w:r>
      <w:r w:rsidR="00C614F1" w:rsidRPr="00A05A61">
        <w:rPr>
          <w:lang w:val="es-PE"/>
        </w:rPr>
        <w:t xml:space="preserve"> </w:t>
      </w:r>
      <w:r w:rsidR="00AF181D">
        <w:rPr>
          <w:lang w:val="es-PE"/>
        </w:rPr>
        <w:fldChar w:fldCharType="begin"/>
      </w:r>
      <w:r w:rsidR="00AF181D">
        <w:rPr>
          <w:lang w:val="es-PE"/>
        </w:rPr>
        <w:instrText xml:space="preserve"> REF _Ref423032970 \r \h </w:instrText>
      </w:r>
      <w:r w:rsidR="00AF181D">
        <w:rPr>
          <w:lang w:val="es-PE"/>
        </w:rPr>
      </w:r>
      <w:r w:rsidR="00AF181D">
        <w:rPr>
          <w:lang w:val="es-PE"/>
        </w:rPr>
        <w:fldChar w:fldCharType="separate"/>
      </w:r>
      <w:r w:rsidR="00ED6B76">
        <w:rPr>
          <w:lang w:val="es-PE"/>
        </w:rPr>
        <w:t>9.16</w:t>
      </w:r>
      <w:r w:rsidR="00AF181D">
        <w:rPr>
          <w:lang w:val="es-PE"/>
        </w:rPr>
        <w:fldChar w:fldCharType="end"/>
      </w:r>
      <w:r w:rsidR="0050113E">
        <w:rPr>
          <w:lang w:val="es-PE"/>
        </w:rPr>
        <w:t xml:space="preserve"> y</w:t>
      </w:r>
      <w:r w:rsidR="00AF181D">
        <w:rPr>
          <w:lang w:val="es-PE"/>
        </w:rPr>
        <w:t xml:space="preserve"> </w:t>
      </w:r>
      <w:r w:rsidR="00C614F1" w:rsidRPr="00A05A61">
        <w:rPr>
          <w:lang w:val="es-PE"/>
        </w:rPr>
        <w:fldChar w:fldCharType="begin"/>
      </w:r>
      <w:r w:rsidR="00C614F1" w:rsidRPr="00A05A61">
        <w:rPr>
          <w:lang w:val="es-PE"/>
        </w:rPr>
        <w:instrText xml:space="preserve"> REF _Ref423030943 \r \h </w:instrText>
      </w:r>
      <w:r w:rsidR="00A05A61">
        <w:rPr>
          <w:lang w:val="es-PE"/>
        </w:rPr>
        <w:instrText xml:space="preserve"> \* MERGEFORMAT </w:instrText>
      </w:r>
      <w:r w:rsidR="00C614F1" w:rsidRPr="00A05A61">
        <w:rPr>
          <w:lang w:val="es-PE"/>
        </w:rPr>
      </w:r>
      <w:r w:rsidR="00C614F1" w:rsidRPr="00A05A61">
        <w:rPr>
          <w:lang w:val="es-PE"/>
        </w:rPr>
        <w:fldChar w:fldCharType="separate"/>
      </w:r>
      <w:r w:rsidR="00ED6B76">
        <w:rPr>
          <w:lang w:val="es-PE"/>
        </w:rPr>
        <w:t>9.17</w:t>
      </w:r>
      <w:r w:rsidR="00C614F1" w:rsidRPr="00A05A61">
        <w:rPr>
          <w:lang w:val="es-PE"/>
        </w:rPr>
        <w:fldChar w:fldCharType="end"/>
      </w:r>
      <w:r w:rsidR="0050113E">
        <w:rPr>
          <w:lang w:val="es-PE"/>
        </w:rPr>
        <w:t>,</w:t>
      </w:r>
      <w:r w:rsidR="00AF181D">
        <w:rPr>
          <w:lang w:val="es-PE"/>
        </w:rPr>
        <w:t xml:space="preserve"> y </w:t>
      </w:r>
      <w:r w:rsidR="0050113E">
        <w:rPr>
          <w:lang w:val="es-PE"/>
        </w:rPr>
        <w:t xml:space="preserve">de ser el caso en la Cláusula </w:t>
      </w:r>
      <w:r w:rsidR="00AF181D">
        <w:rPr>
          <w:lang w:val="es-PE"/>
        </w:rPr>
        <w:fldChar w:fldCharType="begin"/>
      </w:r>
      <w:r w:rsidR="00AF181D">
        <w:rPr>
          <w:lang w:val="es-PE"/>
        </w:rPr>
        <w:instrText xml:space="preserve"> REF _Ref426369375 \r \h </w:instrText>
      </w:r>
      <w:r w:rsidR="00AF181D">
        <w:rPr>
          <w:lang w:val="es-PE"/>
        </w:rPr>
      </w:r>
      <w:r w:rsidR="00AF181D">
        <w:rPr>
          <w:lang w:val="es-PE"/>
        </w:rPr>
        <w:fldChar w:fldCharType="separate"/>
      </w:r>
      <w:r w:rsidR="00ED6B76">
        <w:rPr>
          <w:lang w:val="es-PE"/>
        </w:rPr>
        <w:t>9.18</w:t>
      </w:r>
      <w:r w:rsidR="00AF181D">
        <w:rPr>
          <w:lang w:val="es-PE"/>
        </w:rPr>
        <w:fldChar w:fldCharType="end"/>
      </w:r>
      <w:r w:rsidR="00C614F1" w:rsidRPr="00A05A61">
        <w:rPr>
          <w:lang w:val="es-PE"/>
        </w:rPr>
        <w:t>; o</w:t>
      </w:r>
    </w:p>
    <w:p w:rsidR="003A1BD0" w:rsidRPr="00A05A61" w:rsidRDefault="00C614F1" w:rsidP="00C614F1">
      <w:pPr>
        <w:keepNext w:val="0"/>
        <w:ind w:left="1134" w:hanging="425"/>
        <w:rPr>
          <w:lang w:val="es-PE"/>
        </w:rPr>
      </w:pPr>
      <w:r w:rsidRPr="00A05A61">
        <w:rPr>
          <w:lang w:val="es-PE"/>
        </w:rPr>
        <w:t xml:space="preserve">iii) </w:t>
      </w:r>
      <w:r w:rsidRPr="00A05A61">
        <w:rPr>
          <w:lang w:val="es-PE"/>
        </w:rPr>
        <w:tab/>
      </w:r>
      <w:r w:rsidR="00AA3E50" w:rsidRPr="00A05A61">
        <w:rPr>
          <w:lang w:val="es-PE"/>
        </w:rPr>
        <w:t xml:space="preserve">incumplimiento de pago </w:t>
      </w:r>
      <w:r w:rsidR="002F0949" w:rsidRPr="00A05A61">
        <w:rPr>
          <w:lang w:val="es-PE"/>
        </w:rPr>
        <w:t xml:space="preserve">de tres (3) facturas mensuales consecutivas o seis (6) facturas mensuales acumuladas por concepto de </w:t>
      </w:r>
      <w:r w:rsidR="00DC7636" w:rsidRPr="00A05A61">
        <w:rPr>
          <w:lang w:val="es-PE"/>
        </w:rPr>
        <w:t xml:space="preserve">RPMO </w:t>
      </w:r>
      <w:r w:rsidR="002F0949" w:rsidRPr="00A05A61">
        <w:rPr>
          <w:lang w:val="es-PE"/>
        </w:rPr>
        <w:t xml:space="preserve">en el transcurso de la Concesión, en los términos indicados en la Cláusula </w:t>
      </w:r>
      <w:r w:rsidR="00F52B00" w:rsidRPr="00A05A61">
        <w:rPr>
          <w:lang w:val="es-PE"/>
        </w:rPr>
        <w:t xml:space="preserve">Quinta </w:t>
      </w:r>
      <w:r w:rsidR="002F0949" w:rsidRPr="00A05A61">
        <w:rPr>
          <w:lang w:val="es-PE"/>
        </w:rPr>
        <w:t xml:space="preserve">del Contrato de Prestación de Servicios. Lo antes indicado aplica también para el caso en que se produzcan pagos parciales de los montos del </w:t>
      </w:r>
      <w:r w:rsidR="00DC7636" w:rsidRPr="00A05A61">
        <w:rPr>
          <w:lang w:val="es-PE"/>
        </w:rPr>
        <w:t>RPMO</w:t>
      </w:r>
      <w:r w:rsidR="002F0949" w:rsidRPr="00A05A61">
        <w:rPr>
          <w:lang w:val="es-PE"/>
        </w:rPr>
        <w:t>.</w:t>
      </w:r>
    </w:p>
    <w:p w:rsidR="009D3259" w:rsidRPr="00A05A61" w:rsidRDefault="009D3259" w:rsidP="001F0BE5">
      <w:pPr>
        <w:keepNext w:val="0"/>
        <w:ind w:left="705"/>
        <w:rPr>
          <w:lang w:val="es-PE"/>
        </w:rPr>
      </w:pPr>
    </w:p>
    <w:p w:rsidR="002F0949" w:rsidRPr="00A05A61" w:rsidRDefault="002F0949" w:rsidP="008E613B">
      <w:pPr>
        <w:keepNext w:val="0"/>
        <w:numPr>
          <w:ilvl w:val="2"/>
          <w:numId w:val="37"/>
        </w:numPr>
        <w:suppressAutoHyphens w:val="0"/>
        <w:outlineLvl w:val="9"/>
        <w:rPr>
          <w:lang w:val="es-PE"/>
        </w:rPr>
      </w:pPr>
      <w:bookmarkStart w:id="1080" w:name="_Ref297725196"/>
      <w:r w:rsidRPr="00A05A61">
        <w:rPr>
          <w:u w:val="single"/>
          <w:lang w:val="es-PE"/>
        </w:rPr>
        <w:t>Decisión Unilateral del CONCEDENTE</w:t>
      </w:r>
      <w:bookmarkEnd w:id="1080"/>
    </w:p>
    <w:p w:rsidR="00F20265" w:rsidRPr="00A05A61" w:rsidRDefault="00F20265" w:rsidP="001F0BE5">
      <w:pPr>
        <w:keepNext w:val="0"/>
        <w:ind w:left="705"/>
        <w:rPr>
          <w:lang w:val="es-PE"/>
        </w:rPr>
      </w:pPr>
    </w:p>
    <w:p w:rsidR="009D3259" w:rsidRPr="00A05A61" w:rsidRDefault="002F0949" w:rsidP="001F0BE5">
      <w:pPr>
        <w:keepNext w:val="0"/>
        <w:ind w:left="705"/>
        <w:rPr>
          <w:lang w:val="es-PE"/>
        </w:rPr>
      </w:pPr>
      <w:r w:rsidRPr="00A05A61">
        <w:rPr>
          <w:lang w:val="es-PE"/>
        </w:rPr>
        <w:t xml:space="preserve">Por razones de interés público debidamente fundadas, el CONCEDENTE tiene la facultad de resolver el Contrato de Concesión, </w:t>
      </w:r>
      <w:r w:rsidR="003419D0" w:rsidRPr="00A05A61">
        <w:rPr>
          <w:lang w:val="es-PE"/>
        </w:rPr>
        <w:t xml:space="preserve">debiendo notificar previamente y por escrito, al </w:t>
      </w:r>
      <w:r w:rsidRPr="00A05A61">
        <w:rPr>
          <w:lang w:val="es-PE"/>
        </w:rPr>
        <w:t xml:space="preserve">CONCESIONARIO con una antelación no inferior a seis (6) meses del plazo previsto para la terminación del Contrato. En igual plazo deberá notificar tal decisión a los Acreedores Permitidos. </w:t>
      </w:r>
      <w:r w:rsidR="003419D0" w:rsidRPr="00A05A61">
        <w:rPr>
          <w:lang w:val="es-PE"/>
        </w:rPr>
        <w:t>Dicha notificación deberá estar suscrita por el organismo del Estado de la República del Perú competente.</w:t>
      </w:r>
    </w:p>
    <w:p w:rsidR="009D3259" w:rsidRPr="00A05A61" w:rsidRDefault="009D3259" w:rsidP="001F0BE5">
      <w:pPr>
        <w:keepNext w:val="0"/>
        <w:ind w:left="0"/>
        <w:rPr>
          <w:lang w:val="es-PE"/>
        </w:rPr>
      </w:pPr>
    </w:p>
    <w:p w:rsidR="009D3259" w:rsidRPr="00A05A61" w:rsidRDefault="002F0949" w:rsidP="001F0BE5">
      <w:pPr>
        <w:keepNext w:val="0"/>
        <w:ind w:left="705"/>
        <w:rPr>
          <w:lang w:val="es-PE"/>
        </w:rPr>
      </w:pPr>
      <w:r w:rsidRPr="00A05A61">
        <w:rPr>
          <w:lang w:val="es-PE"/>
        </w:rPr>
        <w:t>El ejercicio de esta facultad por parte del CONCEDENTE, será sin perjuicio de lo dispuesto en las Cláusulas</w:t>
      </w:r>
      <w:r w:rsidR="008F7350" w:rsidRPr="00A05A61">
        <w:rPr>
          <w:lang w:val="es-PE"/>
        </w:rPr>
        <w:t xml:space="preserve"> </w:t>
      </w:r>
      <w:r w:rsidR="00254A71" w:rsidRPr="00A05A61">
        <w:fldChar w:fldCharType="begin"/>
      </w:r>
      <w:r w:rsidR="00254A71" w:rsidRPr="00A05A61">
        <w:instrText xml:space="preserve"> REF _Ref297724948 \r \h  \* MERGEFORMAT </w:instrText>
      </w:r>
      <w:r w:rsidR="00254A71" w:rsidRPr="00A05A61">
        <w:fldChar w:fldCharType="separate"/>
      </w:r>
      <w:r w:rsidR="00ED6B76" w:rsidRPr="00ED6B76">
        <w:rPr>
          <w:lang w:val="es-PE"/>
        </w:rPr>
        <w:t>15.22</w:t>
      </w:r>
      <w:r w:rsidR="00254A71" w:rsidRPr="00A05A61">
        <w:fldChar w:fldCharType="end"/>
      </w:r>
      <w:r w:rsidRPr="00A05A61">
        <w:rPr>
          <w:lang w:val="es-PE"/>
        </w:rPr>
        <w:t xml:space="preserve"> a</w:t>
      </w:r>
      <w:r w:rsidR="002172F3" w:rsidRPr="00A05A61">
        <w:rPr>
          <w:lang w:val="es-PE"/>
        </w:rPr>
        <w:t xml:space="preserve"> la</w:t>
      </w:r>
      <w:r w:rsidR="006878AC" w:rsidRPr="00A05A61">
        <w:rPr>
          <w:lang w:val="es-PE"/>
        </w:rPr>
        <w:t xml:space="preserve"> </w:t>
      </w:r>
      <w:r w:rsidR="00254A71" w:rsidRPr="00A05A61">
        <w:fldChar w:fldCharType="begin"/>
      </w:r>
      <w:r w:rsidR="00254A71" w:rsidRPr="00A05A61">
        <w:instrText xml:space="preserve"> REF _Ref297724958 \r \h  \* MERGEFORMAT </w:instrText>
      </w:r>
      <w:r w:rsidR="00254A71" w:rsidRPr="00A05A61">
        <w:fldChar w:fldCharType="separate"/>
      </w:r>
      <w:r w:rsidR="00ED6B76" w:rsidRPr="00ED6B76">
        <w:rPr>
          <w:lang w:val="es-PE"/>
        </w:rPr>
        <w:t>15.24</w:t>
      </w:r>
      <w:r w:rsidR="00254A71" w:rsidRPr="00A05A61">
        <w:fldChar w:fldCharType="end"/>
      </w:r>
      <w:r w:rsidR="00744C53" w:rsidRPr="00A05A61">
        <w:rPr>
          <w:lang w:val="es-PE"/>
        </w:rPr>
        <w:t xml:space="preserve"> del presente Contrato.</w:t>
      </w:r>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t xml:space="preserve">Durante estos seis (6) meses, el CONCESIONARIO no se encontrará obligado a cumplir con aquellas obligaciones establecidas en el presente Contrato que impliquen la realización de </w:t>
      </w:r>
      <w:r w:rsidR="00DD3B7B">
        <w:rPr>
          <w:lang w:val="es-PE"/>
        </w:rPr>
        <w:t>I</w:t>
      </w:r>
      <w:r w:rsidRPr="00A05A61">
        <w:rPr>
          <w:lang w:val="es-PE"/>
        </w:rPr>
        <w:t>nversiones adicionales, salvo las de mantenimie</w:t>
      </w:r>
      <w:r w:rsidR="00744C53" w:rsidRPr="00A05A61">
        <w:rPr>
          <w:lang w:val="es-PE"/>
        </w:rPr>
        <w:t xml:space="preserve">nto </w:t>
      </w:r>
      <w:r w:rsidR="001F6B4C">
        <w:rPr>
          <w:lang w:val="es-PE"/>
        </w:rPr>
        <w:t>preventivo</w:t>
      </w:r>
      <w:r w:rsidR="001F6B4C" w:rsidRPr="00A05A61">
        <w:rPr>
          <w:lang w:val="es-PE"/>
        </w:rPr>
        <w:t xml:space="preserve"> </w:t>
      </w:r>
      <w:r w:rsidR="00744C53" w:rsidRPr="00A05A61">
        <w:rPr>
          <w:lang w:val="es-PE"/>
        </w:rPr>
        <w:t xml:space="preserve">y </w:t>
      </w:r>
      <w:r w:rsidR="001F6B4C">
        <w:rPr>
          <w:lang w:val="es-PE"/>
        </w:rPr>
        <w:t>correctivo</w:t>
      </w:r>
      <w:r w:rsidR="00744C53" w:rsidRPr="00A05A61">
        <w:rPr>
          <w:lang w:val="es-PE"/>
        </w:rPr>
        <w:t>.</w:t>
      </w:r>
    </w:p>
    <w:p w:rsidR="00852988" w:rsidRPr="00A05A61" w:rsidRDefault="00852988" w:rsidP="001F0BE5">
      <w:pPr>
        <w:keepNext w:val="0"/>
        <w:ind w:left="705"/>
        <w:rPr>
          <w:lang w:val="es-PE"/>
        </w:rPr>
      </w:pPr>
    </w:p>
    <w:p w:rsidR="002F0949" w:rsidRPr="00A05A61" w:rsidRDefault="002F0949" w:rsidP="008E613B">
      <w:pPr>
        <w:keepNext w:val="0"/>
        <w:numPr>
          <w:ilvl w:val="2"/>
          <w:numId w:val="37"/>
        </w:numPr>
        <w:suppressAutoHyphens w:val="0"/>
        <w:outlineLvl w:val="9"/>
        <w:rPr>
          <w:u w:val="single"/>
          <w:lang w:val="es-PE"/>
        </w:rPr>
      </w:pPr>
      <w:bookmarkStart w:id="1081" w:name="_Ref297717669"/>
      <w:r w:rsidRPr="00A05A61">
        <w:rPr>
          <w:u w:val="single"/>
          <w:lang w:val="es-PE"/>
        </w:rPr>
        <w:t>Fuerza Mayor o Caso Fortuito</w:t>
      </w:r>
      <w:bookmarkEnd w:id="1081"/>
    </w:p>
    <w:p w:rsidR="009D3259" w:rsidRPr="00A05A61" w:rsidRDefault="009D3259" w:rsidP="001F0BE5">
      <w:pPr>
        <w:keepNext w:val="0"/>
        <w:tabs>
          <w:tab w:val="left" w:pos="1127"/>
        </w:tabs>
        <w:ind w:left="720"/>
        <w:rPr>
          <w:lang w:val="es-PE"/>
        </w:rPr>
      </w:pPr>
    </w:p>
    <w:p w:rsidR="009D3259" w:rsidRPr="00A05A61" w:rsidRDefault="002F0949" w:rsidP="001F0BE5">
      <w:pPr>
        <w:keepNext w:val="0"/>
        <w:ind w:left="705"/>
        <w:rPr>
          <w:lang w:val="es-PE"/>
        </w:rPr>
      </w:pPr>
      <w:r w:rsidRPr="00A05A61">
        <w:rPr>
          <w:lang w:val="es-PE"/>
        </w:rPr>
        <w:t>Si un evento de Fuerza Mayor o Caso Fortuito conforme a lo establecido en el Capítulo XVIII ocasiona la imposibilidad de cumplir con las obligaciones adquiridas en el presente Contrato y en el Contrato de Prestación de Servicios durante más de seis (6) meses continuados</w:t>
      </w:r>
      <w:r w:rsidR="00E321D4" w:rsidRPr="00A05A61">
        <w:rPr>
          <w:lang w:val="es-PE"/>
        </w:rPr>
        <w:t xml:space="preserve"> o acumulados </w:t>
      </w:r>
      <w:r w:rsidR="00E32859" w:rsidRPr="00A05A61">
        <w:rPr>
          <w:lang w:val="es-PE"/>
        </w:rPr>
        <w:t xml:space="preserve">dentro de un periodo </w:t>
      </w:r>
      <w:r w:rsidR="00E321D4" w:rsidRPr="00A05A61">
        <w:rPr>
          <w:lang w:val="es-PE"/>
        </w:rPr>
        <w:t xml:space="preserve">de </w:t>
      </w:r>
      <w:r w:rsidR="00E32859" w:rsidRPr="00A05A61">
        <w:rPr>
          <w:lang w:val="es-PE"/>
        </w:rPr>
        <w:t>doce (12) meses</w:t>
      </w:r>
      <w:r w:rsidRPr="00A05A61">
        <w:rPr>
          <w:lang w:val="es-PE"/>
        </w:rPr>
        <w:t xml:space="preserve">, cualquiera de las Partes podrá invocar la </w:t>
      </w:r>
      <w:r w:rsidR="00A24807">
        <w:rPr>
          <w:lang w:val="es-PE"/>
        </w:rPr>
        <w:t>C</w:t>
      </w:r>
      <w:r w:rsidRPr="00A05A61">
        <w:rPr>
          <w:lang w:val="es-PE"/>
        </w:rPr>
        <w:t>aducidad de</w:t>
      </w:r>
      <w:r w:rsidR="00A24807">
        <w:rPr>
          <w:lang w:val="es-PE"/>
        </w:rPr>
        <w:t xml:space="preserve"> </w:t>
      </w:r>
      <w:r w:rsidRPr="00A05A61">
        <w:rPr>
          <w:lang w:val="es-PE"/>
        </w:rPr>
        <w:t>l</w:t>
      </w:r>
      <w:r w:rsidR="00A24807">
        <w:rPr>
          <w:lang w:val="es-PE"/>
        </w:rPr>
        <w:t>a Concesión</w:t>
      </w:r>
      <w:r w:rsidRPr="00A05A61">
        <w:rPr>
          <w:lang w:val="es-PE"/>
        </w:rPr>
        <w:t>.</w:t>
      </w:r>
    </w:p>
    <w:p w:rsidR="008B4422" w:rsidRPr="00A05A61" w:rsidRDefault="008B4422">
      <w:pPr>
        <w:keepNext w:val="0"/>
        <w:suppressAutoHyphens w:val="0"/>
        <w:ind w:left="720"/>
        <w:outlineLvl w:val="9"/>
        <w:rPr>
          <w:u w:val="single"/>
          <w:lang w:val="es-PE"/>
        </w:rPr>
      </w:pPr>
    </w:p>
    <w:p w:rsidR="002F0949" w:rsidRPr="00A05A61" w:rsidRDefault="002F0949" w:rsidP="008E613B">
      <w:pPr>
        <w:keepNext w:val="0"/>
        <w:numPr>
          <w:ilvl w:val="2"/>
          <w:numId w:val="37"/>
        </w:numPr>
        <w:suppressAutoHyphens w:val="0"/>
        <w:outlineLvl w:val="9"/>
        <w:rPr>
          <w:u w:val="single"/>
          <w:lang w:val="es-PE"/>
        </w:rPr>
      </w:pPr>
      <w:r w:rsidRPr="00A05A61">
        <w:rPr>
          <w:u w:val="single"/>
          <w:lang w:val="es-PE"/>
        </w:rPr>
        <w:t>Otras Causales No Imputables a las Partes</w:t>
      </w:r>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lastRenderedPageBreak/>
        <w:tab/>
        <w:t xml:space="preserve">La inejecución de obligaciones o el cumplimiento parcial, tardío o defectuoso por causas no imputables a las Partes, distintas a Fuerza Mayor, producirá la resolución del Contrato sólo si su ejecución deviene en imposible, la Parte perjudicada pierde interés en ella o ya no le sea útil, y luego de </w:t>
      </w:r>
      <w:r w:rsidR="004F5F5B" w:rsidRPr="00A05A61">
        <w:rPr>
          <w:lang w:val="es-PE"/>
        </w:rPr>
        <w:t xml:space="preserve">agotado </w:t>
      </w:r>
      <w:r w:rsidRPr="00A05A61">
        <w:rPr>
          <w:lang w:val="es-PE"/>
        </w:rPr>
        <w:t xml:space="preserve">el trato directo a que se refiere la Cláusula </w:t>
      </w:r>
      <w:r w:rsidR="00254A71" w:rsidRPr="00A05A61">
        <w:fldChar w:fldCharType="begin"/>
      </w:r>
      <w:r w:rsidR="00254A71" w:rsidRPr="00A05A61">
        <w:instrText xml:space="preserve"> REF _Ref297725060 \r \h  \* MERGEFORMAT </w:instrText>
      </w:r>
      <w:r w:rsidR="00254A71" w:rsidRPr="00A05A61">
        <w:fldChar w:fldCharType="separate"/>
      </w:r>
      <w:r w:rsidR="00ED6B76" w:rsidRPr="00ED6B76">
        <w:rPr>
          <w:lang w:val="es-PE"/>
        </w:rPr>
        <w:t>16.11</w:t>
      </w:r>
      <w:r w:rsidR="00254A71" w:rsidRPr="00A05A61">
        <w:fldChar w:fldCharType="end"/>
      </w:r>
      <w:r w:rsidR="00393E41">
        <w:t xml:space="preserve"> del presente Contrato</w:t>
      </w:r>
      <w:r w:rsidRPr="00A05A61">
        <w:rPr>
          <w:lang w:val="es-PE"/>
        </w:rPr>
        <w:t>.</w:t>
      </w:r>
    </w:p>
    <w:p w:rsidR="009D3259" w:rsidRPr="00A05A61" w:rsidRDefault="002F0949" w:rsidP="004E6C2F">
      <w:pPr>
        <w:pStyle w:val="Ttulo20"/>
        <w:keepLines/>
        <w:rPr>
          <w:rFonts w:cs="Arial"/>
          <w:sz w:val="22"/>
          <w:szCs w:val="22"/>
        </w:rPr>
      </w:pPr>
      <w:bookmarkStart w:id="1082" w:name="_Toc297794222"/>
      <w:bookmarkStart w:id="1083" w:name="_Toc430879812"/>
      <w:r w:rsidRPr="00A05A61">
        <w:rPr>
          <w:rFonts w:cs="Arial"/>
          <w:sz w:val="22"/>
          <w:szCs w:val="22"/>
        </w:rPr>
        <w:t>PROCEDIMIENTO PARA LAS SUBSANACIONES</w:t>
      </w:r>
      <w:bookmarkEnd w:id="1082"/>
      <w:bookmarkEnd w:id="1083"/>
    </w:p>
    <w:p w:rsidR="00217785" w:rsidRPr="00A05A61" w:rsidRDefault="002F0949" w:rsidP="004E6C2F">
      <w:pPr>
        <w:keepLines/>
        <w:numPr>
          <w:ilvl w:val="1"/>
          <w:numId w:val="37"/>
        </w:numPr>
        <w:suppressAutoHyphens w:val="0"/>
        <w:outlineLvl w:val="9"/>
        <w:rPr>
          <w:lang w:val="es-PE"/>
        </w:rPr>
      </w:pPr>
      <w:bookmarkStart w:id="1084" w:name="_Ref297724502"/>
      <w:r w:rsidRPr="00A05A61">
        <w:rPr>
          <w:lang w:val="es-PE"/>
        </w:rPr>
        <w:t>El</w:t>
      </w:r>
      <w:r w:rsidR="00522D1D" w:rsidRPr="00A05A61">
        <w:rPr>
          <w:lang w:val="es-PE"/>
        </w:rPr>
        <w:t xml:space="preserve"> </w:t>
      </w:r>
      <w:r w:rsidRPr="00A05A61">
        <w:rPr>
          <w:lang w:val="es-PE"/>
        </w:rPr>
        <w:t xml:space="preserve">incumplimiento grave por causa imputable a una de las Partes dará derecho a la Parte afectada a resolver el Contrato y a exigir la indemnización por daños y perjuicios conforme al procedimiento de liquidación descrito en el presente Capítulo. </w:t>
      </w:r>
    </w:p>
    <w:p w:rsidR="009D3259" w:rsidRPr="00A05A61" w:rsidRDefault="009D3259" w:rsidP="001F0BE5">
      <w:pPr>
        <w:keepNext w:val="0"/>
        <w:suppressAutoHyphens w:val="0"/>
        <w:ind w:left="705"/>
        <w:outlineLvl w:val="9"/>
        <w:rPr>
          <w:lang w:val="es-PE"/>
        </w:rPr>
      </w:pPr>
    </w:p>
    <w:p w:rsidR="009D3259" w:rsidRPr="00A05A61" w:rsidRDefault="002F0949" w:rsidP="001F0BE5">
      <w:pPr>
        <w:keepNext w:val="0"/>
        <w:suppressAutoHyphens w:val="0"/>
        <w:ind w:left="705"/>
        <w:outlineLvl w:val="9"/>
        <w:rPr>
          <w:lang w:val="es-PE"/>
        </w:rPr>
      </w:pPr>
      <w:r w:rsidRPr="00A05A61">
        <w:rPr>
          <w:lang w:val="es-PE"/>
        </w:rPr>
        <w:t>La Parte infractora contará con un plazo de treinta (30) Días Calendario, prorrogables por treinta (30) Días Calendario adicionales</w:t>
      </w:r>
      <w:r w:rsidR="004F5F5B" w:rsidRPr="00A05A61">
        <w:rPr>
          <w:lang w:val="es-PE"/>
        </w:rPr>
        <w:t>,</w:t>
      </w:r>
      <w:r w:rsidRPr="00A05A61">
        <w:rPr>
          <w:lang w:val="es-PE"/>
        </w:rPr>
        <w:t xml:space="preserve"> contados desde la fecha de recepción del requerimiento notarial para subsanar dicha situación de incumplimiento, salvo plazo distinto establecido en el Contrato o mayor </w:t>
      </w:r>
      <w:r w:rsidR="004F5F5B" w:rsidRPr="00A05A61">
        <w:rPr>
          <w:lang w:val="es-PE"/>
        </w:rPr>
        <w:t xml:space="preserve">plazo </w:t>
      </w:r>
      <w:r w:rsidRPr="00A05A61">
        <w:rPr>
          <w:lang w:val="es-PE"/>
        </w:rPr>
        <w:t>concedido expresamente y por escrito por la Parte que ha</w:t>
      </w:r>
      <w:r w:rsidR="00217785" w:rsidRPr="00A05A61">
        <w:rPr>
          <w:lang w:val="es-PE"/>
        </w:rPr>
        <w:t>ga</w:t>
      </w:r>
      <w:r w:rsidRPr="00A05A61">
        <w:rPr>
          <w:lang w:val="es-PE"/>
        </w:rPr>
        <w:t xml:space="preserve"> valer su derecho de resolución.</w:t>
      </w:r>
      <w:bookmarkEnd w:id="1084"/>
    </w:p>
    <w:p w:rsidR="009D3259" w:rsidRPr="00A05A61" w:rsidRDefault="009D3259" w:rsidP="001F0BE5">
      <w:pPr>
        <w:keepNext w:val="0"/>
        <w:rPr>
          <w:lang w:val="es-PE"/>
        </w:rPr>
      </w:pPr>
    </w:p>
    <w:p w:rsidR="009D3259" w:rsidRPr="00A05A61" w:rsidRDefault="002F0949" w:rsidP="001F0BE5">
      <w:pPr>
        <w:keepNext w:val="0"/>
        <w:ind w:left="705"/>
        <w:rPr>
          <w:lang w:val="es-PE"/>
        </w:rPr>
      </w:pPr>
      <w:r w:rsidRPr="00A05A61">
        <w:rPr>
          <w:lang w:val="es-PE"/>
        </w:rPr>
        <w:t>En caso el CONCESIONARIO sea la Parte infractora y no subsane el incumplimiento dentro del plazo previsto, con la conformidad del CONCEDENTE en su calidad de Parte perjudicada</w:t>
      </w:r>
      <w:r w:rsidR="004F5F5B" w:rsidRPr="00A05A61">
        <w:rPr>
          <w:lang w:val="es-PE"/>
        </w:rPr>
        <w:t>,</w:t>
      </w:r>
      <w:r w:rsidRPr="00A05A61">
        <w:rPr>
          <w:lang w:val="es-PE"/>
        </w:rPr>
        <w:t xml:space="preserve"> y de acuerdo con lo dispuesto en el Contrato, este último podrá invocar la Caducidad de la Concesión y ejecutar la Garantía </w:t>
      </w:r>
      <w:r w:rsidR="00BF793D" w:rsidRPr="00A05A61">
        <w:rPr>
          <w:lang w:val="es-PE"/>
        </w:rPr>
        <w:t>de Fiel Cumplimiento del Contrato</w:t>
      </w:r>
      <w:r w:rsidRPr="00A05A61">
        <w:rPr>
          <w:lang w:val="es-PE"/>
        </w:rPr>
        <w:t>.</w:t>
      </w:r>
    </w:p>
    <w:p w:rsidR="009D3259" w:rsidRPr="00A05A61" w:rsidRDefault="002F0949" w:rsidP="004E6C2F">
      <w:pPr>
        <w:pStyle w:val="Ttulo20"/>
        <w:keepLines/>
        <w:rPr>
          <w:rFonts w:cs="Arial"/>
          <w:sz w:val="22"/>
          <w:szCs w:val="22"/>
        </w:rPr>
      </w:pPr>
      <w:bookmarkStart w:id="1085" w:name="_Toc297794223"/>
      <w:bookmarkStart w:id="1086" w:name="_Toc430879813"/>
      <w:r w:rsidRPr="00A05A61">
        <w:rPr>
          <w:rFonts w:cs="Arial"/>
          <w:sz w:val="22"/>
          <w:szCs w:val="22"/>
        </w:rPr>
        <w:t>EFECTOS DE LA CADUCIDAD</w:t>
      </w:r>
      <w:bookmarkEnd w:id="1085"/>
      <w:bookmarkEnd w:id="1086"/>
    </w:p>
    <w:p w:rsidR="002F0949" w:rsidRPr="00A05A61" w:rsidRDefault="002F0949" w:rsidP="00AC533D">
      <w:pPr>
        <w:keepLines/>
        <w:numPr>
          <w:ilvl w:val="1"/>
          <w:numId w:val="37"/>
        </w:numPr>
        <w:suppressAutoHyphens w:val="0"/>
        <w:outlineLvl w:val="9"/>
        <w:rPr>
          <w:lang w:val="es-PE"/>
        </w:rPr>
      </w:pPr>
      <w:r w:rsidRPr="00A05A61">
        <w:rPr>
          <w:lang w:val="es-PE"/>
        </w:rPr>
        <w:t>La Caducidad de la Concesión produce la obligación del CONCESIONARIO de devolver al CONCEDENTE todas las áreas comprendidas en el Área de Concesión, así como a entregar</w:t>
      </w:r>
      <w:bookmarkStart w:id="1087" w:name="_Toc135041680"/>
      <w:r w:rsidRPr="00A05A61">
        <w:rPr>
          <w:lang w:val="es-PE"/>
        </w:rPr>
        <w:t xml:space="preserve"> los </w:t>
      </w:r>
      <w:bookmarkEnd w:id="1087"/>
      <w:r w:rsidR="00540550" w:rsidRPr="00A05A61">
        <w:rPr>
          <w:lang w:val="es-PE"/>
        </w:rPr>
        <w:t>Bienes de la Concesión</w:t>
      </w:r>
      <w:r w:rsidRPr="00A05A61">
        <w:rPr>
          <w:lang w:val="es-PE"/>
        </w:rPr>
        <w:t xml:space="preserve"> al mismo, conforme a los términos establecidos en las Cláusulas </w:t>
      </w:r>
      <w:r w:rsidR="00254A71" w:rsidRPr="00A05A61">
        <w:fldChar w:fldCharType="begin"/>
      </w:r>
      <w:r w:rsidR="00254A71" w:rsidRPr="00A05A61">
        <w:instrText xml:space="preserve"> REF _Ref297725126 \r \h  \* MERGEFORMAT </w:instrText>
      </w:r>
      <w:r w:rsidR="00254A71" w:rsidRPr="00A05A61">
        <w:fldChar w:fldCharType="separate"/>
      </w:r>
      <w:r w:rsidR="00ED6B76" w:rsidRPr="00ED6B76">
        <w:rPr>
          <w:lang w:val="es-PE"/>
        </w:rPr>
        <w:t>5.40</w:t>
      </w:r>
      <w:r w:rsidR="00254A71" w:rsidRPr="00A05A61">
        <w:fldChar w:fldCharType="end"/>
      </w:r>
      <w:r w:rsidRPr="00A05A61">
        <w:rPr>
          <w:lang w:val="es-PE"/>
        </w:rPr>
        <w:t xml:space="preserve"> a </w:t>
      </w:r>
      <w:r w:rsidR="00254A71" w:rsidRPr="00A05A61">
        <w:fldChar w:fldCharType="begin"/>
      </w:r>
      <w:r w:rsidR="00254A71" w:rsidRPr="00A05A61">
        <w:instrText xml:space="preserve"> REF _Ref297725132 \r \h  \* MERGEFORMAT </w:instrText>
      </w:r>
      <w:r w:rsidR="00254A71" w:rsidRPr="00A05A61">
        <w:fldChar w:fldCharType="separate"/>
      </w:r>
      <w:r w:rsidR="00ED6B76" w:rsidRPr="00ED6B76">
        <w:rPr>
          <w:lang w:val="es-PE"/>
        </w:rPr>
        <w:t>5.43</w:t>
      </w:r>
      <w:r w:rsidR="00254A71" w:rsidRPr="00A05A61">
        <w:fldChar w:fldCharType="end"/>
      </w:r>
      <w:r w:rsidRPr="00A05A61">
        <w:rPr>
          <w:lang w:val="es-PE"/>
        </w:rPr>
        <w:t xml:space="preserve">, salvo </w:t>
      </w:r>
      <w:r w:rsidR="00160133" w:rsidRPr="00A05A61">
        <w:rPr>
          <w:lang w:val="es-PE"/>
        </w:rPr>
        <w:t xml:space="preserve">que el CONCEDENTE disponga lo contrario para </w:t>
      </w:r>
      <w:r w:rsidRPr="00A05A61">
        <w:rPr>
          <w:lang w:val="es-PE"/>
        </w:rPr>
        <w:t>los casos de Fuerza Mayor o Caso Fortuito</w:t>
      </w:r>
      <w:r w:rsidR="00847FDD" w:rsidRPr="00A05A61">
        <w:rPr>
          <w:lang w:val="es-PE"/>
        </w:rPr>
        <w:t xml:space="preserve"> u otras causales no imputables a las Partes</w:t>
      </w:r>
      <w:r w:rsidR="003C4E81" w:rsidRPr="00A05A61">
        <w:rPr>
          <w:lang w:val="es-PE"/>
        </w:rPr>
        <w:t xml:space="preserve">, conforme a lo dispuesto en la Cláusula </w:t>
      </w:r>
      <w:r w:rsidR="003C4E81" w:rsidRPr="00A05A61">
        <w:rPr>
          <w:lang w:val="es-PE"/>
        </w:rPr>
        <w:fldChar w:fldCharType="begin"/>
      </w:r>
      <w:r w:rsidR="003C4E81" w:rsidRPr="00A05A61">
        <w:rPr>
          <w:lang w:val="es-PE"/>
        </w:rPr>
        <w:instrText xml:space="preserve"> REF _Ref421269401 \r \h </w:instrText>
      </w:r>
      <w:r w:rsidR="00A05A61">
        <w:rPr>
          <w:lang w:val="es-PE"/>
        </w:rPr>
        <w:instrText xml:space="preserve"> \* MERGEFORMAT </w:instrText>
      </w:r>
      <w:r w:rsidR="003C4E81" w:rsidRPr="00A05A61">
        <w:rPr>
          <w:lang w:val="es-PE"/>
        </w:rPr>
      </w:r>
      <w:r w:rsidR="003C4E81" w:rsidRPr="00A05A61">
        <w:rPr>
          <w:lang w:val="es-PE"/>
        </w:rPr>
        <w:fldChar w:fldCharType="separate"/>
      </w:r>
      <w:r w:rsidR="00ED6B76">
        <w:rPr>
          <w:lang w:val="es-PE"/>
        </w:rPr>
        <w:t>11.6</w:t>
      </w:r>
      <w:r w:rsidR="003C4E81" w:rsidRPr="00A05A61">
        <w:rPr>
          <w:lang w:val="es-PE"/>
        </w:rPr>
        <w:fldChar w:fldCharType="end"/>
      </w:r>
      <w:r w:rsidR="003C4E81" w:rsidRPr="00A05A61">
        <w:rPr>
          <w:lang w:val="es-PE"/>
        </w:rPr>
        <w:t xml:space="preserve"> del Contrato</w:t>
      </w:r>
      <w:r w:rsidRPr="00A05A61">
        <w:rPr>
          <w:lang w:val="es-PE"/>
        </w:rPr>
        <w:t>.</w:t>
      </w:r>
    </w:p>
    <w:p w:rsidR="009D3259" w:rsidRPr="00A05A61" w:rsidRDefault="009D3259" w:rsidP="001F0BE5">
      <w:pPr>
        <w:keepNext w:val="0"/>
        <w:ind w:left="705"/>
        <w:rPr>
          <w:lang w:val="es-PE"/>
        </w:rPr>
      </w:pPr>
    </w:p>
    <w:p w:rsidR="002F0949" w:rsidRPr="00A05A61" w:rsidRDefault="002F0949" w:rsidP="008E613B">
      <w:pPr>
        <w:keepNext w:val="0"/>
        <w:numPr>
          <w:ilvl w:val="1"/>
          <w:numId w:val="37"/>
        </w:numPr>
        <w:suppressAutoHyphens w:val="0"/>
        <w:outlineLvl w:val="9"/>
        <w:rPr>
          <w:lang w:val="es-PE"/>
        </w:rPr>
      </w:pPr>
      <w:r w:rsidRPr="00A05A61">
        <w:rPr>
          <w:lang w:val="es-PE"/>
        </w:rPr>
        <w:t xml:space="preserve">Producida la Caducidad de la Concesión, la actividad del CONCESIONARIO cesa y se extingue su derecho de explotar la </w:t>
      </w:r>
      <w:r w:rsidR="004F5F5B" w:rsidRPr="00A05A61">
        <w:rPr>
          <w:lang w:val="es-PE"/>
        </w:rPr>
        <w:t xml:space="preserve">Infraestructura a </w:t>
      </w:r>
      <w:r w:rsidR="002A72C5" w:rsidRPr="00A05A61">
        <w:rPr>
          <w:lang w:val="es-PE"/>
        </w:rPr>
        <w:t>C</w:t>
      </w:r>
      <w:r w:rsidR="004F5F5B" w:rsidRPr="00A05A61">
        <w:rPr>
          <w:lang w:val="es-PE"/>
        </w:rPr>
        <w:t>argo</w:t>
      </w:r>
      <w:r w:rsidR="002A72C5" w:rsidRPr="00A05A61">
        <w:rPr>
          <w:lang w:val="es-PE"/>
        </w:rPr>
        <w:t xml:space="preserve"> del CONCESIONARIO</w:t>
      </w:r>
      <w:r w:rsidRPr="00A05A61">
        <w:rPr>
          <w:lang w:val="es-PE"/>
        </w:rPr>
        <w:t>, derecho que es reasumido por el CONCEDENTE, sin perjuicio del reconocimiento de los derechos que corresponden a los Acreedores Permitidos</w:t>
      </w:r>
      <w:r w:rsidR="004F5F5B" w:rsidRPr="00A05A61">
        <w:rPr>
          <w:lang w:val="es-PE"/>
        </w:rPr>
        <w:t>,</w:t>
      </w:r>
      <w:r w:rsidRPr="00A05A61">
        <w:rPr>
          <w:lang w:val="es-PE"/>
        </w:rPr>
        <w:t xml:space="preserve"> según lo establecido en el Capítulo X del presente Contrato.</w:t>
      </w:r>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t>Asimismo, se extinguen todos los contratos a los que se refiere el Capítulo XIII del presente Contrato, salvo aquellos que expresamente el CONCEDENTE haya decidido mantener vigen</w:t>
      </w:r>
      <w:r w:rsidR="00520C18" w:rsidRPr="00A05A61">
        <w:rPr>
          <w:lang w:val="es-PE"/>
        </w:rPr>
        <w:t xml:space="preserve">tes </w:t>
      </w:r>
      <w:r w:rsidRPr="00A05A61">
        <w:rPr>
          <w:lang w:val="es-PE"/>
        </w:rPr>
        <w:t xml:space="preserve">y </w:t>
      </w:r>
      <w:r w:rsidR="004F5F5B" w:rsidRPr="00A05A61">
        <w:rPr>
          <w:lang w:val="es-PE"/>
        </w:rPr>
        <w:t xml:space="preserve">respecto de los cuales haya </w:t>
      </w:r>
      <w:r w:rsidRPr="00A05A61">
        <w:rPr>
          <w:lang w:val="es-PE"/>
        </w:rPr>
        <w:t>asumido la posición contractual del CONCESIONARIO.</w:t>
      </w:r>
    </w:p>
    <w:p w:rsidR="009D3259" w:rsidRPr="00A05A61" w:rsidRDefault="009D3259" w:rsidP="001F0BE5">
      <w:pPr>
        <w:keepNext w:val="0"/>
        <w:ind w:left="705"/>
        <w:rPr>
          <w:lang w:val="es-PE"/>
        </w:rPr>
      </w:pPr>
    </w:p>
    <w:p w:rsidR="002F0949" w:rsidRPr="00A05A61" w:rsidRDefault="002F0949" w:rsidP="008E613B">
      <w:pPr>
        <w:keepNext w:val="0"/>
        <w:numPr>
          <w:ilvl w:val="1"/>
          <w:numId w:val="37"/>
        </w:numPr>
        <w:suppressAutoHyphens w:val="0"/>
        <w:outlineLvl w:val="9"/>
        <w:rPr>
          <w:lang w:val="es-PE"/>
        </w:rPr>
      </w:pPr>
      <w:r w:rsidRPr="00A05A61">
        <w:rPr>
          <w:lang w:val="es-PE"/>
        </w:rPr>
        <w:t>Producida la Caducidad de la Concesión, el CONCEDENTE o el interventor que el CONCEDENTE designe, se hará cargo de la Operación, correspondiéndole al mismo efectuar la liquidación final conforme a los términos de este Capítulo.</w:t>
      </w:r>
    </w:p>
    <w:p w:rsidR="009D3259" w:rsidRPr="00A05A61" w:rsidRDefault="002F0949" w:rsidP="004E6C2F">
      <w:pPr>
        <w:pStyle w:val="Ttulo20"/>
        <w:keepLines/>
        <w:rPr>
          <w:rFonts w:cs="Arial"/>
          <w:sz w:val="22"/>
          <w:szCs w:val="22"/>
        </w:rPr>
      </w:pPr>
      <w:bookmarkStart w:id="1088" w:name="_Toc297794224"/>
      <w:bookmarkStart w:id="1089" w:name="_Toc430879814"/>
      <w:r w:rsidRPr="00A05A61">
        <w:rPr>
          <w:rFonts w:cs="Arial"/>
          <w:sz w:val="22"/>
          <w:szCs w:val="22"/>
        </w:rPr>
        <w:t>PROCEDIMIENTOS PARA LA CADUCIDAD</w:t>
      </w:r>
      <w:bookmarkEnd w:id="1088"/>
      <w:bookmarkEnd w:id="1089"/>
    </w:p>
    <w:p w:rsidR="002F0949" w:rsidRPr="00A05A61" w:rsidRDefault="002F0949" w:rsidP="004E6C2F">
      <w:pPr>
        <w:keepLines/>
        <w:numPr>
          <w:ilvl w:val="1"/>
          <w:numId w:val="37"/>
        </w:numPr>
        <w:suppressAutoHyphens w:val="0"/>
        <w:outlineLvl w:val="9"/>
        <w:rPr>
          <w:lang w:val="es-PE"/>
        </w:rPr>
      </w:pPr>
      <w:r w:rsidRPr="00A05A61">
        <w:rPr>
          <w:lang w:val="es-PE"/>
        </w:rPr>
        <w:t xml:space="preserve">El Contrato quedará resuelto y la Concesión caducará de pleno derecho siempre que las Partes, según corresponda en cada caso, hayan cumplido previamente con todas </w:t>
      </w:r>
      <w:bookmarkStart w:id="1090" w:name="_Toc135041681"/>
      <w:r w:rsidR="004F5F5B" w:rsidRPr="00A05A61">
        <w:rPr>
          <w:lang w:val="es-PE"/>
        </w:rPr>
        <w:t>las</w:t>
      </w:r>
      <w:r w:rsidRPr="00A05A61">
        <w:rPr>
          <w:lang w:val="es-PE"/>
        </w:rPr>
        <w:t xml:space="preserve"> obligaciones y procedimiento</w:t>
      </w:r>
      <w:bookmarkEnd w:id="1090"/>
      <w:r w:rsidRPr="00A05A61">
        <w:rPr>
          <w:lang w:val="es-PE"/>
        </w:rPr>
        <w:t xml:space="preserve">s previstos en el presente Contrato para efectos de la resolución del Contrato o la </w:t>
      </w:r>
      <w:r w:rsidR="00A24807">
        <w:rPr>
          <w:lang w:val="es-PE"/>
        </w:rPr>
        <w:t>C</w:t>
      </w:r>
      <w:r w:rsidRPr="00A05A61">
        <w:rPr>
          <w:lang w:val="es-PE"/>
        </w:rPr>
        <w:t>aducidad de la Concesión.</w:t>
      </w:r>
    </w:p>
    <w:p w:rsidR="009D3259" w:rsidRPr="00A05A61" w:rsidRDefault="009D3259" w:rsidP="001F0BE5">
      <w:pPr>
        <w:keepNext w:val="0"/>
        <w:rPr>
          <w:lang w:val="es-PE"/>
        </w:rPr>
      </w:pPr>
    </w:p>
    <w:p w:rsidR="002F0949" w:rsidRPr="00A05A61" w:rsidRDefault="002F0949" w:rsidP="008E613B">
      <w:pPr>
        <w:keepNext w:val="0"/>
        <w:numPr>
          <w:ilvl w:val="1"/>
          <w:numId w:val="37"/>
        </w:numPr>
        <w:suppressAutoHyphens w:val="0"/>
        <w:outlineLvl w:val="9"/>
        <w:rPr>
          <w:lang w:val="es-PE"/>
        </w:rPr>
      </w:pPr>
      <w:r w:rsidRPr="00A05A61">
        <w:rPr>
          <w:lang w:val="es-PE"/>
        </w:rPr>
        <w:lastRenderedPageBreak/>
        <w:t xml:space="preserve">Cualquier advertencia, requerimiento y/o decisión de resolución del Contrato que cursen las Partes deberá ser, simultáneamente, puesta en conocimiento de </w:t>
      </w:r>
      <w:r w:rsidR="001727D0">
        <w:rPr>
          <w:lang w:val="es-PE"/>
        </w:rPr>
        <w:t xml:space="preserve">la </w:t>
      </w:r>
      <w:r w:rsidR="009665E9">
        <w:rPr>
          <w:lang w:val="es-PE"/>
        </w:rPr>
        <w:t>SUNASS</w:t>
      </w:r>
      <w:r w:rsidR="009665E9" w:rsidRPr="00A05A61">
        <w:rPr>
          <w:lang w:val="es-PE"/>
        </w:rPr>
        <w:t xml:space="preserve"> </w:t>
      </w:r>
      <w:r w:rsidRPr="00A05A61">
        <w:rPr>
          <w:lang w:val="es-PE"/>
        </w:rPr>
        <w:t>y de los Ac</w:t>
      </w:r>
      <w:r w:rsidR="004F5F5B" w:rsidRPr="00A05A61">
        <w:rPr>
          <w:lang w:val="es-PE"/>
        </w:rPr>
        <w:t>reedores Permitidos, a efecto</w:t>
      </w:r>
      <w:r w:rsidRPr="00A05A61">
        <w:rPr>
          <w:lang w:val="es-PE"/>
        </w:rPr>
        <w:t xml:space="preserve"> que éstos tomen </w:t>
      </w:r>
      <w:r w:rsidR="00C4746F" w:rsidRPr="00A05A61">
        <w:rPr>
          <w:lang w:val="es-PE"/>
        </w:rPr>
        <w:t xml:space="preserve">las </w:t>
      </w:r>
      <w:r w:rsidRPr="00A05A61">
        <w:rPr>
          <w:lang w:val="es-PE"/>
        </w:rPr>
        <w:t xml:space="preserve">medidas que juzguen necesarias en protección de sus intereses y/o en provecho de la continuidad y saneamiento de la Concesión. Esta notificación se cursará con carácter previo a la resolución del Contrato, con sesenta (60) Días Calendario de anticipación a la fecha prevista para la terminación anticipada, salvo en el caso de lo dispuesto en la Cláusula </w:t>
      </w:r>
      <w:r w:rsidR="00254A71" w:rsidRPr="00A05A61">
        <w:fldChar w:fldCharType="begin"/>
      </w:r>
      <w:r w:rsidR="00254A71" w:rsidRPr="00A05A61">
        <w:instrText xml:space="preserve"> REF _Ref297725196 \r \h  \* MERGEFORMAT </w:instrText>
      </w:r>
      <w:r w:rsidR="00254A71" w:rsidRPr="00A05A61">
        <w:fldChar w:fldCharType="separate"/>
      </w:r>
      <w:r w:rsidR="00ED6B76" w:rsidRPr="00ED6B76">
        <w:rPr>
          <w:lang w:val="es-PE"/>
        </w:rPr>
        <w:t>15.1.6</w:t>
      </w:r>
      <w:r w:rsidR="00254A71" w:rsidRPr="00A05A61">
        <w:fldChar w:fldCharType="end"/>
      </w:r>
      <w:r w:rsidRPr="00A05A61">
        <w:rPr>
          <w:lang w:val="es-PE"/>
        </w:rPr>
        <w:t>.</w:t>
      </w:r>
    </w:p>
    <w:p w:rsidR="009D3259" w:rsidRPr="00A05A61" w:rsidRDefault="009D3259" w:rsidP="001F0BE5">
      <w:pPr>
        <w:keepNext w:val="0"/>
        <w:rPr>
          <w:lang w:val="es-PE"/>
        </w:rPr>
      </w:pPr>
    </w:p>
    <w:p w:rsidR="002F0949" w:rsidRPr="00A05A61" w:rsidRDefault="002F0949" w:rsidP="008E613B">
      <w:pPr>
        <w:keepNext w:val="0"/>
        <w:numPr>
          <w:ilvl w:val="1"/>
          <w:numId w:val="37"/>
        </w:numPr>
        <w:suppressAutoHyphens w:val="0"/>
        <w:outlineLvl w:val="9"/>
        <w:rPr>
          <w:lang w:val="es-PE"/>
        </w:rPr>
      </w:pPr>
      <w:bookmarkStart w:id="1091" w:name="_Ref422333104"/>
      <w:r w:rsidRPr="00A05A61">
        <w:rPr>
          <w:lang w:val="es-PE"/>
        </w:rPr>
        <w:t>Sesenta (60) Días Calendario</w:t>
      </w:r>
      <w:r w:rsidR="004F5F5B" w:rsidRPr="00A05A61">
        <w:rPr>
          <w:lang w:val="es-PE"/>
        </w:rPr>
        <w:t xml:space="preserve"> antes</w:t>
      </w:r>
      <w:r w:rsidRPr="00A05A61">
        <w:rPr>
          <w:lang w:val="es-PE"/>
        </w:rPr>
        <w:t xml:space="preserve"> que se produzca el vencimiento del plazo de la Concesión, se dará comienzo al Inventario Final de los bienes, con intervención de </w:t>
      </w:r>
      <w:r w:rsidR="001727D0">
        <w:rPr>
          <w:lang w:val="es-PE"/>
        </w:rPr>
        <w:t xml:space="preserve">la </w:t>
      </w:r>
      <w:bookmarkStart w:id="1092" w:name="_Toc135041682"/>
      <w:r w:rsidR="009665E9">
        <w:rPr>
          <w:lang w:val="es-PE"/>
        </w:rPr>
        <w:t>SUNASS</w:t>
      </w:r>
      <w:r w:rsidR="004F5F5B" w:rsidRPr="00A05A61">
        <w:rPr>
          <w:lang w:val="es-PE"/>
        </w:rPr>
        <w:t>,</w:t>
      </w:r>
      <w:r w:rsidRPr="00A05A61">
        <w:rPr>
          <w:lang w:val="es-PE"/>
        </w:rPr>
        <w:t xml:space="preserve"> y deberá quedar concluido diez (10) Días Calendario antes de la fecha de vencimiento del plazo de la Concesión.</w:t>
      </w:r>
      <w:bookmarkEnd w:id="1091"/>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t xml:space="preserve">En el supuesto de </w:t>
      </w:r>
      <w:r w:rsidR="00A24807">
        <w:rPr>
          <w:lang w:val="es-PE"/>
        </w:rPr>
        <w:t>c</w:t>
      </w:r>
      <w:r w:rsidRPr="00A05A61">
        <w:rPr>
          <w:lang w:val="es-PE"/>
        </w:rPr>
        <w:t xml:space="preserve">aducidad por mutuo acuerdo, el Inventario Final integrará este acuerdo como anexo del Contrato que se suscriba para </w:t>
      </w:r>
      <w:r w:rsidR="00520C18" w:rsidRPr="00A05A61">
        <w:rPr>
          <w:lang w:val="es-PE"/>
        </w:rPr>
        <w:t xml:space="preserve">tal </w:t>
      </w:r>
      <w:r w:rsidRPr="00A05A61">
        <w:rPr>
          <w:lang w:val="es-PE"/>
        </w:rPr>
        <w:t>efecto.</w:t>
      </w:r>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t xml:space="preserve">Para los casos de resolución por incumplimiento, el Inventario Final de los bienes, que se realizará con intervención de </w:t>
      </w:r>
      <w:r w:rsidR="009665E9">
        <w:rPr>
          <w:lang w:val="es-PE"/>
        </w:rPr>
        <w:t>SUNASS</w:t>
      </w:r>
      <w:r w:rsidRPr="00A05A61">
        <w:rPr>
          <w:lang w:val="es-PE"/>
        </w:rPr>
        <w:t xml:space="preserve">, deberá quedar concluido </w:t>
      </w:r>
      <w:r w:rsidR="00E114CA">
        <w:rPr>
          <w:lang w:val="es-PE"/>
        </w:rPr>
        <w:t xml:space="preserve">veinte </w:t>
      </w:r>
      <w:r w:rsidRPr="00A05A61">
        <w:rPr>
          <w:lang w:val="es-PE"/>
        </w:rPr>
        <w:t>(</w:t>
      </w:r>
      <w:r w:rsidR="00E114CA">
        <w:rPr>
          <w:lang w:val="es-PE"/>
        </w:rPr>
        <w:t>2</w:t>
      </w:r>
      <w:r w:rsidRPr="00A05A61">
        <w:rPr>
          <w:lang w:val="es-PE"/>
        </w:rPr>
        <w:t>0) Días Calendario después de haber vencido el plazo para la subsanación del incumplimiento por parte del CONCESIONARIO.</w:t>
      </w:r>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t>En los supuestos de caducidad por decisión unilateral del CONCEDENTE</w:t>
      </w:r>
      <w:r w:rsidR="004F5F5B" w:rsidRPr="00A05A61">
        <w:rPr>
          <w:lang w:val="es-PE"/>
        </w:rPr>
        <w:t>,</w:t>
      </w:r>
      <w:r w:rsidRPr="00A05A61">
        <w:rPr>
          <w:lang w:val="es-PE"/>
        </w:rPr>
        <w:t xml:space="preserve"> el </w:t>
      </w:r>
      <w:r w:rsidR="005E58A8" w:rsidRPr="00A05A61">
        <w:rPr>
          <w:lang w:val="es-PE"/>
        </w:rPr>
        <w:t>I</w:t>
      </w:r>
      <w:r w:rsidRPr="00A05A61">
        <w:rPr>
          <w:lang w:val="es-PE"/>
        </w:rPr>
        <w:t xml:space="preserve">nventario </w:t>
      </w:r>
      <w:r w:rsidR="005E58A8" w:rsidRPr="00A05A61">
        <w:rPr>
          <w:lang w:val="es-PE"/>
        </w:rPr>
        <w:t>F</w:t>
      </w:r>
      <w:r w:rsidRPr="00A05A61">
        <w:rPr>
          <w:lang w:val="es-PE"/>
        </w:rPr>
        <w:t xml:space="preserve">inal de los bienes que se realizará con intervención de </w:t>
      </w:r>
      <w:r w:rsidR="009665E9">
        <w:rPr>
          <w:lang w:val="es-PE"/>
        </w:rPr>
        <w:t>SUNASS</w:t>
      </w:r>
      <w:r w:rsidRPr="00A05A61">
        <w:rPr>
          <w:lang w:val="es-PE"/>
        </w:rPr>
        <w:t xml:space="preserve">, deberá concluirse dentro de los </w:t>
      </w:r>
      <w:r w:rsidR="00E114CA">
        <w:rPr>
          <w:lang w:val="es-PE"/>
        </w:rPr>
        <w:t xml:space="preserve">veinte </w:t>
      </w:r>
      <w:r w:rsidRPr="00A05A61">
        <w:rPr>
          <w:lang w:val="es-PE"/>
        </w:rPr>
        <w:t>(</w:t>
      </w:r>
      <w:r w:rsidR="00E114CA">
        <w:rPr>
          <w:lang w:val="es-PE"/>
        </w:rPr>
        <w:t>2</w:t>
      </w:r>
      <w:r w:rsidRPr="00A05A61">
        <w:rPr>
          <w:lang w:val="es-PE"/>
        </w:rPr>
        <w:t>0) Días Calendario de notificada la decisión del CONCEDENTE.</w:t>
      </w:r>
    </w:p>
    <w:p w:rsidR="009D3259" w:rsidRPr="00A05A61" w:rsidRDefault="009D3259" w:rsidP="001F0BE5">
      <w:pPr>
        <w:keepNext w:val="0"/>
        <w:ind w:left="705"/>
        <w:rPr>
          <w:lang w:val="es-PE"/>
        </w:rPr>
      </w:pPr>
    </w:p>
    <w:p w:rsidR="009D3259" w:rsidRPr="00A05A61" w:rsidRDefault="002F0949" w:rsidP="001F0BE5">
      <w:pPr>
        <w:keepNext w:val="0"/>
        <w:ind w:left="705"/>
        <w:rPr>
          <w:lang w:val="es-PE"/>
        </w:rPr>
      </w:pPr>
      <w:r w:rsidRPr="00A05A61">
        <w:rPr>
          <w:lang w:val="es-PE"/>
        </w:rPr>
        <w:t xml:space="preserve">En los supuestos de caducidad por Fuerza Mayor o Caso Fortuito u otras causas no imputables a las Partes, el Inventario Final de los Bienes de la Concesión que se realizará con intervención de </w:t>
      </w:r>
      <w:r w:rsidR="009665E9">
        <w:rPr>
          <w:lang w:val="es-PE"/>
        </w:rPr>
        <w:t>SUNASS</w:t>
      </w:r>
      <w:r w:rsidRPr="00A05A61">
        <w:rPr>
          <w:lang w:val="es-PE"/>
        </w:rPr>
        <w:t>, deberá concluirse dentro de los veinte (20) Días Calendario desde que la invocación de la causal de caducidad es notificada a la otra Parte.</w:t>
      </w:r>
    </w:p>
    <w:p w:rsidR="009D3259" w:rsidRPr="00A05A61" w:rsidRDefault="002F0949" w:rsidP="004E6C2F">
      <w:pPr>
        <w:pStyle w:val="Ttulo20"/>
        <w:keepLines/>
        <w:rPr>
          <w:rFonts w:cs="Arial"/>
          <w:sz w:val="22"/>
          <w:szCs w:val="22"/>
        </w:rPr>
      </w:pPr>
      <w:bookmarkStart w:id="1093" w:name="_Toc297794225"/>
      <w:bookmarkStart w:id="1094" w:name="_Toc430879815"/>
      <w:r w:rsidRPr="00A05A61">
        <w:rPr>
          <w:rFonts w:cs="Arial"/>
          <w:sz w:val="22"/>
          <w:szCs w:val="22"/>
        </w:rPr>
        <w:t>LIQUIDACIÓN DEL CONTRATO</w:t>
      </w:r>
      <w:bookmarkEnd w:id="1093"/>
      <w:bookmarkEnd w:id="1094"/>
    </w:p>
    <w:p w:rsidR="009D3259" w:rsidRPr="00A05A61" w:rsidRDefault="00681D05" w:rsidP="004E6C2F">
      <w:pPr>
        <w:pStyle w:val="Ttulo20"/>
        <w:keepLines/>
        <w:rPr>
          <w:rFonts w:cs="Arial"/>
          <w:sz w:val="22"/>
          <w:szCs w:val="22"/>
        </w:rPr>
      </w:pPr>
      <w:bookmarkStart w:id="1095" w:name="_Toc297794226"/>
      <w:bookmarkStart w:id="1096" w:name="_Toc430879816"/>
      <w:r w:rsidRPr="00A05A61">
        <w:rPr>
          <w:rFonts w:cs="Arial"/>
          <w:sz w:val="22"/>
          <w:szCs w:val="22"/>
        </w:rPr>
        <w:t>PROCEDIMIENTO GENERAL DE LIQUIDACIÓN</w:t>
      </w:r>
      <w:bookmarkEnd w:id="1095"/>
      <w:bookmarkEnd w:id="1096"/>
    </w:p>
    <w:p w:rsidR="00A47558" w:rsidRDefault="00A47558" w:rsidP="004E6C2F">
      <w:pPr>
        <w:keepLines/>
        <w:numPr>
          <w:ilvl w:val="1"/>
          <w:numId w:val="37"/>
        </w:numPr>
        <w:suppressAutoHyphens w:val="0"/>
        <w:outlineLvl w:val="9"/>
      </w:pPr>
      <w:bookmarkStart w:id="1097" w:name="_Ref297720352"/>
      <w:r w:rsidRPr="00A05A61">
        <w:t xml:space="preserve">Si la </w:t>
      </w:r>
      <w:r>
        <w:t xml:space="preserve">resolución del Contrato </w:t>
      </w:r>
      <w:r w:rsidRPr="00A05A61">
        <w:t xml:space="preserve">se </w:t>
      </w:r>
      <w:r w:rsidR="005346B0">
        <w:t>produce</w:t>
      </w:r>
      <w:r w:rsidRPr="00A05A61">
        <w:t xml:space="preserve"> durante el Periodo Inicial, el CONCESIONARIO tendrá derecho al rembolso de los gastos incurridos en el cumplimiento de sus obligaciones señaladas en </w:t>
      </w:r>
      <w:r>
        <w:t xml:space="preserve">los Literales </w:t>
      </w:r>
      <w:r>
        <w:fldChar w:fldCharType="begin"/>
      </w:r>
      <w:r>
        <w:instrText xml:space="preserve"> REF _Ref427943004 \r \h </w:instrText>
      </w:r>
      <w:r>
        <w:fldChar w:fldCharType="separate"/>
      </w:r>
      <w:r w:rsidR="00ED6B76">
        <w:t>j)</w:t>
      </w:r>
      <w:r>
        <w:fldChar w:fldCharType="end"/>
      </w:r>
      <w:r>
        <w:t xml:space="preserve"> y </w:t>
      </w:r>
      <w:r>
        <w:fldChar w:fldCharType="begin"/>
      </w:r>
      <w:r>
        <w:instrText xml:space="preserve"> REF _Ref427943005 \r \h </w:instrText>
      </w:r>
      <w:r>
        <w:fldChar w:fldCharType="separate"/>
      </w:r>
      <w:r w:rsidR="00ED6B76">
        <w:t>k)</w:t>
      </w:r>
      <w:r>
        <w:fldChar w:fldCharType="end"/>
      </w:r>
      <w:r>
        <w:t xml:space="preserve"> de la Cláusula </w:t>
      </w:r>
      <w:r>
        <w:fldChar w:fldCharType="begin"/>
      </w:r>
      <w:r>
        <w:instrText xml:space="preserve"> REF _Ref296608656 \r \h </w:instrText>
      </w:r>
      <w:r>
        <w:fldChar w:fldCharType="separate"/>
      </w:r>
      <w:r w:rsidR="00ED6B76">
        <w:t>3.3</w:t>
      </w:r>
      <w:r>
        <w:fldChar w:fldCharType="end"/>
      </w:r>
      <w:r>
        <w:t xml:space="preserve"> y en </w:t>
      </w:r>
      <w:r w:rsidRPr="00A05A61">
        <w:t xml:space="preserve">las Cláusulas </w:t>
      </w:r>
      <w:r>
        <w:fldChar w:fldCharType="begin"/>
      </w:r>
      <w:r>
        <w:instrText xml:space="preserve"> REF _Ref297729145 \r \h </w:instrText>
      </w:r>
      <w:r>
        <w:fldChar w:fldCharType="separate"/>
      </w:r>
      <w:r w:rsidR="00ED6B76">
        <w:t>6.6</w:t>
      </w:r>
      <w:r>
        <w:fldChar w:fldCharType="end"/>
      </w:r>
      <w:r>
        <w:t xml:space="preserve">, </w:t>
      </w:r>
      <w:r w:rsidRPr="00A05A61">
        <w:fldChar w:fldCharType="begin"/>
      </w:r>
      <w:r w:rsidRPr="00A05A61">
        <w:instrText xml:space="preserve"> REF _Ref398571746 \r \h  \* MERGEFORMAT </w:instrText>
      </w:r>
      <w:r w:rsidRPr="00A05A61">
        <w:fldChar w:fldCharType="separate"/>
      </w:r>
      <w:r w:rsidR="00ED6B76">
        <w:t>6.19</w:t>
      </w:r>
      <w:r w:rsidRPr="00A05A61">
        <w:fldChar w:fldCharType="end"/>
      </w:r>
      <w:r>
        <w:t xml:space="preserve"> y</w:t>
      </w:r>
      <w:r w:rsidRPr="00A05A61">
        <w:t xml:space="preserve"> </w:t>
      </w:r>
      <w:r w:rsidRPr="00A05A61">
        <w:fldChar w:fldCharType="begin"/>
      </w:r>
      <w:r w:rsidRPr="00A05A61">
        <w:instrText xml:space="preserve"> REF _Ref297715989 \r \h  \* MERGEFORMAT </w:instrText>
      </w:r>
      <w:r w:rsidRPr="00A05A61">
        <w:fldChar w:fldCharType="separate"/>
      </w:r>
      <w:r w:rsidR="00ED6B76">
        <w:t>6.21</w:t>
      </w:r>
      <w:r w:rsidRPr="00A05A61">
        <w:fldChar w:fldCharType="end"/>
      </w:r>
      <w:r w:rsidRPr="00A05A61">
        <w:t>, siempre que los mismos estén debidamente sustentados y sean aprobados por el CONCEDENTE, con la opinión favorable de</w:t>
      </w:r>
      <w:r w:rsidR="00F72785">
        <w:t xml:space="preserve"> </w:t>
      </w:r>
      <w:r w:rsidRPr="00A05A61">
        <w:t>l</w:t>
      </w:r>
      <w:r w:rsidR="00F72785">
        <w:t>a SUNASS</w:t>
      </w:r>
      <w:r w:rsidRPr="00A05A61">
        <w:t xml:space="preserve">, con excepción de lo relacionado con el cierre financiero y el pago en efectivo del capital social, a los que se hace referencia en la Cláusula </w:t>
      </w:r>
      <w:r w:rsidRPr="00A05A61">
        <w:fldChar w:fldCharType="begin"/>
      </w:r>
      <w:r w:rsidRPr="00A05A61">
        <w:instrText xml:space="preserve"> REF _Ref297715989 \r \h  \* MERGEFORMAT </w:instrText>
      </w:r>
      <w:r w:rsidRPr="00A05A61">
        <w:fldChar w:fldCharType="separate"/>
      </w:r>
      <w:r w:rsidR="00ED6B76">
        <w:t>6.21</w:t>
      </w:r>
      <w:r w:rsidRPr="00A05A61">
        <w:fldChar w:fldCharType="end"/>
      </w:r>
      <w:r w:rsidRPr="00A05A61">
        <w:t>.</w:t>
      </w:r>
    </w:p>
    <w:p w:rsidR="00A47558" w:rsidRDefault="00A47558" w:rsidP="004E6C2F">
      <w:pPr>
        <w:keepLines/>
        <w:suppressAutoHyphens w:val="0"/>
        <w:ind w:left="705"/>
        <w:outlineLvl w:val="9"/>
      </w:pPr>
    </w:p>
    <w:p w:rsidR="00681D05" w:rsidRPr="00A05A61" w:rsidRDefault="00681D05" w:rsidP="004E6C2F">
      <w:pPr>
        <w:keepLines/>
        <w:numPr>
          <w:ilvl w:val="1"/>
          <w:numId w:val="37"/>
        </w:numPr>
        <w:suppressAutoHyphens w:val="0"/>
        <w:outlineLvl w:val="9"/>
      </w:pPr>
      <w:bookmarkStart w:id="1098" w:name="_Ref428121652"/>
      <w:r w:rsidRPr="00A05A61">
        <w:t xml:space="preserve">Si la resolución del Contrato se produce </w:t>
      </w:r>
      <w:r w:rsidR="005C4B4C">
        <w:t xml:space="preserve">durante </w:t>
      </w:r>
      <w:r w:rsidR="00AD08EB">
        <w:t>cualquier</w:t>
      </w:r>
      <w:r w:rsidR="005C4B4C">
        <w:t xml:space="preserve"> </w:t>
      </w:r>
      <w:r w:rsidR="004872A1" w:rsidRPr="00A05A61">
        <w:t>Periodo de Construcción</w:t>
      </w:r>
      <w:r w:rsidR="00DC5BCC" w:rsidRPr="00A05A61">
        <w:t xml:space="preserve"> </w:t>
      </w:r>
      <w:r w:rsidR="005C4B4C">
        <w:t>o durante el Cierre Definitivo</w:t>
      </w:r>
      <w:r w:rsidRPr="00A05A61">
        <w:t xml:space="preserve">, el CONCESIONARIO y el CONCEDENTE establecerán de mutuo acuerdo, </w:t>
      </w:r>
      <w:r w:rsidR="005C4B4C">
        <w:t>con opinión de</w:t>
      </w:r>
      <w:r w:rsidR="00F72785">
        <w:t xml:space="preserve"> </w:t>
      </w:r>
      <w:r w:rsidR="005C4B4C">
        <w:t>l</w:t>
      </w:r>
      <w:r w:rsidR="00F72785">
        <w:t>a</w:t>
      </w:r>
      <w:r w:rsidR="005C4B4C">
        <w:t xml:space="preserve"> </w:t>
      </w:r>
      <w:r w:rsidR="00F72785">
        <w:t>SUNASS</w:t>
      </w:r>
      <w:r w:rsidR="005C4B4C">
        <w:t xml:space="preserve">, </w:t>
      </w:r>
      <w:r w:rsidRPr="00A05A61">
        <w:t xml:space="preserve">en un plazo no mayor de dos (2) meses contados desde la fecha de </w:t>
      </w:r>
      <w:r w:rsidR="00A24807">
        <w:t>c</w:t>
      </w:r>
      <w:r w:rsidRPr="00A05A61">
        <w:t xml:space="preserve">aducidad, </w:t>
      </w:r>
      <w:r w:rsidR="00A54EDD">
        <w:t>la</w:t>
      </w:r>
      <w:r w:rsidRPr="00A05A61">
        <w:t xml:space="preserve"> liquidación por el avance del</w:t>
      </w:r>
      <w:r w:rsidR="00DC5BCC" w:rsidRPr="00A05A61">
        <w:t>(los)</w:t>
      </w:r>
      <w:r w:rsidRPr="00A05A61">
        <w:t xml:space="preserve"> Hito</w:t>
      </w:r>
      <w:r w:rsidR="00DC5BCC" w:rsidRPr="00A05A61">
        <w:t>(s)</w:t>
      </w:r>
      <w:r w:rsidRPr="00A05A61">
        <w:t xml:space="preserve"> Constructivo</w:t>
      </w:r>
      <w:r w:rsidR="00DC5BCC" w:rsidRPr="00A05A61">
        <w:t>(s)</w:t>
      </w:r>
      <w:r w:rsidRPr="00A05A61">
        <w:t xml:space="preserve"> aún no </w:t>
      </w:r>
      <w:r w:rsidR="005D3254">
        <w:t>reconocido</w:t>
      </w:r>
      <w:r w:rsidR="00DC5BCC" w:rsidRPr="00A05A61">
        <w:t>(s)</w:t>
      </w:r>
      <w:r w:rsidRPr="00A05A61">
        <w:t xml:space="preserve"> a través de </w:t>
      </w:r>
      <w:r w:rsidR="00A54EDD">
        <w:t xml:space="preserve">la emisión de un </w:t>
      </w:r>
      <w:r w:rsidR="00A47558">
        <w:t xml:space="preserve">único </w:t>
      </w:r>
      <w:r w:rsidRPr="00A05A61">
        <w:t>CAO</w:t>
      </w:r>
      <w:r w:rsidR="005D3254">
        <w:t xml:space="preserve"> </w:t>
      </w:r>
      <w:r w:rsidR="00A54EDD">
        <w:t>de liquidación</w:t>
      </w:r>
      <w:r w:rsidRPr="00A05A61">
        <w:t>.</w:t>
      </w:r>
      <w:bookmarkEnd w:id="1097"/>
      <w:bookmarkEnd w:id="1098"/>
    </w:p>
    <w:p w:rsidR="009D3259" w:rsidRPr="00A05A61" w:rsidRDefault="009D3259" w:rsidP="001F0BE5">
      <w:pPr>
        <w:keepNext w:val="0"/>
      </w:pPr>
    </w:p>
    <w:p w:rsidR="009D3259" w:rsidRPr="00A05A61" w:rsidRDefault="00681D05" w:rsidP="001F0BE5">
      <w:pPr>
        <w:keepNext w:val="0"/>
      </w:pPr>
      <w:r w:rsidRPr="00A05A61">
        <w:t xml:space="preserve">Transcurrido el plazo de dos (2) meses sin acuerdo de las Partes respecto al referido </w:t>
      </w:r>
      <w:r w:rsidR="00AD08EB">
        <w:t xml:space="preserve">CAO </w:t>
      </w:r>
      <w:r w:rsidRPr="00A05A61">
        <w:t>de liquidación, éstas deberán recurrir al mecanismo de solución de controversias previsto en el Capítulo XVI del presente Contrato.</w:t>
      </w:r>
    </w:p>
    <w:p w:rsidR="009D3259" w:rsidRPr="00A05A61" w:rsidRDefault="009D3259" w:rsidP="001F0BE5">
      <w:pPr>
        <w:keepNext w:val="0"/>
      </w:pPr>
    </w:p>
    <w:p w:rsidR="009D3259" w:rsidRPr="00A05A61" w:rsidRDefault="00681D05" w:rsidP="001F0BE5">
      <w:pPr>
        <w:keepNext w:val="0"/>
        <w:rPr>
          <w:lang w:val="es-MX"/>
        </w:rPr>
      </w:pPr>
      <w:r w:rsidRPr="00A05A61">
        <w:rPr>
          <w:lang w:val="es-MX"/>
        </w:rPr>
        <w:t xml:space="preserve">La resolución del Contrato, por cualquier causa, no limitará, condicionará o afectará bajo concepto alguno la obligación de pago de SEDAPAL </w:t>
      </w:r>
      <w:r w:rsidR="003B37E3" w:rsidRPr="00A05A61">
        <w:rPr>
          <w:lang w:val="es-MX"/>
        </w:rPr>
        <w:t xml:space="preserve">de </w:t>
      </w:r>
      <w:r w:rsidRPr="00A05A61">
        <w:rPr>
          <w:lang w:val="es-MX"/>
        </w:rPr>
        <w:t>los CAOs que se hubieran emitido, así como las demás condiciones del Contrato necesarias para que dicho pago se realice, por lo que se mantendrán vigentes tanto el Fideicomiso de Recaudación como las disposiciones del Contrato y de sus Anexos que resulten aplicables a efectos de garantizar dicho pago.</w:t>
      </w:r>
    </w:p>
    <w:p w:rsidR="009D3259" w:rsidRPr="00A05A61" w:rsidRDefault="009D3259" w:rsidP="001F0BE5">
      <w:pPr>
        <w:keepNext w:val="0"/>
        <w:rPr>
          <w:lang w:val="es-MX"/>
        </w:rPr>
      </w:pPr>
    </w:p>
    <w:p w:rsidR="009D3259" w:rsidRPr="00A05A61" w:rsidRDefault="00681D05" w:rsidP="001F0BE5">
      <w:pPr>
        <w:keepNext w:val="0"/>
        <w:rPr>
          <w:lang w:val="es-MX"/>
        </w:rPr>
      </w:pPr>
      <w:r w:rsidRPr="00A05A61">
        <w:rPr>
          <w:lang w:val="es-MX"/>
        </w:rPr>
        <w:t xml:space="preserve">Los montos correspondientes a los CAOs emitidos </w:t>
      </w:r>
      <w:r w:rsidR="005D3254">
        <w:rPr>
          <w:lang w:val="es-MX"/>
        </w:rPr>
        <w:t xml:space="preserve">y al CAO de liquidación </w:t>
      </w:r>
      <w:r w:rsidRPr="00A05A61">
        <w:rPr>
          <w:lang w:val="es-MX"/>
        </w:rPr>
        <w:t>serán pagados en las condiciones y oportunidades previstas en la</w:t>
      </w:r>
      <w:r w:rsidR="005D0CE8">
        <w:rPr>
          <w:lang w:val="es-MX"/>
        </w:rPr>
        <w:t>s</w:t>
      </w:r>
      <w:r w:rsidRPr="00A05A61">
        <w:rPr>
          <w:lang w:val="es-MX"/>
        </w:rPr>
        <w:t xml:space="preserve"> Cláusula</w:t>
      </w:r>
      <w:r w:rsidR="005D0CE8">
        <w:rPr>
          <w:lang w:val="es-MX"/>
        </w:rPr>
        <w:t>s</w:t>
      </w:r>
      <w:r w:rsidRPr="00A05A61">
        <w:rPr>
          <w:lang w:val="es-MX"/>
        </w:rPr>
        <w:t xml:space="preserve"> </w:t>
      </w:r>
      <w:r w:rsidR="00254A71" w:rsidRPr="00A05A61">
        <w:fldChar w:fldCharType="begin"/>
      </w:r>
      <w:r w:rsidR="007E67A1" w:rsidRPr="00A05A61">
        <w:rPr>
          <w:lang w:val="es-MX"/>
        </w:rPr>
        <w:instrText xml:space="preserve"> REF _Ref359145302 \r \h </w:instrText>
      </w:r>
      <w:r w:rsidR="00874D47" w:rsidRPr="00A05A61">
        <w:instrText xml:space="preserve"> \* MERGEFORMAT </w:instrText>
      </w:r>
      <w:r w:rsidR="00254A71" w:rsidRPr="00A05A61">
        <w:fldChar w:fldCharType="separate"/>
      </w:r>
      <w:r w:rsidR="00ED6B76">
        <w:rPr>
          <w:lang w:val="es-MX"/>
        </w:rPr>
        <w:t>9.10</w:t>
      </w:r>
      <w:r w:rsidR="00254A71" w:rsidRPr="00A05A61">
        <w:fldChar w:fldCharType="end"/>
      </w:r>
      <w:r w:rsidR="005D0CE8">
        <w:t xml:space="preserve"> o </w:t>
      </w:r>
      <w:r w:rsidR="005D0CE8">
        <w:fldChar w:fldCharType="begin"/>
      </w:r>
      <w:r w:rsidR="005D0CE8">
        <w:instrText xml:space="preserve"> REF _Ref425500068 \r \h </w:instrText>
      </w:r>
      <w:r w:rsidR="005D0CE8">
        <w:fldChar w:fldCharType="separate"/>
      </w:r>
      <w:r w:rsidR="00ED6B76">
        <w:t>9.11</w:t>
      </w:r>
      <w:r w:rsidR="005D0CE8">
        <w:fldChar w:fldCharType="end"/>
      </w:r>
      <w:r w:rsidR="005D0CE8">
        <w:t xml:space="preserve"> según corresponda</w:t>
      </w:r>
      <w:r w:rsidRPr="00A05A61">
        <w:rPr>
          <w:lang w:val="es-MX"/>
        </w:rPr>
        <w:t xml:space="preserve">. </w:t>
      </w:r>
      <w:r w:rsidR="003E56A5">
        <w:rPr>
          <w:lang w:val="es-MX"/>
        </w:rPr>
        <w:t xml:space="preserve">En el caso que se hubieran reconocido Eventos Geológicos, éstos </w:t>
      </w:r>
      <w:r w:rsidR="003E56A5" w:rsidRPr="00A05A61">
        <w:rPr>
          <w:lang w:val="es-MX"/>
        </w:rPr>
        <w:t>serán pagados en las condiciones y oportunidades previstas en la</w:t>
      </w:r>
      <w:r w:rsidR="003E56A5">
        <w:rPr>
          <w:lang w:val="es-MX"/>
        </w:rPr>
        <w:t>s</w:t>
      </w:r>
      <w:r w:rsidR="003E56A5" w:rsidRPr="00A05A61">
        <w:rPr>
          <w:lang w:val="es-MX"/>
        </w:rPr>
        <w:t xml:space="preserve"> Cláusula</w:t>
      </w:r>
      <w:r w:rsidR="003E56A5">
        <w:rPr>
          <w:lang w:val="es-MX"/>
        </w:rPr>
        <w:t xml:space="preserve">s </w:t>
      </w:r>
      <w:r w:rsidR="003E56A5">
        <w:rPr>
          <w:lang w:val="es-MX"/>
        </w:rPr>
        <w:fldChar w:fldCharType="begin"/>
      </w:r>
      <w:r w:rsidR="003E56A5">
        <w:rPr>
          <w:lang w:val="es-MX"/>
        </w:rPr>
        <w:instrText xml:space="preserve"> REF _Ref423032970 \r \h </w:instrText>
      </w:r>
      <w:r w:rsidR="003E56A5">
        <w:rPr>
          <w:lang w:val="es-MX"/>
        </w:rPr>
      </w:r>
      <w:r w:rsidR="003E56A5">
        <w:rPr>
          <w:lang w:val="es-MX"/>
        </w:rPr>
        <w:fldChar w:fldCharType="separate"/>
      </w:r>
      <w:r w:rsidR="00ED6B76">
        <w:rPr>
          <w:lang w:val="es-MX"/>
        </w:rPr>
        <w:t>9.16</w:t>
      </w:r>
      <w:r w:rsidR="003E56A5">
        <w:rPr>
          <w:lang w:val="es-MX"/>
        </w:rPr>
        <w:fldChar w:fldCharType="end"/>
      </w:r>
      <w:r w:rsidR="003E56A5">
        <w:rPr>
          <w:lang w:val="es-MX"/>
        </w:rPr>
        <w:t xml:space="preserve"> y </w:t>
      </w:r>
      <w:r w:rsidR="003E56A5">
        <w:rPr>
          <w:lang w:val="es-MX"/>
        </w:rPr>
        <w:fldChar w:fldCharType="begin"/>
      </w:r>
      <w:r w:rsidR="003E56A5">
        <w:rPr>
          <w:lang w:val="es-MX"/>
        </w:rPr>
        <w:instrText xml:space="preserve"> REF _Ref423030943 \r \h </w:instrText>
      </w:r>
      <w:r w:rsidR="003E56A5">
        <w:rPr>
          <w:lang w:val="es-MX"/>
        </w:rPr>
      </w:r>
      <w:r w:rsidR="003E56A5">
        <w:rPr>
          <w:lang w:val="es-MX"/>
        </w:rPr>
        <w:fldChar w:fldCharType="separate"/>
      </w:r>
      <w:r w:rsidR="00ED6B76">
        <w:rPr>
          <w:lang w:val="es-MX"/>
        </w:rPr>
        <w:t>9.17</w:t>
      </w:r>
      <w:r w:rsidR="003E56A5">
        <w:rPr>
          <w:lang w:val="es-MX"/>
        </w:rPr>
        <w:fldChar w:fldCharType="end"/>
      </w:r>
    </w:p>
    <w:p w:rsidR="00D67455" w:rsidRPr="00A05A61" w:rsidRDefault="00D67455" w:rsidP="001F0BE5">
      <w:pPr>
        <w:keepNext w:val="0"/>
      </w:pPr>
    </w:p>
    <w:p w:rsidR="009D3259" w:rsidRDefault="00681D05" w:rsidP="001F0BE5">
      <w:pPr>
        <w:keepNext w:val="0"/>
      </w:pPr>
      <w:r w:rsidRPr="00A05A61">
        <w:t xml:space="preserve">Para efectos del pago de las RPI </w:t>
      </w:r>
      <w:r w:rsidR="00434911">
        <w:t xml:space="preserve">y la REG </w:t>
      </w:r>
      <w:r w:rsidRPr="00A05A61">
        <w:t>correspondientes, el Fideicomiso de Recaudación deberá mantenerse vigente hasta que se cumpla con el íntegro del pago de</w:t>
      </w:r>
      <w:r w:rsidR="00AB08F9">
        <w:t xml:space="preserve"> </w:t>
      </w:r>
      <w:r w:rsidRPr="00A05A61">
        <w:t>l</w:t>
      </w:r>
      <w:r w:rsidR="00AB08F9">
        <w:t>os</w:t>
      </w:r>
      <w:r w:rsidRPr="00A05A61">
        <w:t xml:space="preserve"> importe</w:t>
      </w:r>
      <w:r w:rsidR="00AB08F9">
        <w:t>s</w:t>
      </w:r>
      <w:r w:rsidRPr="00A05A61">
        <w:t xml:space="preserve"> reconocido</w:t>
      </w:r>
      <w:r w:rsidR="00AB08F9">
        <w:t>s</w:t>
      </w:r>
      <w:r w:rsidRPr="00A05A61">
        <w:t>.</w:t>
      </w:r>
    </w:p>
    <w:p w:rsidR="009D3259" w:rsidRPr="00A05A61" w:rsidRDefault="009D3259" w:rsidP="0066000F">
      <w:pPr>
        <w:keepNext w:val="0"/>
        <w:ind w:left="0"/>
      </w:pPr>
    </w:p>
    <w:p w:rsidR="00681D05" w:rsidRPr="00A05A61" w:rsidRDefault="00681D05" w:rsidP="008E613B">
      <w:pPr>
        <w:keepNext w:val="0"/>
        <w:numPr>
          <w:ilvl w:val="1"/>
          <w:numId w:val="37"/>
        </w:numPr>
        <w:suppressAutoHyphens w:val="0"/>
        <w:outlineLvl w:val="9"/>
      </w:pPr>
      <w:r w:rsidRPr="00A05A61">
        <w:tab/>
      </w:r>
      <w:bookmarkStart w:id="1099" w:name="_Ref297725354"/>
      <w:r w:rsidRPr="00A05A61">
        <w:t xml:space="preserve">Si la resolución del Contrato se produce durante </w:t>
      </w:r>
      <w:r w:rsidR="002C2D8D" w:rsidRPr="00A05A61">
        <w:t xml:space="preserve">el </w:t>
      </w:r>
      <w:r w:rsidR="003863E1">
        <w:t xml:space="preserve">Periodo Inicial de Operación o el </w:t>
      </w:r>
      <w:r w:rsidR="002C2D8D" w:rsidRPr="00A05A61">
        <w:t>Periodo de</w:t>
      </w:r>
      <w:r w:rsidRPr="00A05A61">
        <w:t xml:space="preserve"> Operación, el pago que pudiera estar pendiente por concepto de RPMO se calculará conforme al procedimiento establecido en la Cláusula Quinta del Contrato de Prestación de Servicios.</w:t>
      </w:r>
      <w:bookmarkEnd w:id="1099"/>
    </w:p>
    <w:p w:rsidR="009D3259" w:rsidRPr="00A05A61" w:rsidRDefault="009D3259" w:rsidP="001F0BE5">
      <w:pPr>
        <w:keepNext w:val="0"/>
      </w:pPr>
    </w:p>
    <w:p w:rsidR="009D3259" w:rsidRPr="00A05A61" w:rsidRDefault="00681D05" w:rsidP="001F0BE5">
      <w:pPr>
        <w:keepNext w:val="0"/>
        <w:rPr>
          <w:lang w:val="es-MX"/>
        </w:rPr>
      </w:pPr>
      <w:r w:rsidRPr="00A05A61">
        <w:t xml:space="preserve">Los CAOs emitidos y los derechos que de éstos se originan reconocen la inversión realizada, y bajo ninguna circunstancia, incluyendo lo referido en la presente cláusula, pierden las prerrogativas en éstos contenidos. </w:t>
      </w:r>
    </w:p>
    <w:p w:rsidR="009D3259" w:rsidRPr="00A05A61" w:rsidRDefault="009D3259" w:rsidP="001F0BE5">
      <w:pPr>
        <w:keepNext w:val="0"/>
      </w:pPr>
    </w:p>
    <w:p w:rsidR="009D3259" w:rsidRPr="00A05A61" w:rsidRDefault="00681D05" w:rsidP="001F0BE5">
      <w:pPr>
        <w:keepNext w:val="0"/>
      </w:pPr>
      <w:r w:rsidRPr="00A05A61">
        <w:t xml:space="preserve">De darse la resolución del Contrato y/o de Contrato de Prestación de Servicios se entiende que las Obras culminadas fueron certificadas oportunamente mediante CAOs. No se reconocerán pagos adicionales por Inversión. </w:t>
      </w:r>
    </w:p>
    <w:p w:rsidR="009D3259" w:rsidRPr="00A05A61" w:rsidRDefault="009D3259" w:rsidP="001F0BE5">
      <w:pPr>
        <w:keepNext w:val="0"/>
      </w:pPr>
    </w:p>
    <w:p w:rsidR="009D3259" w:rsidRPr="00A05A61" w:rsidRDefault="00681D05" w:rsidP="001F0BE5">
      <w:pPr>
        <w:keepNext w:val="0"/>
      </w:pPr>
      <w:r w:rsidRPr="00A05A61">
        <w:t xml:space="preserve">En el supuesto a que se refiere el párrafo precedente, </w:t>
      </w:r>
      <w:r w:rsidRPr="00A05A61">
        <w:rPr>
          <w:lang w:val="es-MX"/>
        </w:rPr>
        <w:t>se mantendrán vigentes tanto el Fideicomiso de Recaudación como las disposiciones del Contrato y de sus Anexos que resulten aplicables a efectos de garantizar el pago</w:t>
      </w:r>
      <w:r w:rsidRPr="00A05A61">
        <w:t xml:space="preserve"> de la RPI y RPMO correspondientes</w:t>
      </w:r>
      <w:r w:rsidR="00FF3C9C" w:rsidRPr="00FF3C9C">
        <w:t xml:space="preserve"> </w:t>
      </w:r>
      <w:r w:rsidR="00FF3C9C">
        <w:t>así como el pago los Eventos Geológicos, de ser el caso</w:t>
      </w:r>
      <w:r w:rsidRPr="00A05A61">
        <w:t>.</w:t>
      </w:r>
    </w:p>
    <w:p w:rsidR="009D3259" w:rsidRPr="00A05A61" w:rsidRDefault="00681D05" w:rsidP="004E6C2F">
      <w:pPr>
        <w:pStyle w:val="Ttulo20"/>
        <w:keepLines/>
        <w:rPr>
          <w:rFonts w:cs="Arial"/>
          <w:sz w:val="22"/>
          <w:szCs w:val="22"/>
        </w:rPr>
      </w:pPr>
      <w:bookmarkStart w:id="1100" w:name="_Toc297794227"/>
      <w:bookmarkStart w:id="1101" w:name="_Toc430879817"/>
      <w:r w:rsidRPr="00A05A61">
        <w:rPr>
          <w:rFonts w:cs="Arial"/>
          <w:sz w:val="22"/>
          <w:szCs w:val="22"/>
        </w:rPr>
        <w:t>LIQUIDACIÓN POR VENCIMIENTO DEL PLAZO DE LA CONCESIÓN</w:t>
      </w:r>
      <w:bookmarkEnd w:id="1100"/>
      <w:bookmarkEnd w:id="1101"/>
    </w:p>
    <w:p w:rsidR="00681D05" w:rsidRPr="00A05A61" w:rsidRDefault="00681D05" w:rsidP="004E6C2F">
      <w:pPr>
        <w:keepLines/>
        <w:numPr>
          <w:ilvl w:val="1"/>
          <w:numId w:val="37"/>
        </w:numPr>
        <w:suppressAutoHyphens w:val="0"/>
        <w:outlineLvl w:val="9"/>
        <w:rPr>
          <w:b/>
        </w:rPr>
      </w:pPr>
      <w:r w:rsidRPr="00A05A61">
        <w:t>Cuando se produzca la Caducidad de la Concesión por el vencimiento del plazo pactado, la liquidación no contemplará pago o compensación algun</w:t>
      </w:r>
      <w:bookmarkStart w:id="1102" w:name="_Toc135041683"/>
      <w:r w:rsidRPr="00A05A61">
        <w:t>a por las inversiones y obras e instalacione</w:t>
      </w:r>
      <w:bookmarkEnd w:id="1102"/>
      <w:r w:rsidRPr="00A05A61">
        <w:t xml:space="preserve">s en las áreas de terreno comprendidas en el Área de la Concesión, así como por los </w:t>
      </w:r>
      <w:r w:rsidR="00540550" w:rsidRPr="00A05A61">
        <w:t>Bienes de la Concesión</w:t>
      </w:r>
      <w:r w:rsidRPr="00A05A61">
        <w:t>, ni monto indemnizatorio alguno por eventuales daños que la Caducidad de la Concesión pueda generar para cualquiera de las Partes.</w:t>
      </w:r>
    </w:p>
    <w:p w:rsidR="009D3259" w:rsidRPr="00A05A61" w:rsidRDefault="00681D05" w:rsidP="004E6C2F">
      <w:pPr>
        <w:pStyle w:val="Ttulo20"/>
        <w:keepLines/>
        <w:rPr>
          <w:rFonts w:cs="Arial"/>
          <w:sz w:val="22"/>
          <w:szCs w:val="22"/>
        </w:rPr>
      </w:pPr>
      <w:bookmarkStart w:id="1103" w:name="_Toc297794228"/>
      <w:bookmarkStart w:id="1104" w:name="_Toc430879818"/>
      <w:r w:rsidRPr="00A05A61">
        <w:rPr>
          <w:rFonts w:cs="Arial"/>
          <w:sz w:val="22"/>
          <w:szCs w:val="22"/>
        </w:rPr>
        <w:t>LIQUIDACIÓN POR MUTUO ACUERDO</w:t>
      </w:r>
      <w:bookmarkEnd w:id="1103"/>
      <w:bookmarkEnd w:id="1104"/>
    </w:p>
    <w:p w:rsidR="00681D05" w:rsidRPr="00A05A61" w:rsidRDefault="00681D05" w:rsidP="00AC533D">
      <w:pPr>
        <w:keepLines/>
        <w:numPr>
          <w:ilvl w:val="1"/>
          <w:numId w:val="37"/>
        </w:numPr>
        <w:suppressAutoHyphens w:val="0"/>
        <w:outlineLvl w:val="9"/>
      </w:pPr>
      <w:r w:rsidRPr="00A05A61">
        <w:t xml:space="preserve">Si el </w:t>
      </w:r>
      <w:r w:rsidR="00784580" w:rsidRPr="00A05A61">
        <w:t>t</w:t>
      </w:r>
      <w:r w:rsidRPr="00A05A61">
        <w:t xml:space="preserve">érmino del Contrato se produce por mutuo acuerdo entre las Partes, este acuerdo deberá contener el mecanismo de liquidación establecido en las Cláusulas </w:t>
      </w:r>
      <w:bookmarkStart w:id="1105" w:name="_Toc135041684"/>
      <w:r w:rsidR="00254A71" w:rsidRPr="00A05A61">
        <w:fldChar w:fldCharType="begin"/>
      </w:r>
      <w:r w:rsidRPr="00A05A61">
        <w:instrText xml:space="preserve"> REF _Ref297720352 \r \h  \* MERGEFORMAT </w:instrText>
      </w:r>
      <w:r w:rsidR="00254A71" w:rsidRPr="00A05A61">
        <w:fldChar w:fldCharType="separate"/>
      </w:r>
      <w:r w:rsidR="00ED6B76">
        <w:t>15.9</w:t>
      </w:r>
      <w:r w:rsidR="00254A71" w:rsidRPr="00A05A61">
        <w:fldChar w:fldCharType="end"/>
      </w:r>
      <w:r w:rsidR="00FF3C9C">
        <w:t>,</w:t>
      </w:r>
      <w:r w:rsidRPr="00A05A61">
        <w:t xml:space="preserve"> </w:t>
      </w:r>
      <w:r w:rsidR="00832A72">
        <w:fldChar w:fldCharType="begin"/>
      </w:r>
      <w:r w:rsidR="00832A72">
        <w:instrText xml:space="preserve"> REF _Ref428121652 \r \h </w:instrText>
      </w:r>
      <w:r w:rsidR="00832A72">
        <w:fldChar w:fldCharType="separate"/>
      </w:r>
      <w:r w:rsidR="00ED6B76">
        <w:t>15.10</w:t>
      </w:r>
      <w:r w:rsidR="00832A72">
        <w:fldChar w:fldCharType="end"/>
      </w:r>
      <w:r w:rsidR="00832A72">
        <w:t xml:space="preserve"> </w:t>
      </w:r>
      <w:r w:rsidRPr="00A05A61">
        <w:t xml:space="preserve">y </w:t>
      </w:r>
      <w:r w:rsidR="00254A71" w:rsidRPr="00A05A61">
        <w:fldChar w:fldCharType="begin"/>
      </w:r>
      <w:r w:rsidR="00254A71" w:rsidRPr="00A05A61">
        <w:instrText xml:space="preserve"> REF _Ref297725354 \r \h  \* MERGEFORMAT </w:instrText>
      </w:r>
      <w:r w:rsidR="00254A71" w:rsidRPr="00A05A61">
        <w:fldChar w:fldCharType="separate"/>
      </w:r>
      <w:r w:rsidR="00ED6B76">
        <w:t>15.11</w:t>
      </w:r>
      <w:r w:rsidR="00254A71" w:rsidRPr="00A05A61">
        <w:fldChar w:fldCharType="end"/>
      </w:r>
      <w:r w:rsidRPr="00A05A61">
        <w:t xml:space="preserve"> del presente Contrato</w:t>
      </w:r>
      <w:bookmarkEnd w:id="1105"/>
      <w:r w:rsidRPr="00A05A61">
        <w:t xml:space="preserve"> de Concesión</w:t>
      </w:r>
      <w:r w:rsidR="00520C18" w:rsidRPr="00A05A61">
        <w:t>.</w:t>
      </w:r>
      <w:r w:rsidRPr="00A05A61">
        <w:t xml:space="preserve"> </w:t>
      </w:r>
    </w:p>
    <w:p w:rsidR="00AF2FA0" w:rsidRDefault="00AF2FA0" w:rsidP="00AF2FA0">
      <w:pPr>
        <w:keepNext w:val="0"/>
      </w:pPr>
    </w:p>
    <w:p w:rsidR="00AF2FA0" w:rsidRDefault="00AF2FA0" w:rsidP="00AF2FA0">
      <w:pPr>
        <w:keepNext w:val="0"/>
      </w:pPr>
      <w:r>
        <w:t xml:space="preserve">El </w:t>
      </w:r>
      <w:r w:rsidR="00020702">
        <w:t xml:space="preserve">referido </w:t>
      </w:r>
      <w:r>
        <w:t xml:space="preserve">acuerdo deberá considerar el tiempo transcurrido desde la celebración del Contrato, el monto no amortizado del valor de los bienes de la Concesión que aún falta depreciar o amortizar, y las circunstancias existentes a la fecha en que las Partes toman esa decisión, como criterios para determinar el mecanismo de liquidación. Bajo </w:t>
      </w:r>
      <w:r>
        <w:lastRenderedPageBreak/>
        <w:t>ninguna circunstancia se podrá reconocer un doble pago por un mismo bien de la Concesión.</w:t>
      </w:r>
    </w:p>
    <w:p w:rsidR="00AF2FA0" w:rsidRDefault="00AF2FA0" w:rsidP="00AF2FA0">
      <w:pPr>
        <w:keepNext w:val="0"/>
      </w:pPr>
    </w:p>
    <w:p w:rsidR="001727D0" w:rsidRDefault="00AF2FA0" w:rsidP="00AF2FA0">
      <w:pPr>
        <w:keepNext w:val="0"/>
      </w:pPr>
      <w:r>
        <w:t>No se considerará monto indemnizatorio alguno por los daños que irrogue la Caducidad de la Concesión a las Partes.</w:t>
      </w:r>
    </w:p>
    <w:p w:rsidR="00AF2FA0" w:rsidRPr="00A05A61" w:rsidRDefault="00AF2FA0" w:rsidP="00AF2FA0">
      <w:pPr>
        <w:keepNext w:val="0"/>
      </w:pPr>
    </w:p>
    <w:p w:rsidR="00681D05" w:rsidRPr="00A05A61" w:rsidRDefault="00681D05" w:rsidP="008E613B">
      <w:pPr>
        <w:keepNext w:val="0"/>
        <w:numPr>
          <w:ilvl w:val="1"/>
          <w:numId w:val="37"/>
        </w:numPr>
        <w:suppressAutoHyphens w:val="0"/>
        <w:outlineLvl w:val="9"/>
      </w:pPr>
      <w:r w:rsidRPr="00A05A61">
        <w:t xml:space="preserve">Para este procedimiento se deberá contar con la opinión de los Acreedores Permitidos que efectivamente se encuentren financiando la Concesión al momento de producirse el acuerdo de </w:t>
      </w:r>
      <w:r w:rsidR="00A24807">
        <w:t>c</w:t>
      </w:r>
      <w:r w:rsidRPr="00A05A61">
        <w:t>aducidad.</w:t>
      </w:r>
    </w:p>
    <w:p w:rsidR="009D3259" w:rsidRPr="00A05A61" w:rsidRDefault="00681D05" w:rsidP="004E6C2F">
      <w:pPr>
        <w:pStyle w:val="Ttulo20"/>
        <w:keepLines/>
        <w:rPr>
          <w:rFonts w:cs="Arial"/>
          <w:sz w:val="22"/>
          <w:szCs w:val="22"/>
        </w:rPr>
      </w:pPr>
      <w:bookmarkStart w:id="1106" w:name="_Toc297794229"/>
      <w:bookmarkStart w:id="1107" w:name="_Toc430879819"/>
      <w:r w:rsidRPr="00A05A61">
        <w:rPr>
          <w:rFonts w:cs="Arial"/>
          <w:sz w:val="22"/>
          <w:szCs w:val="22"/>
        </w:rPr>
        <w:t>LIQUIDACIÓN POR INCUMPLIMIENTO DEL CONCESIONARIO</w:t>
      </w:r>
      <w:bookmarkEnd w:id="1106"/>
      <w:bookmarkEnd w:id="1107"/>
    </w:p>
    <w:p w:rsidR="00681D05" w:rsidRPr="00A05A61" w:rsidRDefault="00681D05" w:rsidP="004E6C2F">
      <w:pPr>
        <w:keepLines/>
        <w:numPr>
          <w:ilvl w:val="1"/>
          <w:numId w:val="37"/>
        </w:numPr>
        <w:suppressAutoHyphens w:val="0"/>
        <w:outlineLvl w:val="9"/>
      </w:pPr>
      <w:bookmarkStart w:id="1108" w:name="_Ref297722864"/>
      <w:r w:rsidRPr="00A05A61">
        <w:t xml:space="preserve">Si la resolución del Contrato o la Caducidad de la Concesión se produce por responsabilidad del CONCESIONARIO, el CONCEDENTE ejecutará </w:t>
      </w:r>
      <w:r w:rsidR="00BF793D" w:rsidRPr="00A05A61">
        <w:rPr>
          <w:lang w:val="es-PE"/>
        </w:rPr>
        <w:t>la Garantía</w:t>
      </w:r>
      <w:r w:rsidR="00522D1D" w:rsidRPr="00A05A61">
        <w:rPr>
          <w:lang w:val="es-PE"/>
        </w:rPr>
        <w:t xml:space="preserve"> </w:t>
      </w:r>
      <w:r w:rsidR="00BF793D" w:rsidRPr="00A05A61">
        <w:rPr>
          <w:lang w:val="es-PE"/>
        </w:rPr>
        <w:t xml:space="preserve">de Fiel Cumplimiento del Contrato </w:t>
      </w:r>
      <w:r w:rsidR="00BF793D" w:rsidRPr="00A05A61">
        <w:t>vigente</w:t>
      </w:r>
      <w:bookmarkStart w:id="1109" w:name="_Toc135041685"/>
      <w:r w:rsidR="00522D1D" w:rsidRPr="00A05A61">
        <w:t xml:space="preserve"> </w:t>
      </w:r>
      <w:r w:rsidRPr="00A05A61">
        <w:t xml:space="preserve">a la fecha de ocurrida la </w:t>
      </w:r>
      <w:r w:rsidR="00A24807">
        <w:t>c</w:t>
      </w:r>
      <w:r w:rsidRPr="00A05A61">
        <w:t>aducidad, entendiénd</w:t>
      </w:r>
      <w:bookmarkEnd w:id="1109"/>
      <w:r w:rsidRPr="00A05A61">
        <w:t>ose que el CONCEDENTE está expresamente autorizado a cobrar y retener el monto de la garantía sin derecho a rembolso alguno para el CONCESIONARIO, sin perjuicio de las penalidades que le fueran aplicables a la fecha.</w:t>
      </w:r>
      <w:bookmarkEnd w:id="1108"/>
    </w:p>
    <w:p w:rsidR="009D3259" w:rsidRPr="00A05A61" w:rsidRDefault="009D3259" w:rsidP="001F0BE5">
      <w:pPr>
        <w:keepNext w:val="0"/>
      </w:pPr>
    </w:p>
    <w:p w:rsidR="00681D05" w:rsidRPr="00A05A61" w:rsidRDefault="00681D05" w:rsidP="008E613B">
      <w:pPr>
        <w:keepNext w:val="0"/>
        <w:numPr>
          <w:ilvl w:val="1"/>
          <w:numId w:val="37"/>
        </w:numPr>
        <w:suppressAutoHyphens w:val="0"/>
        <w:outlineLvl w:val="9"/>
      </w:pPr>
      <w:r w:rsidRPr="00A05A61">
        <w:t xml:space="preserve">Sin perjuicio de lo indicado en la cláusula precedente, se actuará según el procedimiento general de liquidación establecido en las Cláusulas </w:t>
      </w:r>
      <w:r w:rsidR="00832A72">
        <w:fldChar w:fldCharType="begin"/>
      </w:r>
      <w:r w:rsidR="00832A72">
        <w:instrText xml:space="preserve"> REF _Ref428121652 \r \h </w:instrText>
      </w:r>
      <w:r w:rsidR="00832A72">
        <w:fldChar w:fldCharType="separate"/>
      </w:r>
      <w:r w:rsidR="00ED6B76">
        <w:t>15.10</w:t>
      </w:r>
      <w:r w:rsidR="00832A72">
        <w:fldChar w:fldCharType="end"/>
      </w:r>
      <w:r w:rsidRPr="00A05A61">
        <w:t xml:space="preserve"> y </w:t>
      </w:r>
      <w:r w:rsidR="00254A71" w:rsidRPr="00A05A61">
        <w:fldChar w:fldCharType="begin"/>
      </w:r>
      <w:r w:rsidR="00254A71" w:rsidRPr="00A05A61">
        <w:instrText xml:space="preserve"> REF _Ref297725354 \r \h  \* MERGEFORMAT </w:instrText>
      </w:r>
      <w:r w:rsidR="00254A71" w:rsidRPr="00A05A61">
        <w:fldChar w:fldCharType="separate"/>
      </w:r>
      <w:r w:rsidR="00ED6B76">
        <w:t>15.11</w:t>
      </w:r>
      <w:r w:rsidR="00254A71" w:rsidRPr="00A05A61">
        <w:fldChar w:fldCharType="end"/>
      </w:r>
      <w:r w:rsidRPr="00A05A61">
        <w:t xml:space="preserve"> del presente Contrato.</w:t>
      </w:r>
    </w:p>
    <w:p w:rsidR="00681D05" w:rsidRPr="00A05A61" w:rsidRDefault="00681D05" w:rsidP="004E6C2F">
      <w:pPr>
        <w:pStyle w:val="Ttulo20"/>
        <w:keepLines/>
        <w:rPr>
          <w:rFonts w:cs="Arial"/>
          <w:sz w:val="22"/>
          <w:szCs w:val="22"/>
        </w:rPr>
      </w:pPr>
      <w:bookmarkStart w:id="1110" w:name="_Toc297794230"/>
      <w:bookmarkStart w:id="1111" w:name="_Toc430879820"/>
      <w:r w:rsidRPr="00A05A61">
        <w:rPr>
          <w:rFonts w:cs="Arial"/>
          <w:sz w:val="22"/>
          <w:szCs w:val="22"/>
        </w:rPr>
        <w:t>LIQUIDACIÓN POR INCUMPLIMIENTO DEL CONCEDENTE</w:t>
      </w:r>
      <w:bookmarkEnd w:id="1110"/>
      <w:bookmarkEnd w:id="1111"/>
    </w:p>
    <w:p w:rsidR="00681D05" w:rsidRPr="00A05A61" w:rsidRDefault="00681D05" w:rsidP="00AC533D">
      <w:pPr>
        <w:keepLines/>
        <w:numPr>
          <w:ilvl w:val="1"/>
          <w:numId w:val="37"/>
        </w:numPr>
        <w:suppressAutoHyphens w:val="0"/>
        <w:outlineLvl w:val="9"/>
      </w:pPr>
      <w:bookmarkStart w:id="1112" w:name="_Ref297725438"/>
      <w:r w:rsidRPr="00A05A61">
        <w:t xml:space="preserve">Si la resolución del Contrato o la Caducidad de la Concesión se produce por responsabilidad del CONCEDENTE, el procedimiento de liquidación se realizará </w:t>
      </w:r>
      <w:r w:rsidR="00963636">
        <w:t xml:space="preserve">conforme a </w:t>
      </w:r>
      <w:r w:rsidRPr="00A05A61">
        <w:t>lo establecido en l</w:t>
      </w:r>
      <w:r w:rsidR="00963636">
        <w:t>a</w:t>
      </w:r>
      <w:r w:rsidRPr="00A05A61">
        <w:t xml:space="preserve">s Cláusulas </w:t>
      </w:r>
      <w:r w:rsidR="00254A71" w:rsidRPr="00A05A61">
        <w:fldChar w:fldCharType="begin"/>
      </w:r>
      <w:r w:rsidR="00254A71" w:rsidRPr="00A05A61">
        <w:instrText xml:space="preserve"> REF _Ref297720352 \r \h  \* MERGEFORMAT </w:instrText>
      </w:r>
      <w:r w:rsidR="00254A71" w:rsidRPr="00A05A61">
        <w:fldChar w:fldCharType="separate"/>
      </w:r>
      <w:r w:rsidR="00ED6B76">
        <w:t>15.9</w:t>
      </w:r>
      <w:r w:rsidR="00254A71" w:rsidRPr="00A05A61">
        <w:fldChar w:fldCharType="end"/>
      </w:r>
      <w:r w:rsidR="00832A72">
        <w:t xml:space="preserve">, </w:t>
      </w:r>
      <w:r w:rsidR="00832A72">
        <w:fldChar w:fldCharType="begin"/>
      </w:r>
      <w:r w:rsidR="00832A72">
        <w:instrText xml:space="preserve"> REF _Ref428121652 \r \h </w:instrText>
      </w:r>
      <w:r w:rsidR="00832A72">
        <w:fldChar w:fldCharType="separate"/>
      </w:r>
      <w:r w:rsidR="00ED6B76">
        <w:t>15.10</w:t>
      </w:r>
      <w:r w:rsidR="00832A72">
        <w:fldChar w:fldCharType="end"/>
      </w:r>
      <w:r w:rsidRPr="00A05A61">
        <w:t xml:space="preserve"> y </w:t>
      </w:r>
      <w:r w:rsidR="00254A71" w:rsidRPr="00A05A61">
        <w:fldChar w:fldCharType="begin"/>
      </w:r>
      <w:r w:rsidR="00254A71" w:rsidRPr="00A05A61">
        <w:instrText xml:space="preserve"> REF _Ref297725354 \r \h  \* MERGEFORMAT </w:instrText>
      </w:r>
      <w:r w:rsidR="00254A71" w:rsidRPr="00A05A61">
        <w:fldChar w:fldCharType="separate"/>
      </w:r>
      <w:r w:rsidR="00ED6B76">
        <w:t>15.11</w:t>
      </w:r>
      <w:r w:rsidR="00254A71" w:rsidRPr="00A05A61">
        <w:fldChar w:fldCharType="end"/>
      </w:r>
      <w:r w:rsidRPr="00A05A61">
        <w:t xml:space="preserve"> del Contrato</w:t>
      </w:r>
      <w:r w:rsidR="00963636">
        <w:t>, según corresponda</w:t>
      </w:r>
      <w:r w:rsidRPr="00A05A61">
        <w:t>.</w:t>
      </w:r>
      <w:bookmarkEnd w:id="1112"/>
    </w:p>
    <w:p w:rsidR="00681D05" w:rsidRPr="00A05A61" w:rsidRDefault="00681D05" w:rsidP="001F0BE5">
      <w:pPr>
        <w:keepNext w:val="0"/>
      </w:pPr>
    </w:p>
    <w:p w:rsidR="00832A72" w:rsidRDefault="00681D05" w:rsidP="008E613B">
      <w:pPr>
        <w:keepNext w:val="0"/>
        <w:numPr>
          <w:ilvl w:val="1"/>
          <w:numId w:val="37"/>
        </w:numPr>
        <w:suppressAutoHyphens w:val="0"/>
        <w:outlineLvl w:val="9"/>
      </w:pPr>
      <w:bookmarkStart w:id="1113" w:name="_Ref428123655"/>
      <w:bookmarkStart w:id="1114" w:name="_Ref297725674"/>
      <w:r w:rsidRPr="00A05A61">
        <w:t xml:space="preserve">Si la Caducidad </w:t>
      </w:r>
      <w:r w:rsidR="00A24807">
        <w:t xml:space="preserve">de la Concesión </w:t>
      </w:r>
      <w:r w:rsidRPr="00A05A61">
        <w:t xml:space="preserve">se interpone </w:t>
      </w:r>
      <w:r w:rsidR="00CB44D0" w:rsidRPr="00A05A61">
        <w:t xml:space="preserve">durante </w:t>
      </w:r>
      <w:r w:rsidRPr="00A05A61">
        <w:t>el</w:t>
      </w:r>
      <w:r w:rsidR="004872A1" w:rsidRPr="00A05A61">
        <w:t xml:space="preserve"> Periodo </w:t>
      </w:r>
      <w:r w:rsidR="00CB44D0" w:rsidRPr="00A05A61">
        <w:t>Inicial</w:t>
      </w:r>
      <w:r w:rsidR="00832A72">
        <w:t xml:space="preserve"> y además </w:t>
      </w:r>
      <w:r w:rsidR="00832A72" w:rsidRPr="00A05A61">
        <w:t xml:space="preserve">durante </w:t>
      </w:r>
      <w:r w:rsidR="00832A72">
        <w:t xml:space="preserve">el Periodo Inicial de Operación, </w:t>
      </w:r>
      <w:r w:rsidR="00832A72" w:rsidRPr="008671D2">
        <w:t xml:space="preserve">el CONCESIONARIO </w:t>
      </w:r>
      <w:r w:rsidR="00963636">
        <w:t>tendrá derecho a</w:t>
      </w:r>
      <w:r w:rsidR="00020702">
        <w:t xml:space="preserve"> recibir un monto indemnizatorio </w:t>
      </w:r>
      <w:r w:rsidR="00020702" w:rsidRPr="008671D2">
        <w:t xml:space="preserve">expresado en Nuevos Soles </w:t>
      </w:r>
      <w:r w:rsidR="008C1C9A">
        <w:t xml:space="preserve">que incluirá: i) </w:t>
      </w:r>
      <w:r w:rsidR="00500208">
        <w:t>los gastos pagados anticipad</w:t>
      </w:r>
      <w:r w:rsidR="00525E6E">
        <w:t>amente</w:t>
      </w:r>
      <w:r w:rsidR="00500208">
        <w:t xml:space="preserve"> por concepto de seguros</w:t>
      </w:r>
      <w:r w:rsidR="008C1C9A">
        <w:t xml:space="preserve"> y</w:t>
      </w:r>
      <w:r w:rsidR="00500208">
        <w:t xml:space="preserve"> cartas fianzas, que aún no hayan sido amortizados </w:t>
      </w:r>
      <w:r w:rsidR="000F23D2">
        <w:t>en el ejercicio vigente</w:t>
      </w:r>
      <w:r w:rsidR="00963636">
        <w:t xml:space="preserve">, </w:t>
      </w:r>
      <w:r w:rsidR="008C1C9A">
        <w:t xml:space="preserve">ii) las existencias de insumos químicos, y iii) </w:t>
      </w:r>
      <w:r w:rsidR="00832A72" w:rsidRPr="00A05A61">
        <w:t xml:space="preserve">los gastos incurridos en el cumplimiento de sus obligaciones señaladas </w:t>
      </w:r>
      <w:r w:rsidR="00832A72">
        <w:t xml:space="preserve">en </w:t>
      </w:r>
      <w:r w:rsidR="00832A72" w:rsidRPr="00A05A61">
        <w:t>las Cláusulas</w:t>
      </w:r>
      <w:r w:rsidR="00832A72">
        <w:t xml:space="preserve"> </w:t>
      </w:r>
      <w:r w:rsidR="00832A72">
        <w:fldChar w:fldCharType="begin"/>
      </w:r>
      <w:r w:rsidR="00832A72">
        <w:instrText xml:space="preserve"> REF _Ref411166148 \r \h </w:instrText>
      </w:r>
      <w:r w:rsidR="00832A72">
        <w:fldChar w:fldCharType="separate"/>
      </w:r>
      <w:r w:rsidR="00ED6B76">
        <w:t>7.4</w:t>
      </w:r>
      <w:r w:rsidR="00832A72">
        <w:fldChar w:fldCharType="end"/>
      </w:r>
      <w:r w:rsidR="00832A72">
        <w:t xml:space="preserve"> y </w:t>
      </w:r>
      <w:r w:rsidR="00832A72">
        <w:fldChar w:fldCharType="begin"/>
      </w:r>
      <w:r w:rsidR="00832A72">
        <w:instrText xml:space="preserve"> REF _Ref411166069 \r \h </w:instrText>
      </w:r>
      <w:r w:rsidR="00832A72">
        <w:fldChar w:fldCharType="separate"/>
      </w:r>
      <w:r w:rsidR="00ED6B76">
        <w:t>7.5</w:t>
      </w:r>
      <w:r w:rsidR="00832A72">
        <w:fldChar w:fldCharType="end"/>
      </w:r>
      <w:r w:rsidR="008C1C9A">
        <w:t xml:space="preserve">. Todos estos gastos deberán ser </w:t>
      </w:r>
      <w:r w:rsidR="00832A72" w:rsidRPr="00A05A61">
        <w:t xml:space="preserve">debidamente sustentados </w:t>
      </w:r>
      <w:r w:rsidR="008C1C9A">
        <w:t xml:space="preserve">por el CONCESIONARIO </w:t>
      </w:r>
      <w:r w:rsidR="00832A72" w:rsidRPr="00A05A61">
        <w:t xml:space="preserve">y </w:t>
      </w:r>
      <w:r w:rsidR="008C1C9A">
        <w:t>contar</w:t>
      </w:r>
      <w:r w:rsidR="00832A72" w:rsidRPr="00A05A61">
        <w:t xml:space="preserve"> con la opinión favorable de</w:t>
      </w:r>
      <w:r w:rsidR="00F72785">
        <w:t xml:space="preserve"> </w:t>
      </w:r>
      <w:r w:rsidR="00832A72" w:rsidRPr="00A05A61">
        <w:t>l</w:t>
      </w:r>
      <w:r w:rsidR="00F72785">
        <w:t>a SUNASS</w:t>
      </w:r>
      <w:r w:rsidR="00963636">
        <w:t>.</w:t>
      </w:r>
      <w:bookmarkEnd w:id="1113"/>
    </w:p>
    <w:bookmarkEnd w:id="1114"/>
    <w:p w:rsidR="00BD631B" w:rsidRDefault="00BD631B" w:rsidP="004E6C2F">
      <w:pPr>
        <w:keepNext w:val="0"/>
        <w:suppressAutoHyphens w:val="0"/>
        <w:ind w:left="705"/>
        <w:outlineLvl w:val="9"/>
      </w:pPr>
    </w:p>
    <w:p w:rsidR="00E15680" w:rsidRDefault="00BD631B" w:rsidP="005D21F3">
      <w:pPr>
        <w:keepNext w:val="0"/>
        <w:numPr>
          <w:ilvl w:val="1"/>
          <w:numId w:val="37"/>
        </w:numPr>
        <w:suppressAutoHyphens w:val="0"/>
        <w:outlineLvl w:val="9"/>
      </w:pPr>
      <w:bookmarkStart w:id="1115" w:name="_Ref297725527"/>
      <w:bookmarkStart w:id="1116" w:name="_Ref427779148"/>
      <w:r w:rsidRPr="00CE7DC7">
        <w:t>S</w:t>
      </w:r>
      <w:r w:rsidRPr="00AF38BB">
        <w:t xml:space="preserve">i la Caducidad </w:t>
      </w:r>
      <w:r w:rsidR="00A24807">
        <w:t xml:space="preserve">de la Concesión </w:t>
      </w:r>
      <w:r w:rsidRPr="00AF38BB">
        <w:t xml:space="preserve">se produce </w:t>
      </w:r>
      <w:r w:rsidRPr="00BD631B">
        <w:t xml:space="preserve">durante el Periodo de Construcción </w:t>
      </w:r>
      <w:r w:rsidRPr="004E6C2F">
        <w:t xml:space="preserve">Primera Fase </w:t>
      </w:r>
      <w:r w:rsidR="00C76EE0">
        <w:t xml:space="preserve">1 o </w:t>
      </w:r>
      <w:r w:rsidRPr="004E6C2F">
        <w:t>2</w:t>
      </w:r>
      <w:r w:rsidRPr="008671D2">
        <w:t xml:space="preserve">, el CONCESIONARIO </w:t>
      </w:r>
      <w:r w:rsidR="006A5CAD" w:rsidRPr="00160133">
        <w:t xml:space="preserve">recibirá de parte del CONCEDENTE, por única vez, </w:t>
      </w:r>
      <w:r w:rsidRPr="008671D2">
        <w:t xml:space="preserve">un monto indemnizatorio expresado en Nuevos Soles equivalente </w:t>
      </w:r>
      <w:bookmarkEnd w:id="1115"/>
      <w:r w:rsidR="005D21F3" w:rsidRPr="005D21F3">
        <w:t>a los gastos financieros</w:t>
      </w:r>
      <w:r w:rsidR="000F23D2">
        <w:t>, comisiones y/o penalidades</w:t>
      </w:r>
      <w:r w:rsidR="005D21F3" w:rsidRPr="005D21F3">
        <w:t xml:space="preserve"> que se devenguen por </w:t>
      </w:r>
      <w:r w:rsidR="000F23D2">
        <w:t xml:space="preserve">la no utilización de </w:t>
      </w:r>
      <w:r w:rsidR="005D21F3">
        <w:t>recursos</w:t>
      </w:r>
      <w:r w:rsidR="005D21F3" w:rsidRPr="005D21F3">
        <w:t xml:space="preserve"> en </w:t>
      </w:r>
      <w:r w:rsidR="009C1005">
        <w:t xml:space="preserve">las </w:t>
      </w:r>
      <w:r w:rsidR="00BA185C">
        <w:t>o</w:t>
      </w:r>
      <w:r w:rsidR="009C1005">
        <w:t xml:space="preserve">bras </w:t>
      </w:r>
      <w:r w:rsidR="00BA185C">
        <w:t>pendientes de</w:t>
      </w:r>
      <w:r w:rsidR="005D21F3">
        <w:t xml:space="preserve"> </w:t>
      </w:r>
      <w:r w:rsidR="00BA185C">
        <w:t>ejecutar</w:t>
      </w:r>
      <w:r w:rsidR="005D21F3">
        <w:t xml:space="preserve">, para lo cual </w:t>
      </w:r>
      <w:r w:rsidR="005D21F3" w:rsidRPr="005D21F3">
        <w:t xml:space="preserve">el CONCESIONARIO deberá acreditar </w:t>
      </w:r>
      <w:r w:rsidR="005D21F3">
        <w:t>detallada</w:t>
      </w:r>
      <w:r w:rsidR="005D21F3" w:rsidRPr="005D21F3">
        <w:t>mente los gastos en que haya incurrido</w:t>
      </w:r>
      <w:r w:rsidR="00BA185C">
        <w:t xml:space="preserve"> o incurrirá</w:t>
      </w:r>
      <w:r w:rsidR="005D21F3">
        <w:t xml:space="preserve">. Dicho monto </w:t>
      </w:r>
      <w:r w:rsidR="00E867A9">
        <w:t xml:space="preserve">deberá contar </w:t>
      </w:r>
      <w:r w:rsidR="00E867A9" w:rsidRPr="00A05A61">
        <w:t>con la opinión favorable de</w:t>
      </w:r>
      <w:r w:rsidR="00E867A9">
        <w:t xml:space="preserve"> </w:t>
      </w:r>
      <w:r w:rsidR="00E867A9" w:rsidRPr="00A05A61">
        <w:t>l</w:t>
      </w:r>
      <w:r w:rsidR="00E867A9">
        <w:t>a SUNASS</w:t>
      </w:r>
      <w:r w:rsidR="00E867A9" w:rsidRPr="005D21F3">
        <w:t xml:space="preserve"> </w:t>
      </w:r>
      <w:r w:rsidR="00E867A9">
        <w:t xml:space="preserve">y </w:t>
      </w:r>
      <w:r w:rsidR="005D21F3" w:rsidRPr="005D21F3">
        <w:t xml:space="preserve">no podrá </w:t>
      </w:r>
      <w:r w:rsidR="005D21F3">
        <w:t>ser</w:t>
      </w:r>
      <w:r w:rsidR="009C1005">
        <w:t>,</w:t>
      </w:r>
      <w:r w:rsidR="005D21F3">
        <w:t xml:space="preserve"> </w:t>
      </w:r>
      <w:r w:rsidR="009C1005">
        <w:t xml:space="preserve">en ningún caso, </w:t>
      </w:r>
      <w:r w:rsidR="005D21F3">
        <w:t xml:space="preserve">mayor a </w:t>
      </w:r>
      <w:r w:rsidR="005D21F3" w:rsidRPr="005D21F3">
        <w:t xml:space="preserve">la </w:t>
      </w:r>
      <w:r w:rsidR="005D21F3">
        <w:t>G</w:t>
      </w:r>
      <w:r w:rsidR="005D21F3" w:rsidRPr="005D21F3">
        <w:t xml:space="preserve">arantía de </w:t>
      </w:r>
      <w:r w:rsidR="005D21F3">
        <w:t>F</w:t>
      </w:r>
      <w:r w:rsidR="005D21F3" w:rsidRPr="005D21F3">
        <w:t xml:space="preserve">iel </w:t>
      </w:r>
      <w:r w:rsidR="005D21F3">
        <w:t>C</w:t>
      </w:r>
      <w:r w:rsidR="005D21F3" w:rsidRPr="005D21F3">
        <w:t xml:space="preserve">umplimiento </w:t>
      </w:r>
      <w:r w:rsidR="005D21F3">
        <w:t>de Obras Primera Fase</w:t>
      </w:r>
      <w:r w:rsidR="005D21F3" w:rsidRPr="005D21F3">
        <w:t>.</w:t>
      </w:r>
      <w:bookmarkEnd w:id="1116"/>
      <w:r w:rsidR="00E114CA">
        <w:t xml:space="preserve"> </w:t>
      </w:r>
    </w:p>
    <w:p w:rsidR="00E15680" w:rsidRDefault="00E15680" w:rsidP="004E6C2F">
      <w:pPr>
        <w:keepNext w:val="0"/>
        <w:suppressAutoHyphens w:val="0"/>
        <w:ind w:left="705"/>
        <w:outlineLvl w:val="9"/>
      </w:pPr>
    </w:p>
    <w:p w:rsidR="00BD631B" w:rsidRDefault="00C85FD3" w:rsidP="004E6C2F">
      <w:pPr>
        <w:keepNext w:val="0"/>
        <w:suppressAutoHyphens w:val="0"/>
        <w:ind w:left="705"/>
        <w:outlineLvl w:val="9"/>
      </w:pPr>
      <w:r>
        <w:t xml:space="preserve">Si además </w:t>
      </w:r>
      <w:r w:rsidRPr="00A05A61">
        <w:t xml:space="preserve">la Caducidad se interpone durante </w:t>
      </w:r>
      <w:r>
        <w:t xml:space="preserve">el Periodo Inicial de Operación, </w:t>
      </w:r>
      <w:r w:rsidR="00BA185C" w:rsidRPr="008671D2">
        <w:t xml:space="preserve">el CONCESIONARIO </w:t>
      </w:r>
      <w:r w:rsidR="00BA185C">
        <w:t xml:space="preserve">tendrá derecho a recibir </w:t>
      </w:r>
      <w:r w:rsidR="00BA185C" w:rsidRPr="008671D2">
        <w:t xml:space="preserve">un monto indemnizatorio expresado en Nuevos Soles </w:t>
      </w:r>
      <w:r w:rsidR="008C1C9A">
        <w:t xml:space="preserve">que incluirá: i) los gastos pagados anticipadamente por concepto de seguros y cartas fianzas, que aún no hayan sido amortizados en el ejercicio vigente, ii) las existencias de insumos químicos, y iii) </w:t>
      </w:r>
      <w:r w:rsidR="008C1C9A" w:rsidRPr="00A05A61">
        <w:t xml:space="preserve">los gastos incurridos en el cumplimiento de sus obligaciones señaladas </w:t>
      </w:r>
      <w:r w:rsidR="008C1C9A">
        <w:t xml:space="preserve">en </w:t>
      </w:r>
      <w:r w:rsidR="008C1C9A" w:rsidRPr="00A05A61">
        <w:t>las Cláusulas</w:t>
      </w:r>
      <w:r w:rsidR="008C1C9A">
        <w:t xml:space="preserve"> </w:t>
      </w:r>
      <w:r w:rsidR="008C1C9A">
        <w:fldChar w:fldCharType="begin"/>
      </w:r>
      <w:r w:rsidR="008C1C9A">
        <w:instrText xml:space="preserve"> REF _Ref411166148 \r \h </w:instrText>
      </w:r>
      <w:r w:rsidR="008C1C9A">
        <w:fldChar w:fldCharType="separate"/>
      </w:r>
      <w:r w:rsidR="00ED6B76">
        <w:t>7.4</w:t>
      </w:r>
      <w:r w:rsidR="008C1C9A">
        <w:fldChar w:fldCharType="end"/>
      </w:r>
      <w:r w:rsidR="008C1C9A">
        <w:t xml:space="preserve"> y </w:t>
      </w:r>
      <w:r w:rsidR="008C1C9A">
        <w:fldChar w:fldCharType="begin"/>
      </w:r>
      <w:r w:rsidR="008C1C9A">
        <w:instrText xml:space="preserve"> REF _Ref411166069 \r \h </w:instrText>
      </w:r>
      <w:r w:rsidR="008C1C9A">
        <w:fldChar w:fldCharType="separate"/>
      </w:r>
      <w:r w:rsidR="00ED6B76">
        <w:t>7.5</w:t>
      </w:r>
      <w:r w:rsidR="008C1C9A">
        <w:fldChar w:fldCharType="end"/>
      </w:r>
      <w:r w:rsidR="008C1C9A">
        <w:t xml:space="preserve">. Todos estos gastos deberán </w:t>
      </w:r>
      <w:r w:rsidR="008C1C9A">
        <w:lastRenderedPageBreak/>
        <w:t xml:space="preserve">ser </w:t>
      </w:r>
      <w:r w:rsidR="008C1C9A" w:rsidRPr="00A05A61">
        <w:t xml:space="preserve">debidamente sustentados </w:t>
      </w:r>
      <w:r w:rsidR="008C1C9A">
        <w:t xml:space="preserve">por el CONCESIONARIO </w:t>
      </w:r>
      <w:r w:rsidR="008C1C9A" w:rsidRPr="00A05A61">
        <w:t xml:space="preserve">y </w:t>
      </w:r>
      <w:r w:rsidR="008C1C9A">
        <w:t>contar</w:t>
      </w:r>
      <w:r w:rsidR="008C1C9A" w:rsidRPr="00A05A61">
        <w:t xml:space="preserve"> con la opinión favorable de</w:t>
      </w:r>
      <w:r w:rsidR="008C1C9A">
        <w:t xml:space="preserve"> </w:t>
      </w:r>
      <w:r w:rsidR="008C1C9A" w:rsidRPr="00A05A61">
        <w:t>l</w:t>
      </w:r>
      <w:r w:rsidR="008C1C9A">
        <w:t>a SUNASS</w:t>
      </w:r>
      <w:r w:rsidR="00BA185C">
        <w:t xml:space="preserve">. </w:t>
      </w:r>
    </w:p>
    <w:p w:rsidR="00BD631B" w:rsidRDefault="00BD631B" w:rsidP="004E6C2F">
      <w:pPr>
        <w:pStyle w:val="Prrafodelista"/>
      </w:pPr>
    </w:p>
    <w:p w:rsidR="00BD631B" w:rsidRPr="0010356E" w:rsidRDefault="00BD631B" w:rsidP="004E6C2F">
      <w:pPr>
        <w:keepNext w:val="0"/>
        <w:numPr>
          <w:ilvl w:val="1"/>
          <w:numId w:val="37"/>
        </w:numPr>
        <w:suppressAutoHyphens w:val="0"/>
        <w:ind w:left="703" w:hanging="703"/>
        <w:outlineLvl w:val="9"/>
      </w:pPr>
      <w:bookmarkStart w:id="1117" w:name="_Ref297725521"/>
      <w:r w:rsidRPr="00160133">
        <w:t xml:space="preserve">Si la Caducidad </w:t>
      </w:r>
      <w:r w:rsidR="00A24807">
        <w:t xml:space="preserve">de la Concesión </w:t>
      </w:r>
      <w:r w:rsidRPr="00160133">
        <w:t xml:space="preserve">se produce durante el Periodo de Operación, el CONCESIONARIO recibirá de parte del CONCEDENTE, por única vez, un monto </w:t>
      </w:r>
      <w:r w:rsidR="002D463D">
        <w:t xml:space="preserve">indemnizatorio </w:t>
      </w:r>
      <w:r w:rsidR="002D463D" w:rsidRPr="008671D2">
        <w:t xml:space="preserve">expresado en Nuevos Soles </w:t>
      </w:r>
      <w:r w:rsidR="008C1C9A">
        <w:t xml:space="preserve">que incluirá: i) los gastos pagados anticipadamente por concepto de seguros y cartas fianzas, que aún no hayan sido amortizados en el ejercicio vigente, ii) las existencias de insumos químicos, y iii) </w:t>
      </w:r>
      <w:r w:rsidR="008C1C9A" w:rsidRPr="00A05A61">
        <w:t xml:space="preserve">los gastos incurridos en el cumplimiento de sus obligaciones señaladas </w:t>
      </w:r>
      <w:r w:rsidR="008C1C9A">
        <w:t xml:space="preserve">en </w:t>
      </w:r>
      <w:r w:rsidR="008C1C9A" w:rsidRPr="00A05A61">
        <w:t>las Cláusulas</w:t>
      </w:r>
      <w:r w:rsidR="008C1C9A">
        <w:t xml:space="preserve"> </w:t>
      </w:r>
      <w:r w:rsidR="008C1C9A">
        <w:fldChar w:fldCharType="begin"/>
      </w:r>
      <w:r w:rsidR="008C1C9A">
        <w:instrText xml:space="preserve"> REF _Ref411166148 \r \h </w:instrText>
      </w:r>
      <w:r w:rsidR="008C1C9A">
        <w:fldChar w:fldCharType="separate"/>
      </w:r>
      <w:r w:rsidR="00ED6B76">
        <w:t>7.4</w:t>
      </w:r>
      <w:r w:rsidR="008C1C9A">
        <w:fldChar w:fldCharType="end"/>
      </w:r>
      <w:r w:rsidR="008C1C9A">
        <w:t xml:space="preserve"> y </w:t>
      </w:r>
      <w:r w:rsidR="008C1C9A">
        <w:fldChar w:fldCharType="begin"/>
      </w:r>
      <w:r w:rsidR="008C1C9A">
        <w:instrText xml:space="preserve"> REF _Ref411166069 \r \h </w:instrText>
      </w:r>
      <w:r w:rsidR="008C1C9A">
        <w:fldChar w:fldCharType="separate"/>
      </w:r>
      <w:r w:rsidR="00ED6B76">
        <w:t>7.5</w:t>
      </w:r>
      <w:r w:rsidR="008C1C9A">
        <w:fldChar w:fldCharType="end"/>
      </w:r>
      <w:r w:rsidR="008C1C9A">
        <w:t xml:space="preserve">. Todos estos gastos deberán ser </w:t>
      </w:r>
      <w:r w:rsidR="008C1C9A" w:rsidRPr="00A05A61">
        <w:t xml:space="preserve">debidamente sustentados </w:t>
      </w:r>
      <w:r w:rsidR="008C1C9A">
        <w:t xml:space="preserve">por el CONCESIONARIO </w:t>
      </w:r>
      <w:r w:rsidR="008C1C9A" w:rsidRPr="00A05A61">
        <w:t xml:space="preserve">y </w:t>
      </w:r>
      <w:r w:rsidR="008C1C9A">
        <w:t>contar</w:t>
      </w:r>
      <w:r w:rsidR="008C1C9A" w:rsidRPr="00A05A61">
        <w:t xml:space="preserve"> con la opinión favorable de</w:t>
      </w:r>
      <w:r w:rsidR="008C1C9A">
        <w:t xml:space="preserve"> </w:t>
      </w:r>
      <w:r w:rsidR="008C1C9A" w:rsidRPr="00A05A61">
        <w:t>l</w:t>
      </w:r>
      <w:r w:rsidR="008C1C9A">
        <w:t>a SUNASS</w:t>
      </w:r>
      <w:r w:rsidR="002D463D">
        <w:t>.</w:t>
      </w:r>
      <w:bookmarkEnd w:id="1117"/>
    </w:p>
    <w:p w:rsidR="002D463D" w:rsidRDefault="002D463D" w:rsidP="004E6C2F">
      <w:pPr>
        <w:keepNext w:val="0"/>
        <w:suppressAutoHyphens w:val="0"/>
        <w:ind w:left="705"/>
        <w:outlineLvl w:val="9"/>
      </w:pPr>
    </w:p>
    <w:p w:rsidR="00E114CA" w:rsidRDefault="00E114CA" w:rsidP="004E6C2F">
      <w:pPr>
        <w:keepNext w:val="0"/>
        <w:suppressAutoHyphens w:val="0"/>
        <w:ind w:left="705"/>
        <w:outlineLvl w:val="9"/>
      </w:pPr>
      <w:r w:rsidRPr="00CE7DC7">
        <w:t>S</w:t>
      </w:r>
      <w:r w:rsidRPr="00AF38BB">
        <w:t xml:space="preserve">i </w:t>
      </w:r>
      <w:r>
        <w:t xml:space="preserve">además </w:t>
      </w:r>
      <w:r w:rsidRPr="00AF38BB">
        <w:t xml:space="preserve">la Caducidad </w:t>
      </w:r>
      <w:r w:rsidR="00A24807">
        <w:t xml:space="preserve">de la Concesión </w:t>
      </w:r>
      <w:r w:rsidRPr="00AF38BB">
        <w:t xml:space="preserve">se produce </w:t>
      </w:r>
      <w:r w:rsidRPr="00BD631B">
        <w:t xml:space="preserve">durante el Periodo de Construcción </w:t>
      </w:r>
      <w:r w:rsidR="00FD4AF8">
        <w:t xml:space="preserve">Segunda </w:t>
      </w:r>
      <w:r w:rsidRPr="00BF0956">
        <w:t>Fase</w:t>
      </w:r>
      <w:r w:rsidRPr="008671D2">
        <w:t xml:space="preserve">, el CONCESIONARIO </w:t>
      </w:r>
      <w:r w:rsidRPr="00160133">
        <w:t xml:space="preserve">recibirá, por única vez, </w:t>
      </w:r>
      <w:r w:rsidRPr="008671D2">
        <w:t xml:space="preserve">un monto indemnizatorio expresado en Nuevos Soles equivalente </w:t>
      </w:r>
      <w:r w:rsidRPr="005D21F3">
        <w:t>a los gastos financieros</w:t>
      </w:r>
      <w:r w:rsidR="000F23D2">
        <w:t>, comisiones y/o penalidades</w:t>
      </w:r>
      <w:r w:rsidRPr="005D21F3">
        <w:t xml:space="preserve"> que se devenguen por </w:t>
      </w:r>
      <w:r w:rsidR="000F23D2">
        <w:t xml:space="preserve">la no utilización de </w:t>
      </w:r>
      <w:r>
        <w:t>recursos</w:t>
      </w:r>
      <w:r w:rsidRPr="005D21F3">
        <w:t xml:space="preserve"> en </w:t>
      </w:r>
      <w:r>
        <w:t xml:space="preserve">las obras </w:t>
      </w:r>
      <w:r w:rsidR="00D63A7A">
        <w:t>pendientes de ejecutar</w:t>
      </w:r>
      <w:r>
        <w:t xml:space="preserve">, para lo cual </w:t>
      </w:r>
      <w:r w:rsidRPr="005D21F3">
        <w:t xml:space="preserve">el CONCESIONARIO deberá acreditar </w:t>
      </w:r>
      <w:r>
        <w:t>detallada</w:t>
      </w:r>
      <w:r w:rsidRPr="005D21F3">
        <w:t>mente los gastos en que haya incurrido</w:t>
      </w:r>
      <w:r w:rsidR="00D63A7A">
        <w:t xml:space="preserve"> o incurrirá</w:t>
      </w:r>
      <w:r>
        <w:t xml:space="preserve">. Dicho monto </w:t>
      </w:r>
      <w:r w:rsidR="00E867A9">
        <w:t xml:space="preserve">deberá contar </w:t>
      </w:r>
      <w:r w:rsidR="00E867A9" w:rsidRPr="00A05A61">
        <w:t>con la opinión favorable de</w:t>
      </w:r>
      <w:r w:rsidR="00E867A9">
        <w:t xml:space="preserve"> </w:t>
      </w:r>
      <w:r w:rsidR="00E867A9" w:rsidRPr="00A05A61">
        <w:t>l</w:t>
      </w:r>
      <w:r w:rsidR="00E867A9">
        <w:t>a SUNASS</w:t>
      </w:r>
      <w:r w:rsidR="00E867A9" w:rsidRPr="005D21F3">
        <w:t xml:space="preserve"> </w:t>
      </w:r>
      <w:r w:rsidR="00E867A9">
        <w:t xml:space="preserve">y </w:t>
      </w:r>
      <w:r w:rsidRPr="005D21F3">
        <w:t xml:space="preserve">no podrá </w:t>
      </w:r>
      <w:r>
        <w:t xml:space="preserve">ser, en ningún caso, mayor a </w:t>
      </w:r>
      <w:r w:rsidRPr="005D21F3">
        <w:t xml:space="preserve">la </w:t>
      </w:r>
      <w:r>
        <w:t>G</w:t>
      </w:r>
      <w:r w:rsidRPr="005D21F3">
        <w:t xml:space="preserve">arantía de </w:t>
      </w:r>
      <w:r>
        <w:t>F</w:t>
      </w:r>
      <w:r w:rsidRPr="005D21F3">
        <w:t xml:space="preserve">iel </w:t>
      </w:r>
      <w:r>
        <w:t>C</w:t>
      </w:r>
      <w:r w:rsidRPr="005D21F3">
        <w:t xml:space="preserve">umplimiento </w:t>
      </w:r>
      <w:r>
        <w:t xml:space="preserve">de Obras </w:t>
      </w:r>
      <w:r w:rsidR="00FD4AF8">
        <w:t xml:space="preserve">Segunda </w:t>
      </w:r>
      <w:r>
        <w:t>Fase</w:t>
      </w:r>
      <w:r w:rsidR="00FD4AF8">
        <w:t>.</w:t>
      </w:r>
    </w:p>
    <w:p w:rsidR="00E114CA" w:rsidRDefault="00E114CA" w:rsidP="004E6C2F">
      <w:pPr>
        <w:keepNext w:val="0"/>
        <w:suppressAutoHyphens w:val="0"/>
        <w:ind w:left="705"/>
        <w:outlineLvl w:val="9"/>
      </w:pPr>
    </w:p>
    <w:p w:rsidR="00BD631B" w:rsidRPr="00B942B7" w:rsidRDefault="00BD631B" w:rsidP="00BD631B">
      <w:pPr>
        <w:keepNext w:val="0"/>
        <w:numPr>
          <w:ilvl w:val="1"/>
          <w:numId w:val="37"/>
        </w:numPr>
        <w:suppressAutoHyphens w:val="0"/>
        <w:ind w:left="709"/>
        <w:outlineLvl w:val="9"/>
      </w:pPr>
      <w:r w:rsidRPr="00616972">
        <w:t xml:space="preserve">La compensación a que se refieren las Cláusulas </w:t>
      </w:r>
      <w:r w:rsidR="00D63A7A">
        <w:fldChar w:fldCharType="begin"/>
      </w:r>
      <w:r w:rsidR="00D63A7A">
        <w:instrText xml:space="preserve"> REF _Ref428123655 \r \h </w:instrText>
      </w:r>
      <w:r w:rsidR="00D63A7A">
        <w:fldChar w:fldCharType="separate"/>
      </w:r>
      <w:r w:rsidR="00ED6B76">
        <w:t>15.18</w:t>
      </w:r>
      <w:r w:rsidR="00D63A7A">
        <w:fldChar w:fldCharType="end"/>
      </w:r>
      <w:r w:rsidR="00D63A7A">
        <w:t xml:space="preserve">, </w:t>
      </w:r>
      <w:r w:rsidRPr="00DE3278">
        <w:fldChar w:fldCharType="begin"/>
      </w:r>
      <w:r w:rsidRPr="00553C5D">
        <w:instrText xml:space="preserve"> REF _Ref297725527 \r \h  \* MERGEFORMAT </w:instrText>
      </w:r>
      <w:r w:rsidRPr="00DE3278">
        <w:fldChar w:fldCharType="separate"/>
      </w:r>
      <w:r w:rsidR="00ED6B76">
        <w:t>15.19</w:t>
      </w:r>
      <w:r w:rsidRPr="00DE3278">
        <w:fldChar w:fldCharType="end"/>
      </w:r>
      <w:r w:rsidRPr="005E28CA">
        <w:t xml:space="preserve"> y </w:t>
      </w:r>
      <w:r w:rsidRPr="00DE3278">
        <w:fldChar w:fldCharType="begin"/>
      </w:r>
      <w:r w:rsidRPr="00553C5D">
        <w:instrText xml:space="preserve"> REF _Ref297725521 \r \h  \* MERGEFORMAT </w:instrText>
      </w:r>
      <w:r w:rsidRPr="00DE3278">
        <w:fldChar w:fldCharType="separate"/>
      </w:r>
      <w:r w:rsidR="00ED6B76">
        <w:t>15.20</w:t>
      </w:r>
      <w:r w:rsidRPr="00DE3278">
        <w:fldChar w:fldCharType="end"/>
      </w:r>
      <w:r w:rsidRPr="005E28CA">
        <w:t xml:space="preserve"> será debidamente calendarizad</w:t>
      </w:r>
      <w:r w:rsidRPr="00DE3278">
        <w:t>a por el CONCE</w:t>
      </w:r>
      <w:r w:rsidRPr="000C00AD">
        <w:t>DENTE en el p</w:t>
      </w:r>
      <w:r w:rsidRPr="00DE2476">
        <w:t xml:space="preserve">resupuesto </w:t>
      </w:r>
      <w:r w:rsidRPr="00FE527E">
        <w:t>a</w:t>
      </w:r>
      <w:r w:rsidRPr="005A433E">
        <w:t xml:space="preserve">nual del siguiente ejercicio presupuestal, según corresponda a la fecha de la </w:t>
      </w:r>
      <w:r w:rsidR="00A24807">
        <w:t>c</w:t>
      </w:r>
      <w:r w:rsidRPr="005A433E">
        <w:t>a</w:t>
      </w:r>
      <w:r w:rsidRPr="00254755">
        <w:t xml:space="preserve">ducidad, sin que ello genere la obligación de pago de intereses por parte del CONCEDENTE. El respectivo desembolso deberá ser efectuado el último día hábil del mes de febrero correspondiente al año </w:t>
      </w:r>
      <w:r w:rsidRPr="00871A9B">
        <w:t>siguiente de producida la caducidad.</w:t>
      </w:r>
    </w:p>
    <w:p w:rsidR="00BD631B" w:rsidRPr="00B942B7" w:rsidRDefault="00BD631B" w:rsidP="00BD631B">
      <w:pPr>
        <w:keepNext w:val="0"/>
        <w:suppressAutoHyphens w:val="0"/>
        <w:ind w:left="0"/>
        <w:outlineLvl w:val="9"/>
      </w:pPr>
    </w:p>
    <w:p w:rsidR="00BD631B" w:rsidRPr="00A05A61" w:rsidRDefault="00BD631B" w:rsidP="004E6C2F">
      <w:pPr>
        <w:keepNext w:val="0"/>
        <w:suppressAutoHyphens w:val="0"/>
        <w:ind w:left="705"/>
        <w:outlineLvl w:val="9"/>
      </w:pPr>
      <w:r w:rsidRPr="00557845">
        <w:t>Si a la fecha de pago prevista, el CONCEDENTE no efectúa el correspondiente desembolso, se generará un interés moratorio equivalente a una tasa efectiva anual igual al cupón del Bono Soberano más dos por ciento (2%)</w:t>
      </w:r>
      <w:r w:rsidRPr="00720E1E">
        <w:t xml:space="preserve"> hasta que el CONCEDENTE cancele el íntegro del monto adeudado al CONCESIONARIO</w:t>
      </w:r>
      <w:r w:rsidR="009E02EE">
        <w:t>.</w:t>
      </w:r>
    </w:p>
    <w:p w:rsidR="0031698F" w:rsidRPr="00A05A61" w:rsidRDefault="0031698F" w:rsidP="001F0BE5">
      <w:pPr>
        <w:keepNext w:val="0"/>
      </w:pPr>
    </w:p>
    <w:p w:rsidR="0010356E" w:rsidRDefault="0010356E" w:rsidP="000F027A">
      <w:pPr>
        <w:keepNext w:val="0"/>
        <w:suppressAutoHyphens w:val="0"/>
        <w:ind w:left="705"/>
        <w:outlineLvl w:val="9"/>
      </w:pPr>
      <w:bookmarkStart w:id="1118" w:name="_Toc135041686"/>
      <w:r w:rsidRPr="00A05A61">
        <w:t>Queda expresamente establecido que el CONCESIONARIO no tendrá derecho a exigir compensaciones económicas, montos indemnizatorios o cualquier otro concepto que implique un mayor reconocimiento al obtenido luego de aplicados los mecanismos de liquidación a que se refiere en la</w:t>
      </w:r>
      <w:r w:rsidR="00A9253B">
        <w:t>s</w:t>
      </w:r>
      <w:r w:rsidRPr="00A05A61">
        <w:t xml:space="preserve"> Cláusula</w:t>
      </w:r>
      <w:r w:rsidR="00A9253B">
        <w:t>s</w:t>
      </w:r>
      <w:r w:rsidRPr="00A05A61">
        <w:t xml:space="preserve"> </w:t>
      </w:r>
      <w:r w:rsidR="00D76AA4">
        <w:fldChar w:fldCharType="begin"/>
      </w:r>
      <w:r w:rsidR="00D76AA4">
        <w:instrText xml:space="preserve"> REF _Ref297725438 \r \h </w:instrText>
      </w:r>
      <w:r w:rsidR="00D76AA4">
        <w:fldChar w:fldCharType="separate"/>
      </w:r>
      <w:r w:rsidR="00ED6B76">
        <w:t>15.17</w:t>
      </w:r>
      <w:r w:rsidR="00D76AA4">
        <w:fldChar w:fldCharType="end"/>
      </w:r>
      <w:r w:rsidR="00D76AA4">
        <w:t xml:space="preserve">, </w:t>
      </w:r>
      <w:r w:rsidRPr="00A05A61">
        <w:fldChar w:fldCharType="begin"/>
      </w:r>
      <w:r w:rsidRPr="00A05A61">
        <w:instrText xml:space="preserve"> REF _Ref297725674 \r \h </w:instrText>
      </w:r>
      <w:r w:rsidR="00A05A61">
        <w:instrText xml:space="preserve"> \* MERGEFORMAT </w:instrText>
      </w:r>
      <w:r w:rsidRPr="00A05A61">
        <w:fldChar w:fldCharType="separate"/>
      </w:r>
      <w:r w:rsidR="00ED6B76">
        <w:t>15.18</w:t>
      </w:r>
      <w:r w:rsidRPr="00A05A61">
        <w:fldChar w:fldCharType="end"/>
      </w:r>
      <w:r w:rsidR="00A9253B">
        <w:t xml:space="preserve">, </w:t>
      </w:r>
      <w:r w:rsidR="00A9253B" w:rsidRPr="00DE3278">
        <w:fldChar w:fldCharType="begin"/>
      </w:r>
      <w:r w:rsidR="00A9253B" w:rsidRPr="00553C5D">
        <w:instrText xml:space="preserve"> REF _Ref297725527 \r \h  \* MERGEFORMAT </w:instrText>
      </w:r>
      <w:r w:rsidR="00A9253B" w:rsidRPr="00DE3278">
        <w:fldChar w:fldCharType="separate"/>
      </w:r>
      <w:r w:rsidR="00ED6B76">
        <w:t>15.19</w:t>
      </w:r>
      <w:r w:rsidR="00A9253B" w:rsidRPr="00DE3278">
        <w:fldChar w:fldCharType="end"/>
      </w:r>
      <w:r w:rsidR="004F5F2B">
        <w:t xml:space="preserve"> y</w:t>
      </w:r>
      <w:r w:rsidR="00A9253B" w:rsidRPr="005E28CA">
        <w:t xml:space="preserve"> </w:t>
      </w:r>
      <w:r w:rsidR="00A9253B" w:rsidRPr="00DE3278">
        <w:fldChar w:fldCharType="begin"/>
      </w:r>
      <w:r w:rsidR="00A9253B" w:rsidRPr="00553C5D">
        <w:instrText xml:space="preserve"> REF _Ref297725521 \r \h  \* MERGEFORMAT </w:instrText>
      </w:r>
      <w:r w:rsidR="00A9253B" w:rsidRPr="00DE3278">
        <w:fldChar w:fldCharType="separate"/>
      </w:r>
      <w:r w:rsidR="00ED6B76">
        <w:t>15.20</w:t>
      </w:r>
      <w:r w:rsidR="00A9253B" w:rsidRPr="00DE3278">
        <w:fldChar w:fldCharType="end"/>
      </w:r>
      <w:r w:rsidR="00D63A7A">
        <w:t>,</w:t>
      </w:r>
      <w:r w:rsidR="00FD4AF8">
        <w:t xml:space="preserve"> según corresponda</w:t>
      </w:r>
      <w:r w:rsidRPr="00A05A61">
        <w:t>.</w:t>
      </w:r>
    </w:p>
    <w:p w:rsidR="00681D05" w:rsidRPr="00A05A61" w:rsidRDefault="00681D05" w:rsidP="004E6C2F">
      <w:pPr>
        <w:pStyle w:val="Ttulo20"/>
        <w:keepLines/>
        <w:rPr>
          <w:rFonts w:cs="Arial"/>
          <w:sz w:val="22"/>
          <w:szCs w:val="22"/>
        </w:rPr>
      </w:pPr>
      <w:bookmarkStart w:id="1119" w:name="_Toc297794231"/>
      <w:bookmarkStart w:id="1120" w:name="_Toc430879821"/>
      <w:r w:rsidRPr="00A05A61">
        <w:rPr>
          <w:rFonts w:cs="Arial"/>
          <w:sz w:val="22"/>
          <w:szCs w:val="22"/>
        </w:rPr>
        <w:t>LIQUIDACIÓN POR DECISIÓN UNILATERAL DEL CONCEDENTE</w:t>
      </w:r>
      <w:bookmarkEnd w:id="1119"/>
      <w:bookmarkEnd w:id="1120"/>
    </w:p>
    <w:p w:rsidR="00681D05" w:rsidRPr="00A05A61" w:rsidRDefault="00681D05" w:rsidP="00AC533D">
      <w:pPr>
        <w:keepLines/>
        <w:numPr>
          <w:ilvl w:val="1"/>
          <w:numId w:val="37"/>
        </w:numPr>
        <w:suppressAutoHyphens w:val="0"/>
        <w:outlineLvl w:val="9"/>
      </w:pPr>
      <w:bookmarkStart w:id="1121" w:name="_Ref297724948"/>
      <w:r w:rsidRPr="00A05A61">
        <w:t>La resolución unilateral del Contrato de Concesión por parte del CONCEDENTE dará derecho al CONCESIONARIO a recibir las sumas que se determinen de conformidad con el procedimiento previsto en las</w:t>
      </w:r>
      <w:bookmarkEnd w:id="1118"/>
      <w:r w:rsidRPr="00A05A61">
        <w:t xml:space="preserve"> Cláusulas</w:t>
      </w:r>
      <w:r w:rsidR="00D63A7A">
        <w:t xml:space="preserve"> </w:t>
      </w:r>
      <w:r w:rsidR="00D63A7A">
        <w:fldChar w:fldCharType="begin"/>
      </w:r>
      <w:r w:rsidR="00D63A7A">
        <w:instrText xml:space="preserve"> REF _Ref428121652 \r \h </w:instrText>
      </w:r>
      <w:r w:rsidR="00D63A7A">
        <w:fldChar w:fldCharType="separate"/>
      </w:r>
      <w:r w:rsidR="00ED6B76">
        <w:t>15.10</w:t>
      </w:r>
      <w:r w:rsidR="00D63A7A">
        <w:fldChar w:fldCharType="end"/>
      </w:r>
      <w:r w:rsidR="00FD4AF8">
        <w:t xml:space="preserve"> y</w:t>
      </w:r>
      <w:r w:rsidRPr="00A05A61">
        <w:t xml:space="preserve"> </w:t>
      </w:r>
      <w:r w:rsidR="00254A71" w:rsidRPr="00A05A61">
        <w:fldChar w:fldCharType="begin"/>
      </w:r>
      <w:r w:rsidR="00254A71" w:rsidRPr="00A05A61">
        <w:instrText xml:space="preserve"> REF _Ref297725354 \r \h  \* MERGEFORMAT </w:instrText>
      </w:r>
      <w:r w:rsidR="00254A71" w:rsidRPr="00A05A61">
        <w:fldChar w:fldCharType="separate"/>
      </w:r>
      <w:r w:rsidR="00ED6B76">
        <w:t>15.11</w:t>
      </w:r>
      <w:r w:rsidR="00254A71" w:rsidRPr="00A05A61">
        <w:fldChar w:fldCharType="end"/>
      </w:r>
      <w:r w:rsidRPr="00A05A61">
        <w:t xml:space="preserve"> del presente C</w:t>
      </w:r>
      <w:r w:rsidR="00D63A7A">
        <w:t>ontrato</w:t>
      </w:r>
      <w:r w:rsidRPr="00A05A61">
        <w:t>, según corresponda.</w:t>
      </w:r>
      <w:bookmarkEnd w:id="1121"/>
    </w:p>
    <w:p w:rsidR="00681D05" w:rsidRPr="00A05A61" w:rsidRDefault="00681D05" w:rsidP="001F0BE5">
      <w:pPr>
        <w:keepNext w:val="0"/>
      </w:pPr>
    </w:p>
    <w:p w:rsidR="00681D05" w:rsidRPr="00A05A61" w:rsidRDefault="00681D05" w:rsidP="008E613B">
      <w:pPr>
        <w:keepNext w:val="0"/>
        <w:numPr>
          <w:ilvl w:val="1"/>
          <w:numId w:val="37"/>
        </w:numPr>
        <w:suppressAutoHyphens w:val="0"/>
        <w:outlineLvl w:val="9"/>
      </w:pPr>
      <w:bookmarkStart w:id="1122" w:name="_Ref297725702"/>
      <w:r w:rsidRPr="00A05A61">
        <w:t xml:space="preserve">Adicionalmente, el CONCESIONARIO tendrá derecho a recibir de parte del CONCEDENTE, un monto indemnizatorio equivalente al monto de la Garantía </w:t>
      </w:r>
      <w:r w:rsidR="00BF793D" w:rsidRPr="00A05A61">
        <w:rPr>
          <w:lang w:val="es-PE"/>
        </w:rPr>
        <w:t xml:space="preserve">de Fiel Cumplimiento del Contrato </w:t>
      </w:r>
      <w:r w:rsidRPr="00A05A61">
        <w:t xml:space="preserve">vigente a la fecha de ocurrida la </w:t>
      </w:r>
      <w:r w:rsidR="00A24807">
        <w:t>c</w:t>
      </w:r>
      <w:r w:rsidRPr="00A05A61">
        <w:t>aducidad. Dicho derecho operará durante la vigencia del Contrato de Concesión, el mismo que cubrirá todo concepto de gastos que incurra el CONCESIONARIO por desmovilización y otros gastos generales.</w:t>
      </w:r>
      <w:bookmarkEnd w:id="1122"/>
    </w:p>
    <w:p w:rsidR="00681D05" w:rsidRPr="00A05A61" w:rsidRDefault="00681D05" w:rsidP="001F0BE5">
      <w:pPr>
        <w:keepNext w:val="0"/>
      </w:pPr>
    </w:p>
    <w:p w:rsidR="00681D05" w:rsidRPr="00A05A61" w:rsidRDefault="00681D05" w:rsidP="008E613B">
      <w:pPr>
        <w:keepNext w:val="0"/>
        <w:numPr>
          <w:ilvl w:val="1"/>
          <w:numId w:val="37"/>
        </w:numPr>
        <w:suppressAutoHyphens w:val="0"/>
        <w:outlineLvl w:val="9"/>
      </w:pPr>
      <w:bookmarkStart w:id="1123" w:name="_Ref297724958"/>
      <w:r w:rsidRPr="00A05A61">
        <w:t xml:space="preserve">La compensación a que se refiere la Cláusula </w:t>
      </w:r>
      <w:r w:rsidR="00254A71" w:rsidRPr="00A05A61">
        <w:fldChar w:fldCharType="begin"/>
      </w:r>
      <w:r w:rsidR="00254A71" w:rsidRPr="00A05A61">
        <w:instrText xml:space="preserve"> REF _Ref297725702 \r \h  \* MERGEFORMAT </w:instrText>
      </w:r>
      <w:r w:rsidR="00254A71" w:rsidRPr="00A05A61">
        <w:fldChar w:fldCharType="separate"/>
      </w:r>
      <w:r w:rsidR="00ED6B76">
        <w:t>15.23</w:t>
      </w:r>
      <w:r w:rsidR="00254A71" w:rsidRPr="00A05A61">
        <w:fldChar w:fldCharType="end"/>
      </w:r>
      <w:r w:rsidRPr="00A05A61">
        <w:t xml:space="preserve">, será debidamente calendarizada por el CONCEDENTE en el </w:t>
      </w:r>
      <w:r w:rsidR="00B655BA" w:rsidRPr="00A05A61">
        <w:t>p</w:t>
      </w:r>
      <w:r w:rsidRPr="00A05A61">
        <w:t xml:space="preserve">resupuesto </w:t>
      </w:r>
      <w:r w:rsidR="00B655BA" w:rsidRPr="00A05A61">
        <w:t>a</w:t>
      </w:r>
      <w:r w:rsidRPr="00A05A61">
        <w:t xml:space="preserve">nual del siguiente ejercicio presupuestal, </w:t>
      </w:r>
      <w:r w:rsidRPr="00A05A61">
        <w:lastRenderedPageBreak/>
        <w:t xml:space="preserve">según corresponda a la fecha de la </w:t>
      </w:r>
      <w:r w:rsidR="00A24807">
        <w:t>c</w:t>
      </w:r>
      <w:r w:rsidRPr="00A05A61">
        <w:t>aducidad, sin que ello genere la obligación de pago de intereses por parte del CONCEDENTE. El respectivo desembolso deberá ser efectuado el último día hábil del mes de febrero correspondiente al año en que se encuentren disponibles los recursos en el pliego presupuestal. Si a la fecha de pago prevista, el CONCEDENTE no efectúa el correspondiente desembolso, se generará un interés moratorio equivalente a una tasa efectiva anual igual al cupón del Bono Soberano más dos por ciento (2%).</w:t>
      </w:r>
      <w:bookmarkEnd w:id="1123"/>
    </w:p>
    <w:p w:rsidR="0010356E" w:rsidRPr="00A05A61" w:rsidRDefault="0010356E" w:rsidP="00CA7175">
      <w:pPr>
        <w:pStyle w:val="Prrafodelista"/>
      </w:pPr>
    </w:p>
    <w:p w:rsidR="0010356E" w:rsidRPr="00A05A61" w:rsidRDefault="0010356E" w:rsidP="0010356E">
      <w:pPr>
        <w:keepNext w:val="0"/>
        <w:suppressAutoHyphens w:val="0"/>
        <w:ind w:left="705"/>
        <w:outlineLvl w:val="9"/>
      </w:pPr>
      <w:r w:rsidRPr="00A05A61">
        <w:t>Queda expresamente establecido que el CONCESIONARIO no tendrá derecho a exigir compensaciones económicas, montos indemnizatorios o cualquier otro concepto que implique un mayor reconocimiento al obtenido luego de aplicados los mecanismos de liquidación a que se refiere</w:t>
      </w:r>
      <w:r w:rsidR="00033845" w:rsidRPr="00A05A61">
        <w:t>n</w:t>
      </w:r>
      <w:r w:rsidRPr="00A05A61">
        <w:t xml:space="preserve"> en las Cláusulas </w:t>
      </w:r>
      <w:r w:rsidR="00033845" w:rsidRPr="00A05A61">
        <w:fldChar w:fldCharType="begin"/>
      </w:r>
      <w:r w:rsidR="00033845" w:rsidRPr="00A05A61">
        <w:instrText xml:space="preserve"> REF _Ref297724948 \r \h </w:instrText>
      </w:r>
      <w:r w:rsidR="00A05A61">
        <w:instrText xml:space="preserve"> \* MERGEFORMAT </w:instrText>
      </w:r>
      <w:r w:rsidR="00033845" w:rsidRPr="00A05A61">
        <w:fldChar w:fldCharType="separate"/>
      </w:r>
      <w:r w:rsidR="00ED6B76">
        <w:t>15.22</w:t>
      </w:r>
      <w:r w:rsidR="00033845" w:rsidRPr="00A05A61">
        <w:fldChar w:fldCharType="end"/>
      </w:r>
      <w:r w:rsidRPr="00A05A61">
        <w:t xml:space="preserve"> y </w:t>
      </w:r>
      <w:r w:rsidR="00033845" w:rsidRPr="00A05A61">
        <w:fldChar w:fldCharType="begin"/>
      </w:r>
      <w:r w:rsidR="00033845" w:rsidRPr="00A05A61">
        <w:instrText xml:space="preserve"> REF _Ref297725702 \r \h </w:instrText>
      </w:r>
      <w:r w:rsidR="00A05A61">
        <w:instrText xml:space="preserve"> \* MERGEFORMAT </w:instrText>
      </w:r>
      <w:r w:rsidR="00033845" w:rsidRPr="00A05A61">
        <w:fldChar w:fldCharType="separate"/>
      </w:r>
      <w:r w:rsidR="00ED6B76">
        <w:t>15.23</w:t>
      </w:r>
      <w:r w:rsidR="00033845" w:rsidRPr="00A05A61">
        <w:fldChar w:fldCharType="end"/>
      </w:r>
      <w:r w:rsidRPr="00A05A61">
        <w:t>.</w:t>
      </w:r>
    </w:p>
    <w:p w:rsidR="00681D05" w:rsidRPr="00A05A61" w:rsidRDefault="00681D05" w:rsidP="004E6C2F">
      <w:pPr>
        <w:pStyle w:val="Ttulo20"/>
        <w:keepLines/>
        <w:rPr>
          <w:rFonts w:cs="Arial"/>
          <w:sz w:val="22"/>
          <w:szCs w:val="22"/>
        </w:rPr>
      </w:pPr>
      <w:bookmarkStart w:id="1124" w:name="_Toc297794232"/>
      <w:bookmarkStart w:id="1125" w:name="_Toc430879822"/>
      <w:r w:rsidRPr="00A05A61">
        <w:rPr>
          <w:rFonts w:cs="Arial"/>
          <w:sz w:val="22"/>
          <w:szCs w:val="22"/>
        </w:rPr>
        <w:t>LIQUIDACIÓN POR INCUMPLIMIENTO DE SEDAPAL</w:t>
      </w:r>
      <w:bookmarkEnd w:id="1124"/>
      <w:bookmarkEnd w:id="1125"/>
    </w:p>
    <w:p w:rsidR="00681D05" w:rsidRPr="00A05A61" w:rsidRDefault="00681D05" w:rsidP="00AC533D">
      <w:pPr>
        <w:keepLines/>
        <w:numPr>
          <w:ilvl w:val="1"/>
          <w:numId w:val="37"/>
        </w:numPr>
        <w:suppressAutoHyphens w:val="0"/>
        <w:outlineLvl w:val="9"/>
      </w:pPr>
      <w:bookmarkStart w:id="1126" w:name="_Ref427947335"/>
      <w:r w:rsidRPr="00A05A61">
        <w:t xml:space="preserve">Si la resolución del Contrato o la Caducidad de la Concesión se produce por responsabilidad de SEDAPAL, el procedimiento de liquidación se realizará </w:t>
      </w:r>
      <w:r w:rsidR="00BC1F53">
        <w:t>de acuerdo a</w:t>
      </w:r>
      <w:r w:rsidR="00BC1F53" w:rsidRPr="00A05A61">
        <w:t xml:space="preserve"> </w:t>
      </w:r>
      <w:r w:rsidRPr="00A05A61">
        <w:t xml:space="preserve">lo establecido en </w:t>
      </w:r>
      <w:r w:rsidR="00A60526" w:rsidRPr="00A05A61">
        <w:t xml:space="preserve">las </w:t>
      </w:r>
      <w:r w:rsidRPr="00A05A61">
        <w:t>Cláusula</w:t>
      </w:r>
      <w:r w:rsidR="00A60526" w:rsidRPr="00A05A61">
        <w:t>s</w:t>
      </w:r>
      <w:r w:rsidRPr="00A05A61">
        <w:t xml:space="preserve"> </w:t>
      </w:r>
      <w:r w:rsidR="00A60526" w:rsidRPr="00A05A61">
        <w:fldChar w:fldCharType="begin"/>
      </w:r>
      <w:r w:rsidR="00A60526" w:rsidRPr="00A05A61">
        <w:instrText xml:space="preserve"> REF _Ref297720352 \r \h </w:instrText>
      </w:r>
      <w:r w:rsidR="005E28CA" w:rsidRPr="00A05A61">
        <w:instrText xml:space="preserve"> \* MERGEFORMAT </w:instrText>
      </w:r>
      <w:r w:rsidR="00A60526" w:rsidRPr="00A05A61">
        <w:fldChar w:fldCharType="separate"/>
      </w:r>
      <w:r w:rsidR="00ED6B76">
        <w:t>15.9</w:t>
      </w:r>
      <w:r w:rsidR="00A60526" w:rsidRPr="00A05A61">
        <w:fldChar w:fldCharType="end"/>
      </w:r>
      <w:r w:rsidR="00D63A7A">
        <w:t xml:space="preserve">, </w:t>
      </w:r>
      <w:r w:rsidR="00D63A7A">
        <w:fldChar w:fldCharType="begin"/>
      </w:r>
      <w:r w:rsidR="00D63A7A">
        <w:instrText xml:space="preserve"> REF _Ref428121652 \r \h </w:instrText>
      </w:r>
      <w:r w:rsidR="00D63A7A">
        <w:fldChar w:fldCharType="separate"/>
      </w:r>
      <w:r w:rsidR="00ED6B76">
        <w:t>15.10</w:t>
      </w:r>
      <w:r w:rsidR="00D63A7A">
        <w:fldChar w:fldCharType="end"/>
      </w:r>
      <w:r w:rsidR="00A60526" w:rsidRPr="00A05A61">
        <w:t xml:space="preserve"> y </w:t>
      </w:r>
      <w:r w:rsidR="00254A71" w:rsidRPr="00A05A61">
        <w:fldChar w:fldCharType="begin"/>
      </w:r>
      <w:r w:rsidR="00254A71" w:rsidRPr="00A05A61">
        <w:instrText xml:space="preserve"> REF _Ref297725354 \r \h  \* MERGEFORMAT </w:instrText>
      </w:r>
      <w:r w:rsidR="00254A71" w:rsidRPr="00A05A61">
        <w:fldChar w:fldCharType="separate"/>
      </w:r>
      <w:r w:rsidR="00ED6B76">
        <w:t>15.11</w:t>
      </w:r>
      <w:r w:rsidR="00254A71" w:rsidRPr="00A05A61">
        <w:fldChar w:fldCharType="end"/>
      </w:r>
      <w:r w:rsidRPr="00A05A61">
        <w:t xml:space="preserve"> del presente Contrato</w:t>
      </w:r>
      <w:r w:rsidR="00BC1F53">
        <w:t>,</w:t>
      </w:r>
      <w:r w:rsidRPr="00A05A61">
        <w:t xml:space="preserve"> </w:t>
      </w:r>
      <w:r w:rsidR="00BC1F53">
        <w:t>según corresponda</w:t>
      </w:r>
      <w:r w:rsidRPr="00A05A61">
        <w:t>.</w:t>
      </w:r>
      <w:bookmarkEnd w:id="1126"/>
      <w:r w:rsidRPr="00A05A61">
        <w:t xml:space="preserve"> </w:t>
      </w:r>
    </w:p>
    <w:p w:rsidR="00681D05" w:rsidRPr="00A05A61" w:rsidRDefault="00681D05" w:rsidP="001F0BE5">
      <w:pPr>
        <w:keepNext w:val="0"/>
      </w:pPr>
    </w:p>
    <w:p w:rsidR="00E15680" w:rsidRDefault="004779B7" w:rsidP="00FD4AF8">
      <w:pPr>
        <w:keepNext w:val="0"/>
        <w:numPr>
          <w:ilvl w:val="1"/>
          <w:numId w:val="37"/>
        </w:numPr>
        <w:suppressAutoHyphens w:val="0"/>
        <w:outlineLvl w:val="9"/>
      </w:pPr>
      <w:bookmarkStart w:id="1127" w:name="_Ref427947256"/>
      <w:r w:rsidRPr="00A05A61">
        <w:t xml:space="preserve">Si la Caducidad </w:t>
      </w:r>
      <w:r w:rsidR="00A24807">
        <w:t xml:space="preserve">de la Concesión </w:t>
      </w:r>
      <w:r w:rsidRPr="00A05A61">
        <w:t xml:space="preserve">se interpone durante el Periodo </w:t>
      </w:r>
      <w:r w:rsidR="00443EF3" w:rsidRPr="00A05A61">
        <w:t xml:space="preserve">Inicial </w:t>
      </w:r>
      <w:r w:rsidRPr="00A05A61">
        <w:t xml:space="preserve">de Operación, </w:t>
      </w:r>
      <w:r w:rsidR="00D63A7A" w:rsidRPr="008671D2">
        <w:t xml:space="preserve">el CONCESIONARIO </w:t>
      </w:r>
      <w:r w:rsidR="00D63A7A">
        <w:t xml:space="preserve">tendrá derecho a recibir </w:t>
      </w:r>
      <w:r w:rsidR="00D63A7A" w:rsidRPr="008671D2">
        <w:t xml:space="preserve">un monto indemnizatorio expresado en Nuevos Soles </w:t>
      </w:r>
      <w:r w:rsidR="008C1C9A">
        <w:t xml:space="preserve">que incluirá: i) los gastos pagados anticipadamente por concepto de seguros y cartas fianzas, que aún no hayan sido amortizados en el ejercicio vigente, ii) las existencias de insumos químicos, y iii) </w:t>
      </w:r>
      <w:r w:rsidR="008C1C9A" w:rsidRPr="00A05A61">
        <w:t xml:space="preserve">los gastos incurridos en el cumplimiento de sus obligaciones señaladas </w:t>
      </w:r>
      <w:r w:rsidR="008C1C9A">
        <w:t xml:space="preserve">en </w:t>
      </w:r>
      <w:r w:rsidR="008C1C9A" w:rsidRPr="00A05A61">
        <w:t>las Cláusulas</w:t>
      </w:r>
      <w:r w:rsidR="008C1C9A">
        <w:t xml:space="preserve"> </w:t>
      </w:r>
      <w:r w:rsidR="008C1C9A">
        <w:fldChar w:fldCharType="begin"/>
      </w:r>
      <w:r w:rsidR="008C1C9A">
        <w:instrText xml:space="preserve"> REF _Ref411166148 \r \h </w:instrText>
      </w:r>
      <w:r w:rsidR="008C1C9A">
        <w:fldChar w:fldCharType="separate"/>
      </w:r>
      <w:r w:rsidR="00ED6B76">
        <w:t>7.4</w:t>
      </w:r>
      <w:r w:rsidR="008C1C9A">
        <w:fldChar w:fldCharType="end"/>
      </w:r>
      <w:r w:rsidR="008C1C9A">
        <w:t xml:space="preserve"> y </w:t>
      </w:r>
      <w:r w:rsidR="008C1C9A">
        <w:fldChar w:fldCharType="begin"/>
      </w:r>
      <w:r w:rsidR="008C1C9A">
        <w:instrText xml:space="preserve"> REF _Ref411166069 \r \h </w:instrText>
      </w:r>
      <w:r w:rsidR="008C1C9A">
        <w:fldChar w:fldCharType="separate"/>
      </w:r>
      <w:r w:rsidR="00ED6B76">
        <w:t>7.5</w:t>
      </w:r>
      <w:r w:rsidR="008C1C9A">
        <w:fldChar w:fldCharType="end"/>
      </w:r>
      <w:r w:rsidR="008C1C9A">
        <w:t xml:space="preserve">. Todos estos gastos deberán ser </w:t>
      </w:r>
      <w:r w:rsidR="008C1C9A" w:rsidRPr="00A05A61">
        <w:t xml:space="preserve">debidamente sustentados </w:t>
      </w:r>
      <w:r w:rsidR="008C1C9A">
        <w:t xml:space="preserve">por el CONCESIONARIO </w:t>
      </w:r>
      <w:r w:rsidR="008C1C9A" w:rsidRPr="00A05A61">
        <w:t xml:space="preserve">y </w:t>
      </w:r>
      <w:r w:rsidR="008C1C9A">
        <w:t>contar</w:t>
      </w:r>
      <w:r w:rsidR="008C1C9A" w:rsidRPr="00A05A61">
        <w:t xml:space="preserve"> con la opinión favorable de</w:t>
      </w:r>
      <w:r w:rsidR="008C1C9A">
        <w:t xml:space="preserve"> </w:t>
      </w:r>
      <w:r w:rsidR="008C1C9A" w:rsidRPr="00A05A61">
        <w:t>l</w:t>
      </w:r>
      <w:r w:rsidR="008C1C9A">
        <w:t>a SUNASS</w:t>
      </w:r>
      <w:r w:rsidR="00D63A7A">
        <w:t xml:space="preserve">.  </w:t>
      </w:r>
      <w:r w:rsidR="00FD3B69">
        <w:t xml:space="preserve"> </w:t>
      </w:r>
    </w:p>
    <w:p w:rsidR="00E15680" w:rsidRDefault="00E15680" w:rsidP="004E6C2F">
      <w:pPr>
        <w:pStyle w:val="Prrafodelista"/>
      </w:pPr>
    </w:p>
    <w:p w:rsidR="00FD3B69" w:rsidRDefault="00FD4AF8" w:rsidP="004E6C2F">
      <w:pPr>
        <w:keepNext w:val="0"/>
        <w:suppressAutoHyphens w:val="0"/>
        <w:ind w:left="705"/>
        <w:outlineLvl w:val="9"/>
      </w:pPr>
      <w:r w:rsidRPr="00FD4AF8">
        <w:t xml:space="preserve">Si </w:t>
      </w:r>
      <w:r>
        <w:t xml:space="preserve">además </w:t>
      </w:r>
      <w:r w:rsidRPr="00FD4AF8">
        <w:t xml:space="preserve">la Caducidad </w:t>
      </w:r>
      <w:r w:rsidR="00A24807">
        <w:t xml:space="preserve">de la Concesión </w:t>
      </w:r>
      <w:r w:rsidRPr="00FD4AF8">
        <w:t xml:space="preserve">se produce durante el Periodo de Construcción Primera Fase </w:t>
      </w:r>
      <w:r w:rsidR="00C76EE0">
        <w:t xml:space="preserve">1 o </w:t>
      </w:r>
      <w:r w:rsidRPr="00FD4AF8">
        <w:t>2, el CONCESIONARIO recibirá</w:t>
      </w:r>
      <w:r w:rsidR="00C85FD3">
        <w:t>,</w:t>
      </w:r>
      <w:r w:rsidRPr="00FD4AF8">
        <w:t xml:space="preserve"> por única vez, un monto indemnizatorio expresado en Nuevos Soles equivalente a los gastos financieros</w:t>
      </w:r>
      <w:r w:rsidR="00525E6E">
        <w:t>,</w:t>
      </w:r>
      <w:r w:rsidRPr="00FD4AF8">
        <w:t xml:space="preserve"> </w:t>
      </w:r>
      <w:r w:rsidR="00525E6E">
        <w:t>comisiones y/o penalidades</w:t>
      </w:r>
      <w:r w:rsidR="00525E6E" w:rsidRPr="00FD4AF8">
        <w:t xml:space="preserve"> </w:t>
      </w:r>
      <w:r w:rsidRPr="00FD4AF8">
        <w:t xml:space="preserve">que se devenguen por </w:t>
      </w:r>
      <w:r w:rsidR="00525E6E">
        <w:t xml:space="preserve">la no utilización de </w:t>
      </w:r>
      <w:r w:rsidR="005A6059">
        <w:t xml:space="preserve">recursos en las </w:t>
      </w:r>
      <w:r w:rsidR="004F5F2B">
        <w:t>o</w:t>
      </w:r>
      <w:r w:rsidRPr="00FD4AF8">
        <w:t xml:space="preserve">bras </w:t>
      </w:r>
      <w:r w:rsidR="004F5F2B">
        <w:t>pendientes de ejecutar</w:t>
      </w:r>
      <w:r w:rsidRPr="00FD4AF8">
        <w:t>, para lo cual el CONCESIONARIO deberá acreditar detalladamente los gastos en que haya incurrido</w:t>
      </w:r>
      <w:r w:rsidR="004F5F2B">
        <w:t xml:space="preserve"> o incurrirá</w:t>
      </w:r>
      <w:r w:rsidRPr="00FD4AF8">
        <w:t xml:space="preserve">. Dicho monto </w:t>
      </w:r>
      <w:r w:rsidR="00E867A9">
        <w:t xml:space="preserve">deberá contar </w:t>
      </w:r>
      <w:r w:rsidR="00E867A9" w:rsidRPr="00A05A61">
        <w:t>con la opinión favorable de</w:t>
      </w:r>
      <w:r w:rsidR="00E867A9">
        <w:t xml:space="preserve"> </w:t>
      </w:r>
      <w:r w:rsidR="00E867A9" w:rsidRPr="00A05A61">
        <w:t>l</w:t>
      </w:r>
      <w:r w:rsidR="00E867A9">
        <w:t>a SUNASS</w:t>
      </w:r>
      <w:r w:rsidR="00E867A9" w:rsidRPr="00FD4AF8">
        <w:t xml:space="preserve"> </w:t>
      </w:r>
      <w:r w:rsidR="00E867A9">
        <w:t xml:space="preserve">y </w:t>
      </w:r>
      <w:r w:rsidRPr="00FD4AF8">
        <w:t>no podrá ser, en ningún caso, mayor a la Garantía de Fiel Cumplimiento de Obras Primera Fase.</w:t>
      </w:r>
      <w:bookmarkEnd w:id="1127"/>
    </w:p>
    <w:p w:rsidR="00FD3B69" w:rsidRDefault="00FD3B69" w:rsidP="004E6C2F">
      <w:pPr>
        <w:pStyle w:val="Prrafodelista"/>
      </w:pPr>
    </w:p>
    <w:p w:rsidR="005A6059" w:rsidRDefault="005A6059" w:rsidP="004E6C2F">
      <w:pPr>
        <w:keepNext w:val="0"/>
        <w:numPr>
          <w:ilvl w:val="1"/>
          <w:numId w:val="37"/>
        </w:numPr>
        <w:suppressAutoHyphens w:val="0"/>
        <w:outlineLvl w:val="9"/>
      </w:pPr>
      <w:bookmarkStart w:id="1128" w:name="_Ref427947257"/>
      <w:r w:rsidRPr="00160133">
        <w:t xml:space="preserve">Si la Caducidad </w:t>
      </w:r>
      <w:r w:rsidR="00A24807">
        <w:t xml:space="preserve">de la Concesión </w:t>
      </w:r>
      <w:r w:rsidRPr="00160133">
        <w:t xml:space="preserve">se produce durante el Periodo de Operación, el CONCESIONARIO recibirá de parte del CONCEDENTE, por única vez, un monto </w:t>
      </w:r>
      <w:r w:rsidR="00BC1F53">
        <w:t xml:space="preserve">indemnizatorio </w:t>
      </w:r>
      <w:r w:rsidR="00BC1F53" w:rsidRPr="008671D2">
        <w:t xml:space="preserve">expresado en Nuevos Soles </w:t>
      </w:r>
      <w:r w:rsidR="008C1C9A">
        <w:t xml:space="preserve">que incluirá: i) los gastos pagados anticipadamente por concepto de seguros y cartas fianzas, que aún no hayan sido amortizados en el ejercicio vigente, ii) las existencias de insumos químicos, y iii) </w:t>
      </w:r>
      <w:r w:rsidR="008C1C9A" w:rsidRPr="00A05A61">
        <w:t xml:space="preserve">los gastos incurridos en el cumplimiento de sus obligaciones señaladas </w:t>
      </w:r>
      <w:r w:rsidR="008C1C9A">
        <w:t xml:space="preserve">en </w:t>
      </w:r>
      <w:r w:rsidR="008C1C9A" w:rsidRPr="00A05A61">
        <w:t>las Cláusulas</w:t>
      </w:r>
      <w:r w:rsidR="008C1C9A">
        <w:t xml:space="preserve"> </w:t>
      </w:r>
      <w:r w:rsidR="008C1C9A">
        <w:fldChar w:fldCharType="begin"/>
      </w:r>
      <w:r w:rsidR="008C1C9A">
        <w:instrText xml:space="preserve"> REF _Ref411166148 \r \h </w:instrText>
      </w:r>
      <w:r w:rsidR="008C1C9A">
        <w:fldChar w:fldCharType="separate"/>
      </w:r>
      <w:r w:rsidR="00ED6B76">
        <w:t>7.4</w:t>
      </w:r>
      <w:r w:rsidR="008C1C9A">
        <w:fldChar w:fldCharType="end"/>
      </w:r>
      <w:r w:rsidR="008C1C9A">
        <w:t xml:space="preserve"> y </w:t>
      </w:r>
      <w:r w:rsidR="008C1C9A">
        <w:fldChar w:fldCharType="begin"/>
      </w:r>
      <w:r w:rsidR="008C1C9A">
        <w:instrText xml:space="preserve"> REF _Ref411166069 \r \h </w:instrText>
      </w:r>
      <w:r w:rsidR="008C1C9A">
        <w:fldChar w:fldCharType="separate"/>
      </w:r>
      <w:r w:rsidR="00ED6B76">
        <w:t>7.5</w:t>
      </w:r>
      <w:r w:rsidR="008C1C9A">
        <w:fldChar w:fldCharType="end"/>
      </w:r>
      <w:r w:rsidR="008C1C9A">
        <w:t xml:space="preserve">. Todos estos gastos deberán ser </w:t>
      </w:r>
      <w:r w:rsidR="008C1C9A" w:rsidRPr="00A05A61">
        <w:t xml:space="preserve">debidamente sustentados </w:t>
      </w:r>
      <w:r w:rsidR="008C1C9A">
        <w:t xml:space="preserve">por el CONCESIONARIO </w:t>
      </w:r>
      <w:r w:rsidR="008C1C9A" w:rsidRPr="00A05A61">
        <w:t xml:space="preserve">y </w:t>
      </w:r>
      <w:r w:rsidR="008C1C9A">
        <w:t>contar</w:t>
      </w:r>
      <w:r w:rsidR="008C1C9A" w:rsidRPr="00A05A61">
        <w:t xml:space="preserve"> con la opinión favorable de</w:t>
      </w:r>
      <w:r w:rsidR="008C1C9A">
        <w:t xml:space="preserve"> </w:t>
      </w:r>
      <w:r w:rsidR="008C1C9A" w:rsidRPr="00A05A61">
        <w:t>l</w:t>
      </w:r>
      <w:r w:rsidR="008C1C9A">
        <w:t>a SUNASS</w:t>
      </w:r>
      <w:r w:rsidR="00BC1F53">
        <w:t>.</w:t>
      </w:r>
      <w:bookmarkEnd w:id="1128"/>
    </w:p>
    <w:p w:rsidR="005A6059" w:rsidRPr="001406AF" w:rsidRDefault="005A6059" w:rsidP="005A6059">
      <w:pPr>
        <w:keepNext w:val="0"/>
        <w:suppressAutoHyphens w:val="0"/>
        <w:spacing w:after="120"/>
        <w:ind w:left="703"/>
        <w:outlineLvl w:val="9"/>
      </w:pPr>
    </w:p>
    <w:p w:rsidR="005A6059" w:rsidRDefault="005A6059" w:rsidP="004E6C2F">
      <w:pPr>
        <w:keepNext w:val="0"/>
        <w:suppressAutoHyphens w:val="0"/>
        <w:ind w:left="705"/>
        <w:outlineLvl w:val="9"/>
      </w:pPr>
      <w:r w:rsidRPr="00CE7DC7">
        <w:t>S</w:t>
      </w:r>
      <w:r w:rsidRPr="00AF38BB">
        <w:t xml:space="preserve">i </w:t>
      </w:r>
      <w:r>
        <w:t xml:space="preserve">además </w:t>
      </w:r>
      <w:r w:rsidRPr="00AF38BB">
        <w:t xml:space="preserve">la Caducidad </w:t>
      </w:r>
      <w:r w:rsidR="00A24807">
        <w:t xml:space="preserve">de la Concesión </w:t>
      </w:r>
      <w:r w:rsidRPr="00AF38BB">
        <w:t xml:space="preserve">se produce </w:t>
      </w:r>
      <w:r w:rsidRPr="00BD631B">
        <w:t xml:space="preserve">durante el Periodo de Construcción </w:t>
      </w:r>
      <w:r>
        <w:t xml:space="preserve">Segunda </w:t>
      </w:r>
      <w:r w:rsidRPr="00BF0956">
        <w:t>Fase</w:t>
      </w:r>
      <w:r w:rsidRPr="008671D2">
        <w:t xml:space="preserve">, el CONCESIONARIO </w:t>
      </w:r>
      <w:r w:rsidRPr="00160133">
        <w:t xml:space="preserve">recibirá, por única vez, </w:t>
      </w:r>
      <w:r w:rsidRPr="008671D2">
        <w:t xml:space="preserve">un monto indemnizatorio expresado en Nuevos Soles equivalente </w:t>
      </w:r>
      <w:r w:rsidRPr="005D21F3">
        <w:t>a los gastos financieros</w:t>
      </w:r>
      <w:r w:rsidR="00525E6E">
        <w:t>,</w:t>
      </w:r>
      <w:r w:rsidRPr="005D21F3">
        <w:t xml:space="preserve"> </w:t>
      </w:r>
      <w:r w:rsidR="00525E6E">
        <w:t>comisiones y/o penalidades</w:t>
      </w:r>
      <w:r w:rsidR="00525E6E" w:rsidRPr="005D21F3">
        <w:t xml:space="preserve"> </w:t>
      </w:r>
      <w:r w:rsidRPr="005D21F3">
        <w:t xml:space="preserve">que se devenguen por </w:t>
      </w:r>
      <w:r w:rsidR="00525E6E">
        <w:t xml:space="preserve">la no utilización de </w:t>
      </w:r>
      <w:r>
        <w:t>recursos</w:t>
      </w:r>
      <w:r w:rsidRPr="005D21F3">
        <w:t xml:space="preserve"> en </w:t>
      </w:r>
      <w:r>
        <w:t xml:space="preserve">las obras </w:t>
      </w:r>
      <w:r w:rsidR="004F5F2B">
        <w:t>pendientes de ejecutar</w:t>
      </w:r>
      <w:r>
        <w:t xml:space="preserve">, para lo cual </w:t>
      </w:r>
      <w:r w:rsidRPr="005D21F3">
        <w:t xml:space="preserve">el CONCESIONARIO deberá acreditar </w:t>
      </w:r>
      <w:r>
        <w:t>detallada</w:t>
      </w:r>
      <w:r w:rsidRPr="005D21F3">
        <w:t>mente los gastos en que haya incurrido</w:t>
      </w:r>
      <w:r w:rsidR="004F5F2B">
        <w:t xml:space="preserve"> o incurrirá</w:t>
      </w:r>
      <w:r>
        <w:t xml:space="preserve">. Dicho monto </w:t>
      </w:r>
      <w:r w:rsidR="00E867A9">
        <w:t xml:space="preserve">deberá </w:t>
      </w:r>
      <w:r w:rsidR="00E867A9">
        <w:lastRenderedPageBreak/>
        <w:t xml:space="preserve">contar </w:t>
      </w:r>
      <w:r w:rsidR="00E867A9" w:rsidRPr="00A05A61">
        <w:t>con la opinión favorable de</w:t>
      </w:r>
      <w:r w:rsidR="00E867A9">
        <w:t xml:space="preserve"> </w:t>
      </w:r>
      <w:r w:rsidR="00E867A9" w:rsidRPr="00A05A61">
        <w:t>l</w:t>
      </w:r>
      <w:r w:rsidR="00E867A9">
        <w:t>a SUNASS</w:t>
      </w:r>
      <w:r w:rsidR="00E867A9" w:rsidRPr="005D21F3">
        <w:t xml:space="preserve"> </w:t>
      </w:r>
      <w:r w:rsidR="00E867A9">
        <w:t xml:space="preserve">y </w:t>
      </w:r>
      <w:r w:rsidRPr="005D21F3">
        <w:t xml:space="preserve">no podrá </w:t>
      </w:r>
      <w:r>
        <w:t xml:space="preserve">ser, en ningún caso, mayor a </w:t>
      </w:r>
      <w:r w:rsidRPr="005D21F3">
        <w:t xml:space="preserve">la </w:t>
      </w:r>
      <w:r>
        <w:t>G</w:t>
      </w:r>
      <w:r w:rsidRPr="005D21F3">
        <w:t xml:space="preserve">arantía de </w:t>
      </w:r>
      <w:r>
        <w:t>F</w:t>
      </w:r>
      <w:r w:rsidRPr="005D21F3">
        <w:t xml:space="preserve">iel </w:t>
      </w:r>
      <w:r>
        <w:t>C</w:t>
      </w:r>
      <w:r w:rsidRPr="005D21F3">
        <w:t xml:space="preserve">umplimiento </w:t>
      </w:r>
      <w:r>
        <w:t>de Obras Segunda Fase.</w:t>
      </w:r>
    </w:p>
    <w:p w:rsidR="004779B7" w:rsidRPr="00A05A61" w:rsidRDefault="004779B7" w:rsidP="004E6C2F">
      <w:pPr>
        <w:keepNext w:val="0"/>
        <w:suppressAutoHyphens w:val="0"/>
        <w:ind w:left="705"/>
        <w:outlineLvl w:val="9"/>
      </w:pPr>
    </w:p>
    <w:p w:rsidR="00681D05" w:rsidRDefault="00681D05" w:rsidP="008E613B">
      <w:pPr>
        <w:keepNext w:val="0"/>
        <w:numPr>
          <w:ilvl w:val="1"/>
          <w:numId w:val="37"/>
        </w:numPr>
        <w:suppressAutoHyphens w:val="0"/>
        <w:outlineLvl w:val="9"/>
      </w:pPr>
      <w:bookmarkStart w:id="1129" w:name="_Ref427946370"/>
      <w:r w:rsidRPr="00A05A61">
        <w:t>La</w:t>
      </w:r>
      <w:r w:rsidR="005A6059">
        <w:t>s</w:t>
      </w:r>
      <w:r w:rsidRPr="00A05A61">
        <w:t xml:space="preserve"> compensaci</w:t>
      </w:r>
      <w:r w:rsidR="005A6059">
        <w:t>ones</w:t>
      </w:r>
      <w:r w:rsidRPr="00A05A61">
        <w:t xml:space="preserve"> </w:t>
      </w:r>
      <w:r w:rsidR="00A60F9E">
        <w:t>por incumplimiento de SEDAPAL</w:t>
      </w:r>
      <w:r w:rsidRPr="00A05A61">
        <w:t>, así como los montos impagos a la fecha</w:t>
      </w:r>
      <w:r w:rsidR="00A60F9E">
        <w:t xml:space="preserve"> por concepto de RPMO</w:t>
      </w:r>
      <w:r w:rsidRPr="00A05A61">
        <w:t xml:space="preserve">, serán debidamente calendarizados por SEDAPAL en su presupuesto anual del siguiente ejercicio presupuestal, según corresponda a la fecha de la </w:t>
      </w:r>
      <w:r w:rsidR="00A24807">
        <w:t>c</w:t>
      </w:r>
      <w:r w:rsidRPr="00A05A61">
        <w:t xml:space="preserve">aducidad, sin que ello genere la obligación de pago de intereses por parte de la misma. El </w:t>
      </w:r>
      <w:r w:rsidR="00C85FD3">
        <w:t>monto resultante</w:t>
      </w:r>
      <w:r w:rsidR="00A60F9E" w:rsidRPr="00A05A61">
        <w:t xml:space="preserve"> </w:t>
      </w:r>
      <w:r w:rsidRPr="00A05A61">
        <w:t xml:space="preserve">deberá ser </w:t>
      </w:r>
      <w:r w:rsidR="00C85FD3">
        <w:t xml:space="preserve">pagado </w:t>
      </w:r>
      <w:r w:rsidR="00A60F9E" w:rsidRPr="00A05A61">
        <w:t>bajo un cronograma de pagos que no podrá ser mayor a doce (12) meses</w:t>
      </w:r>
      <w:r w:rsidR="00C85FD3">
        <w:t>,</w:t>
      </w:r>
      <w:r w:rsidR="00A60F9E" w:rsidRPr="00A05A61">
        <w:t xml:space="preserve"> </w:t>
      </w:r>
      <w:r w:rsidR="00A60F9E">
        <w:t xml:space="preserve">comenzando </w:t>
      </w:r>
      <w:r w:rsidRPr="00A05A61">
        <w:t xml:space="preserve">el último día hábil del mes de enero correspondiente al año en que se encuentren disponibles los recursos en su presupuesto. Si a la fecha de pago prevista, SEDAPAL no efectúa el </w:t>
      </w:r>
      <w:r w:rsidR="00D76AA4">
        <w:t xml:space="preserve">pago </w:t>
      </w:r>
      <w:r w:rsidRPr="00A05A61">
        <w:t>correspondiente, se generará un interés moratorio equivalente a una tasa efectiva anual igual al cupón del Bono Soberano más dos por ciento (2%).</w:t>
      </w:r>
      <w:bookmarkEnd w:id="1129"/>
    </w:p>
    <w:p w:rsidR="00D76AA4" w:rsidRDefault="00D76AA4" w:rsidP="004E6C2F">
      <w:pPr>
        <w:pStyle w:val="Prrafodelista"/>
      </w:pPr>
    </w:p>
    <w:p w:rsidR="00D76AA4" w:rsidRPr="00A05A61" w:rsidRDefault="00D76AA4" w:rsidP="004E6C2F">
      <w:pPr>
        <w:keepNext w:val="0"/>
        <w:suppressAutoHyphens w:val="0"/>
        <w:ind w:left="705"/>
        <w:outlineLvl w:val="9"/>
      </w:pPr>
      <w:r w:rsidRPr="00A05A61">
        <w:t xml:space="preserve">Queda expresamente establecido que el CONCESIONARIO no tendrá derecho a exigir compensaciones económicas, montos indemnizatorios o cualquier otro concepto que implique un mayor reconocimiento al obtenido luego de aplicados los mecanismos de liquidación a que se refieren en las Cláusulas </w:t>
      </w:r>
      <w:r>
        <w:fldChar w:fldCharType="begin"/>
      </w:r>
      <w:r>
        <w:instrText xml:space="preserve"> REF _Ref427947335 \r \h </w:instrText>
      </w:r>
      <w:r>
        <w:fldChar w:fldCharType="separate"/>
      </w:r>
      <w:r w:rsidR="00ED6B76">
        <w:t>15.25</w:t>
      </w:r>
      <w:r>
        <w:fldChar w:fldCharType="end"/>
      </w:r>
      <w:r>
        <w:t xml:space="preserve">, </w:t>
      </w:r>
      <w:r>
        <w:fldChar w:fldCharType="begin"/>
      </w:r>
      <w:r>
        <w:instrText xml:space="preserve"> REF _Ref427947256 \r \h </w:instrText>
      </w:r>
      <w:r>
        <w:fldChar w:fldCharType="separate"/>
      </w:r>
      <w:r w:rsidR="00ED6B76">
        <w:t>15.26</w:t>
      </w:r>
      <w:r>
        <w:fldChar w:fldCharType="end"/>
      </w:r>
      <w:r>
        <w:t xml:space="preserve"> y </w:t>
      </w:r>
      <w:r>
        <w:fldChar w:fldCharType="begin"/>
      </w:r>
      <w:r>
        <w:instrText xml:space="preserve"> REF _Ref427947257 \r \h </w:instrText>
      </w:r>
      <w:r>
        <w:fldChar w:fldCharType="separate"/>
      </w:r>
      <w:r w:rsidR="00ED6B76">
        <w:t>15.27</w:t>
      </w:r>
      <w:r>
        <w:fldChar w:fldCharType="end"/>
      </w:r>
      <w:r w:rsidR="004F5F2B">
        <w:t>,</w:t>
      </w:r>
      <w:r>
        <w:t xml:space="preserve"> según corresponda</w:t>
      </w:r>
      <w:r w:rsidRPr="00A05A61">
        <w:t>.</w:t>
      </w:r>
    </w:p>
    <w:p w:rsidR="00681D05" w:rsidRPr="00A05A61" w:rsidRDefault="00681D05" w:rsidP="004E6C2F">
      <w:pPr>
        <w:pStyle w:val="Ttulo20"/>
        <w:keepLines/>
        <w:rPr>
          <w:rFonts w:cs="Arial"/>
          <w:sz w:val="22"/>
          <w:szCs w:val="22"/>
        </w:rPr>
      </w:pPr>
      <w:bookmarkStart w:id="1130" w:name="_Toc297794234"/>
      <w:bookmarkStart w:id="1131" w:name="_Toc430879823"/>
      <w:r w:rsidRPr="00A05A61">
        <w:rPr>
          <w:rFonts w:cs="Arial"/>
          <w:sz w:val="22"/>
          <w:szCs w:val="22"/>
        </w:rPr>
        <w:t>LIQUIDACIÓN POR FUERZA MAYOR O CASO FORTUITO U OTRAS CAUSALES NO IMPUTABLES A LAS PARTES</w:t>
      </w:r>
      <w:bookmarkEnd w:id="1130"/>
      <w:bookmarkEnd w:id="1131"/>
    </w:p>
    <w:p w:rsidR="00681D05" w:rsidRPr="00A05A61" w:rsidRDefault="00681D05" w:rsidP="004E6C2F">
      <w:pPr>
        <w:keepLines/>
        <w:numPr>
          <w:ilvl w:val="1"/>
          <w:numId w:val="37"/>
        </w:numPr>
        <w:suppressAutoHyphens w:val="0"/>
        <w:outlineLvl w:val="9"/>
      </w:pPr>
      <w:r w:rsidRPr="00A05A61">
        <w:t>Para el ejercicio de la facultad contemplada en esta cláusula, el CONCESIONARIO deberá observar el siguie</w:t>
      </w:r>
      <w:bookmarkStart w:id="1132" w:name="_Toc135041687"/>
      <w:r w:rsidRPr="00A05A61">
        <w:t xml:space="preserve">nte procedimiento: </w:t>
      </w:r>
    </w:p>
    <w:p w:rsidR="00681D05" w:rsidRPr="00A05A61" w:rsidRDefault="00681D05" w:rsidP="001F0BE5">
      <w:pPr>
        <w:keepNext w:val="0"/>
      </w:pPr>
    </w:p>
    <w:p w:rsidR="00681D05" w:rsidRPr="00A05A61" w:rsidRDefault="00681D05" w:rsidP="008E613B">
      <w:pPr>
        <w:keepNext w:val="0"/>
        <w:numPr>
          <w:ilvl w:val="0"/>
          <w:numId w:val="110"/>
        </w:numPr>
        <w:suppressAutoHyphens w:val="0"/>
        <w:outlineLvl w:val="9"/>
      </w:pPr>
      <w:bookmarkStart w:id="1133" w:name="_Ref297732099"/>
      <w:r w:rsidRPr="00A05A61">
        <w:t>El CONCESIONARIO deberá comunicar, por medio de un informe, al CONC</w:t>
      </w:r>
      <w:bookmarkEnd w:id="1132"/>
      <w:r w:rsidRPr="00A05A61">
        <w:t xml:space="preserve">EDENTE y </w:t>
      </w:r>
      <w:r w:rsidR="00520C18" w:rsidRPr="00A05A61">
        <w:t xml:space="preserve">a </w:t>
      </w:r>
      <w:r w:rsidR="00E40CF1">
        <w:t xml:space="preserve">la </w:t>
      </w:r>
      <w:r w:rsidR="009665E9">
        <w:t>SUNASS</w:t>
      </w:r>
      <w:r w:rsidR="009665E9" w:rsidRPr="00A05A61">
        <w:t xml:space="preserve"> </w:t>
      </w:r>
      <w:r w:rsidRPr="00A05A61">
        <w:t xml:space="preserve">la ocurrencia de alguna(s) de las circunstancias descritas en la Cláusula </w:t>
      </w:r>
      <w:r w:rsidR="00254A71" w:rsidRPr="00A05A61">
        <w:fldChar w:fldCharType="begin"/>
      </w:r>
      <w:r w:rsidR="00254A71" w:rsidRPr="00A05A61">
        <w:instrText xml:space="preserve"> REF _Ref297725876 \r \h  \* MERGEFORMAT </w:instrText>
      </w:r>
      <w:r w:rsidR="00254A71" w:rsidRPr="00A05A61">
        <w:fldChar w:fldCharType="separate"/>
      </w:r>
      <w:r w:rsidR="00ED6B76">
        <w:t>18.1</w:t>
      </w:r>
      <w:r w:rsidR="00254A71" w:rsidRPr="00A05A61">
        <w:fldChar w:fldCharType="end"/>
      </w:r>
      <w:r w:rsidRPr="00A05A61">
        <w:t>, dentro de los treinta (30) Días Calendario siguientes a la ocurrencia de las mismas. Dicho informe deberá contener:</w:t>
      </w:r>
      <w:bookmarkEnd w:id="1133"/>
    </w:p>
    <w:p w:rsidR="00681D05" w:rsidRPr="00A05A61" w:rsidRDefault="00681D05" w:rsidP="008E613B">
      <w:pPr>
        <w:keepNext w:val="0"/>
        <w:numPr>
          <w:ilvl w:val="0"/>
          <w:numId w:val="111"/>
        </w:numPr>
        <w:suppressAutoHyphens w:val="0"/>
        <w:outlineLvl w:val="9"/>
      </w:pPr>
      <w:r w:rsidRPr="00A05A61">
        <w:t xml:space="preserve">Una descripción fundada de la causal invocada y de los efectos económicos </w:t>
      </w:r>
      <w:r w:rsidR="0050113E">
        <w:t>y/</w:t>
      </w:r>
      <w:r w:rsidRPr="00A05A61">
        <w:t>o jurídicos de la misma.</w:t>
      </w:r>
    </w:p>
    <w:p w:rsidR="00681D05" w:rsidRPr="00A05A61" w:rsidRDefault="00681D05" w:rsidP="008E613B">
      <w:pPr>
        <w:keepNext w:val="0"/>
        <w:numPr>
          <w:ilvl w:val="0"/>
          <w:numId w:val="111"/>
        </w:numPr>
        <w:suppressAutoHyphens w:val="0"/>
        <w:outlineLvl w:val="9"/>
      </w:pPr>
      <w:r w:rsidRPr="00A05A61">
        <w:t>Una prop</w:t>
      </w:r>
      <w:r w:rsidR="00C66C9B" w:rsidRPr="00A05A61">
        <w:t xml:space="preserve">uesta </w:t>
      </w:r>
      <w:r w:rsidRPr="00A05A61">
        <w:t>del procedimiento a seguir para la terminación del Contrato.</w:t>
      </w:r>
    </w:p>
    <w:p w:rsidR="00681D05" w:rsidRPr="00A05A61" w:rsidRDefault="00681D05" w:rsidP="001F0BE5">
      <w:pPr>
        <w:keepNext w:val="0"/>
        <w:ind w:left="1065"/>
      </w:pPr>
    </w:p>
    <w:p w:rsidR="00681D05" w:rsidRPr="00A05A61" w:rsidRDefault="00681D05" w:rsidP="008E613B">
      <w:pPr>
        <w:keepNext w:val="0"/>
        <w:numPr>
          <w:ilvl w:val="0"/>
          <w:numId w:val="110"/>
        </w:numPr>
        <w:suppressAutoHyphens w:val="0"/>
        <w:outlineLvl w:val="9"/>
      </w:pPr>
      <w:r w:rsidRPr="00A05A61">
        <w:t>Dicha prop</w:t>
      </w:r>
      <w:r w:rsidR="00C66C9B" w:rsidRPr="00A05A61">
        <w:t xml:space="preserve">uesta </w:t>
      </w:r>
      <w:r w:rsidRPr="00A05A61">
        <w:t xml:space="preserve">deberá ser entregada al CONCEDENTE, a </w:t>
      </w:r>
      <w:r w:rsidR="00E40CF1">
        <w:t xml:space="preserve">la </w:t>
      </w:r>
      <w:r w:rsidR="009665E9">
        <w:t>SUNASS</w:t>
      </w:r>
      <w:r w:rsidR="009665E9" w:rsidRPr="00A05A61">
        <w:t xml:space="preserve"> </w:t>
      </w:r>
      <w:r w:rsidRPr="00A05A61">
        <w:t xml:space="preserve">y a los Acreedores Permitidos, que efectivamente se encuentren financiando la Concesión al momento de la comunicación del CONCESIONARIO al que se refiere el Literal </w:t>
      </w:r>
      <w:r w:rsidR="00254A71" w:rsidRPr="00A05A61">
        <w:fldChar w:fldCharType="begin"/>
      </w:r>
      <w:r w:rsidR="00254A71" w:rsidRPr="00A05A61">
        <w:instrText xml:space="preserve"> REF _Ref297732099 \r \h  \* MERGEFORMAT </w:instrText>
      </w:r>
      <w:r w:rsidR="00254A71" w:rsidRPr="00A05A61">
        <w:fldChar w:fldCharType="separate"/>
      </w:r>
      <w:r w:rsidR="00ED6B76">
        <w:t>a)</w:t>
      </w:r>
      <w:r w:rsidR="00254A71" w:rsidRPr="00A05A61">
        <w:fldChar w:fldCharType="end"/>
      </w:r>
      <w:r w:rsidRPr="00A05A61">
        <w:t xml:space="preserve"> precedente, los cuales tendrán un plazo de veinte (20) Días para formular observaciones.</w:t>
      </w:r>
    </w:p>
    <w:p w:rsidR="00681D05" w:rsidRPr="00A05A61" w:rsidRDefault="00681D05" w:rsidP="001F0BE5">
      <w:pPr>
        <w:keepNext w:val="0"/>
        <w:ind w:left="705"/>
      </w:pPr>
    </w:p>
    <w:p w:rsidR="00681D05" w:rsidRPr="00A05A61" w:rsidRDefault="00681D05" w:rsidP="008E613B">
      <w:pPr>
        <w:keepNext w:val="0"/>
        <w:numPr>
          <w:ilvl w:val="0"/>
          <w:numId w:val="110"/>
        </w:numPr>
        <w:suppressAutoHyphens w:val="0"/>
        <w:outlineLvl w:val="9"/>
      </w:pPr>
      <w:r w:rsidRPr="00A05A61">
        <w:t>En caso de existir discrepancias en relación con el procedimiento propuesto por el CONCESIONARIO con el CONCEDENTE , éstas deberán someterse a lo establecido en el Capítulo XVI del presente Contrato.</w:t>
      </w:r>
    </w:p>
    <w:p w:rsidR="00681D05" w:rsidRPr="00A05A61" w:rsidRDefault="00681D05" w:rsidP="000F027A">
      <w:pPr>
        <w:pStyle w:val="Textoindependiente"/>
        <w:keepNext w:val="0"/>
        <w:spacing w:after="0"/>
        <w:ind w:left="705"/>
        <w:rPr>
          <w:rFonts w:cs="Arial"/>
          <w:sz w:val="22"/>
          <w:szCs w:val="22"/>
        </w:rPr>
      </w:pPr>
    </w:p>
    <w:p w:rsidR="00681D05" w:rsidRPr="00A05A61" w:rsidRDefault="00681D05" w:rsidP="005A1B65">
      <w:pPr>
        <w:pStyle w:val="Textoindependiente"/>
        <w:keepNext w:val="0"/>
        <w:numPr>
          <w:ilvl w:val="1"/>
          <w:numId w:val="37"/>
        </w:numPr>
        <w:suppressAutoHyphens w:val="0"/>
        <w:spacing w:after="0"/>
        <w:outlineLvl w:val="9"/>
        <w:rPr>
          <w:rFonts w:cs="Arial"/>
          <w:sz w:val="22"/>
          <w:szCs w:val="22"/>
        </w:rPr>
      </w:pPr>
      <w:r w:rsidRPr="00A05A61">
        <w:rPr>
          <w:rFonts w:cs="Arial"/>
          <w:sz w:val="22"/>
          <w:szCs w:val="22"/>
        </w:rPr>
        <w:t xml:space="preserve">En el </w:t>
      </w:r>
      <w:r w:rsidR="00E15680">
        <w:rPr>
          <w:rFonts w:cs="Arial"/>
          <w:sz w:val="22"/>
          <w:szCs w:val="22"/>
        </w:rPr>
        <w:t>caso</w:t>
      </w:r>
      <w:r w:rsidR="00E15680" w:rsidRPr="00A05A61">
        <w:rPr>
          <w:rFonts w:cs="Arial"/>
          <w:sz w:val="22"/>
          <w:szCs w:val="22"/>
        </w:rPr>
        <w:t xml:space="preserve"> </w:t>
      </w:r>
      <w:r w:rsidRPr="00A05A61">
        <w:rPr>
          <w:rFonts w:cs="Arial"/>
          <w:sz w:val="22"/>
          <w:szCs w:val="22"/>
        </w:rPr>
        <w:t>que el CONCESIONARIO ejerza la opción establecida</w:t>
      </w:r>
      <w:r w:rsidR="00E15680">
        <w:rPr>
          <w:rFonts w:cs="Arial"/>
          <w:sz w:val="22"/>
          <w:szCs w:val="22"/>
        </w:rPr>
        <w:t xml:space="preserve"> en la Cláusula precedente</w:t>
      </w:r>
      <w:r w:rsidRPr="00A05A61">
        <w:rPr>
          <w:rFonts w:cs="Arial"/>
          <w:sz w:val="22"/>
          <w:szCs w:val="22"/>
        </w:rPr>
        <w:t xml:space="preserve">, se actuará según el procedimiento general de liquidación establecido en las Cláusulas </w:t>
      </w:r>
      <w:r w:rsidR="00254A71" w:rsidRPr="00A05A61">
        <w:rPr>
          <w:rFonts w:cs="Arial"/>
          <w:sz w:val="22"/>
          <w:szCs w:val="22"/>
        </w:rPr>
        <w:fldChar w:fldCharType="begin"/>
      </w:r>
      <w:r w:rsidR="00254A71" w:rsidRPr="00A05A61">
        <w:rPr>
          <w:rFonts w:cs="Arial"/>
          <w:sz w:val="22"/>
          <w:szCs w:val="22"/>
        </w:rPr>
        <w:instrText xml:space="preserve"> REF _Ref297720352 \r \h  \* MERGEFORMAT </w:instrText>
      </w:r>
      <w:r w:rsidR="00254A71" w:rsidRPr="00A05A61">
        <w:rPr>
          <w:rFonts w:cs="Arial"/>
          <w:sz w:val="22"/>
          <w:szCs w:val="22"/>
        </w:rPr>
      </w:r>
      <w:r w:rsidR="00254A71" w:rsidRPr="00A05A61">
        <w:rPr>
          <w:rFonts w:cs="Arial"/>
          <w:sz w:val="22"/>
          <w:szCs w:val="22"/>
        </w:rPr>
        <w:fldChar w:fldCharType="separate"/>
      </w:r>
      <w:r w:rsidR="00ED6B76">
        <w:rPr>
          <w:rFonts w:cs="Arial"/>
          <w:sz w:val="22"/>
          <w:szCs w:val="22"/>
        </w:rPr>
        <w:t>15.9</w:t>
      </w:r>
      <w:r w:rsidR="00254A71" w:rsidRPr="00A05A61">
        <w:rPr>
          <w:rFonts w:cs="Arial"/>
          <w:sz w:val="22"/>
          <w:szCs w:val="22"/>
        </w:rPr>
        <w:fldChar w:fldCharType="end"/>
      </w:r>
      <w:r w:rsidRPr="00A05A61">
        <w:rPr>
          <w:rFonts w:cs="Arial"/>
          <w:sz w:val="22"/>
          <w:szCs w:val="22"/>
        </w:rPr>
        <w:t xml:space="preserve">, </w:t>
      </w:r>
      <w:r w:rsidR="004F5F2B">
        <w:rPr>
          <w:rFonts w:cs="Arial"/>
          <w:sz w:val="22"/>
          <w:szCs w:val="22"/>
        </w:rPr>
        <w:fldChar w:fldCharType="begin"/>
      </w:r>
      <w:r w:rsidR="004F5F2B">
        <w:rPr>
          <w:rFonts w:cs="Arial"/>
          <w:sz w:val="22"/>
          <w:szCs w:val="22"/>
        </w:rPr>
        <w:instrText xml:space="preserve"> REF _Ref428121652 \r \h </w:instrText>
      </w:r>
      <w:r w:rsidR="004F5F2B">
        <w:rPr>
          <w:rFonts w:cs="Arial"/>
          <w:sz w:val="22"/>
          <w:szCs w:val="22"/>
        </w:rPr>
      </w:r>
      <w:r w:rsidR="004F5F2B">
        <w:rPr>
          <w:rFonts w:cs="Arial"/>
          <w:sz w:val="22"/>
          <w:szCs w:val="22"/>
        </w:rPr>
        <w:fldChar w:fldCharType="separate"/>
      </w:r>
      <w:r w:rsidR="00ED6B76">
        <w:rPr>
          <w:rFonts w:cs="Arial"/>
          <w:sz w:val="22"/>
          <w:szCs w:val="22"/>
        </w:rPr>
        <w:t>15.10</w:t>
      </w:r>
      <w:r w:rsidR="004F5F2B">
        <w:rPr>
          <w:rFonts w:cs="Arial"/>
          <w:sz w:val="22"/>
          <w:szCs w:val="22"/>
        </w:rPr>
        <w:fldChar w:fldCharType="end"/>
      </w:r>
      <w:r w:rsidR="004F5F2B">
        <w:rPr>
          <w:rFonts w:cs="Arial"/>
          <w:sz w:val="22"/>
          <w:szCs w:val="22"/>
        </w:rPr>
        <w:t xml:space="preserve"> y </w:t>
      </w:r>
      <w:r w:rsidR="00254A71" w:rsidRPr="00A05A61">
        <w:rPr>
          <w:rFonts w:cs="Arial"/>
          <w:sz w:val="22"/>
          <w:szCs w:val="22"/>
        </w:rPr>
        <w:fldChar w:fldCharType="begin"/>
      </w:r>
      <w:r w:rsidR="00254A71" w:rsidRPr="00A05A61">
        <w:rPr>
          <w:rFonts w:cs="Arial"/>
          <w:sz w:val="22"/>
          <w:szCs w:val="22"/>
        </w:rPr>
        <w:instrText xml:space="preserve"> REF _Ref297725354 \r \h  \* MERGEFORMAT </w:instrText>
      </w:r>
      <w:r w:rsidR="00254A71" w:rsidRPr="00A05A61">
        <w:rPr>
          <w:rFonts w:cs="Arial"/>
          <w:sz w:val="22"/>
          <w:szCs w:val="22"/>
        </w:rPr>
      </w:r>
      <w:r w:rsidR="00254A71" w:rsidRPr="00A05A61">
        <w:rPr>
          <w:rFonts w:cs="Arial"/>
          <w:sz w:val="22"/>
          <w:szCs w:val="22"/>
        </w:rPr>
        <w:fldChar w:fldCharType="separate"/>
      </w:r>
      <w:r w:rsidR="00ED6B76">
        <w:rPr>
          <w:rFonts w:cs="Arial"/>
          <w:sz w:val="22"/>
          <w:szCs w:val="22"/>
        </w:rPr>
        <w:t>15.11</w:t>
      </w:r>
      <w:r w:rsidR="00254A71" w:rsidRPr="00A05A61">
        <w:rPr>
          <w:rFonts w:cs="Arial"/>
          <w:sz w:val="22"/>
          <w:szCs w:val="22"/>
        </w:rPr>
        <w:fldChar w:fldCharType="end"/>
      </w:r>
      <w:r w:rsidRPr="00A05A61">
        <w:rPr>
          <w:rFonts w:cs="Arial"/>
          <w:sz w:val="22"/>
          <w:szCs w:val="22"/>
        </w:rPr>
        <w:t>, según corresponda.</w:t>
      </w:r>
    </w:p>
    <w:bookmarkEnd w:id="1092"/>
    <w:p w:rsidR="00E15389" w:rsidRPr="00A05A61" w:rsidRDefault="00E15389" w:rsidP="0036135D">
      <w:pPr>
        <w:keepNext w:val="0"/>
        <w:ind w:left="0"/>
        <w:rPr>
          <w:lang w:val="es-PE"/>
        </w:rPr>
      </w:pPr>
    </w:p>
    <w:p w:rsidR="00956A15" w:rsidRDefault="00956A15" w:rsidP="00CA7175">
      <w:pPr>
        <w:keepNext w:val="0"/>
        <w:ind w:left="705"/>
      </w:pPr>
      <w:r w:rsidRPr="00A05A61">
        <w:t>Queda expresamente establecido que el CONCESIONARIO no tendrá derecho a exigir compensaciones económicas, montos indemnizatorios o cualquier otro concepto que implique un mayor reconocimiento al obtenido luego de aplicados los mecanismos de liquidación a que se refiere el párrafo precedente.</w:t>
      </w:r>
    </w:p>
    <w:p w:rsidR="00101BAC" w:rsidRPr="00A05A61" w:rsidRDefault="00101BAC" w:rsidP="00101BAC">
      <w:pPr>
        <w:pStyle w:val="Ttulo20"/>
        <w:keepLines/>
        <w:rPr>
          <w:rFonts w:cs="Arial"/>
          <w:sz w:val="22"/>
          <w:szCs w:val="22"/>
        </w:rPr>
      </w:pPr>
      <w:bookmarkStart w:id="1134" w:name="_Toc430879824"/>
      <w:r>
        <w:rPr>
          <w:rFonts w:cs="Arial"/>
          <w:sz w:val="22"/>
          <w:szCs w:val="22"/>
        </w:rPr>
        <w:lastRenderedPageBreak/>
        <w:t>DEVOLUCIÓN DE LA GARANTÍA DE FIEL CUMPLIMIENTO</w:t>
      </w:r>
      <w:r w:rsidR="009C4061">
        <w:rPr>
          <w:rFonts w:cs="Arial"/>
          <w:sz w:val="22"/>
          <w:szCs w:val="22"/>
        </w:rPr>
        <w:t xml:space="preserve"> DE CONTRATO</w:t>
      </w:r>
      <w:bookmarkEnd w:id="1134"/>
    </w:p>
    <w:p w:rsidR="00101BAC" w:rsidRPr="00A05A61" w:rsidRDefault="00101BAC" w:rsidP="00101BAC">
      <w:pPr>
        <w:keepLines/>
        <w:numPr>
          <w:ilvl w:val="1"/>
          <w:numId w:val="37"/>
        </w:numPr>
        <w:suppressAutoHyphens w:val="0"/>
        <w:outlineLvl w:val="9"/>
      </w:pPr>
      <w:r w:rsidRPr="00101BAC">
        <w:t xml:space="preserve">En el caso que la resolución del Contrato se produzca por vencimiento del plazo de la Concesión, </w:t>
      </w:r>
      <w:r>
        <w:t xml:space="preserve">mutuo </w:t>
      </w:r>
      <w:r w:rsidRPr="00101BAC">
        <w:t>acuerdo, por incumplimiento del C</w:t>
      </w:r>
      <w:r>
        <w:t>ONCEDENTE</w:t>
      </w:r>
      <w:r w:rsidRPr="00101BAC">
        <w:t>, por decisión unilateral del C</w:t>
      </w:r>
      <w:r>
        <w:t>ONCEDENTE,</w:t>
      </w:r>
      <w:r w:rsidRPr="00101BAC">
        <w:t xml:space="preserve"> </w:t>
      </w:r>
      <w:r>
        <w:t>por incumplimiento de SEDAPAL</w:t>
      </w:r>
      <w:r w:rsidRPr="00101BAC">
        <w:t xml:space="preserve"> o por Fuerza Mayor, el C</w:t>
      </w:r>
      <w:r>
        <w:t>ONCEDENTE</w:t>
      </w:r>
      <w:r w:rsidRPr="00101BAC">
        <w:t xml:space="preserve"> devolverá al C</w:t>
      </w:r>
      <w:r>
        <w:t>ONCESIONARIO</w:t>
      </w:r>
      <w:r w:rsidRPr="00101BAC">
        <w:t xml:space="preserve"> la Garantía de Fiel Cumplimiento </w:t>
      </w:r>
      <w:r w:rsidR="009C4061">
        <w:t>de</w:t>
      </w:r>
      <w:r w:rsidR="0097779E">
        <w:t>l</w:t>
      </w:r>
      <w:r w:rsidR="009C4061">
        <w:t xml:space="preserve"> Contrato</w:t>
      </w:r>
      <w:r w:rsidRPr="00101BAC">
        <w:t>, dentro de los seis (6) meses posteriores a la Caducidad de la Concesión</w:t>
      </w:r>
      <w:r>
        <w:t>.</w:t>
      </w:r>
      <w:r w:rsidRPr="00A05A61">
        <w:t xml:space="preserve"> </w:t>
      </w:r>
    </w:p>
    <w:p w:rsidR="00101BAC" w:rsidRPr="004E6C2F" w:rsidRDefault="00101BAC" w:rsidP="00CA7175">
      <w:pPr>
        <w:keepNext w:val="0"/>
        <w:ind w:left="705"/>
      </w:pPr>
    </w:p>
    <w:p w:rsidR="004F5F5B" w:rsidRPr="00A05A61" w:rsidRDefault="0041240B" w:rsidP="004E6C2F">
      <w:pPr>
        <w:pStyle w:val="Ttulo10"/>
        <w:rPr>
          <w:rFonts w:cs="Arial"/>
          <w:sz w:val="22"/>
          <w:szCs w:val="22"/>
          <w:lang w:val="es-PE"/>
        </w:rPr>
      </w:pPr>
      <w:bookmarkStart w:id="1135" w:name="_Toc297794235"/>
      <w:bookmarkStart w:id="1136" w:name="_Toc430879825"/>
      <w:r w:rsidRPr="00A05A61">
        <w:rPr>
          <w:rFonts w:cs="Arial"/>
          <w:sz w:val="22"/>
          <w:szCs w:val="22"/>
          <w:lang w:val="es-PE"/>
        </w:rPr>
        <w:t xml:space="preserve">CAPÍTULO XVI: </w:t>
      </w:r>
      <w:r w:rsidRPr="00A05A61">
        <w:rPr>
          <w:rFonts w:cs="Arial"/>
          <w:sz w:val="22"/>
          <w:szCs w:val="22"/>
          <w:lang w:val="es-PE"/>
        </w:rPr>
        <w:tab/>
        <w:t>SOLUCIÓN DE CONTROVERSIAS</w:t>
      </w:r>
      <w:bookmarkEnd w:id="1135"/>
      <w:bookmarkEnd w:id="1136"/>
    </w:p>
    <w:p w:rsidR="004F5F5B" w:rsidRPr="00A05A61" w:rsidRDefault="004F5F5B" w:rsidP="004E6C2F">
      <w:pPr>
        <w:pStyle w:val="Ttulo20"/>
        <w:keepLines/>
        <w:rPr>
          <w:rFonts w:cs="Arial"/>
          <w:sz w:val="22"/>
          <w:szCs w:val="22"/>
        </w:rPr>
      </w:pPr>
      <w:bookmarkStart w:id="1137" w:name="_Toc297794236"/>
      <w:bookmarkStart w:id="1138" w:name="_Toc430879826"/>
      <w:r w:rsidRPr="00A05A61">
        <w:rPr>
          <w:rFonts w:cs="Arial"/>
          <w:sz w:val="22"/>
          <w:szCs w:val="22"/>
        </w:rPr>
        <w:t>LEY APLICABLE</w:t>
      </w:r>
      <w:bookmarkEnd w:id="1137"/>
      <w:bookmarkEnd w:id="1138"/>
    </w:p>
    <w:p w:rsidR="004F5F5B" w:rsidRDefault="004F5F5B" w:rsidP="004E6C2F">
      <w:pPr>
        <w:keepLines/>
        <w:numPr>
          <w:ilvl w:val="1"/>
          <w:numId w:val="39"/>
        </w:numPr>
        <w:suppressAutoHyphens w:val="0"/>
        <w:outlineLvl w:val="9"/>
        <w:rPr>
          <w:lang w:val="es-PE"/>
        </w:rPr>
      </w:pPr>
      <w:r w:rsidRPr="00A05A61">
        <w:rPr>
          <w:lang w:val="es-PE"/>
        </w:rPr>
        <w:t>El Contrato se regirá e interpretará de acuerdo a las Leyes y Disposiciones Aplicables. Por tanto, las Partes expresan que el contenido, ejecución, conflictos y demás consecuencias que de él se originen, se regirán por dicha legislación, la misma que las Partes y el interviniente declaran conocer.</w:t>
      </w:r>
    </w:p>
    <w:p w:rsidR="004F5F5B" w:rsidRPr="00A05A61" w:rsidRDefault="004F5F5B" w:rsidP="001F0BE5">
      <w:pPr>
        <w:pStyle w:val="Ttulo20"/>
        <w:keepNext w:val="0"/>
        <w:rPr>
          <w:rFonts w:cs="Arial"/>
          <w:sz w:val="22"/>
          <w:szCs w:val="22"/>
        </w:rPr>
      </w:pPr>
      <w:bookmarkStart w:id="1139" w:name="_Toc297794237"/>
      <w:bookmarkStart w:id="1140" w:name="_Toc430879827"/>
      <w:r w:rsidRPr="00A05A61">
        <w:rPr>
          <w:rFonts w:cs="Arial"/>
          <w:sz w:val="22"/>
          <w:szCs w:val="22"/>
        </w:rPr>
        <w:t>ÁMBITO DE APLICACIÓN</w:t>
      </w:r>
      <w:bookmarkEnd w:id="1139"/>
      <w:bookmarkEnd w:id="1140"/>
    </w:p>
    <w:p w:rsidR="007E545B" w:rsidRPr="00A05A61" w:rsidRDefault="007E545B" w:rsidP="008E613B">
      <w:pPr>
        <w:keepNext w:val="0"/>
        <w:numPr>
          <w:ilvl w:val="1"/>
          <w:numId w:val="39"/>
        </w:numPr>
        <w:suppressAutoHyphens w:val="0"/>
        <w:outlineLvl w:val="9"/>
        <w:rPr>
          <w:lang w:val="es-PE"/>
        </w:rPr>
      </w:pPr>
      <w:r w:rsidRPr="00A05A61">
        <w:rPr>
          <w:lang w:val="es-PE"/>
        </w:rPr>
        <w:t>El presente Capítulo regula la solución de todas aquellas controversias que se generen entre las Partes durante la Concesión y aquellas relacionadas con la resolución del Contrato y la Caducidad de la Concesión.</w:t>
      </w:r>
    </w:p>
    <w:p w:rsidR="007E545B" w:rsidRPr="00A05A61" w:rsidRDefault="007E545B">
      <w:pPr>
        <w:keepNext w:val="0"/>
        <w:suppressAutoHyphens w:val="0"/>
        <w:ind w:left="705"/>
        <w:outlineLvl w:val="9"/>
        <w:rPr>
          <w:lang w:val="es-PE"/>
        </w:rPr>
      </w:pPr>
    </w:p>
    <w:p w:rsidR="007E545B" w:rsidRPr="00A05A61" w:rsidRDefault="007E545B">
      <w:pPr>
        <w:keepNext w:val="0"/>
        <w:suppressAutoHyphens w:val="0"/>
        <w:ind w:left="705"/>
        <w:outlineLvl w:val="9"/>
        <w:rPr>
          <w:lang w:val="es-PE"/>
        </w:rPr>
      </w:pPr>
      <w:r w:rsidRPr="00A05A61">
        <w:rPr>
          <w:lang w:val="es-PE"/>
        </w:rPr>
        <w:t xml:space="preserve">De conformidad con lo dispuesto por las Partes cualquier controversia deberá ser objeto inicialmente de trato directo entre las Partes, y sólo posteriormente será de aplicación lo dispuesto en el </w:t>
      </w:r>
      <w:r w:rsidR="001E16D8" w:rsidRPr="00A05A61">
        <w:rPr>
          <w:lang w:val="es-PE"/>
        </w:rPr>
        <w:t xml:space="preserve">Cláusula </w:t>
      </w:r>
      <w:r w:rsidR="001E16D8" w:rsidRPr="00A05A61">
        <w:rPr>
          <w:lang w:val="es-PE"/>
        </w:rPr>
        <w:fldChar w:fldCharType="begin"/>
      </w:r>
      <w:r w:rsidR="001E16D8" w:rsidRPr="00A05A61">
        <w:rPr>
          <w:lang w:val="es-PE"/>
        </w:rPr>
        <w:instrText xml:space="preserve"> REF _Ref297719256 \r \h  \* MERGEFORMAT </w:instrText>
      </w:r>
      <w:r w:rsidR="001E16D8" w:rsidRPr="00A05A61">
        <w:rPr>
          <w:lang w:val="es-PE"/>
        </w:rPr>
      </w:r>
      <w:r w:rsidR="001E16D8" w:rsidRPr="00A05A61">
        <w:rPr>
          <w:lang w:val="es-PE"/>
        </w:rPr>
        <w:fldChar w:fldCharType="separate"/>
      </w:r>
      <w:r w:rsidR="00ED6B76">
        <w:rPr>
          <w:lang w:val="es-PE"/>
        </w:rPr>
        <w:t>16.12</w:t>
      </w:r>
      <w:r w:rsidR="001E16D8" w:rsidRPr="00A05A61">
        <w:rPr>
          <w:lang w:val="es-PE"/>
        </w:rPr>
        <w:fldChar w:fldCharType="end"/>
      </w:r>
      <w:r w:rsidR="001E16D8" w:rsidRPr="00A05A61">
        <w:rPr>
          <w:lang w:val="es-PE"/>
        </w:rPr>
        <w:t xml:space="preserve"> </w:t>
      </w:r>
      <w:r w:rsidRPr="00A05A61">
        <w:rPr>
          <w:lang w:val="es-PE"/>
        </w:rPr>
        <w:t>del Contrato</w:t>
      </w:r>
    </w:p>
    <w:p w:rsidR="007E545B" w:rsidRPr="00A05A61" w:rsidRDefault="007E545B">
      <w:pPr>
        <w:keepNext w:val="0"/>
        <w:suppressAutoHyphens w:val="0"/>
        <w:ind w:left="705"/>
        <w:outlineLvl w:val="9"/>
        <w:rPr>
          <w:lang w:val="es-PE"/>
        </w:rPr>
      </w:pPr>
    </w:p>
    <w:p w:rsidR="007E545B" w:rsidRPr="00A05A61" w:rsidRDefault="009665E9">
      <w:pPr>
        <w:keepNext w:val="0"/>
        <w:suppressAutoHyphens w:val="0"/>
        <w:ind w:left="705"/>
        <w:outlineLvl w:val="9"/>
        <w:rPr>
          <w:lang w:val="es-PE"/>
        </w:rPr>
      </w:pPr>
      <w:r>
        <w:rPr>
          <w:lang w:val="es-PE"/>
        </w:rPr>
        <w:t xml:space="preserve">Las Partes acuerdan </w:t>
      </w:r>
      <w:r w:rsidR="007E545B" w:rsidRPr="00A05A61">
        <w:rPr>
          <w:lang w:val="es-PE"/>
        </w:rPr>
        <w:t xml:space="preserve">que los conflictos derivados de la presente relación contractual se solucionarán </w:t>
      </w:r>
      <w:r>
        <w:rPr>
          <w:lang w:val="es-PE"/>
        </w:rPr>
        <w:t xml:space="preserve">por el trato directo y </w:t>
      </w:r>
      <w:r w:rsidR="007E545B" w:rsidRPr="00A05A61">
        <w:rPr>
          <w:lang w:val="es-PE"/>
        </w:rPr>
        <w:t xml:space="preserve">en la vía arbitral, según los mecanismos de protección previstos en el Contrato. </w:t>
      </w:r>
    </w:p>
    <w:p w:rsidR="003863B3" w:rsidRPr="00A05A61" w:rsidRDefault="003863B3">
      <w:pPr>
        <w:keepNext w:val="0"/>
        <w:suppressAutoHyphens w:val="0"/>
        <w:ind w:left="705"/>
        <w:outlineLvl w:val="9"/>
        <w:rPr>
          <w:lang w:val="es-PE"/>
        </w:rPr>
      </w:pPr>
    </w:p>
    <w:p w:rsidR="007E545B" w:rsidRPr="00A05A61" w:rsidRDefault="009665E9">
      <w:pPr>
        <w:keepNext w:val="0"/>
        <w:suppressAutoHyphens w:val="0"/>
        <w:ind w:left="705"/>
        <w:outlineLvl w:val="9"/>
        <w:rPr>
          <w:lang w:val="es-PE"/>
        </w:rPr>
      </w:pPr>
      <w:r>
        <w:rPr>
          <w:lang w:val="es-PE"/>
        </w:rPr>
        <w:t xml:space="preserve">Asimismo, </w:t>
      </w:r>
      <w:r w:rsidR="007E545B" w:rsidRPr="00A05A61">
        <w:rPr>
          <w:lang w:val="es-PE"/>
        </w:rPr>
        <w:t>las Partes reconocen que</w:t>
      </w:r>
      <w:r w:rsidR="00EB279D" w:rsidRPr="00A05A61">
        <w:rPr>
          <w:lang w:val="es-PE"/>
        </w:rPr>
        <w:t xml:space="preserve"> </w:t>
      </w:r>
      <w:r w:rsidR="007E545B" w:rsidRPr="00A05A61">
        <w:rPr>
          <w:lang w:val="es-PE"/>
        </w:rPr>
        <w:t xml:space="preserve">as decisiones de </w:t>
      </w:r>
      <w:r w:rsidR="0075766F" w:rsidRPr="00A05A61">
        <w:rPr>
          <w:lang w:val="es-PE"/>
        </w:rPr>
        <w:t xml:space="preserve">la </w:t>
      </w:r>
      <w:r w:rsidR="007E545B" w:rsidRPr="00A05A61">
        <w:rPr>
          <w:lang w:val="es-PE"/>
        </w:rPr>
        <w:t>SUNASS en el ejercicio de sus funciones administrativas</w:t>
      </w:r>
      <w:r w:rsidRPr="009665E9">
        <w:t xml:space="preserve"> </w:t>
      </w:r>
      <w:r>
        <w:t>no serán materia de arbitraje, correspondiendo su impugnación solo en la vía contencioso-administrativa, conforme</w:t>
      </w:r>
      <w:r w:rsidR="007E545B" w:rsidRPr="00A05A61">
        <w:rPr>
          <w:lang w:val="es-PE"/>
        </w:rPr>
        <w:t xml:space="preserve"> a las Leyes y Disposiciones Aplicables.</w:t>
      </w:r>
    </w:p>
    <w:p w:rsidR="007E545B" w:rsidRPr="00A05A61" w:rsidRDefault="007E545B">
      <w:pPr>
        <w:keepNext w:val="0"/>
        <w:suppressAutoHyphens w:val="0"/>
        <w:ind w:left="705"/>
        <w:outlineLvl w:val="9"/>
        <w:rPr>
          <w:lang w:val="es-PE"/>
        </w:rPr>
      </w:pPr>
    </w:p>
    <w:p w:rsidR="007E545B" w:rsidRPr="00A05A61" w:rsidRDefault="009665E9">
      <w:pPr>
        <w:keepNext w:val="0"/>
        <w:suppressAutoHyphens w:val="0"/>
        <w:ind w:left="705"/>
        <w:outlineLvl w:val="9"/>
        <w:rPr>
          <w:lang w:val="es-PE"/>
        </w:rPr>
      </w:pPr>
      <w:r>
        <w:t>Sin perjuicio de lo anterior, en los casos que resulten pertinentes, serán</w:t>
      </w:r>
      <w:r w:rsidRPr="00F4734F">
        <w:t xml:space="preserve"> </w:t>
      </w:r>
      <w:r w:rsidR="001369E9" w:rsidRPr="00A05A61">
        <w:rPr>
          <w:lang w:val="es-PE"/>
        </w:rPr>
        <w:t xml:space="preserve">aplicables las disposiciones </w:t>
      </w:r>
      <w:r w:rsidR="00D371B5" w:rsidRPr="00A05A61">
        <w:rPr>
          <w:lang w:val="es-PE"/>
        </w:rPr>
        <w:t>que norman el arbitraje,</w:t>
      </w:r>
      <w:r w:rsidR="00E35864" w:rsidRPr="00A05A61">
        <w:rPr>
          <w:lang w:val="es-PE"/>
        </w:rPr>
        <w:t xml:space="preserve"> </w:t>
      </w:r>
      <w:r w:rsidR="001369E9" w:rsidRPr="00A05A61">
        <w:rPr>
          <w:lang w:val="es-PE"/>
        </w:rPr>
        <w:t xml:space="preserve">contenidas en </w:t>
      </w:r>
      <w:r w:rsidR="007E545B" w:rsidRPr="00A05A61">
        <w:rPr>
          <w:lang w:val="es-PE"/>
        </w:rPr>
        <w:t>el Artículo 1° del Decreto Legislativo N° 1071, en concordancia con las contenidas en la Ley N° 28933</w:t>
      </w:r>
      <w:r w:rsidR="001369E9" w:rsidRPr="00A05A61">
        <w:rPr>
          <w:lang w:val="es-PE"/>
        </w:rPr>
        <w:t>,</w:t>
      </w:r>
      <w:r w:rsidR="007E545B" w:rsidRPr="00A05A61">
        <w:rPr>
          <w:lang w:val="es-PE"/>
        </w:rPr>
        <w:t xml:space="preserve"> que establece el Sistema de Coordinación y Respuesta del Estado en Controversias Internacionales de Inversión.</w:t>
      </w:r>
    </w:p>
    <w:p w:rsidR="004F5F5B" w:rsidRPr="00A05A61" w:rsidRDefault="004F5F5B" w:rsidP="001F0BE5">
      <w:pPr>
        <w:pStyle w:val="Ttulo20"/>
        <w:keepNext w:val="0"/>
        <w:rPr>
          <w:rFonts w:cs="Arial"/>
          <w:sz w:val="22"/>
          <w:szCs w:val="22"/>
        </w:rPr>
      </w:pPr>
      <w:bookmarkStart w:id="1141" w:name="_Toc297794238"/>
      <w:bookmarkStart w:id="1142" w:name="_Toc430879828"/>
      <w:r w:rsidRPr="00A05A61">
        <w:rPr>
          <w:rFonts w:cs="Arial"/>
          <w:sz w:val="22"/>
          <w:szCs w:val="22"/>
        </w:rPr>
        <w:t>CRITERIOS DE INTERPRETACIÓN</w:t>
      </w:r>
      <w:bookmarkEnd w:id="1141"/>
      <w:bookmarkEnd w:id="1142"/>
    </w:p>
    <w:p w:rsidR="004F5F5B" w:rsidRPr="00A05A61" w:rsidRDefault="004F5F5B" w:rsidP="008E613B">
      <w:pPr>
        <w:keepNext w:val="0"/>
        <w:numPr>
          <w:ilvl w:val="1"/>
          <w:numId w:val="39"/>
        </w:numPr>
        <w:suppressAutoHyphens w:val="0"/>
        <w:outlineLvl w:val="9"/>
        <w:rPr>
          <w:lang w:val="es-PE"/>
        </w:rPr>
      </w:pPr>
      <w:r w:rsidRPr="00A05A61">
        <w:rPr>
          <w:lang w:val="es-PE"/>
        </w:rPr>
        <w:t>En</w:t>
      </w:r>
      <w:r w:rsidR="00DF0A32" w:rsidRPr="00A05A61">
        <w:rPr>
          <w:lang w:val="es-PE"/>
        </w:rPr>
        <w:t xml:space="preserve"> </w:t>
      </w:r>
      <w:r w:rsidRPr="00A05A61">
        <w:rPr>
          <w:lang w:val="es-PE"/>
        </w:rPr>
        <w:t>caso de divergencia en la interpretación de este Contrato, se seguirá el siguiente orden de prelación</w:t>
      </w:r>
      <w:r w:rsidR="00744C53" w:rsidRPr="00A05A61">
        <w:rPr>
          <w:lang w:val="es-PE"/>
        </w:rPr>
        <w:t xml:space="preserve"> para resolver dicha situación:</w:t>
      </w:r>
    </w:p>
    <w:p w:rsidR="004F5F5B" w:rsidRPr="00A05A61" w:rsidRDefault="004F5F5B" w:rsidP="001F0BE5">
      <w:pPr>
        <w:keepNext w:val="0"/>
        <w:suppressLineNumbers/>
        <w:rPr>
          <w:lang w:val="es-PE"/>
        </w:rPr>
      </w:pPr>
    </w:p>
    <w:p w:rsidR="004F5F5B" w:rsidRPr="00A05A61" w:rsidRDefault="00744C53" w:rsidP="008E613B">
      <w:pPr>
        <w:keepNext w:val="0"/>
        <w:numPr>
          <w:ilvl w:val="0"/>
          <w:numId w:val="38"/>
        </w:numPr>
        <w:suppressLineNumbers/>
        <w:ind w:left="993" w:hanging="284"/>
        <w:outlineLvl w:val="9"/>
        <w:rPr>
          <w:lang w:val="es-PE"/>
        </w:rPr>
      </w:pPr>
      <w:r w:rsidRPr="00A05A61">
        <w:rPr>
          <w:lang w:val="es-PE"/>
        </w:rPr>
        <w:t>El Contrato</w:t>
      </w:r>
      <w:r w:rsidR="00020F12" w:rsidRPr="00A05A61">
        <w:rPr>
          <w:lang w:val="es-PE"/>
        </w:rPr>
        <w:t xml:space="preserve"> y sus modificatorias</w:t>
      </w:r>
      <w:r w:rsidRPr="00A05A61">
        <w:rPr>
          <w:lang w:val="es-PE"/>
        </w:rPr>
        <w:t>;</w:t>
      </w:r>
    </w:p>
    <w:p w:rsidR="004F5F5B" w:rsidRPr="00A05A61" w:rsidRDefault="00020F12" w:rsidP="008E613B">
      <w:pPr>
        <w:keepNext w:val="0"/>
        <w:numPr>
          <w:ilvl w:val="0"/>
          <w:numId w:val="38"/>
        </w:numPr>
        <w:suppressLineNumbers/>
        <w:ind w:left="993" w:hanging="284"/>
        <w:outlineLvl w:val="9"/>
        <w:rPr>
          <w:lang w:val="es-PE"/>
        </w:rPr>
      </w:pPr>
      <w:r w:rsidRPr="00A05A61">
        <w:rPr>
          <w:lang w:val="es-PE"/>
        </w:rPr>
        <w:t xml:space="preserve">Las </w:t>
      </w:r>
      <w:r w:rsidR="004F5F5B" w:rsidRPr="00A05A61">
        <w:rPr>
          <w:lang w:val="es-PE"/>
        </w:rPr>
        <w:t>Circulares a que se hace referencia en las Bases;</w:t>
      </w:r>
      <w:r w:rsidRPr="00A05A61">
        <w:rPr>
          <w:lang w:val="es-PE"/>
        </w:rPr>
        <w:t xml:space="preserve"> y</w:t>
      </w:r>
    </w:p>
    <w:p w:rsidR="004F5F5B" w:rsidRPr="00A05A61" w:rsidRDefault="004F5F5B" w:rsidP="00142C86">
      <w:pPr>
        <w:keepNext w:val="0"/>
        <w:numPr>
          <w:ilvl w:val="0"/>
          <w:numId w:val="38"/>
        </w:numPr>
        <w:suppressLineNumbers/>
        <w:ind w:left="993" w:hanging="284"/>
        <w:outlineLvl w:val="9"/>
        <w:rPr>
          <w:lang w:val="es-PE"/>
        </w:rPr>
      </w:pPr>
      <w:r w:rsidRPr="00A05A61">
        <w:rPr>
          <w:lang w:val="es-PE"/>
        </w:rPr>
        <w:t>Las Bases.</w:t>
      </w:r>
    </w:p>
    <w:p w:rsidR="004F5F5B" w:rsidRPr="00A05A61" w:rsidRDefault="004F5F5B" w:rsidP="001F0BE5">
      <w:pPr>
        <w:keepNext w:val="0"/>
        <w:rPr>
          <w:lang w:val="es-PE"/>
        </w:rPr>
      </w:pPr>
    </w:p>
    <w:p w:rsidR="004F5F5B" w:rsidRPr="00A05A61" w:rsidRDefault="004F5F5B" w:rsidP="008E613B">
      <w:pPr>
        <w:keepNext w:val="0"/>
        <w:numPr>
          <w:ilvl w:val="1"/>
          <w:numId w:val="39"/>
        </w:numPr>
        <w:suppressAutoHyphens w:val="0"/>
        <w:outlineLvl w:val="9"/>
        <w:rPr>
          <w:lang w:val="es-PE"/>
        </w:rPr>
      </w:pPr>
      <w:r w:rsidRPr="00A05A61">
        <w:rPr>
          <w:lang w:val="es-PE"/>
        </w:rPr>
        <w:t xml:space="preserve">El Contrato de Concesión se suscribe únicamente en idioma castellano. De existir cualquier diferencia entre cualquier traducción del Contrato y éste, prevalecerá el texto </w:t>
      </w:r>
      <w:r w:rsidRPr="00A05A61">
        <w:rPr>
          <w:lang w:val="es-PE"/>
        </w:rPr>
        <w:lastRenderedPageBreak/>
        <w:t>del Contrato en castellano. Las traducciones de este Contrato no se considerarán para efectos de su interpretación.</w:t>
      </w:r>
    </w:p>
    <w:p w:rsidR="004F5F5B" w:rsidRPr="00A05A61" w:rsidRDefault="004F5F5B" w:rsidP="001F0BE5">
      <w:pPr>
        <w:keepNext w:val="0"/>
        <w:suppressLineNumbers/>
        <w:rPr>
          <w:lang w:val="es-PE"/>
        </w:rPr>
      </w:pPr>
    </w:p>
    <w:p w:rsidR="004F5F5B" w:rsidRPr="00A05A61" w:rsidRDefault="004F5F5B" w:rsidP="008E613B">
      <w:pPr>
        <w:keepNext w:val="0"/>
        <w:numPr>
          <w:ilvl w:val="1"/>
          <w:numId w:val="39"/>
        </w:numPr>
        <w:suppressAutoHyphens w:val="0"/>
        <w:outlineLvl w:val="9"/>
        <w:rPr>
          <w:lang w:val="es-PE"/>
        </w:rPr>
      </w:pPr>
      <w:r w:rsidRPr="00A05A61">
        <w:rPr>
          <w:lang w:val="es-PE"/>
        </w:rPr>
        <w:tab/>
        <w:t>Los plazos establecidos se computarán en días, meses o años según corresponda.</w:t>
      </w:r>
    </w:p>
    <w:p w:rsidR="004F5F5B" w:rsidRPr="00A05A61" w:rsidRDefault="004F5F5B" w:rsidP="001F0BE5">
      <w:pPr>
        <w:keepNext w:val="0"/>
        <w:rPr>
          <w:lang w:val="es-PE"/>
        </w:rPr>
      </w:pPr>
    </w:p>
    <w:p w:rsidR="004F5F5B" w:rsidRPr="00A05A61" w:rsidRDefault="004F5F5B" w:rsidP="001F0BE5">
      <w:pPr>
        <w:keepNext w:val="0"/>
        <w:rPr>
          <w:lang w:val="es-PE"/>
        </w:rPr>
      </w:pPr>
      <w:r w:rsidRPr="00A05A61">
        <w:rPr>
          <w:lang w:val="es-PE"/>
        </w:rPr>
        <w:t>Los títulos contenidos en el Contrato tienen únicamente el propósito de identificación y no deben ser considerados como parte del Contrato, para limitar o ampliar su contenido ni para determinar derechos y obligaciones de las Partes.</w:t>
      </w:r>
    </w:p>
    <w:p w:rsidR="004F5F5B" w:rsidRPr="00A05A61" w:rsidRDefault="004F5F5B" w:rsidP="001F0BE5">
      <w:pPr>
        <w:keepNext w:val="0"/>
        <w:ind w:left="705"/>
        <w:rPr>
          <w:lang w:val="es-PE"/>
        </w:rPr>
      </w:pPr>
    </w:p>
    <w:p w:rsidR="004F5F5B" w:rsidRPr="00A05A61" w:rsidRDefault="004F5F5B" w:rsidP="001F0BE5">
      <w:pPr>
        <w:keepNext w:val="0"/>
        <w:ind w:left="705"/>
        <w:rPr>
          <w:lang w:val="es-PE"/>
        </w:rPr>
      </w:pPr>
      <w:r w:rsidRPr="00A05A61">
        <w:rPr>
          <w:lang w:val="es-PE"/>
        </w:rPr>
        <w:t>Los términos “Anexo”, “Capítulo”, “Cláusula”</w:t>
      </w:r>
      <w:r w:rsidR="00D66AEC">
        <w:rPr>
          <w:lang w:val="es-PE"/>
        </w:rPr>
        <w:t>,</w:t>
      </w:r>
      <w:r w:rsidR="00D66AEC" w:rsidRPr="00D66AEC">
        <w:rPr>
          <w:lang w:val="es-PE"/>
        </w:rPr>
        <w:t xml:space="preserve"> </w:t>
      </w:r>
      <w:r w:rsidR="00D66AEC">
        <w:rPr>
          <w:lang w:val="es-PE"/>
        </w:rPr>
        <w:t>“Literal”</w:t>
      </w:r>
      <w:r w:rsidRPr="00A05A61">
        <w:rPr>
          <w:lang w:val="es-PE"/>
        </w:rPr>
        <w:t xml:space="preserve"> y “Numeral” se entienden referidos al presente Contrato de Concesión, salvo que del contexto se deduzca inequívocamente y sin lugar a dudas que se refiere a otro documento.</w:t>
      </w:r>
    </w:p>
    <w:p w:rsidR="004F5F5B" w:rsidRPr="00A05A61" w:rsidRDefault="004F5F5B" w:rsidP="001F0BE5">
      <w:pPr>
        <w:keepNext w:val="0"/>
        <w:rPr>
          <w:lang w:val="es-PE"/>
        </w:rPr>
      </w:pPr>
    </w:p>
    <w:p w:rsidR="004F5F5B" w:rsidRPr="00A05A61" w:rsidRDefault="004F5F5B" w:rsidP="008E613B">
      <w:pPr>
        <w:keepNext w:val="0"/>
        <w:numPr>
          <w:ilvl w:val="1"/>
          <w:numId w:val="39"/>
        </w:numPr>
        <w:suppressAutoHyphens w:val="0"/>
        <w:outlineLvl w:val="9"/>
        <w:rPr>
          <w:lang w:val="es-PE"/>
        </w:rPr>
      </w:pPr>
      <w:r w:rsidRPr="00A05A61">
        <w:rPr>
          <w:lang w:val="es-PE"/>
        </w:rPr>
        <w:t>Los términos en singular incluirán los mismos términos en plural y viceversa. Los términos en masculino incluyen al femenino y viceversa.</w:t>
      </w:r>
    </w:p>
    <w:p w:rsidR="004F5F5B" w:rsidRPr="00A05A61" w:rsidRDefault="004F5F5B" w:rsidP="001F0BE5">
      <w:pPr>
        <w:keepNext w:val="0"/>
        <w:rPr>
          <w:lang w:val="es-PE"/>
        </w:rPr>
      </w:pPr>
    </w:p>
    <w:p w:rsidR="004F5F5B" w:rsidRPr="00A05A61" w:rsidRDefault="004F5F5B" w:rsidP="008E613B">
      <w:pPr>
        <w:keepNext w:val="0"/>
        <w:numPr>
          <w:ilvl w:val="1"/>
          <w:numId w:val="39"/>
        </w:numPr>
        <w:suppressAutoHyphens w:val="0"/>
        <w:outlineLvl w:val="9"/>
        <w:rPr>
          <w:lang w:val="es-PE"/>
        </w:rPr>
      </w:pPr>
      <w:r w:rsidRPr="00A05A61">
        <w:rPr>
          <w:lang w:val="es-PE"/>
        </w:rPr>
        <w:t>El uso de la disyunción “o” en una enumeración deberá entenderse que comprende excluyentemente a alguno de los elementos de tal enumeración.</w:t>
      </w:r>
    </w:p>
    <w:p w:rsidR="007E545B" w:rsidRPr="00A05A61" w:rsidRDefault="007E545B">
      <w:pPr>
        <w:keepNext w:val="0"/>
        <w:suppressAutoHyphens w:val="0"/>
        <w:ind w:left="0"/>
        <w:outlineLvl w:val="9"/>
        <w:rPr>
          <w:lang w:val="es-PE"/>
        </w:rPr>
      </w:pPr>
    </w:p>
    <w:p w:rsidR="004F5F5B" w:rsidRPr="00A05A61" w:rsidRDefault="004F5F5B" w:rsidP="008E613B">
      <w:pPr>
        <w:keepNext w:val="0"/>
        <w:numPr>
          <w:ilvl w:val="1"/>
          <w:numId w:val="39"/>
        </w:numPr>
        <w:suppressAutoHyphens w:val="0"/>
        <w:outlineLvl w:val="9"/>
        <w:rPr>
          <w:lang w:val="es-PE"/>
        </w:rPr>
      </w:pPr>
      <w:r w:rsidRPr="00A05A61">
        <w:rPr>
          <w:lang w:val="es-PE"/>
        </w:rPr>
        <w:t>El uso de la conjunción “y” en una enumeración deberá entenderse que comprende a todos los elementos de dicha enumeración o lista.</w:t>
      </w:r>
    </w:p>
    <w:p w:rsidR="004F5F5B" w:rsidRPr="00A05A61" w:rsidRDefault="004F5F5B" w:rsidP="001F0BE5">
      <w:pPr>
        <w:keepNext w:val="0"/>
        <w:rPr>
          <w:lang w:val="es-PE"/>
        </w:rPr>
      </w:pPr>
    </w:p>
    <w:p w:rsidR="004F5F5B" w:rsidRPr="00A05A61" w:rsidRDefault="004F5F5B" w:rsidP="008E613B">
      <w:pPr>
        <w:keepNext w:val="0"/>
        <w:numPr>
          <w:ilvl w:val="1"/>
          <w:numId w:val="39"/>
        </w:numPr>
        <w:suppressAutoHyphens w:val="0"/>
        <w:outlineLvl w:val="9"/>
        <w:rPr>
          <w:lang w:val="es-PE"/>
        </w:rPr>
      </w:pPr>
      <w:r w:rsidRPr="00A05A61">
        <w:rPr>
          <w:lang w:val="es-PE"/>
        </w:rPr>
        <w:t xml:space="preserve">Todos aquellos ingresos, costos, gastos y similares a que tenga derecho el CONCESIONARIO por la prestación de los Servicios deberán ser cobrados en la moneda que corresponda conforme a las Leyes y Disposiciones Aplicables y a los términos del Contrato de Concesión y </w:t>
      </w:r>
      <w:r w:rsidR="00C66C9B" w:rsidRPr="00A05A61">
        <w:rPr>
          <w:lang w:val="es-PE"/>
        </w:rPr>
        <w:t>d</w:t>
      </w:r>
      <w:r w:rsidRPr="00A05A61">
        <w:rPr>
          <w:lang w:val="es-PE"/>
        </w:rPr>
        <w:t>el Contrato de Prestación de Servicios.</w:t>
      </w:r>
    </w:p>
    <w:p w:rsidR="004F5F5B" w:rsidRPr="00A05A61" w:rsidRDefault="004F5F5B" w:rsidP="001F0BE5">
      <w:pPr>
        <w:pStyle w:val="Ttulo20"/>
        <w:keepNext w:val="0"/>
        <w:rPr>
          <w:rFonts w:cs="Arial"/>
          <w:sz w:val="22"/>
          <w:szCs w:val="22"/>
        </w:rPr>
      </w:pPr>
      <w:bookmarkStart w:id="1143" w:name="_Toc297794239"/>
      <w:bookmarkStart w:id="1144" w:name="_Toc430879829"/>
      <w:r w:rsidRPr="00A05A61">
        <w:rPr>
          <w:rFonts w:cs="Arial"/>
          <w:sz w:val="22"/>
          <w:szCs w:val="22"/>
        </w:rPr>
        <w:t>RENUNCIA A RECLAMACIONES DIPLOMÁTICAS</w:t>
      </w:r>
      <w:bookmarkEnd w:id="1143"/>
      <w:bookmarkEnd w:id="1144"/>
    </w:p>
    <w:p w:rsidR="004F5F5B" w:rsidRPr="00A05A61" w:rsidRDefault="004F5F5B" w:rsidP="008E613B">
      <w:pPr>
        <w:keepNext w:val="0"/>
        <w:numPr>
          <w:ilvl w:val="1"/>
          <w:numId w:val="39"/>
        </w:numPr>
        <w:suppressAutoHyphens w:val="0"/>
        <w:outlineLvl w:val="9"/>
        <w:rPr>
          <w:lang w:val="es-PE"/>
        </w:rPr>
      </w:pPr>
      <w:r w:rsidRPr="00A05A61">
        <w:rPr>
          <w:lang w:val="es-PE"/>
        </w:rPr>
        <w:t>El CONCESIONARIO y sus socios, accionistas o participacionistas renuncian de manera expresa, incondicional e irrevocable a cualquier reclamación diplomática, por las controversias o conflictos que pudiesen surgir del Contrato.</w:t>
      </w:r>
    </w:p>
    <w:p w:rsidR="004F5F5B" w:rsidRPr="00A05A61" w:rsidRDefault="004F5F5B" w:rsidP="001F0BE5">
      <w:pPr>
        <w:pStyle w:val="Ttulo20"/>
        <w:keepNext w:val="0"/>
        <w:rPr>
          <w:rFonts w:cs="Arial"/>
          <w:sz w:val="22"/>
          <w:szCs w:val="22"/>
        </w:rPr>
      </w:pPr>
      <w:bookmarkStart w:id="1145" w:name="_Toc297794240"/>
      <w:bookmarkStart w:id="1146" w:name="_Toc430879830"/>
      <w:r w:rsidRPr="00A05A61">
        <w:rPr>
          <w:rFonts w:cs="Arial"/>
          <w:sz w:val="22"/>
          <w:szCs w:val="22"/>
        </w:rPr>
        <w:t>TRATO DIRECTO</w:t>
      </w:r>
      <w:bookmarkEnd w:id="1145"/>
      <w:bookmarkEnd w:id="1146"/>
    </w:p>
    <w:p w:rsidR="00884E6D" w:rsidRPr="00A05A61" w:rsidRDefault="004F5F5B" w:rsidP="008E613B">
      <w:pPr>
        <w:keepNext w:val="0"/>
        <w:numPr>
          <w:ilvl w:val="1"/>
          <w:numId w:val="39"/>
        </w:numPr>
        <w:suppressAutoHyphens w:val="0"/>
        <w:outlineLvl w:val="9"/>
        <w:rPr>
          <w:lang w:val="es-PE"/>
        </w:rPr>
      </w:pPr>
      <w:r w:rsidRPr="00A05A61">
        <w:rPr>
          <w:lang w:val="es-PE"/>
        </w:rPr>
        <w:tab/>
      </w:r>
      <w:bookmarkStart w:id="1147" w:name="_Ref416338823"/>
      <w:bookmarkStart w:id="1148" w:name="_Ref297725060"/>
      <w:r w:rsidRPr="00A05A61">
        <w:rPr>
          <w:lang w:val="es-PE"/>
        </w:rPr>
        <w:t xml:space="preserve">Las Partes declaran que es su voluntad que todos los conflictos o incertidumbres de naturaleza arbitrable, con relevancia jurídica que pudieran surgir con respecto a la interpretación, ejecución, cumplimiento, y cualquier aspecto relativo a la existencia, validez o eficacia del Contrato o Caducidad de la Concesión, serán resueltos por trato directo entre las Partes, dentro de un plazo de </w:t>
      </w:r>
      <w:r w:rsidR="00D66A0E" w:rsidRPr="00A05A61">
        <w:rPr>
          <w:lang w:val="es-PE"/>
        </w:rPr>
        <w:t xml:space="preserve">treinta </w:t>
      </w:r>
      <w:r w:rsidRPr="00A05A61">
        <w:rPr>
          <w:lang w:val="es-PE"/>
        </w:rPr>
        <w:t>(</w:t>
      </w:r>
      <w:r w:rsidR="00D66A0E" w:rsidRPr="00A05A61">
        <w:rPr>
          <w:lang w:val="es-PE"/>
        </w:rPr>
        <w:t>30</w:t>
      </w:r>
      <w:r w:rsidRPr="00A05A61">
        <w:rPr>
          <w:lang w:val="es-PE"/>
        </w:rPr>
        <w:t xml:space="preserve">) Días contados a partir de la fecha en que una Parte comunica a la otra, por escrito, la existencia del conflicto o de la incertidumbre con relevancia jurídica. </w:t>
      </w:r>
      <w:r w:rsidR="00884E6D" w:rsidRPr="00A05A61">
        <w:rPr>
          <w:lang w:val="es-PE"/>
        </w:rPr>
        <w:t>El plazo antes señalado será remplazado por el que se establezca en la reglamentación de la materia.</w:t>
      </w:r>
      <w:bookmarkEnd w:id="1147"/>
    </w:p>
    <w:p w:rsidR="00884E6D" w:rsidRPr="00A05A61" w:rsidRDefault="00884E6D" w:rsidP="009610CC">
      <w:pPr>
        <w:keepNext w:val="0"/>
        <w:suppressAutoHyphens w:val="0"/>
        <w:ind w:left="705"/>
        <w:outlineLvl w:val="9"/>
        <w:rPr>
          <w:lang w:val="es-PE"/>
        </w:rPr>
      </w:pPr>
    </w:p>
    <w:p w:rsidR="0001312E" w:rsidRDefault="0001312E" w:rsidP="0001312E">
      <w:r>
        <w:t xml:space="preserve">El inicio del </w:t>
      </w:r>
      <w:r w:rsidR="00461798">
        <w:t>t</w:t>
      </w:r>
      <w:r>
        <w:t xml:space="preserve">rato </w:t>
      </w:r>
      <w:r w:rsidR="00461798">
        <w:t>d</w:t>
      </w:r>
      <w:r>
        <w:t xml:space="preserve">irecto, así como los acuerdos a los que arriben las Partes antes de su ejecución, deberán ser comunicados por el CONCESIONARIO a </w:t>
      </w:r>
      <w:r w:rsidR="00461798">
        <w:t xml:space="preserve">la </w:t>
      </w:r>
      <w:r>
        <w:t>SUNASS.</w:t>
      </w:r>
    </w:p>
    <w:p w:rsidR="0001312E" w:rsidRDefault="0001312E" w:rsidP="009610CC">
      <w:pPr>
        <w:keepNext w:val="0"/>
        <w:suppressAutoHyphens w:val="0"/>
        <w:ind w:left="705"/>
        <w:outlineLvl w:val="9"/>
        <w:rPr>
          <w:lang w:val="es-PE"/>
        </w:rPr>
      </w:pPr>
    </w:p>
    <w:p w:rsidR="004F5F5B" w:rsidRPr="00A05A61" w:rsidRDefault="004F5F5B" w:rsidP="009610CC">
      <w:pPr>
        <w:keepNext w:val="0"/>
        <w:suppressAutoHyphens w:val="0"/>
        <w:ind w:left="705"/>
        <w:outlineLvl w:val="9"/>
        <w:rPr>
          <w:lang w:val="es-PE"/>
        </w:rPr>
      </w:pPr>
      <w:r w:rsidRPr="00A05A61">
        <w:rPr>
          <w:lang w:val="es-PE"/>
        </w:rPr>
        <w:t xml:space="preserve">No podrán ser objeto de trato directo entre las Partes el régimen aplicable de las tarifas reguladas por la SUNASS, así como otras decisiones adoptadas por este organismo, cuya impugnación </w:t>
      </w:r>
      <w:r w:rsidR="0001312E">
        <w:rPr>
          <w:lang w:val="es-PE"/>
        </w:rPr>
        <w:t xml:space="preserve">deberá realizarse </w:t>
      </w:r>
      <w:r w:rsidRPr="00A05A61">
        <w:rPr>
          <w:lang w:val="es-PE"/>
        </w:rPr>
        <w:t>en la vía administrativa y deberá sujetarse a las Leyes y Disposiciones Aplicables</w:t>
      </w:r>
      <w:bookmarkEnd w:id="1148"/>
      <w:r w:rsidR="0001312E">
        <w:rPr>
          <w:lang w:val="es-PE"/>
        </w:rPr>
        <w:t>.</w:t>
      </w:r>
    </w:p>
    <w:p w:rsidR="004F5F5B" w:rsidRPr="00A05A61" w:rsidRDefault="004F5F5B" w:rsidP="001F0BE5">
      <w:pPr>
        <w:keepNext w:val="0"/>
        <w:rPr>
          <w:lang w:val="es-PE"/>
        </w:rPr>
      </w:pPr>
    </w:p>
    <w:p w:rsidR="00732953" w:rsidRPr="00A05A61" w:rsidRDefault="00732953" w:rsidP="001F0BE5">
      <w:pPr>
        <w:keepNext w:val="0"/>
        <w:ind w:left="705"/>
        <w:rPr>
          <w:lang w:val="es-PE"/>
        </w:rPr>
      </w:pPr>
      <w:r w:rsidRPr="00A05A61">
        <w:rPr>
          <w:lang w:val="es-PE"/>
        </w:rPr>
        <w:t xml:space="preserve">En caso de arbitraje internacional, previsto en el Literal b) de la Cláusula </w:t>
      </w:r>
      <w:r w:rsidR="0002031D" w:rsidRPr="00A05A61">
        <w:rPr>
          <w:lang w:val="es-PE"/>
        </w:rPr>
        <w:fldChar w:fldCharType="begin"/>
      </w:r>
      <w:r w:rsidR="0002031D" w:rsidRPr="00A05A61">
        <w:rPr>
          <w:lang w:val="es-PE"/>
        </w:rPr>
        <w:instrText xml:space="preserve"> REF _Ref297719256 \r \h </w:instrText>
      </w:r>
      <w:r w:rsidR="006356FD" w:rsidRPr="00A05A61">
        <w:rPr>
          <w:lang w:val="es-PE"/>
        </w:rPr>
        <w:instrText xml:space="preserve"> \* MERGEFORMAT </w:instrText>
      </w:r>
      <w:r w:rsidR="0002031D" w:rsidRPr="00A05A61">
        <w:rPr>
          <w:lang w:val="es-PE"/>
        </w:rPr>
      </w:r>
      <w:r w:rsidR="0002031D" w:rsidRPr="00A05A61">
        <w:rPr>
          <w:lang w:val="es-PE"/>
        </w:rPr>
        <w:fldChar w:fldCharType="separate"/>
      </w:r>
      <w:r w:rsidR="00ED6B76">
        <w:rPr>
          <w:lang w:val="es-PE"/>
        </w:rPr>
        <w:t>16.12</w:t>
      </w:r>
      <w:r w:rsidR="0002031D" w:rsidRPr="00A05A61">
        <w:rPr>
          <w:lang w:val="es-PE"/>
        </w:rPr>
        <w:fldChar w:fldCharType="end"/>
      </w:r>
      <w:r w:rsidRPr="00A05A61">
        <w:rPr>
          <w:lang w:val="es-PE"/>
        </w:rPr>
        <w:t xml:space="preserve">, el periodo de negociación o trato directo será de seis (6) meses. Dicho plazo se computará a partir de la fecha en la que la Parte que invoca la cláusula notifique su </w:t>
      </w:r>
      <w:r w:rsidRPr="00A05A61">
        <w:rPr>
          <w:lang w:val="es-PE"/>
        </w:rPr>
        <w:lastRenderedPageBreak/>
        <w:t xml:space="preserve">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 </w:t>
      </w:r>
    </w:p>
    <w:p w:rsidR="003863B3" w:rsidRPr="00A05A61" w:rsidRDefault="003863B3" w:rsidP="001F0BE5">
      <w:pPr>
        <w:keepNext w:val="0"/>
        <w:ind w:left="705"/>
        <w:rPr>
          <w:lang w:val="es-PE"/>
        </w:rPr>
      </w:pPr>
    </w:p>
    <w:p w:rsidR="00732953" w:rsidRPr="00A05A61" w:rsidRDefault="00732953" w:rsidP="001F0BE5">
      <w:pPr>
        <w:keepNext w:val="0"/>
        <w:ind w:left="705"/>
        <w:rPr>
          <w:lang w:val="es-PE"/>
        </w:rPr>
      </w:pPr>
      <w:r w:rsidRPr="00A05A61">
        <w:rPr>
          <w:lang w:val="es-PE"/>
        </w:rPr>
        <w:t xml:space="preserve">Los plazos a los que se refieren los párrafos anteriores podrán ser ampliados por decisión conjunta de las </w:t>
      </w:r>
      <w:r w:rsidR="00CE40F2">
        <w:rPr>
          <w:lang w:val="es-PE"/>
        </w:rPr>
        <w:t>P</w:t>
      </w:r>
      <w:r w:rsidRPr="00A05A61">
        <w:rPr>
          <w:lang w:val="es-PE"/>
        </w:rPr>
        <w:t>artes.</w:t>
      </w:r>
    </w:p>
    <w:p w:rsidR="00732953" w:rsidRPr="00A05A61" w:rsidRDefault="00732953" w:rsidP="001F0BE5">
      <w:pPr>
        <w:keepNext w:val="0"/>
        <w:ind w:left="705"/>
        <w:rPr>
          <w:lang w:val="es-PE"/>
        </w:rPr>
      </w:pPr>
    </w:p>
    <w:p w:rsidR="00884E6D" w:rsidRPr="00A05A61" w:rsidRDefault="00884E6D" w:rsidP="00884E6D">
      <w:pPr>
        <w:keepNext w:val="0"/>
        <w:ind w:left="705"/>
        <w:rPr>
          <w:lang w:val="es-PE"/>
        </w:rPr>
      </w:pPr>
      <w:r w:rsidRPr="00A05A61">
        <w:rPr>
          <w:lang w:val="es-PE"/>
        </w:rPr>
        <w:t>Asimismo, en la etapa de trato directo las Partes podrán acordar la intervención de un tercero neutral, denominado Amigable Componedor, quien será designado por las Partes de manera directa o por delegación por el centro de conciliación elegido de común acuerdo. El Amigable Componedor propondrá una fórmula de solución de controversias, que de ser aceptada de manera parcial o total por las Partes, producirá los efectos legales de una transacción.</w:t>
      </w:r>
    </w:p>
    <w:p w:rsidR="00884E6D" w:rsidRPr="00A05A61" w:rsidRDefault="00884E6D" w:rsidP="001F0BE5">
      <w:pPr>
        <w:keepNext w:val="0"/>
        <w:rPr>
          <w:lang w:val="es-PE"/>
        </w:rPr>
      </w:pPr>
    </w:p>
    <w:p w:rsidR="004F5F5B" w:rsidRPr="00A05A61" w:rsidRDefault="004F5F5B" w:rsidP="001F0BE5">
      <w:pPr>
        <w:keepNext w:val="0"/>
        <w:rPr>
          <w:lang w:val="es-PE"/>
        </w:rPr>
      </w:pPr>
      <w:r w:rsidRPr="00A05A61">
        <w:rPr>
          <w:lang w:val="es-PE"/>
        </w:rPr>
        <w:t xml:space="preserve">En caso las Partes, dentro del plazo de trato directo, no resolvieran el conflicto o incertidumbre suscitada, deberán definirlo como un conflicto o incertidumbre de carácter técnico o no-técnico, según sea el caso. Cuando las </w:t>
      </w:r>
      <w:r w:rsidR="00CE40F2">
        <w:rPr>
          <w:lang w:val="es-PE"/>
        </w:rPr>
        <w:t>P</w:t>
      </w:r>
      <w:r w:rsidRPr="00A05A61">
        <w:rPr>
          <w:lang w:val="es-PE"/>
        </w:rPr>
        <w:t>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4F5F5B" w:rsidRPr="00A05A61" w:rsidRDefault="004F5F5B" w:rsidP="001F0BE5">
      <w:pPr>
        <w:keepNext w:val="0"/>
        <w:ind w:left="705"/>
        <w:rPr>
          <w:lang w:val="es-PE"/>
        </w:rPr>
      </w:pPr>
    </w:p>
    <w:p w:rsidR="004F5F5B" w:rsidRPr="00A05A61" w:rsidRDefault="004F5F5B" w:rsidP="001F0BE5">
      <w:pPr>
        <w:keepNext w:val="0"/>
        <w:rPr>
          <w:lang w:val="es-PE"/>
        </w:rPr>
      </w:pPr>
      <w:r w:rsidRPr="00A05A61">
        <w:rPr>
          <w:lang w:val="es-PE"/>
        </w:rPr>
        <w:t xml:space="preserve">Los conflictos o incertidumbres técnicas (cada una, una Controversia Técnica) serán resueltos conforme al procedimiento estipulado en el Literal </w:t>
      </w:r>
      <w:r w:rsidR="00254A71" w:rsidRPr="00A05A61">
        <w:fldChar w:fldCharType="begin"/>
      </w:r>
      <w:r w:rsidR="00254A71" w:rsidRPr="00A05A61">
        <w:instrText xml:space="preserve"> REF _Ref297719277 \r \h  \* MERGEFORMAT </w:instrText>
      </w:r>
      <w:r w:rsidR="00254A71" w:rsidRPr="00A05A61">
        <w:fldChar w:fldCharType="separate"/>
      </w:r>
      <w:r w:rsidR="00ED6B76" w:rsidRPr="00ED6B76">
        <w:rPr>
          <w:lang w:val="es-PE"/>
        </w:rPr>
        <w:t>a)</w:t>
      </w:r>
      <w:r w:rsidR="00254A71" w:rsidRPr="00A05A61">
        <w:fldChar w:fldCharType="end"/>
      </w:r>
      <w:r w:rsidRPr="00A05A61">
        <w:rPr>
          <w:lang w:val="es-PE"/>
        </w:rPr>
        <w:t xml:space="preserve"> de la Cláusula </w:t>
      </w:r>
      <w:r w:rsidR="00254A71" w:rsidRPr="00A05A61">
        <w:fldChar w:fldCharType="begin"/>
      </w:r>
      <w:r w:rsidR="00254A71" w:rsidRPr="00A05A61">
        <w:instrText xml:space="preserve"> REF _Ref297719256 \r \h  \* MERGEFORMAT </w:instrText>
      </w:r>
      <w:r w:rsidR="00254A71" w:rsidRPr="00A05A61">
        <w:fldChar w:fldCharType="separate"/>
      </w:r>
      <w:r w:rsidR="00ED6B76" w:rsidRPr="00ED6B76">
        <w:rPr>
          <w:lang w:val="es-PE"/>
        </w:rPr>
        <w:t>16.12</w:t>
      </w:r>
      <w:r w:rsidR="00254A71" w:rsidRPr="00A05A61">
        <w:fldChar w:fldCharType="end"/>
      </w:r>
      <w:r w:rsidRPr="00A05A61">
        <w:rPr>
          <w:lang w:val="es-PE"/>
        </w:rPr>
        <w:t xml:space="preserve">. Los conflictos o incertidumbres que no sean de carácter técnico (cada una, una Controversia No Técnica) serán resueltos conforme al procedimiento previsto en el Literal </w:t>
      </w:r>
      <w:r w:rsidR="00254A71" w:rsidRPr="00A05A61">
        <w:fldChar w:fldCharType="begin"/>
      </w:r>
      <w:r w:rsidR="00254A71" w:rsidRPr="00A05A61">
        <w:instrText xml:space="preserve"> REF _Ref297725990 \r \h  \* MERGEFORMAT </w:instrText>
      </w:r>
      <w:r w:rsidR="00254A71" w:rsidRPr="00A05A61">
        <w:fldChar w:fldCharType="separate"/>
      </w:r>
      <w:r w:rsidR="00ED6B76" w:rsidRPr="00ED6B76">
        <w:rPr>
          <w:lang w:val="es-PE"/>
        </w:rPr>
        <w:t>b)</w:t>
      </w:r>
      <w:r w:rsidR="00254A71" w:rsidRPr="00A05A61">
        <w:fldChar w:fldCharType="end"/>
      </w:r>
      <w:r w:rsidRPr="00A05A61">
        <w:rPr>
          <w:lang w:val="es-PE"/>
        </w:rPr>
        <w:t xml:space="preserve"> de la Cláusula </w:t>
      </w:r>
      <w:r w:rsidR="00254A71" w:rsidRPr="00A05A61">
        <w:fldChar w:fldCharType="begin"/>
      </w:r>
      <w:r w:rsidR="00254A71" w:rsidRPr="00A05A61">
        <w:instrText xml:space="preserve"> REF _Ref297719256 \r \h  \* MERGEFORMAT </w:instrText>
      </w:r>
      <w:r w:rsidR="00254A71" w:rsidRPr="00A05A61">
        <w:fldChar w:fldCharType="separate"/>
      </w:r>
      <w:r w:rsidR="00ED6B76" w:rsidRPr="00ED6B76">
        <w:rPr>
          <w:lang w:val="es-PE"/>
        </w:rPr>
        <w:t>16.12</w:t>
      </w:r>
      <w:r w:rsidR="00254A71" w:rsidRPr="00A05A61">
        <w:fldChar w:fldCharType="end"/>
      </w:r>
      <w:r w:rsidRPr="00A05A61">
        <w:rPr>
          <w:lang w:val="es-PE"/>
        </w:rPr>
        <w:t xml:space="preserve">.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254A71" w:rsidRPr="00A05A61">
        <w:fldChar w:fldCharType="begin"/>
      </w:r>
      <w:r w:rsidR="00254A71" w:rsidRPr="00A05A61">
        <w:instrText xml:space="preserve"> REF _Ref297725990 \r \h  \* MERGEFORMAT </w:instrText>
      </w:r>
      <w:r w:rsidR="00254A71" w:rsidRPr="00A05A61">
        <w:fldChar w:fldCharType="separate"/>
      </w:r>
      <w:r w:rsidR="00ED6B76" w:rsidRPr="00ED6B76">
        <w:rPr>
          <w:lang w:val="es-PE"/>
        </w:rPr>
        <w:t>b)</w:t>
      </w:r>
      <w:r w:rsidR="00254A71" w:rsidRPr="00A05A61">
        <w:fldChar w:fldCharType="end"/>
      </w:r>
      <w:r w:rsidRPr="00A05A61">
        <w:rPr>
          <w:lang w:val="es-PE"/>
        </w:rPr>
        <w:t xml:space="preserve"> de la Cláusula </w:t>
      </w:r>
      <w:r w:rsidR="00254A71" w:rsidRPr="00A05A61">
        <w:fldChar w:fldCharType="begin"/>
      </w:r>
      <w:r w:rsidR="00254A71" w:rsidRPr="00A05A61">
        <w:instrText xml:space="preserve"> REF _Ref297719256 \r \h  \* MERGEFORMAT </w:instrText>
      </w:r>
      <w:r w:rsidR="00254A71" w:rsidRPr="00A05A61">
        <w:fldChar w:fldCharType="separate"/>
      </w:r>
      <w:r w:rsidR="00ED6B76" w:rsidRPr="00ED6B76">
        <w:rPr>
          <w:lang w:val="es-PE"/>
        </w:rPr>
        <w:t>16.12</w:t>
      </w:r>
      <w:r w:rsidR="00254A71" w:rsidRPr="00A05A61">
        <w:fldChar w:fldCharType="end"/>
      </w:r>
      <w:r w:rsidRPr="00A05A61">
        <w:rPr>
          <w:lang w:val="es-PE"/>
        </w:rPr>
        <w:t>.</w:t>
      </w:r>
    </w:p>
    <w:p w:rsidR="004F5F5B" w:rsidRPr="00A05A61" w:rsidRDefault="004F5F5B" w:rsidP="001F0BE5">
      <w:pPr>
        <w:pStyle w:val="Ttulo20"/>
        <w:keepNext w:val="0"/>
        <w:rPr>
          <w:rFonts w:cs="Arial"/>
          <w:sz w:val="22"/>
          <w:szCs w:val="22"/>
        </w:rPr>
      </w:pPr>
      <w:bookmarkStart w:id="1149" w:name="_Toc297794241"/>
      <w:bookmarkStart w:id="1150" w:name="_Toc430879831"/>
      <w:r w:rsidRPr="00A05A61">
        <w:rPr>
          <w:rFonts w:cs="Arial"/>
          <w:sz w:val="22"/>
          <w:szCs w:val="22"/>
        </w:rPr>
        <w:t>ARBITRAJE</w:t>
      </w:r>
      <w:bookmarkEnd w:id="1149"/>
      <w:bookmarkEnd w:id="1150"/>
    </w:p>
    <w:p w:rsidR="004F5F5B" w:rsidRPr="00A05A61" w:rsidRDefault="004F5F5B" w:rsidP="008E613B">
      <w:pPr>
        <w:keepNext w:val="0"/>
        <w:numPr>
          <w:ilvl w:val="1"/>
          <w:numId w:val="39"/>
        </w:numPr>
        <w:suppressAutoHyphens w:val="0"/>
        <w:outlineLvl w:val="9"/>
        <w:rPr>
          <w:lang w:val="es-PE"/>
        </w:rPr>
      </w:pPr>
      <w:r w:rsidRPr="00A05A61">
        <w:rPr>
          <w:lang w:val="es-PE"/>
        </w:rPr>
        <w:tab/>
      </w:r>
      <w:bookmarkStart w:id="1151" w:name="_Ref297719256"/>
      <w:r w:rsidRPr="00A05A61">
        <w:rPr>
          <w:lang w:val="es-PE"/>
        </w:rPr>
        <w:t>Modalidades de procedimientos arbitrales:</w:t>
      </w:r>
      <w:bookmarkEnd w:id="1151"/>
    </w:p>
    <w:p w:rsidR="004F5F5B" w:rsidRPr="00A05A61" w:rsidRDefault="004F5F5B" w:rsidP="001F0BE5">
      <w:pPr>
        <w:keepNext w:val="0"/>
        <w:suppressLineNumbers/>
        <w:rPr>
          <w:lang w:val="es-PE"/>
        </w:rPr>
      </w:pPr>
    </w:p>
    <w:p w:rsidR="004F5F5B" w:rsidRPr="00A05A61" w:rsidRDefault="004F5F5B" w:rsidP="0066000F">
      <w:pPr>
        <w:keepNext w:val="0"/>
        <w:numPr>
          <w:ilvl w:val="0"/>
          <w:numId w:val="40"/>
        </w:numPr>
        <w:suppressLineNumbers/>
        <w:tabs>
          <w:tab w:val="clear" w:pos="1065"/>
        </w:tabs>
        <w:ind w:left="993" w:hanging="288"/>
        <w:outlineLvl w:val="9"/>
        <w:rPr>
          <w:lang w:val="es-PE"/>
        </w:rPr>
      </w:pPr>
      <w:bookmarkStart w:id="1152" w:name="_Ref297719277"/>
      <w:r w:rsidRPr="00A05A61">
        <w:rPr>
          <w:lang w:val="es-PE"/>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1152"/>
    </w:p>
    <w:p w:rsidR="004F5F5B" w:rsidRPr="00A05A61" w:rsidRDefault="004F5F5B" w:rsidP="001F0BE5">
      <w:pPr>
        <w:keepNext w:val="0"/>
        <w:ind w:left="993"/>
        <w:rPr>
          <w:lang w:val="es-PE"/>
        </w:rPr>
      </w:pPr>
    </w:p>
    <w:p w:rsidR="00A149B2" w:rsidRPr="00A05A61" w:rsidRDefault="004F5F5B" w:rsidP="001F0BE5">
      <w:pPr>
        <w:keepNext w:val="0"/>
        <w:ind w:left="993"/>
        <w:rPr>
          <w:lang w:val="es-PE"/>
        </w:rPr>
      </w:pPr>
      <w:r w:rsidRPr="00A05A61">
        <w:rPr>
          <w:lang w:val="es-PE"/>
        </w:rPr>
        <w:t xml:space="preserve">El Tribunal Arbitral podrá solicitar a las Partes la información que estime necesaria para resolver la Controversia Técnica que conozca, y como consecuencia de ello podrá presentar a las Partes una propuesta de conciliación, la cual podrá ser o no </w:t>
      </w:r>
      <w:r w:rsidRPr="00A05A61">
        <w:rPr>
          <w:lang w:val="es-PE"/>
        </w:rPr>
        <w:lastRenderedPageBreak/>
        <w:t xml:space="preserve">aceptada por éstas. El Tribunal Arbitral podrá actuar todos los medios probatorios y solicitar de las Partes o de terceras personas los medios probatorios que considere necesarios para resolver las pretensiones planteadas. </w:t>
      </w:r>
    </w:p>
    <w:p w:rsidR="00A149B2" w:rsidRPr="00A05A61" w:rsidRDefault="00A149B2" w:rsidP="001F0BE5">
      <w:pPr>
        <w:keepNext w:val="0"/>
        <w:ind w:left="993"/>
        <w:rPr>
          <w:lang w:val="es-PE"/>
        </w:rPr>
      </w:pPr>
    </w:p>
    <w:p w:rsidR="004F5F5B" w:rsidRPr="00A05A61" w:rsidRDefault="004F5F5B" w:rsidP="001F0BE5">
      <w:pPr>
        <w:keepNext w:val="0"/>
        <w:ind w:left="993"/>
        <w:rPr>
          <w:lang w:val="es-PE"/>
        </w:rPr>
      </w:pPr>
      <w:r w:rsidRPr="00A05A61">
        <w:rPr>
          <w:lang w:val="es-PE"/>
        </w:rPr>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w:t>
      </w:r>
    </w:p>
    <w:p w:rsidR="004F5F5B" w:rsidRPr="00A05A61" w:rsidRDefault="004F5F5B" w:rsidP="001F0BE5">
      <w:pPr>
        <w:keepNext w:val="0"/>
        <w:ind w:left="993"/>
        <w:rPr>
          <w:lang w:val="es-PE"/>
        </w:rPr>
      </w:pPr>
    </w:p>
    <w:p w:rsidR="004F5F5B" w:rsidRPr="00A05A61" w:rsidRDefault="004F5F5B" w:rsidP="001F0BE5">
      <w:pPr>
        <w:keepNext w:val="0"/>
        <w:ind w:left="993"/>
        <w:rPr>
          <w:lang w:val="es-PE"/>
        </w:rPr>
      </w:pPr>
      <w:r w:rsidRPr="00A05A61">
        <w:rPr>
          <w:lang w:val="es-PE"/>
        </w:rPr>
        <w:t>Los miembros del Tribunal deberán guardar absoluta reserva y mantener confidencialidad sobre toda la información que conozcan por su participación en la resolución de una Controversia Técnica.</w:t>
      </w:r>
    </w:p>
    <w:p w:rsidR="004F5F5B" w:rsidRPr="00A05A61" w:rsidRDefault="004F5F5B" w:rsidP="001F0BE5">
      <w:pPr>
        <w:keepNext w:val="0"/>
        <w:ind w:left="993"/>
        <w:rPr>
          <w:lang w:val="es-PE"/>
        </w:rPr>
      </w:pPr>
    </w:p>
    <w:p w:rsidR="004F5F5B" w:rsidRPr="00A05A61" w:rsidRDefault="004F5F5B" w:rsidP="0066000F">
      <w:pPr>
        <w:keepNext w:val="0"/>
        <w:numPr>
          <w:ilvl w:val="0"/>
          <w:numId w:val="40"/>
        </w:numPr>
        <w:suppressLineNumbers/>
        <w:tabs>
          <w:tab w:val="clear" w:pos="1065"/>
        </w:tabs>
        <w:ind w:left="993" w:hanging="288"/>
        <w:outlineLvl w:val="9"/>
        <w:rPr>
          <w:lang w:val="es-PE"/>
        </w:rPr>
      </w:pPr>
      <w:bookmarkStart w:id="1153" w:name="_Ref297725990"/>
      <w:r w:rsidRPr="00A05A61">
        <w:rPr>
          <w:lang w:val="es-PE"/>
        </w:rPr>
        <w:t>Arbitraje de Derecho.- Las Controversias No Técnicas serán resueltas mediante arbitraje de derecho, de conformidad con los Numerales 1 y 2 del Artículo 57° del Decreto Legislativo N° 1071, procedimiento en el cual los árbitros deberán resolver de conformidad con la legislación peruana aplicable. El arbitraje de derecho podrá ser local o internacional, de acuerdo a lo siguiente:</w:t>
      </w:r>
      <w:bookmarkEnd w:id="1153"/>
    </w:p>
    <w:p w:rsidR="007E545B" w:rsidRPr="00A05A61" w:rsidRDefault="007E545B">
      <w:pPr>
        <w:keepNext w:val="0"/>
        <w:suppressLineNumbers/>
        <w:outlineLvl w:val="9"/>
        <w:rPr>
          <w:lang w:val="es-PE"/>
        </w:rPr>
      </w:pPr>
    </w:p>
    <w:p w:rsidR="004F5F5B" w:rsidRPr="00A05A61" w:rsidRDefault="00597F5F" w:rsidP="0066000F">
      <w:pPr>
        <w:keepNext w:val="0"/>
        <w:widowControl w:val="0"/>
        <w:numPr>
          <w:ilvl w:val="1"/>
          <w:numId w:val="40"/>
        </w:numPr>
        <w:suppressLineNumbers/>
        <w:tabs>
          <w:tab w:val="clear" w:pos="2145"/>
        </w:tabs>
        <w:spacing w:before="120"/>
        <w:ind w:left="1417" w:hanging="425"/>
        <w:outlineLvl w:val="6"/>
        <w:rPr>
          <w:lang w:val="es-PE"/>
        </w:rPr>
      </w:pPr>
      <w:r w:rsidRPr="00A05A61">
        <w:rPr>
          <w:lang w:val="es-PE"/>
        </w:rPr>
        <w:t xml:space="preserve">Cuando las Controversias No Técnicas tengan un monto involucrado superior a </w:t>
      </w:r>
      <w:r w:rsidR="006F6AFD" w:rsidRPr="00A05A61">
        <w:rPr>
          <w:lang w:val="es-PE"/>
        </w:rPr>
        <w:t>Treinta</w:t>
      </w:r>
      <w:r w:rsidRPr="00A05A61">
        <w:rPr>
          <w:lang w:val="es-PE"/>
        </w:rPr>
        <w:t xml:space="preserve"> Millones y 00/100 Dólares de los Estados Unidos de América (US$ </w:t>
      </w:r>
      <w:r w:rsidR="006F6AFD" w:rsidRPr="00A05A61">
        <w:rPr>
          <w:lang w:val="es-PE"/>
        </w:rPr>
        <w:t>3</w:t>
      </w:r>
      <w:r w:rsidRPr="00A05A61">
        <w:rPr>
          <w:lang w:val="es-PE"/>
        </w:rPr>
        <w:t xml:space="preserve">0 000 000,00) o su equivalente en moneda nacional, las Partes tratarán de resolver las controversias mediante trato directo, dentro de un plazo de seis (6) meses establecido en la Cláusula </w:t>
      </w:r>
      <w:r w:rsidRPr="00A05A61">
        <w:fldChar w:fldCharType="begin"/>
      </w:r>
      <w:r w:rsidRPr="00A05A61">
        <w:instrText xml:space="preserve"> REF _Ref297725060 \r \h  \* MERGEFORMAT </w:instrText>
      </w:r>
      <w:r w:rsidRPr="00A05A61">
        <w:fldChar w:fldCharType="separate"/>
      </w:r>
      <w:r w:rsidR="00ED6B76" w:rsidRPr="00ED6B76">
        <w:rPr>
          <w:lang w:val="es-PE"/>
        </w:rPr>
        <w:t>16.11</w:t>
      </w:r>
      <w:r w:rsidRPr="00A05A61">
        <w:fldChar w:fldCharType="end"/>
      </w:r>
      <w:r w:rsidRPr="00A05A61">
        <w:rPr>
          <w:lang w:val="es-PE"/>
        </w:rPr>
        <w:t>, pudiendo ampliarse por decisión conjunta de las Partes en los términos establecidos.</w:t>
      </w:r>
    </w:p>
    <w:p w:rsidR="004F5F5B" w:rsidRPr="00A05A61" w:rsidRDefault="004F5F5B" w:rsidP="001F0BE5">
      <w:pPr>
        <w:keepNext w:val="0"/>
        <w:widowControl w:val="0"/>
        <w:suppressLineNumbers/>
        <w:ind w:left="993" w:firstLine="425"/>
        <w:outlineLvl w:val="6"/>
        <w:rPr>
          <w:lang w:val="es-PE"/>
        </w:rPr>
      </w:pPr>
    </w:p>
    <w:p w:rsidR="004F5F5B" w:rsidRPr="00A05A61" w:rsidRDefault="004F5F5B" w:rsidP="001F0BE5">
      <w:pPr>
        <w:keepNext w:val="0"/>
        <w:widowControl w:val="0"/>
        <w:suppressLineNumbers/>
        <w:ind w:left="1418"/>
        <w:outlineLvl w:val="6"/>
        <w:rPr>
          <w:lang w:val="es-PE"/>
        </w:rPr>
      </w:pPr>
      <w:r w:rsidRPr="00A05A61">
        <w:rPr>
          <w:lang w:val="es-PE"/>
        </w:rPr>
        <w:t>En caso las Partes no se pusieran de acuerdo dentro del plazo del trato directo referido en el párrafo precedente, las controversia suscitada será resuelta mediante arbitraje internacional de derecho, a través de un procedimiento tramitado de conformidad con las Reglas de Conciliación y Arbitraje del Centro Internacional de Arreglo de Diferencias Relativas a Inversiones (el “CIADI”), establecidas en el Convenio sobre Arreglo de Diferencias Relativas a Inversiones entre Estados y Nacionales de otros Estados, aprobado por el Perú mediante Resolución Legislativa Nº 26210, a cuyas normas las Partes se someten incondicionalmente.</w:t>
      </w:r>
    </w:p>
    <w:p w:rsidR="004F5F5B" w:rsidRPr="00A05A61" w:rsidRDefault="004F5F5B" w:rsidP="001F0BE5">
      <w:pPr>
        <w:keepNext w:val="0"/>
        <w:ind w:left="1418"/>
        <w:rPr>
          <w:lang w:val="es-PE"/>
        </w:rPr>
      </w:pPr>
    </w:p>
    <w:p w:rsidR="004F5F5B" w:rsidRPr="00A05A61" w:rsidRDefault="004F5F5B" w:rsidP="001F0BE5">
      <w:pPr>
        <w:keepNext w:val="0"/>
        <w:ind w:left="1418"/>
        <w:rPr>
          <w:lang w:val="es-PE"/>
        </w:rPr>
      </w:pPr>
      <w:r w:rsidRPr="00A05A61">
        <w:rPr>
          <w:lang w:val="es-PE"/>
        </w:rPr>
        <w:t>Para efectos de tramitar los procedimientos de arbitraje internacional de derecho, de conformidad con las reglas de arbitraje del CIADI, el CONCEDENTE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w:t>
      </w:r>
      <w:r w:rsidR="00744C53" w:rsidRPr="00A05A61">
        <w:rPr>
          <w:lang w:val="es-PE"/>
        </w:rPr>
        <w:t>a que se le considere como tal.</w:t>
      </w:r>
    </w:p>
    <w:p w:rsidR="004F5F5B" w:rsidRPr="00A05A61" w:rsidRDefault="004F5F5B" w:rsidP="001F0BE5">
      <w:pPr>
        <w:keepNext w:val="0"/>
        <w:ind w:left="1418"/>
        <w:rPr>
          <w:lang w:val="es-PE"/>
        </w:rPr>
      </w:pPr>
    </w:p>
    <w:p w:rsidR="004F5F5B" w:rsidRPr="00A05A61" w:rsidRDefault="004F5F5B" w:rsidP="001F0BE5">
      <w:pPr>
        <w:keepNext w:val="0"/>
        <w:ind w:left="1418"/>
        <w:rPr>
          <w:lang w:val="es-PE"/>
        </w:rPr>
      </w:pPr>
      <w:r w:rsidRPr="00A05A61">
        <w:rPr>
          <w:lang w:val="es-PE"/>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rsidR="004F5F5B" w:rsidRPr="00A05A61" w:rsidRDefault="004F5F5B" w:rsidP="001F0BE5">
      <w:pPr>
        <w:keepNext w:val="0"/>
        <w:ind w:left="1418"/>
        <w:rPr>
          <w:lang w:val="es-PE"/>
        </w:rPr>
      </w:pPr>
    </w:p>
    <w:p w:rsidR="007062EB" w:rsidRPr="00A05A61" w:rsidRDefault="007062EB" w:rsidP="001F0BE5">
      <w:pPr>
        <w:keepNext w:val="0"/>
        <w:ind w:left="1418"/>
        <w:rPr>
          <w:lang w:val="es-PE"/>
        </w:rPr>
      </w:pPr>
      <w:r w:rsidRPr="00A05A61">
        <w:rPr>
          <w:lang w:val="es-PE"/>
        </w:rPr>
        <w:t>Si por cualquier razón el CIADI decidiera no ser competente o declinara asumir el arbitraje promovido en virtud del presente Capítulo, las Partes de manera anticipada aceptan someter la controversia en los mismos términos señalados a las Reglas de Arbitraje de UNCITRAL (Comisión de las Naciones Unidas para el Derecho Mercantil Internacional). En ese caso, el arbitraje se llevará a cabo en Lima, Perú.</w:t>
      </w:r>
    </w:p>
    <w:p w:rsidR="007062EB" w:rsidRPr="00A05A61" w:rsidRDefault="007062EB" w:rsidP="001F0BE5">
      <w:pPr>
        <w:keepNext w:val="0"/>
        <w:ind w:left="1418"/>
        <w:rPr>
          <w:lang w:val="es-PE"/>
        </w:rPr>
      </w:pPr>
    </w:p>
    <w:p w:rsidR="004F5F5B" w:rsidRPr="00A05A61" w:rsidRDefault="004F5F5B" w:rsidP="001F0BE5">
      <w:pPr>
        <w:keepNext w:val="0"/>
        <w:ind w:left="1418"/>
        <w:rPr>
          <w:lang w:val="es-PE"/>
        </w:rPr>
      </w:pPr>
      <w:r w:rsidRPr="00A05A61">
        <w:rPr>
          <w:lang w:val="es-PE"/>
        </w:rPr>
        <w:t>Alternativamente las Partes podrán acordar someter la controversia a otro fuero distinto al del CIADI, si así lo estimaran conveniente.</w:t>
      </w:r>
    </w:p>
    <w:p w:rsidR="004F5F5B" w:rsidRPr="00A05A61" w:rsidRDefault="004F5F5B" w:rsidP="001F0BE5">
      <w:pPr>
        <w:keepNext w:val="0"/>
        <w:ind w:left="1418"/>
        <w:rPr>
          <w:lang w:val="es-PE"/>
        </w:rPr>
      </w:pPr>
    </w:p>
    <w:p w:rsidR="004F5F5B" w:rsidRPr="00A05A61" w:rsidRDefault="004F5F5B" w:rsidP="0066000F">
      <w:pPr>
        <w:keepNext w:val="0"/>
        <w:widowControl w:val="0"/>
        <w:numPr>
          <w:ilvl w:val="1"/>
          <w:numId w:val="40"/>
        </w:numPr>
        <w:suppressLineNumbers/>
        <w:tabs>
          <w:tab w:val="clear" w:pos="2145"/>
        </w:tabs>
        <w:ind w:left="1418" w:hanging="425"/>
        <w:outlineLvl w:val="6"/>
        <w:rPr>
          <w:lang w:val="es-PE"/>
        </w:rPr>
      </w:pPr>
      <w:r w:rsidRPr="00A05A61">
        <w:rPr>
          <w:lang w:val="es-PE"/>
        </w:rPr>
        <w:t xml:space="preserve">Las Controversias No Técnicas en las que el monto involucrado sea igual o menor a </w:t>
      </w:r>
      <w:r w:rsidR="006F6AFD" w:rsidRPr="00A05A61">
        <w:rPr>
          <w:lang w:val="es-PE"/>
        </w:rPr>
        <w:t>Treinta millones y 00/100 Dólares de los Estados Unidos de América (</w:t>
      </w:r>
      <w:r w:rsidRPr="00A05A61">
        <w:rPr>
          <w:lang w:val="es-PE"/>
        </w:rPr>
        <w:t xml:space="preserve">US$ </w:t>
      </w:r>
      <w:r w:rsidR="006F6AFD" w:rsidRPr="00A05A61">
        <w:rPr>
          <w:lang w:val="es-PE"/>
        </w:rPr>
        <w:t>30</w:t>
      </w:r>
      <w:r w:rsidRPr="00A05A61">
        <w:rPr>
          <w:lang w:val="es-PE"/>
        </w:rPr>
        <w:t>,000,000.00), o su equivalente en moneda nacional, y aquellas controversias de puro derecho que no son cuantificables en dinero, serán resueltas mediante arbitraje de derecho, a través de un procedimiento tramitado de conformidad con los Reglamentos de Conciliación y Arbitraje del Centro de Arbitraje de la Cámara de Comercio de Lima, a cuyas normas las Partes se someten incondicionalmente, siendo de aplicación supletoria primero el Decreto Legislativo N° 1071 que norma el Arbitraje y después el Código Procesal Civil del Perú.</w:t>
      </w:r>
    </w:p>
    <w:p w:rsidR="004F5F5B" w:rsidRPr="00A05A61" w:rsidRDefault="004F5F5B" w:rsidP="001F0BE5">
      <w:pPr>
        <w:keepNext w:val="0"/>
        <w:ind w:left="1418"/>
        <w:rPr>
          <w:lang w:val="es-PE"/>
        </w:rPr>
      </w:pPr>
    </w:p>
    <w:p w:rsidR="004F5F5B" w:rsidRPr="00A05A61" w:rsidRDefault="004F5F5B" w:rsidP="001F0BE5">
      <w:pPr>
        <w:keepNext w:val="0"/>
        <w:ind w:left="1418"/>
        <w:rPr>
          <w:lang w:val="es-PE"/>
        </w:rPr>
      </w:pPr>
      <w:r w:rsidRPr="00A05A61">
        <w:rPr>
          <w:lang w:val="es-PE"/>
        </w:rPr>
        <w:t>El arbitraje tendrá lugar en la ciudad de Lima, Perú, y será conducido en idioma castellano, debiendo emitirse el laudo arbitral correspondiente dentro de los ciento veinte (120) Días Calendario posteriores a la fecha de instalación del Tribunal Arbitral. Excepcionalmente, el laudo podrá emitirse fuera de este plazo cuando el Tribunal Arbitral considere indispensable actuar medios probatorios como peritajes o inspecciones oculares fuera de la ciudad donde se lleva a cabo el procedimiento arbitral, dentro de un plazo no mayor a treinta (30) Días Calendario.</w:t>
      </w:r>
    </w:p>
    <w:p w:rsidR="004F5F5B" w:rsidRPr="00A05A61" w:rsidRDefault="004F5F5B" w:rsidP="004E6C2F">
      <w:pPr>
        <w:pStyle w:val="Ttulo20"/>
        <w:keepLines/>
        <w:rPr>
          <w:rFonts w:cs="Arial"/>
          <w:sz w:val="22"/>
          <w:szCs w:val="22"/>
        </w:rPr>
      </w:pPr>
      <w:bookmarkStart w:id="1154" w:name="_Toc297794242"/>
      <w:bookmarkStart w:id="1155" w:name="_Toc430879832"/>
      <w:r w:rsidRPr="00A05A61">
        <w:rPr>
          <w:rFonts w:cs="Arial"/>
          <w:sz w:val="22"/>
          <w:szCs w:val="22"/>
        </w:rPr>
        <w:t>REGLAS PROCEDIMENTALES COMUNES</w:t>
      </w:r>
      <w:bookmarkEnd w:id="1154"/>
      <w:bookmarkEnd w:id="1155"/>
    </w:p>
    <w:p w:rsidR="004F5F5B" w:rsidRPr="00A05A61" w:rsidRDefault="004F5F5B" w:rsidP="004E6C2F">
      <w:pPr>
        <w:keepLines/>
        <w:numPr>
          <w:ilvl w:val="1"/>
          <w:numId w:val="39"/>
        </w:numPr>
        <w:suppressAutoHyphens w:val="0"/>
        <w:outlineLvl w:val="9"/>
        <w:rPr>
          <w:lang w:val="es-PE"/>
        </w:rPr>
      </w:pPr>
      <w:r w:rsidRPr="00A05A61">
        <w:rPr>
          <w:lang w:val="es-PE"/>
        </w:rPr>
        <w:tab/>
      </w:r>
      <w:bookmarkStart w:id="1156" w:name="_Ref297726409"/>
      <w:r w:rsidRPr="00A05A61">
        <w:rPr>
          <w:lang w:val="es-PE"/>
        </w:rPr>
        <w:t xml:space="preserve">Tanto para el Arbitraje de Conciencia a que se refiere el Literal </w:t>
      </w:r>
      <w:r w:rsidR="00254A71" w:rsidRPr="00A05A61">
        <w:fldChar w:fldCharType="begin"/>
      </w:r>
      <w:r w:rsidR="00254A71" w:rsidRPr="00A05A61">
        <w:instrText xml:space="preserve"> REF _Ref297719277 \r \h  \* MERGEFORMAT </w:instrText>
      </w:r>
      <w:r w:rsidR="00254A71" w:rsidRPr="00A05A61">
        <w:fldChar w:fldCharType="separate"/>
      </w:r>
      <w:r w:rsidR="00ED6B76" w:rsidRPr="00ED6B76">
        <w:rPr>
          <w:lang w:val="es-PE"/>
        </w:rPr>
        <w:t>a)</w:t>
      </w:r>
      <w:r w:rsidR="00254A71" w:rsidRPr="00A05A61">
        <w:fldChar w:fldCharType="end"/>
      </w:r>
      <w:r w:rsidRPr="00A05A61">
        <w:rPr>
          <w:lang w:val="es-PE"/>
        </w:rPr>
        <w:t xml:space="preserve"> de la Cláusula </w:t>
      </w:r>
      <w:r w:rsidR="00254A71" w:rsidRPr="00A05A61">
        <w:fldChar w:fldCharType="begin"/>
      </w:r>
      <w:r w:rsidR="00254A71" w:rsidRPr="00A05A61">
        <w:instrText xml:space="preserve"> REF _Ref297719256 \r \h  \* MERGEFORMAT </w:instrText>
      </w:r>
      <w:r w:rsidR="00254A71" w:rsidRPr="00A05A61">
        <w:fldChar w:fldCharType="separate"/>
      </w:r>
      <w:r w:rsidR="00ED6B76" w:rsidRPr="00ED6B76">
        <w:rPr>
          <w:lang w:val="es-PE"/>
        </w:rPr>
        <w:t>16.12</w:t>
      </w:r>
      <w:r w:rsidR="00254A71" w:rsidRPr="00A05A61">
        <w:fldChar w:fldCharType="end"/>
      </w:r>
      <w:r w:rsidRPr="00A05A61">
        <w:rPr>
          <w:lang w:val="es-PE"/>
        </w:rPr>
        <w:t xml:space="preserve"> como para el Arbitraje de Derecho a que se refiere el Literal </w:t>
      </w:r>
      <w:r w:rsidR="00254A71" w:rsidRPr="00A05A61">
        <w:fldChar w:fldCharType="begin"/>
      </w:r>
      <w:r w:rsidR="00254A71" w:rsidRPr="00A05A61">
        <w:instrText xml:space="preserve"> REF _Ref297725990 \r \h  \* MERGEFORMAT </w:instrText>
      </w:r>
      <w:r w:rsidR="00254A71" w:rsidRPr="00A05A61">
        <w:fldChar w:fldCharType="separate"/>
      </w:r>
      <w:r w:rsidR="00ED6B76" w:rsidRPr="00ED6B76">
        <w:rPr>
          <w:lang w:val="es-PE"/>
        </w:rPr>
        <w:t>b)</w:t>
      </w:r>
      <w:r w:rsidR="00254A71" w:rsidRPr="00A05A61">
        <w:fldChar w:fldCharType="end"/>
      </w:r>
      <w:r w:rsidRPr="00A05A61">
        <w:rPr>
          <w:lang w:val="es-PE"/>
        </w:rPr>
        <w:t xml:space="preserve"> de la Cláusula </w:t>
      </w:r>
      <w:r w:rsidR="00254A71" w:rsidRPr="00A05A61">
        <w:fldChar w:fldCharType="begin"/>
      </w:r>
      <w:r w:rsidR="00254A71" w:rsidRPr="00A05A61">
        <w:instrText xml:space="preserve"> REF _Ref297719256 \r \h  \* MERGEFORMAT </w:instrText>
      </w:r>
      <w:r w:rsidR="00254A71" w:rsidRPr="00A05A61">
        <w:fldChar w:fldCharType="separate"/>
      </w:r>
      <w:r w:rsidR="00ED6B76" w:rsidRPr="00ED6B76">
        <w:rPr>
          <w:lang w:val="es-PE"/>
        </w:rPr>
        <w:t>16.12</w:t>
      </w:r>
      <w:r w:rsidR="00254A71" w:rsidRPr="00A05A61">
        <w:fldChar w:fldCharType="end"/>
      </w:r>
      <w:r w:rsidRPr="00A05A61">
        <w:rPr>
          <w:lang w:val="es-PE"/>
        </w:rPr>
        <w:t>, ya sea en su modalidad internacional o nacional, se aplicarán por igual las siguientes disposiciones generales:</w:t>
      </w:r>
      <w:bookmarkEnd w:id="1156"/>
    </w:p>
    <w:p w:rsidR="004F5F5B" w:rsidRPr="00A05A61" w:rsidRDefault="004F5F5B" w:rsidP="001F0BE5">
      <w:pPr>
        <w:keepNext w:val="0"/>
        <w:suppressLineNumbers/>
        <w:rPr>
          <w:lang w:val="es-PE"/>
        </w:rPr>
      </w:pPr>
    </w:p>
    <w:p w:rsidR="004F5F5B" w:rsidRPr="00A05A61" w:rsidRDefault="004F5F5B">
      <w:pPr>
        <w:keepNext w:val="0"/>
        <w:numPr>
          <w:ilvl w:val="0"/>
          <w:numId w:val="1"/>
        </w:numPr>
        <w:suppressLineNumbers/>
        <w:tabs>
          <w:tab w:val="num" w:pos="993"/>
        </w:tabs>
        <w:ind w:left="992" w:hanging="284"/>
        <w:outlineLvl w:val="9"/>
        <w:rPr>
          <w:lang w:val="es-PE"/>
        </w:rPr>
      </w:pPr>
      <w:r w:rsidRPr="00A05A61">
        <w:rPr>
          <w:lang w:val="es-PE"/>
        </w:rPr>
        <w:t xml:space="preserve">El Tribunal Arbitral estará integrado por tres (3)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w:t>
      </w:r>
      <w:r w:rsidR="00142C86" w:rsidRPr="00A05A61">
        <w:rPr>
          <w:lang w:val="es-PE"/>
        </w:rPr>
        <w:t xml:space="preserve">sesenta </w:t>
      </w:r>
      <w:r w:rsidRPr="00A05A61">
        <w:rPr>
          <w:lang w:val="es-PE"/>
        </w:rPr>
        <w:t>(</w:t>
      </w:r>
      <w:r w:rsidR="00142C86" w:rsidRPr="00A05A61">
        <w:rPr>
          <w:lang w:val="es-PE"/>
        </w:rPr>
        <w:t>60</w:t>
      </w:r>
      <w:r w:rsidRPr="00A05A61">
        <w:rPr>
          <w:lang w:val="es-PE"/>
        </w:rPr>
        <w:t xml:space="preserve">) Días siguientes a la fecha del nombramiento del segundo árbitro, el tercer árbitro será designado, a pedido de cualquiera de las Partes por la Cámara de Comercio de Lima, en el caso del arbitraje de conciencia y del arbitraje de derecho nacional, o por el CIADI en el caso del arbitraje de derecho internacional, según corresponda. Si una de las Partes no designase el árbitro que le corresponde dentro del plazo de </w:t>
      </w:r>
      <w:r w:rsidR="00FE7A4F" w:rsidRPr="00A05A61">
        <w:rPr>
          <w:lang w:val="es-PE"/>
        </w:rPr>
        <w:t>sesenta</w:t>
      </w:r>
      <w:r w:rsidRPr="00A05A61">
        <w:rPr>
          <w:lang w:val="es-PE"/>
        </w:rPr>
        <w:t xml:space="preserve"> (</w:t>
      </w:r>
      <w:r w:rsidR="00FE7A4F" w:rsidRPr="00A05A61">
        <w:rPr>
          <w:lang w:val="es-PE"/>
        </w:rPr>
        <w:t>6</w:t>
      </w:r>
      <w:r w:rsidRPr="00A05A61">
        <w:rPr>
          <w:lang w:val="es-PE"/>
        </w:rPr>
        <w:t>0) Días contado a partir de la fecha de recepción del respectivo pedido de nombramiento, se considerará que ha renunciado a su derecho y el árbitro será designado a pedido de la otra Parte por la Cámara de Comercio de Lima o por</w:t>
      </w:r>
      <w:r w:rsidR="00522D1D" w:rsidRPr="00A05A61">
        <w:rPr>
          <w:lang w:val="es-PE"/>
        </w:rPr>
        <w:t xml:space="preserve"> </w:t>
      </w:r>
      <w:r w:rsidRPr="00A05A61">
        <w:rPr>
          <w:lang w:val="es-PE"/>
        </w:rPr>
        <w:t>el CIADI según sea el caso.</w:t>
      </w:r>
    </w:p>
    <w:p w:rsidR="004F5F5B" w:rsidRPr="00A05A61" w:rsidRDefault="004F5F5B" w:rsidP="001F0BE5">
      <w:pPr>
        <w:keepNext w:val="0"/>
        <w:suppressLineNumbers/>
        <w:ind w:left="284"/>
        <w:rPr>
          <w:lang w:val="es-PE"/>
        </w:rPr>
      </w:pPr>
    </w:p>
    <w:p w:rsidR="004F5F5B" w:rsidRPr="00A05A61" w:rsidRDefault="004F5F5B">
      <w:pPr>
        <w:keepNext w:val="0"/>
        <w:numPr>
          <w:ilvl w:val="0"/>
          <w:numId w:val="1"/>
        </w:numPr>
        <w:suppressLineNumbers/>
        <w:tabs>
          <w:tab w:val="num" w:pos="993"/>
        </w:tabs>
        <w:ind w:left="992" w:hanging="284"/>
        <w:outlineLvl w:val="9"/>
        <w:rPr>
          <w:lang w:val="es-PE"/>
        </w:rPr>
      </w:pPr>
      <w:r w:rsidRPr="00A05A61">
        <w:rPr>
          <w:lang w:val="es-PE"/>
        </w:rPr>
        <w:t xml:space="preserve">En aquellos casos en que el conflicto del CONCESIONARIO fuera simultáneamente con el CONCEDENTE y con SEDAPAL, siendo que la materia en </w:t>
      </w:r>
      <w:r w:rsidRPr="00A05A61">
        <w:rPr>
          <w:lang w:val="es-PE"/>
        </w:rPr>
        <w:lastRenderedPageBreak/>
        <w:t>litigio implique tanto al Contrato de Concesión como al Contrato de Prestación de Servicios, deberá existir un solo procedimiento arbitral y para efectos del nombramiento de árbitros, tanto el CONCEDENTE como SEDAPAL se</w:t>
      </w:r>
      <w:r w:rsidR="00C66C9B" w:rsidRPr="00A05A61">
        <w:rPr>
          <w:lang w:val="es-PE"/>
        </w:rPr>
        <w:t>rá</w:t>
      </w:r>
      <w:r w:rsidRPr="00A05A61">
        <w:rPr>
          <w:lang w:val="es-PE"/>
        </w:rPr>
        <w:t xml:space="preserve">n considerados una sola parte, siendo de aplicación las reglas previstas en el Literal </w:t>
      </w:r>
      <w:r w:rsidR="00254A71" w:rsidRPr="00A05A61">
        <w:fldChar w:fldCharType="begin"/>
      </w:r>
      <w:r w:rsidR="00254A71" w:rsidRPr="00A05A61">
        <w:instrText xml:space="preserve"> REF _Ref297719277 \r \h  \* MERGEFORMAT </w:instrText>
      </w:r>
      <w:r w:rsidR="00254A71" w:rsidRPr="00A05A61">
        <w:fldChar w:fldCharType="separate"/>
      </w:r>
      <w:r w:rsidR="00ED6B76" w:rsidRPr="00ED6B76">
        <w:rPr>
          <w:lang w:val="es-PE"/>
        </w:rPr>
        <w:t>a)</w:t>
      </w:r>
      <w:r w:rsidR="00254A71" w:rsidRPr="00A05A61">
        <w:fldChar w:fldCharType="end"/>
      </w:r>
      <w:r w:rsidR="00744C53" w:rsidRPr="00A05A61">
        <w:rPr>
          <w:lang w:val="es-PE"/>
        </w:rPr>
        <w:t xml:space="preserve"> precedente.</w:t>
      </w:r>
    </w:p>
    <w:p w:rsidR="004F5F5B" w:rsidRPr="00A05A61" w:rsidRDefault="004F5F5B" w:rsidP="001F0BE5">
      <w:pPr>
        <w:keepNext w:val="0"/>
        <w:ind w:left="720"/>
        <w:rPr>
          <w:lang w:val="es-PE" w:eastAsia="ar-SA"/>
        </w:rPr>
      </w:pPr>
    </w:p>
    <w:p w:rsidR="004F5F5B" w:rsidRPr="00A05A61" w:rsidRDefault="004F5F5B">
      <w:pPr>
        <w:keepNext w:val="0"/>
        <w:numPr>
          <w:ilvl w:val="0"/>
          <w:numId w:val="1"/>
        </w:numPr>
        <w:suppressLineNumbers/>
        <w:tabs>
          <w:tab w:val="num" w:pos="993"/>
        </w:tabs>
        <w:ind w:left="992" w:hanging="284"/>
        <w:outlineLvl w:val="9"/>
        <w:rPr>
          <w:lang w:val="es-PE"/>
        </w:rPr>
      </w:pPr>
      <w:r w:rsidRPr="00A05A61">
        <w:rPr>
          <w:lang w:val="es-PE"/>
        </w:rPr>
        <w:t>Sin perjuicio de lo indicado en el párrafo precedente, SEDAPAL podrá solicitar su participación en el procedimiento o ser convocado a participar en él, a pedido de cualquiera de las Partes o por el propio Tribunal Arbitral. En cualquiera de los casos, corresponderá al Tribunal Arbitral aprobar la participación de SEDAPAL, así como delimitar sus deberes y derechos en el procedimiento arbitral.</w:t>
      </w:r>
    </w:p>
    <w:p w:rsidR="004F5F5B" w:rsidRPr="00A05A61" w:rsidRDefault="004F5F5B" w:rsidP="001F0BE5">
      <w:pPr>
        <w:keepNext w:val="0"/>
        <w:ind w:left="720"/>
        <w:rPr>
          <w:lang w:val="es-PE" w:eastAsia="ar-SA"/>
        </w:rPr>
      </w:pPr>
    </w:p>
    <w:p w:rsidR="004F5F5B" w:rsidRPr="00A05A61" w:rsidRDefault="00D66A0E" w:rsidP="008E1D28">
      <w:pPr>
        <w:keepNext w:val="0"/>
        <w:numPr>
          <w:ilvl w:val="0"/>
          <w:numId w:val="1"/>
        </w:numPr>
        <w:suppressLineNumbers/>
        <w:tabs>
          <w:tab w:val="num" w:pos="993"/>
        </w:tabs>
        <w:ind w:left="992" w:hanging="284"/>
        <w:outlineLvl w:val="9"/>
        <w:rPr>
          <w:lang w:val="es-PE"/>
        </w:rPr>
      </w:pPr>
      <w:bookmarkStart w:id="1157" w:name="_Ref297726401"/>
      <w:r w:rsidRPr="00A05A61">
        <w:rPr>
          <w:lang w:val="es-PE"/>
        </w:rPr>
        <w:t>Los árbitros podrán aplicar los principios generales del derecho, en la resolución de la controversia sometida a arbitraje</w:t>
      </w:r>
      <w:r w:rsidR="004F5F5B" w:rsidRPr="00A05A61">
        <w:rPr>
          <w:lang w:val="es-PE"/>
        </w:rPr>
        <w:t>.</w:t>
      </w:r>
      <w:bookmarkEnd w:id="1157"/>
    </w:p>
    <w:p w:rsidR="004F5F5B" w:rsidRPr="00A05A61" w:rsidRDefault="004F5F5B" w:rsidP="001F0BE5">
      <w:pPr>
        <w:keepNext w:val="0"/>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rPr>
          <w:lang w:val="es-PE"/>
        </w:rPr>
      </w:pPr>
    </w:p>
    <w:p w:rsidR="004F5F5B" w:rsidRPr="00A05A61" w:rsidRDefault="004F5F5B">
      <w:pPr>
        <w:keepNext w:val="0"/>
        <w:numPr>
          <w:ilvl w:val="0"/>
          <w:numId w:val="1"/>
        </w:numPr>
        <w:suppressLineNumbers/>
        <w:tabs>
          <w:tab w:val="num" w:pos="993"/>
        </w:tabs>
        <w:ind w:left="992" w:hanging="284"/>
        <w:outlineLvl w:val="9"/>
        <w:rPr>
          <w:lang w:val="es-PE"/>
        </w:rPr>
      </w:pPr>
      <w:r w:rsidRPr="00A05A61">
        <w:rPr>
          <w:lang w:val="es-PE"/>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anulación, casación o cualquier otro medio impugnatorio contra el laudo arbitral declarando que éste será obligatorio, de definitivo cumplimiento y de </w:t>
      </w:r>
      <w:r w:rsidR="003D61DF" w:rsidRPr="00A05A61">
        <w:rPr>
          <w:lang w:val="es-PE"/>
        </w:rPr>
        <w:t>ejecución inmediata, salvo en la</w:t>
      </w:r>
      <w:r w:rsidRPr="00A05A61">
        <w:rPr>
          <w:lang w:val="es-PE"/>
        </w:rPr>
        <w:t>s ca</w:t>
      </w:r>
      <w:r w:rsidR="003D61DF" w:rsidRPr="00A05A61">
        <w:rPr>
          <w:lang w:val="es-PE"/>
        </w:rPr>
        <w:t>usales taxativamente prevista</w:t>
      </w:r>
      <w:r w:rsidRPr="00A05A61">
        <w:rPr>
          <w:lang w:val="es-PE"/>
        </w:rPr>
        <w:t>s en los Artículos</w:t>
      </w:r>
      <w:r w:rsidR="003D61DF" w:rsidRPr="00A05A61">
        <w:rPr>
          <w:lang w:val="es-PE"/>
        </w:rPr>
        <w:t xml:space="preserve"> 62 y</w:t>
      </w:r>
      <w:r w:rsidRPr="00A05A61">
        <w:rPr>
          <w:lang w:val="es-PE"/>
        </w:rPr>
        <w:t xml:space="preserve"> 63 </w:t>
      </w:r>
      <w:r w:rsidR="003D61DF" w:rsidRPr="00A05A61">
        <w:rPr>
          <w:lang w:val="es-PE"/>
        </w:rPr>
        <w:t xml:space="preserve">del Decreto Legislativo N° 1071 </w:t>
      </w:r>
      <w:r w:rsidR="00C66C9B" w:rsidRPr="00A05A61">
        <w:rPr>
          <w:lang w:val="es-PE"/>
        </w:rPr>
        <w:t xml:space="preserve">o </w:t>
      </w:r>
      <w:r w:rsidR="003D61DF" w:rsidRPr="00A05A61">
        <w:rPr>
          <w:lang w:val="es-PE"/>
        </w:rPr>
        <w:t>en los artículos 51 y 52 del Convenio CIADI, según sea aplicable</w:t>
      </w:r>
      <w:r w:rsidRPr="00A05A61">
        <w:rPr>
          <w:lang w:val="es-PE"/>
        </w:rPr>
        <w:t>.</w:t>
      </w:r>
    </w:p>
    <w:p w:rsidR="004F5F5B" w:rsidRPr="00A05A61" w:rsidRDefault="004F5F5B" w:rsidP="001F0BE5">
      <w:pPr>
        <w:keepNext w:val="0"/>
        <w:ind w:left="720"/>
        <w:rPr>
          <w:lang w:val="es-PE" w:eastAsia="ar-SA"/>
        </w:rPr>
      </w:pPr>
    </w:p>
    <w:p w:rsidR="004F5F5B" w:rsidRPr="00A05A61" w:rsidRDefault="004F5F5B">
      <w:pPr>
        <w:keepNext w:val="0"/>
        <w:numPr>
          <w:ilvl w:val="0"/>
          <w:numId w:val="1"/>
        </w:numPr>
        <w:suppressLineNumbers/>
        <w:tabs>
          <w:tab w:val="num" w:pos="993"/>
        </w:tabs>
        <w:ind w:left="992" w:hanging="284"/>
        <w:outlineLvl w:val="9"/>
        <w:rPr>
          <w:lang w:val="es-PE"/>
        </w:rPr>
      </w:pPr>
      <w:r w:rsidRPr="00A05A61">
        <w:rPr>
          <w:lang w:val="es-PE"/>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si fuera aplicable, quedará en suspenso el plazo respectivo y tal garantía no podrá ser ejecutada por el motivo que suscit</w:t>
      </w:r>
      <w:r w:rsidR="00C66C9B" w:rsidRPr="00A05A61">
        <w:rPr>
          <w:lang w:val="es-PE"/>
        </w:rPr>
        <w:t>ó</w:t>
      </w:r>
      <w:r w:rsidRPr="00A05A61">
        <w:rPr>
          <w:lang w:val="es-PE"/>
        </w:rPr>
        <w:t xml:space="preserve"> el arbitraje</w:t>
      </w:r>
      <w:r w:rsidR="00C66C9B" w:rsidRPr="00A05A61">
        <w:rPr>
          <w:lang w:val="es-PE"/>
        </w:rPr>
        <w:t>,</w:t>
      </w:r>
      <w:r w:rsidRPr="00A05A61">
        <w:rPr>
          <w:lang w:val="es-PE"/>
        </w:rPr>
        <w:t xml:space="preserve"> deberá manten</w:t>
      </w:r>
      <w:r w:rsidR="00C66C9B" w:rsidRPr="00A05A61">
        <w:rPr>
          <w:lang w:val="es-PE"/>
        </w:rPr>
        <w:t xml:space="preserve">erse </w:t>
      </w:r>
      <w:r w:rsidRPr="00A05A61">
        <w:rPr>
          <w:lang w:val="es-PE"/>
        </w:rPr>
        <w:t>vigente durante el procedimiento arbitral.</w:t>
      </w:r>
    </w:p>
    <w:p w:rsidR="004F5F5B" w:rsidRPr="00A05A61" w:rsidRDefault="004F5F5B" w:rsidP="001F0BE5">
      <w:pPr>
        <w:keepNext w:val="0"/>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ind w:left="364" w:firstLine="4"/>
        <w:rPr>
          <w:lang w:val="es-PE"/>
        </w:rPr>
      </w:pPr>
    </w:p>
    <w:p w:rsidR="004F5F5B" w:rsidRPr="00A05A61" w:rsidRDefault="004F5F5B">
      <w:pPr>
        <w:keepNext w:val="0"/>
        <w:numPr>
          <w:ilvl w:val="0"/>
          <w:numId w:val="1"/>
        </w:numPr>
        <w:suppressLineNumbers/>
        <w:tabs>
          <w:tab w:val="num" w:pos="993"/>
        </w:tabs>
        <w:ind w:left="992" w:hanging="284"/>
        <w:outlineLvl w:val="9"/>
        <w:rPr>
          <w:lang w:val="es-PE"/>
        </w:rPr>
      </w:pPr>
      <w:r w:rsidRPr="00A05A61">
        <w:rPr>
          <w:lang w:val="es-PE"/>
        </w:rPr>
        <w:t xml:space="preserve">Todos los gastos que irrogue la resolución de una Controversia Técnica, o No Técnica, </w:t>
      </w:r>
      <w:r w:rsidR="00740D95" w:rsidRPr="00A05A61">
        <w:rPr>
          <w:lang w:val="es-PE"/>
        </w:rPr>
        <w:t xml:space="preserve">excepto </w:t>
      </w:r>
      <w:r w:rsidRPr="00A05A61">
        <w:rPr>
          <w:lang w:val="es-PE"/>
        </w:rPr>
        <w:t>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los referidos gastos.</w:t>
      </w:r>
    </w:p>
    <w:p w:rsidR="004F5F5B" w:rsidRPr="00A05A61" w:rsidRDefault="004F5F5B" w:rsidP="001F0BE5">
      <w:pPr>
        <w:keepNext w:val="0"/>
        <w:suppressLineNumbers/>
        <w:rPr>
          <w:lang w:val="es-PE"/>
        </w:rPr>
      </w:pPr>
    </w:p>
    <w:p w:rsidR="004F5F5B" w:rsidRPr="00A05A61" w:rsidRDefault="004F5F5B" w:rsidP="001F0BE5">
      <w:pPr>
        <w:keepNext w:val="0"/>
        <w:suppressLineNumbers/>
        <w:ind w:left="993"/>
        <w:rPr>
          <w:lang w:val="es-PE"/>
        </w:rPr>
      </w:pPr>
      <w:r w:rsidRPr="00A05A61">
        <w:rPr>
          <w:lang w:val="es-PE"/>
        </w:rPr>
        <w:t xml:space="preserve">Se excluyen de lo dispuesto en este Capítulo los costos y gastos tales como honorarios de asesores, costos internos u otros que resulten imputables a </w:t>
      </w:r>
      <w:r w:rsidR="00512FE5" w:rsidRPr="00A05A61">
        <w:rPr>
          <w:lang w:val="es-PE"/>
        </w:rPr>
        <w:t>una Parte de manera individual.</w:t>
      </w:r>
    </w:p>
    <w:p w:rsidR="00740D95" w:rsidRPr="00A05A61" w:rsidRDefault="00740D95" w:rsidP="001F0BE5">
      <w:pPr>
        <w:keepNext w:val="0"/>
        <w:suppressLineNumbers/>
        <w:ind w:left="993"/>
        <w:rPr>
          <w:lang w:val="es-PE"/>
        </w:rPr>
      </w:pPr>
    </w:p>
    <w:p w:rsidR="00740D95" w:rsidRPr="00A05A61" w:rsidRDefault="00740D95" w:rsidP="001F0BE5">
      <w:pPr>
        <w:keepNext w:val="0"/>
        <w:suppressLineNumbers/>
        <w:ind w:left="993"/>
        <w:rPr>
          <w:lang w:val="es-PE"/>
        </w:rPr>
      </w:pPr>
      <w:r w:rsidRPr="00A05A61">
        <w:rPr>
          <w:lang w:val="es-PE"/>
        </w:rPr>
        <w:t xml:space="preserve">Los honorarios de los árbitros, serán pagados por las </w:t>
      </w:r>
      <w:r w:rsidR="00CE40F2">
        <w:rPr>
          <w:lang w:val="es-PE"/>
        </w:rPr>
        <w:t>P</w:t>
      </w:r>
      <w:r w:rsidRPr="00A05A61">
        <w:rPr>
          <w:lang w:val="es-PE"/>
        </w:rPr>
        <w:t>artes en igual proporción.</w:t>
      </w:r>
    </w:p>
    <w:p w:rsidR="00B030C4" w:rsidRPr="00A05A61" w:rsidRDefault="00B030C4" w:rsidP="001F0BE5">
      <w:pPr>
        <w:keepNext w:val="0"/>
        <w:suppressLineNumbers/>
        <w:rPr>
          <w:lang w:val="es-PE"/>
        </w:rPr>
      </w:pPr>
    </w:p>
    <w:p w:rsidR="00B030C4" w:rsidRPr="00A05A61" w:rsidRDefault="00B030C4" w:rsidP="004E6C2F">
      <w:pPr>
        <w:pStyle w:val="Ttulo10"/>
        <w:rPr>
          <w:rFonts w:cs="Arial"/>
          <w:sz w:val="22"/>
          <w:szCs w:val="22"/>
        </w:rPr>
      </w:pPr>
      <w:bookmarkStart w:id="1158" w:name="_Toc297794243"/>
      <w:bookmarkStart w:id="1159" w:name="_Toc430879833"/>
      <w:r w:rsidRPr="00A05A61">
        <w:rPr>
          <w:rFonts w:cs="Arial"/>
          <w:sz w:val="22"/>
          <w:szCs w:val="22"/>
        </w:rPr>
        <w:lastRenderedPageBreak/>
        <w:t>CAPÍTULO XVII: MODIFICACIONES AL CONTRATO</w:t>
      </w:r>
      <w:bookmarkEnd w:id="1158"/>
      <w:bookmarkEnd w:id="1159"/>
    </w:p>
    <w:p w:rsidR="00B030C4" w:rsidRPr="00A05A61" w:rsidRDefault="00FB7355" w:rsidP="004E6C2F">
      <w:pPr>
        <w:keepLines/>
        <w:numPr>
          <w:ilvl w:val="1"/>
          <w:numId w:val="116"/>
        </w:numPr>
        <w:suppressAutoHyphens w:val="0"/>
        <w:outlineLvl w:val="9"/>
      </w:pPr>
      <w:bookmarkStart w:id="1160" w:name="_Ref369773345"/>
      <w:r w:rsidRPr="00A05A61">
        <w:t>Toda solicitud de enmienda, adición o modificación del presente Contrato por cualquiera de las Partes deberá ser presentada a la otra Parte</w:t>
      </w:r>
      <w:r w:rsidR="00A440B0" w:rsidRPr="00A05A61">
        <w:t>, con copia a l</w:t>
      </w:r>
      <w:r w:rsidR="00AF698A" w:rsidRPr="00A05A61">
        <w:t>a SUNASS,</w:t>
      </w:r>
      <w:r w:rsidRPr="00A05A61">
        <w:t xml:space="preserve"> con el debido sustento técnico y económico-financiero</w:t>
      </w:r>
      <w:r w:rsidR="00A440B0" w:rsidRPr="00A05A61">
        <w:t xml:space="preserve"> </w:t>
      </w:r>
      <w:r w:rsidRPr="00A05A61">
        <w:rPr>
          <w:lang w:val="es-PE"/>
        </w:rPr>
        <w:t>y con la conformidad de los Acreedores Permitidos según lo establezcan los actos y contratos de Endeudamiento Garantizado Permitido, en el caso de ser aplicable</w:t>
      </w:r>
      <w:r w:rsidRPr="00A05A61">
        <w:t xml:space="preserve">. El CONCEDENTE resolverá la solicitud contando con la opinión previa de la SUNASS </w:t>
      </w:r>
      <w:r w:rsidR="009E3A0A" w:rsidRPr="00A05A61">
        <w:t xml:space="preserve">y </w:t>
      </w:r>
      <w:r w:rsidRPr="00A05A61">
        <w:t>la opinión favorable del Ministerio de Economía y Finanzas</w:t>
      </w:r>
      <w:r w:rsidR="00443EF3" w:rsidRPr="00A05A61">
        <w:t xml:space="preserve"> conforme al</w:t>
      </w:r>
      <w:r w:rsidR="00FE4422" w:rsidRPr="00A05A61">
        <w:t xml:space="preserve"> </w:t>
      </w:r>
      <w:r w:rsidR="00DB0AB4" w:rsidRPr="00A05A61">
        <w:t>Decreto Legislativo Nº 1012, sus modificatorias o norma que la sustituya</w:t>
      </w:r>
      <w:r w:rsidR="003570DD" w:rsidRPr="00A05A61">
        <w:t xml:space="preserve">. </w:t>
      </w:r>
      <w:bookmarkEnd w:id="1160"/>
    </w:p>
    <w:p w:rsidR="00F21AA6" w:rsidRPr="00A05A61" w:rsidRDefault="00F21AA6" w:rsidP="00F21AA6">
      <w:pPr>
        <w:keepNext w:val="0"/>
        <w:suppressAutoHyphens w:val="0"/>
        <w:ind w:left="705"/>
        <w:outlineLvl w:val="9"/>
      </w:pPr>
    </w:p>
    <w:p w:rsidR="00F21AA6" w:rsidRPr="00A05A61" w:rsidRDefault="00F21AA6" w:rsidP="00F21AA6">
      <w:pPr>
        <w:keepNext w:val="0"/>
        <w:suppressAutoHyphens w:val="0"/>
        <w:outlineLvl w:val="9"/>
      </w:pPr>
      <w:r w:rsidRPr="00A05A61">
        <w:t xml:space="preserve">En consideración a lo dispuesto en el párrafo precedente, las Partes expresamente convienen que el CONCEDENTE podrá modificar el presente Contrato, previo acuerdo con el CONCESIONARIO. </w:t>
      </w:r>
      <w:r w:rsidR="0075766F" w:rsidRPr="00A05A61">
        <w:t xml:space="preserve">La </w:t>
      </w:r>
      <w:r w:rsidRPr="00A05A61">
        <w:t xml:space="preserve">SUNASS emitirá opinión respecto al acuerdo al que hayan arribado las Partes. </w:t>
      </w:r>
    </w:p>
    <w:p w:rsidR="00B030C4" w:rsidRPr="00A05A61" w:rsidRDefault="00B030C4" w:rsidP="001F0BE5">
      <w:pPr>
        <w:keepNext w:val="0"/>
        <w:ind w:left="705"/>
      </w:pPr>
    </w:p>
    <w:p w:rsidR="00B030C4" w:rsidRPr="00A05A61" w:rsidRDefault="00B030C4" w:rsidP="008E613B">
      <w:pPr>
        <w:keepNext w:val="0"/>
        <w:numPr>
          <w:ilvl w:val="1"/>
          <w:numId w:val="116"/>
        </w:numPr>
        <w:suppressAutoHyphens w:val="0"/>
        <w:outlineLvl w:val="9"/>
      </w:pPr>
      <w:r w:rsidRPr="00A05A61">
        <w:t>De conformidad con el Artículo 30</w:t>
      </w:r>
      <w:r w:rsidR="00DF5DBE" w:rsidRPr="00A05A61">
        <w:t>°</w:t>
      </w:r>
      <w:r w:rsidRPr="00A05A61">
        <w:t xml:space="preserve"> del Reglamento del TUO de Concesiones, el CONCEDENTE podrá modificar el presente Contrato, previo acuerdo con el CONCESIONARIO, por causa debidamente fundamentada y cuando ello resulte necesario al interés público, respetando en lo posible su naturaleza, las condiciones económicas y técnicas contractualmente convenidas y el equilibro económico – financiero de las prestaciones a cargo de las Partes.</w:t>
      </w:r>
    </w:p>
    <w:p w:rsidR="00B030C4" w:rsidRPr="00A05A61" w:rsidRDefault="00B030C4" w:rsidP="000F027A">
      <w:pPr>
        <w:pStyle w:val="Textoindependiente"/>
        <w:keepNext w:val="0"/>
        <w:spacing w:after="0"/>
        <w:rPr>
          <w:rFonts w:cs="Arial"/>
          <w:sz w:val="22"/>
          <w:szCs w:val="22"/>
        </w:rPr>
      </w:pPr>
    </w:p>
    <w:p w:rsidR="00B030C4" w:rsidRPr="00A05A61" w:rsidRDefault="00B030C4" w:rsidP="000F027A">
      <w:pPr>
        <w:pStyle w:val="Textoindependiente"/>
        <w:keepNext w:val="0"/>
        <w:spacing w:after="0"/>
        <w:rPr>
          <w:rFonts w:cs="Arial"/>
          <w:sz w:val="22"/>
          <w:szCs w:val="22"/>
        </w:rPr>
      </w:pPr>
      <w:r w:rsidRPr="00A05A61">
        <w:rPr>
          <w:rFonts w:cs="Arial"/>
          <w:sz w:val="22"/>
          <w:szCs w:val="22"/>
        </w:rPr>
        <w:t>En consideración a lo dispuesto en el párrafo precedente, las Partes expresamente convienen que el CONCEDENTE podrá modificar el presente Contrato, sin afectar el equilibrio económico financiero, previo acuerdo con el CONCESIONARIO</w:t>
      </w:r>
      <w:r w:rsidR="008A61BD" w:rsidRPr="00A05A61">
        <w:rPr>
          <w:rFonts w:cs="Arial"/>
          <w:sz w:val="22"/>
          <w:szCs w:val="22"/>
        </w:rPr>
        <w:t xml:space="preserve">, </w:t>
      </w:r>
      <w:r w:rsidRPr="00A05A61">
        <w:rPr>
          <w:rFonts w:cs="Arial"/>
          <w:sz w:val="22"/>
          <w:szCs w:val="22"/>
        </w:rPr>
        <w:t xml:space="preserve">con la opinión previa de </w:t>
      </w:r>
      <w:r w:rsidR="005F17F7">
        <w:rPr>
          <w:rFonts w:cs="Arial"/>
          <w:sz w:val="22"/>
          <w:szCs w:val="22"/>
        </w:rPr>
        <w:t xml:space="preserve">la </w:t>
      </w:r>
      <w:r w:rsidR="0001312E">
        <w:rPr>
          <w:rFonts w:cs="Arial"/>
          <w:sz w:val="22"/>
          <w:szCs w:val="22"/>
        </w:rPr>
        <w:t>SUNASS</w:t>
      </w:r>
      <w:r w:rsidRPr="00A05A61">
        <w:rPr>
          <w:rFonts w:cs="Arial"/>
          <w:sz w:val="22"/>
          <w:szCs w:val="22"/>
        </w:rPr>
        <w:t>,</w:t>
      </w:r>
      <w:r w:rsidR="00FB666A" w:rsidRPr="00A05A61">
        <w:rPr>
          <w:rFonts w:cs="Arial"/>
          <w:sz w:val="22"/>
          <w:szCs w:val="22"/>
        </w:rPr>
        <w:t xml:space="preserve"> siempre que ello sea necesario y esté debidamente sustentado,</w:t>
      </w:r>
      <w:r w:rsidRPr="00A05A61">
        <w:rPr>
          <w:rFonts w:cs="Arial"/>
          <w:sz w:val="22"/>
          <w:szCs w:val="22"/>
        </w:rPr>
        <w:t xml:space="preserve"> </w:t>
      </w:r>
      <w:r w:rsidR="00263FB3" w:rsidRPr="00A05A61">
        <w:rPr>
          <w:rFonts w:cs="Arial"/>
          <w:sz w:val="22"/>
          <w:szCs w:val="22"/>
        </w:rPr>
        <w:t xml:space="preserve">entre otros, </w:t>
      </w:r>
      <w:r w:rsidRPr="00A05A61">
        <w:rPr>
          <w:rFonts w:cs="Arial"/>
          <w:sz w:val="22"/>
          <w:szCs w:val="22"/>
        </w:rPr>
        <w:t>para:</w:t>
      </w:r>
    </w:p>
    <w:p w:rsidR="000535AE" w:rsidRPr="00A05A61" w:rsidRDefault="000535AE" w:rsidP="000F027A">
      <w:pPr>
        <w:pStyle w:val="Textoindependiente"/>
        <w:keepNext w:val="0"/>
        <w:spacing w:after="0"/>
        <w:rPr>
          <w:rFonts w:cs="Arial"/>
          <w:sz w:val="22"/>
          <w:szCs w:val="22"/>
        </w:rPr>
      </w:pPr>
    </w:p>
    <w:p w:rsidR="00B030C4" w:rsidRPr="00A05A61" w:rsidRDefault="00B030C4" w:rsidP="008E613B">
      <w:pPr>
        <w:keepNext w:val="0"/>
        <w:numPr>
          <w:ilvl w:val="0"/>
          <w:numId w:val="115"/>
        </w:numPr>
        <w:suppressLineNumbers/>
        <w:tabs>
          <w:tab w:val="clear" w:pos="720"/>
          <w:tab w:val="num" w:pos="1134"/>
        </w:tabs>
        <w:ind w:left="1134" w:hanging="426"/>
        <w:outlineLvl w:val="9"/>
      </w:pPr>
      <w:r w:rsidRPr="00A05A61">
        <w:t>Viabilizar el otorgamiento de garantías que se otorgue a los Acreedores Permitidos, de acuerdo a lo previsto en el Capítulo X de este Contrato; o</w:t>
      </w:r>
    </w:p>
    <w:p w:rsidR="00B030C4" w:rsidRPr="00A05A61" w:rsidRDefault="00B030C4" w:rsidP="008E613B">
      <w:pPr>
        <w:keepNext w:val="0"/>
        <w:numPr>
          <w:ilvl w:val="0"/>
          <w:numId w:val="115"/>
        </w:numPr>
        <w:suppressLineNumbers/>
        <w:tabs>
          <w:tab w:val="clear" w:pos="720"/>
          <w:tab w:val="num" w:pos="1134"/>
        </w:tabs>
        <w:ind w:left="1134" w:hanging="425"/>
        <w:outlineLvl w:val="9"/>
      </w:pPr>
      <w:r w:rsidRPr="00A05A61">
        <w:t>Adecuar el Contrato a cambios tecnológicos o nuevas circunstancias que se produzcan durante la vigencia de la Concesión o sus prórrogas y que las Partes no puedan razonablemente conocer o prever en la Fecha de Cierre; o,</w:t>
      </w:r>
    </w:p>
    <w:p w:rsidR="00B030C4" w:rsidRPr="00A05A61" w:rsidRDefault="00B030C4" w:rsidP="008E613B">
      <w:pPr>
        <w:keepNext w:val="0"/>
        <w:numPr>
          <w:ilvl w:val="0"/>
          <w:numId w:val="115"/>
        </w:numPr>
        <w:suppressLineNumbers/>
        <w:tabs>
          <w:tab w:val="clear" w:pos="720"/>
          <w:tab w:val="num" w:pos="1134"/>
        </w:tabs>
        <w:ind w:left="1134" w:hanging="425"/>
        <w:outlineLvl w:val="9"/>
      </w:pPr>
      <w:r w:rsidRPr="00A05A61">
        <w:t xml:space="preserve">Restablecer el equilibrio económico - financiero, de acuerdo con lo previsto en las Cláusulas </w:t>
      </w:r>
      <w:r w:rsidR="00254A71" w:rsidRPr="00A05A61">
        <w:fldChar w:fldCharType="begin"/>
      </w:r>
      <w:r w:rsidR="00FB666A" w:rsidRPr="00A05A61">
        <w:instrText xml:space="preserve"> REF _Ref355341378 \r \h </w:instrText>
      </w:r>
      <w:r w:rsidR="00874D47" w:rsidRPr="00A05A61">
        <w:instrText xml:space="preserve"> \* MERGEFORMAT </w:instrText>
      </w:r>
      <w:r w:rsidR="00254A71" w:rsidRPr="00A05A61">
        <w:fldChar w:fldCharType="separate"/>
      </w:r>
      <w:r w:rsidR="00ED6B76">
        <w:t>9.30</w:t>
      </w:r>
      <w:r w:rsidR="00254A71" w:rsidRPr="00A05A61">
        <w:fldChar w:fldCharType="end"/>
      </w:r>
      <w:r w:rsidR="00FB666A" w:rsidRPr="00A05A61">
        <w:t xml:space="preserve"> a </w:t>
      </w:r>
      <w:r w:rsidR="00254A71" w:rsidRPr="00A05A61">
        <w:fldChar w:fldCharType="begin"/>
      </w:r>
      <w:r w:rsidR="00FB666A" w:rsidRPr="00A05A61">
        <w:instrText xml:space="preserve"> REF _Ref355341402 \r \h </w:instrText>
      </w:r>
      <w:r w:rsidR="00874D47" w:rsidRPr="00A05A61">
        <w:instrText xml:space="preserve"> \* MERGEFORMAT </w:instrText>
      </w:r>
      <w:r w:rsidR="00254A71" w:rsidRPr="00A05A61">
        <w:fldChar w:fldCharType="separate"/>
      </w:r>
      <w:r w:rsidR="00ED6B76">
        <w:t>9.41</w:t>
      </w:r>
      <w:r w:rsidR="00254A71" w:rsidRPr="00A05A61">
        <w:fldChar w:fldCharType="end"/>
      </w:r>
      <w:r w:rsidRPr="00A05A61">
        <w:t>.</w:t>
      </w:r>
    </w:p>
    <w:p w:rsidR="00B030C4" w:rsidRPr="00A05A61" w:rsidRDefault="00B030C4" w:rsidP="001F0BE5">
      <w:pPr>
        <w:keepNext w:val="0"/>
      </w:pPr>
    </w:p>
    <w:p w:rsidR="00B030C4" w:rsidRPr="00A05A61" w:rsidRDefault="00B030C4" w:rsidP="008E613B">
      <w:pPr>
        <w:keepNext w:val="0"/>
        <w:numPr>
          <w:ilvl w:val="1"/>
          <w:numId w:val="116"/>
        </w:numPr>
        <w:suppressAutoHyphens w:val="0"/>
        <w:outlineLvl w:val="9"/>
      </w:pPr>
      <w:r w:rsidRPr="00A05A61">
        <w:t>Corresponderá al CONCESIONARIO remitir una notificación escrita a los Acreedores Permitidos, a fin de informar a los mismos respecto de la suscripción de alguna modificación al Contrato, en la medida en que esta afecte o pueda afectar la posición de los Acreedores Permitidos en relación al Contrato.</w:t>
      </w:r>
    </w:p>
    <w:p w:rsidR="00B030C4" w:rsidRPr="00A05A61" w:rsidRDefault="00B030C4" w:rsidP="001F0BE5">
      <w:pPr>
        <w:keepNext w:val="0"/>
      </w:pPr>
    </w:p>
    <w:p w:rsidR="0011594A" w:rsidRPr="00A05A61" w:rsidRDefault="0011594A" w:rsidP="008E613B">
      <w:pPr>
        <w:keepNext w:val="0"/>
        <w:numPr>
          <w:ilvl w:val="1"/>
          <w:numId w:val="116"/>
        </w:numPr>
        <w:suppressAutoHyphens w:val="0"/>
        <w:outlineLvl w:val="9"/>
      </w:pPr>
      <w:r w:rsidRPr="00A05A61">
        <w:t>Sin perjuicio de lo dispuesto en el presente Capítulo, es de aplicación al presente Contrato, lo establecido en el Decreto Legislativo Nº 1012</w:t>
      </w:r>
      <w:r w:rsidR="0054172A" w:rsidRPr="00A05A61">
        <w:t xml:space="preserve"> y su reglamento</w:t>
      </w:r>
      <w:r w:rsidRPr="00A05A61">
        <w:t>, o la</w:t>
      </w:r>
      <w:r w:rsidR="0054172A" w:rsidRPr="00A05A61">
        <w:t>s</w:t>
      </w:r>
      <w:r w:rsidRPr="00A05A61">
        <w:t xml:space="preserve"> norma</w:t>
      </w:r>
      <w:r w:rsidR="0054172A" w:rsidRPr="00A05A61">
        <w:t>s</w:t>
      </w:r>
      <w:r w:rsidRPr="00A05A61">
        <w:t xml:space="preserve"> que lo</w:t>
      </w:r>
      <w:r w:rsidR="0054172A" w:rsidRPr="00A05A61">
        <w:t>s</w:t>
      </w:r>
      <w:r w:rsidRPr="00A05A61">
        <w:t xml:space="preserve"> </w:t>
      </w:r>
      <w:r w:rsidR="00635049" w:rsidRPr="00A05A61">
        <w:t>modifique</w:t>
      </w:r>
      <w:r w:rsidR="0054172A" w:rsidRPr="00A05A61">
        <w:t>n</w:t>
      </w:r>
      <w:r w:rsidR="00635049" w:rsidRPr="00A05A61">
        <w:t xml:space="preserve"> o </w:t>
      </w:r>
      <w:r w:rsidRPr="00A05A61">
        <w:t>sustituya</w:t>
      </w:r>
      <w:r w:rsidR="0054172A" w:rsidRPr="00A05A61">
        <w:t>n</w:t>
      </w:r>
      <w:r w:rsidRPr="00A05A61">
        <w:t xml:space="preserve">. </w:t>
      </w:r>
    </w:p>
    <w:p w:rsidR="0011594A" w:rsidRPr="00A05A61" w:rsidRDefault="0011594A" w:rsidP="001F0BE5">
      <w:pPr>
        <w:pStyle w:val="Prrafodelista"/>
        <w:keepNext w:val="0"/>
      </w:pPr>
    </w:p>
    <w:p w:rsidR="0041240B" w:rsidRPr="00A05A61" w:rsidRDefault="0041240B" w:rsidP="00ED1C0F">
      <w:pPr>
        <w:pStyle w:val="Ttulo10"/>
        <w:rPr>
          <w:rFonts w:cs="Arial"/>
          <w:sz w:val="22"/>
          <w:szCs w:val="22"/>
          <w:lang w:val="es-PE"/>
        </w:rPr>
      </w:pPr>
      <w:bookmarkStart w:id="1161" w:name="_Toc297794244"/>
      <w:bookmarkStart w:id="1162" w:name="_Toc430879834"/>
      <w:r w:rsidRPr="00A05A61">
        <w:rPr>
          <w:rFonts w:cs="Arial"/>
          <w:sz w:val="22"/>
          <w:szCs w:val="22"/>
          <w:lang w:val="es-PE"/>
        </w:rPr>
        <w:lastRenderedPageBreak/>
        <w:t>CAPÍTULO XVIII: FUERZA MAYOR O CASO FORTUITO</w:t>
      </w:r>
      <w:bookmarkEnd w:id="1161"/>
      <w:bookmarkEnd w:id="1162"/>
    </w:p>
    <w:p w:rsidR="00DD028D" w:rsidRPr="00A05A61" w:rsidRDefault="00DD028D" w:rsidP="004E6C2F">
      <w:pPr>
        <w:keepLines/>
        <w:numPr>
          <w:ilvl w:val="1"/>
          <w:numId w:val="42"/>
        </w:numPr>
        <w:suppressAutoHyphens w:val="0"/>
        <w:outlineLvl w:val="9"/>
        <w:rPr>
          <w:lang w:val="es-PE"/>
        </w:rPr>
      </w:pPr>
      <w:bookmarkStart w:id="1163" w:name="_Ref297725876"/>
      <w:r w:rsidRPr="00A05A61">
        <w:rPr>
          <w:lang w:val="es-PE"/>
        </w:rPr>
        <w:t>Para fines de este Contrato, existirá una situación de Caso Fortuito o Fuerza Mayor siempre que se produzca un evento, condición o circunstancia no imputable a las Partes, de naturaleza extraordinaria, imprevisible e irresistible, que impida a alguna de ellas cumplir con las obligaciones a su cargo o cause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w:t>
      </w:r>
      <w:bookmarkEnd w:id="1163"/>
    </w:p>
    <w:p w:rsidR="00DD028D" w:rsidRPr="00A05A61" w:rsidRDefault="00DD028D" w:rsidP="001F0BE5">
      <w:pPr>
        <w:keepNext w:val="0"/>
        <w:suppressLineNumbers/>
        <w:rPr>
          <w:lang w:val="es-PE"/>
        </w:rPr>
      </w:pPr>
    </w:p>
    <w:p w:rsidR="00DD028D" w:rsidRPr="00A05A61" w:rsidRDefault="00DD028D" w:rsidP="001F0BE5">
      <w:pPr>
        <w:keepNext w:val="0"/>
        <w:rPr>
          <w:lang w:val="es-PE"/>
        </w:rPr>
      </w:pPr>
      <w:r w:rsidRPr="00A05A61">
        <w:rPr>
          <w:lang w:val="es-PE"/>
        </w:rPr>
        <w:t>La Fuerza Mayor o el Caso Fortuito incluyen, pero no se limitan a lo siguiente:</w:t>
      </w:r>
    </w:p>
    <w:p w:rsidR="00DD028D" w:rsidRPr="00A05A61" w:rsidRDefault="00DD028D" w:rsidP="001F0BE5">
      <w:pPr>
        <w:keepNext w:val="0"/>
        <w:suppressLineNumbers/>
        <w:rPr>
          <w:lang w:val="es-PE"/>
        </w:rPr>
      </w:pPr>
    </w:p>
    <w:p w:rsidR="00DD028D" w:rsidRPr="00A05A61" w:rsidRDefault="00DD028D" w:rsidP="008E613B">
      <w:pPr>
        <w:keepNext w:val="0"/>
        <w:numPr>
          <w:ilvl w:val="0"/>
          <w:numId w:val="41"/>
        </w:numPr>
        <w:suppressLineNumbers/>
        <w:outlineLvl w:val="9"/>
        <w:rPr>
          <w:lang w:val="es-PE"/>
        </w:rPr>
      </w:pPr>
      <w:r w:rsidRPr="00A05A61">
        <w:rPr>
          <w:lang w:val="es-PE"/>
        </w:rPr>
        <w:t xml:space="preserve">Cualquier acto de guerra externa, interna o civil (declarada o no declarada), invasión, conflicto armado, bloqueo, revolución, motín, insurrección, conmoción civil o actos de terrorismo y cualquier aprobación, ocupación o sitio de cualquier parte sustancial del Área de la Concesión, que impida </w:t>
      </w:r>
      <w:r w:rsidR="00F410C6" w:rsidRPr="00A05A61">
        <w:rPr>
          <w:lang w:val="es-PE"/>
        </w:rPr>
        <w:t xml:space="preserve">al CONCESIONARIO </w:t>
      </w:r>
      <w:r w:rsidR="00EA7993" w:rsidRPr="00A05A61">
        <w:rPr>
          <w:lang w:val="es-PE"/>
        </w:rPr>
        <w:t xml:space="preserve">culminar </w:t>
      </w:r>
      <w:r w:rsidR="0062385E" w:rsidRPr="00A05A61">
        <w:rPr>
          <w:lang w:val="es-PE"/>
        </w:rPr>
        <w:t xml:space="preserve">dentro del plazo contractual </w:t>
      </w:r>
      <w:r w:rsidR="00EA7993" w:rsidRPr="00A05A61">
        <w:rPr>
          <w:lang w:val="es-PE"/>
        </w:rPr>
        <w:t xml:space="preserve">la ejecución de </w:t>
      </w:r>
      <w:r w:rsidR="00F410C6" w:rsidRPr="00A05A61">
        <w:rPr>
          <w:lang w:val="es-PE"/>
        </w:rPr>
        <w:t>las Obras Nuevas o presta</w:t>
      </w:r>
      <w:r w:rsidR="00EA7993" w:rsidRPr="00A05A61">
        <w:rPr>
          <w:lang w:val="es-PE"/>
        </w:rPr>
        <w:t xml:space="preserve">r normalmente </w:t>
      </w:r>
      <w:r w:rsidR="00F410C6" w:rsidRPr="00A05A61">
        <w:rPr>
          <w:lang w:val="es-PE"/>
        </w:rPr>
        <w:t>el Servicio</w:t>
      </w:r>
      <w:r w:rsidR="0062385E" w:rsidRPr="00A05A61">
        <w:rPr>
          <w:lang w:val="es-PE"/>
        </w:rPr>
        <w:t>, o que impida a SEDAPAL recaudar los fondos necesarios para el pago de sus obligaciones</w:t>
      </w:r>
      <w:r w:rsidRPr="00A05A61">
        <w:rPr>
          <w:lang w:val="es-PE"/>
        </w:rPr>
        <w:t>.</w:t>
      </w:r>
    </w:p>
    <w:p w:rsidR="00DD028D" w:rsidRPr="00A05A61" w:rsidRDefault="00DD028D" w:rsidP="001F0BE5">
      <w:pPr>
        <w:keepNext w:val="0"/>
        <w:suppressLineNumbers/>
        <w:rPr>
          <w:lang w:val="es-PE"/>
        </w:rPr>
      </w:pPr>
    </w:p>
    <w:p w:rsidR="00DD028D" w:rsidRPr="00A05A61" w:rsidRDefault="00DD028D" w:rsidP="008E613B">
      <w:pPr>
        <w:keepNext w:val="0"/>
        <w:numPr>
          <w:ilvl w:val="0"/>
          <w:numId w:val="41"/>
        </w:numPr>
        <w:suppressLineNumbers/>
        <w:outlineLvl w:val="9"/>
        <w:rPr>
          <w:lang w:val="es-PE"/>
        </w:rPr>
      </w:pPr>
      <w:r w:rsidRPr="00A05A61">
        <w:rPr>
          <w:lang w:val="es-PE"/>
        </w:rPr>
        <w:t>Cualquier paro</w:t>
      </w:r>
      <w:r w:rsidR="00681481">
        <w:rPr>
          <w:lang w:val="es-PE"/>
        </w:rPr>
        <w:t>,</w:t>
      </w:r>
      <w:r w:rsidRPr="00A05A61">
        <w:rPr>
          <w:lang w:val="es-PE"/>
        </w:rPr>
        <w:t xml:space="preserve"> huelga</w:t>
      </w:r>
      <w:r w:rsidR="00681481">
        <w:rPr>
          <w:lang w:val="es-PE"/>
        </w:rPr>
        <w:t>, reclamo o protesta</w:t>
      </w:r>
      <w:r w:rsidRPr="00A05A61">
        <w:rPr>
          <w:lang w:val="es-PE"/>
        </w:rPr>
        <w:t xml:space="preserve"> de trabajadores </w:t>
      </w:r>
      <w:r w:rsidR="00681481">
        <w:rPr>
          <w:lang w:val="es-PE"/>
        </w:rPr>
        <w:t xml:space="preserve">o terceras personas </w:t>
      </w:r>
      <w:r w:rsidRPr="00A05A61">
        <w:rPr>
          <w:lang w:val="es-PE"/>
        </w:rPr>
        <w:t xml:space="preserve">que no mantengan una relación laboral </w:t>
      </w:r>
      <w:r w:rsidR="00205AA4" w:rsidRPr="00A05A61">
        <w:rPr>
          <w:lang w:val="es-PE"/>
        </w:rPr>
        <w:t xml:space="preserve">o comercial </w:t>
      </w:r>
      <w:r w:rsidRPr="00A05A61">
        <w:rPr>
          <w:lang w:val="es-PE"/>
        </w:rPr>
        <w:t xml:space="preserve">con el CONCESIONARIO, que </w:t>
      </w:r>
      <w:r w:rsidR="00EA7993" w:rsidRPr="00A05A61">
        <w:rPr>
          <w:lang w:val="es-PE"/>
        </w:rPr>
        <w:t>le impida</w:t>
      </w:r>
      <w:r w:rsidR="00F410C6" w:rsidRPr="00A05A61">
        <w:rPr>
          <w:lang w:val="es-PE"/>
        </w:rPr>
        <w:t xml:space="preserve"> </w:t>
      </w:r>
      <w:r w:rsidR="00EA7993" w:rsidRPr="00A05A61">
        <w:rPr>
          <w:lang w:val="es-PE"/>
        </w:rPr>
        <w:t xml:space="preserve">culminar </w:t>
      </w:r>
      <w:r w:rsidR="0062385E" w:rsidRPr="00A05A61">
        <w:rPr>
          <w:lang w:val="es-PE"/>
        </w:rPr>
        <w:t xml:space="preserve">dentro del plazo contractual </w:t>
      </w:r>
      <w:r w:rsidR="00EA7993" w:rsidRPr="00A05A61">
        <w:rPr>
          <w:lang w:val="es-PE"/>
        </w:rPr>
        <w:t xml:space="preserve">la ejecución </w:t>
      </w:r>
      <w:r w:rsidR="00F410C6" w:rsidRPr="00A05A61">
        <w:rPr>
          <w:lang w:val="es-PE"/>
        </w:rPr>
        <w:t xml:space="preserve">de las Obras Nuevas o </w:t>
      </w:r>
      <w:r w:rsidR="00EA7993" w:rsidRPr="00A05A61">
        <w:rPr>
          <w:lang w:val="es-PE"/>
        </w:rPr>
        <w:t>prestar normalmente el Servicio</w:t>
      </w:r>
      <w:r w:rsidR="00F410C6" w:rsidRPr="00A05A61">
        <w:rPr>
          <w:lang w:val="es-PE"/>
        </w:rPr>
        <w:t xml:space="preserve">, </w:t>
      </w:r>
      <w:r w:rsidR="00681481" w:rsidRPr="00A05A61">
        <w:rPr>
          <w:lang w:val="es-PE"/>
        </w:rPr>
        <w:t>o que impida a SEDAPAL recaudar los fondos necesarios para el pago de sus obligaciones</w:t>
      </w:r>
      <w:r w:rsidRPr="00A05A61">
        <w:rPr>
          <w:lang w:val="es-PE"/>
        </w:rPr>
        <w:t>.</w:t>
      </w:r>
    </w:p>
    <w:p w:rsidR="00DD028D" w:rsidRPr="00A05A61" w:rsidRDefault="00DD028D" w:rsidP="001F0BE5">
      <w:pPr>
        <w:keepNext w:val="0"/>
        <w:suppressLineNumbers/>
        <w:rPr>
          <w:lang w:val="es-PE"/>
        </w:rPr>
      </w:pPr>
    </w:p>
    <w:p w:rsidR="00DD028D" w:rsidRPr="00A05A61" w:rsidRDefault="00DD028D" w:rsidP="008E613B">
      <w:pPr>
        <w:keepNext w:val="0"/>
        <w:numPr>
          <w:ilvl w:val="0"/>
          <w:numId w:val="41"/>
        </w:numPr>
        <w:suppressAutoHyphens w:val="0"/>
        <w:outlineLvl w:val="9"/>
        <w:rPr>
          <w:lang w:val="es-PE"/>
        </w:rPr>
      </w:pPr>
      <w:r w:rsidRPr="00A05A61">
        <w:rPr>
          <w:lang w:val="es-PE"/>
        </w:rPr>
        <w:t xml:space="preserve">Cualquier descubrimiento de restos arqueológicos que sea de una magnitud tal que impida al CONCESIONARIO </w:t>
      </w:r>
      <w:r w:rsidR="00EA7993" w:rsidRPr="00A05A61">
        <w:rPr>
          <w:lang w:val="es-PE"/>
        </w:rPr>
        <w:t xml:space="preserve">culminar </w:t>
      </w:r>
      <w:r w:rsidR="0062385E" w:rsidRPr="00A05A61">
        <w:rPr>
          <w:lang w:val="es-PE"/>
        </w:rPr>
        <w:t>dentro del plazo contractual</w:t>
      </w:r>
      <w:r w:rsidR="00EA7993" w:rsidRPr="00A05A61">
        <w:rPr>
          <w:lang w:val="es-PE"/>
        </w:rPr>
        <w:t xml:space="preserve"> la ejecución de las Obras Nuevas</w:t>
      </w:r>
      <w:r w:rsidR="00460BED" w:rsidRPr="00A05A61">
        <w:rPr>
          <w:lang w:val="es-PE"/>
        </w:rPr>
        <w:t xml:space="preserve"> o prestar normalmente el Servicio</w:t>
      </w:r>
      <w:r w:rsidRPr="00A05A61">
        <w:rPr>
          <w:lang w:val="es-PE"/>
        </w:rPr>
        <w:t>.</w:t>
      </w:r>
    </w:p>
    <w:p w:rsidR="00DD028D" w:rsidRPr="00A05A61" w:rsidRDefault="00DD028D" w:rsidP="001F0BE5">
      <w:pPr>
        <w:keepNext w:val="0"/>
        <w:suppressLineNumbers/>
        <w:rPr>
          <w:lang w:val="es-PE"/>
        </w:rPr>
      </w:pPr>
    </w:p>
    <w:p w:rsidR="00DD028D" w:rsidRPr="00A05A61" w:rsidRDefault="00DD028D" w:rsidP="008E613B">
      <w:pPr>
        <w:keepNext w:val="0"/>
        <w:numPr>
          <w:ilvl w:val="0"/>
          <w:numId w:val="41"/>
        </w:numPr>
        <w:suppressLineNumbers/>
        <w:outlineLvl w:val="9"/>
        <w:rPr>
          <w:lang w:val="es-PE"/>
        </w:rPr>
      </w:pPr>
      <w:r w:rsidRPr="00A05A61">
        <w:rPr>
          <w:lang w:val="es-PE"/>
        </w:rPr>
        <w:t>Cualquier terremoto, maremoto, inundación, incendio, explosión, o cualquier fenómeno meteorológico, siempre que afecte de manera directa total o parcialmente los Bienes de la Concesi</w:t>
      </w:r>
      <w:r w:rsidR="00512FE5" w:rsidRPr="00A05A61">
        <w:rPr>
          <w:lang w:val="es-PE"/>
        </w:rPr>
        <w:t>ón y/o la Obra o sus elementos</w:t>
      </w:r>
      <w:r w:rsidR="00F410C6" w:rsidRPr="00A05A61">
        <w:rPr>
          <w:lang w:val="es-PE"/>
        </w:rPr>
        <w:t xml:space="preserve"> y que a su vez impida </w:t>
      </w:r>
      <w:r w:rsidR="00EA7993" w:rsidRPr="00A05A61">
        <w:rPr>
          <w:lang w:val="es-PE"/>
        </w:rPr>
        <w:t xml:space="preserve">al CONCESIONARIO culminar </w:t>
      </w:r>
      <w:r w:rsidR="0062385E" w:rsidRPr="00A05A61">
        <w:rPr>
          <w:lang w:val="es-PE"/>
        </w:rPr>
        <w:t>dentro del plazo contractual</w:t>
      </w:r>
      <w:r w:rsidR="00EA7993" w:rsidRPr="00A05A61">
        <w:rPr>
          <w:lang w:val="es-PE"/>
        </w:rPr>
        <w:t xml:space="preserve"> la ejecución de las Obras Nuevas o prestar normalmente el Servicio</w:t>
      </w:r>
      <w:r w:rsidR="0062385E" w:rsidRPr="00A05A61">
        <w:rPr>
          <w:lang w:val="es-PE"/>
        </w:rPr>
        <w:t>, o que impida a SEDAPAL recaudar los fondos necesarios para el pago de sus obligaciones</w:t>
      </w:r>
      <w:r w:rsidR="00512FE5" w:rsidRPr="00A05A61">
        <w:rPr>
          <w:lang w:val="es-PE"/>
        </w:rPr>
        <w:t>.</w:t>
      </w:r>
    </w:p>
    <w:p w:rsidR="00DD028D" w:rsidRPr="00A05A61" w:rsidRDefault="00DD028D" w:rsidP="001F0BE5">
      <w:pPr>
        <w:keepNext w:val="0"/>
        <w:suppressLineNumbers/>
        <w:rPr>
          <w:lang w:val="es-PE"/>
        </w:rPr>
      </w:pPr>
    </w:p>
    <w:p w:rsidR="00DD028D" w:rsidRPr="00A05A61" w:rsidRDefault="00DD028D" w:rsidP="008E613B">
      <w:pPr>
        <w:keepNext w:val="0"/>
        <w:numPr>
          <w:ilvl w:val="0"/>
          <w:numId w:val="41"/>
        </w:numPr>
        <w:suppressLineNumbers/>
        <w:outlineLvl w:val="9"/>
        <w:rPr>
          <w:lang w:val="es-PE"/>
        </w:rPr>
      </w:pPr>
      <w:r w:rsidRPr="00A05A61">
        <w:rPr>
          <w:lang w:val="es-PE"/>
        </w:rPr>
        <w:t>Cualquier epidemia, contaminación, plaga o cualquier evento similar</w:t>
      </w:r>
      <w:r w:rsidR="00742275" w:rsidRPr="00A05A61">
        <w:rPr>
          <w:lang w:val="es-PE"/>
        </w:rPr>
        <w:t xml:space="preserve">, así como cualquier evento hidrológico </w:t>
      </w:r>
      <w:r w:rsidRPr="00A05A61">
        <w:rPr>
          <w:lang w:val="es-PE"/>
        </w:rPr>
        <w:t xml:space="preserve">que origine la falta total o disminución sustancial del agua </w:t>
      </w:r>
      <w:r w:rsidR="00C164C4" w:rsidRPr="00A05A61">
        <w:rPr>
          <w:lang w:val="es-PE"/>
        </w:rPr>
        <w:t>superficial</w:t>
      </w:r>
      <w:r w:rsidR="00460BED" w:rsidRPr="00A05A61">
        <w:rPr>
          <w:lang w:val="es-PE"/>
        </w:rPr>
        <w:t xml:space="preserve"> </w:t>
      </w:r>
      <w:r w:rsidR="00460BED" w:rsidRPr="00A05A61">
        <w:t>en el río Rímac</w:t>
      </w:r>
      <w:r w:rsidRPr="00A05A61">
        <w:rPr>
          <w:lang w:val="es-PE"/>
        </w:rPr>
        <w:t xml:space="preserve">, en la medida que dicho evento impida o limite </w:t>
      </w:r>
      <w:r w:rsidR="00EA7993" w:rsidRPr="00A05A61">
        <w:rPr>
          <w:lang w:val="es-PE"/>
        </w:rPr>
        <w:t>al CONCESIONARIO prestar normalmente el Servicio</w:t>
      </w:r>
      <w:r w:rsidRPr="00A05A61">
        <w:rPr>
          <w:lang w:val="es-PE"/>
        </w:rPr>
        <w:t>.</w:t>
      </w:r>
    </w:p>
    <w:p w:rsidR="00DD028D" w:rsidRPr="00A05A61" w:rsidRDefault="00DD028D" w:rsidP="001F0BE5">
      <w:pPr>
        <w:keepNext w:val="0"/>
        <w:suppressLineNumbers/>
        <w:rPr>
          <w:lang w:val="es-PE"/>
        </w:rPr>
      </w:pPr>
    </w:p>
    <w:p w:rsidR="004660A8" w:rsidRPr="00A05A61" w:rsidRDefault="004660A8" w:rsidP="004660A8">
      <w:pPr>
        <w:keepNext w:val="0"/>
        <w:numPr>
          <w:ilvl w:val="0"/>
          <w:numId w:val="41"/>
        </w:numPr>
        <w:suppressLineNumbers/>
        <w:outlineLvl w:val="9"/>
        <w:rPr>
          <w:lang w:val="es-PE"/>
        </w:rPr>
      </w:pPr>
      <w:r w:rsidRPr="00A05A61">
        <w:rPr>
          <w:lang w:val="es-PE"/>
        </w:rPr>
        <w:t xml:space="preserve">Cualquier evento que origine </w:t>
      </w:r>
      <w:r w:rsidR="002A305F" w:rsidRPr="00A05A61">
        <w:rPr>
          <w:lang w:val="es-PE"/>
        </w:rPr>
        <w:t xml:space="preserve">la </w:t>
      </w:r>
      <w:r w:rsidRPr="00A05A61">
        <w:rPr>
          <w:lang w:val="es-PE"/>
        </w:rPr>
        <w:t>contamin</w:t>
      </w:r>
      <w:r w:rsidR="002A305F" w:rsidRPr="00A05A61">
        <w:rPr>
          <w:lang w:val="es-PE"/>
        </w:rPr>
        <w:t>ación d</w:t>
      </w:r>
      <w:r w:rsidRPr="00A05A61">
        <w:rPr>
          <w:lang w:val="es-PE"/>
        </w:rPr>
        <w:t xml:space="preserve">el agua superficial, aguas arriba de las Represas Pomacocha y Huallacocha Bajo, en la medida que dicho evento impida </w:t>
      </w:r>
      <w:r w:rsidR="00EA7993" w:rsidRPr="00A05A61">
        <w:rPr>
          <w:lang w:val="es-PE"/>
        </w:rPr>
        <w:t>al CONCESIONARIO prestar normalmente el Servicio</w:t>
      </w:r>
      <w:r w:rsidRPr="00A05A61">
        <w:rPr>
          <w:lang w:val="es-PE"/>
        </w:rPr>
        <w:t>.</w:t>
      </w:r>
    </w:p>
    <w:p w:rsidR="004660A8" w:rsidRPr="00A05A61" w:rsidRDefault="004660A8" w:rsidP="00A75079">
      <w:pPr>
        <w:keepNext w:val="0"/>
        <w:suppressLineNumbers/>
        <w:ind w:left="1429"/>
        <w:outlineLvl w:val="9"/>
        <w:rPr>
          <w:lang w:val="es-PE"/>
        </w:rPr>
      </w:pPr>
    </w:p>
    <w:p w:rsidR="00DD028D" w:rsidRPr="00A05A61" w:rsidRDefault="00DD028D" w:rsidP="008E613B">
      <w:pPr>
        <w:keepNext w:val="0"/>
        <w:numPr>
          <w:ilvl w:val="0"/>
          <w:numId w:val="41"/>
        </w:numPr>
        <w:suppressAutoHyphens w:val="0"/>
        <w:outlineLvl w:val="9"/>
        <w:rPr>
          <w:lang w:val="es-PE"/>
        </w:rPr>
      </w:pPr>
      <w:r w:rsidRPr="00A05A61">
        <w:rPr>
          <w:lang w:val="es-PE"/>
        </w:rPr>
        <w:t xml:space="preserve">La eventual destrucción de las Obras o de sus elementos, de forma total, o de parte sustancial de la misma, o daños a los bienes que produzcan su destrucción total y su imposibilidad de recuperación, </w:t>
      </w:r>
      <w:r w:rsidR="0062385E" w:rsidRPr="00A05A61">
        <w:rPr>
          <w:lang w:val="es-PE"/>
        </w:rPr>
        <w:t xml:space="preserve">y </w:t>
      </w:r>
      <w:r w:rsidRPr="00A05A61">
        <w:rPr>
          <w:lang w:val="es-PE"/>
        </w:rPr>
        <w:t xml:space="preserve">que </w:t>
      </w:r>
      <w:r w:rsidR="0062385E" w:rsidRPr="00A05A61">
        <w:rPr>
          <w:lang w:val="es-PE"/>
        </w:rPr>
        <w:t>impidan la prestación normal</w:t>
      </w:r>
      <w:r w:rsidRPr="00A05A61">
        <w:rPr>
          <w:lang w:val="es-PE"/>
        </w:rPr>
        <w:t xml:space="preserve"> del Servicio.</w:t>
      </w:r>
    </w:p>
    <w:p w:rsidR="00DD028D" w:rsidRPr="00A05A61" w:rsidRDefault="00DD028D" w:rsidP="001F0BE5">
      <w:pPr>
        <w:keepNext w:val="0"/>
        <w:suppressLineNumbers/>
        <w:rPr>
          <w:lang w:val="es-PE"/>
        </w:rPr>
      </w:pPr>
    </w:p>
    <w:p w:rsidR="00DD028D" w:rsidRPr="00A05A61" w:rsidRDefault="00DD028D" w:rsidP="008E613B">
      <w:pPr>
        <w:keepNext w:val="0"/>
        <w:numPr>
          <w:ilvl w:val="1"/>
          <w:numId w:val="42"/>
        </w:numPr>
        <w:suppressAutoHyphens w:val="0"/>
        <w:outlineLvl w:val="9"/>
        <w:rPr>
          <w:lang w:val="es-PE"/>
        </w:rPr>
      </w:pPr>
      <w:r w:rsidRPr="00A05A61">
        <w:rPr>
          <w:lang w:val="es-PE"/>
        </w:rPr>
        <w:t xml:space="preserve">El CONCESIONARIO no podrá invocar la aprobación o efectos de Leyes y Disposiciones Aplicables en el Perú como un evento de Fuerza Mayor o Caso Fortuito en relación con el cumplimiento de las obligaciones </w:t>
      </w:r>
      <w:r w:rsidR="00E32700" w:rsidRPr="00A05A61">
        <w:rPr>
          <w:lang w:val="es-PE"/>
        </w:rPr>
        <w:t xml:space="preserve">a su cargo </w:t>
      </w:r>
      <w:r w:rsidRPr="00A05A61">
        <w:rPr>
          <w:lang w:val="es-PE"/>
        </w:rPr>
        <w:t xml:space="preserve">establecidas en el </w:t>
      </w:r>
      <w:r w:rsidRPr="00A05A61">
        <w:rPr>
          <w:lang w:val="es-PE"/>
        </w:rPr>
        <w:lastRenderedPageBreak/>
        <w:t xml:space="preserve">presente Contrato, salvo que </w:t>
      </w:r>
      <w:r w:rsidR="00213591" w:rsidRPr="00A05A61">
        <w:rPr>
          <w:lang w:val="es-PE"/>
        </w:rPr>
        <w:t xml:space="preserve">éstas le </w:t>
      </w:r>
      <w:r w:rsidRPr="00A05A61">
        <w:rPr>
          <w:lang w:val="es-PE"/>
        </w:rPr>
        <w:t>impidieran continuar con el cumplimiento de las obligaciones a su cargo.</w:t>
      </w:r>
    </w:p>
    <w:p w:rsidR="00DD028D" w:rsidRPr="00A05A61" w:rsidRDefault="00DD028D" w:rsidP="001F0BE5">
      <w:pPr>
        <w:keepNext w:val="0"/>
        <w:rPr>
          <w:lang w:val="es-PE"/>
        </w:rPr>
      </w:pPr>
    </w:p>
    <w:p w:rsidR="00DD028D" w:rsidRPr="00A05A61" w:rsidRDefault="00DD028D" w:rsidP="008E613B">
      <w:pPr>
        <w:keepNext w:val="0"/>
        <w:numPr>
          <w:ilvl w:val="1"/>
          <w:numId w:val="42"/>
        </w:numPr>
        <w:suppressAutoHyphens w:val="0"/>
        <w:outlineLvl w:val="9"/>
        <w:rPr>
          <w:lang w:val="es-PE"/>
        </w:rPr>
      </w:pPr>
      <w:r w:rsidRPr="00A05A61">
        <w:rPr>
          <w:lang w:val="es-PE"/>
        </w:rPr>
        <w:t>La Fuerza Mayor o el Caso Fortuito no liberará a las Partes del cumplimiento de obligaciones que no sean suspendidas por dichos eventos.</w:t>
      </w:r>
    </w:p>
    <w:p w:rsidR="00DD028D" w:rsidRPr="00A05A61" w:rsidRDefault="00DD028D" w:rsidP="001F0BE5">
      <w:pPr>
        <w:keepNext w:val="0"/>
        <w:suppressLineNumbers/>
        <w:rPr>
          <w:lang w:val="es-PE"/>
        </w:rPr>
      </w:pPr>
    </w:p>
    <w:p w:rsidR="00DD028D" w:rsidRPr="00A05A61" w:rsidRDefault="00DD028D" w:rsidP="008E613B">
      <w:pPr>
        <w:keepNext w:val="0"/>
        <w:numPr>
          <w:ilvl w:val="1"/>
          <w:numId w:val="42"/>
        </w:numPr>
        <w:suppressAutoHyphens w:val="0"/>
        <w:outlineLvl w:val="9"/>
        <w:rPr>
          <w:lang w:val="es-PE"/>
        </w:rPr>
      </w:pPr>
      <w:r w:rsidRPr="00A05A61">
        <w:rPr>
          <w:lang w:val="es-PE"/>
        </w:rPr>
        <w:t xml:space="preserve">La Parte que se vea afectada por un evento de Fuerza Mayor o Caso Fortuito deberá informar a la otra Parte </w:t>
      </w:r>
      <w:r w:rsidR="00296EC1" w:rsidRPr="00A05A61">
        <w:rPr>
          <w:lang w:val="es-PE"/>
        </w:rPr>
        <w:t>dentro de las siguientes setenta y dos (72) horas de haber ocurrido o haberse enterado, según sea el caso</w:t>
      </w:r>
      <w:r w:rsidR="003627C7">
        <w:rPr>
          <w:lang w:val="es-PE"/>
        </w:rPr>
        <w:t>,</w:t>
      </w:r>
      <w:r w:rsidR="00296EC1" w:rsidRPr="00A05A61">
        <w:rPr>
          <w:lang w:val="es-PE"/>
        </w:rPr>
        <w:t xml:space="preserve"> </w:t>
      </w:r>
      <w:r w:rsidRPr="00A05A61">
        <w:rPr>
          <w:lang w:val="es-PE"/>
        </w:rPr>
        <w:t>sobre</w:t>
      </w:r>
      <w:r w:rsidR="00296EC1" w:rsidRPr="00A05A61">
        <w:rPr>
          <w:lang w:val="es-PE"/>
        </w:rPr>
        <w:t xml:space="preserve"> los hechos que constituyen dicho evento de Fuerza Mayor o Caso Fortuito</w:t>
      </w:r>
      <w:r w:rsidR="005F3A8A" w:rsidRPr="00A05A61">
        <w:rPr>
          <w:lang w:val="es-PE"/>
        </w:rPr>
        <w:t>. Adicionalmente, deberá mantener a la otra Parte informada del desarrollo de dichos eventos.</w:t>
      </w:r>
    </w:p>
    <w:p w:rsidR="00296EC1" w:rsidRPr="00A05A61" w:rsidRDefault="00296EC1" w:rsidP="00296EC1">
      <w:pPr>
        <w:keepNext w:val="0"/>
        <w:suppressLineNumbers/>
        <w:rPr>
          <w:lang w:val="es-PE"/>
        </w:rPr>
      </w:pPr>
    </w:p>
    <w:p w:rsidR="00296EC1" w:rsidRPr="00A05A61" w:rsidRDefault="00BC63EB" w:rsidP="00296EC1">
      <w:pPr>
        <w:keepNext w:val="0"/>
        <w:suppressLineNumbers/>
        <w:rPr>
          <w:lang w:val="es-PE"/>
        </w:rPr>
      </w:pPr>
      <w:r>
        <w:rPr>
          <w:lang w:val="es-PE"/>
        </w:rPr>
        <w:t>Luego de remitir la comunicación, l</w:t>
      </w:r>
      <w:r w:rsidR="005F3A8A" w:rsidRPr="00A05A61">
        <w:rPr>
          <w:lang w:val="es-PE"/>
        </w:rPr>
        <w:t xml:space="preserve">a Parte afectada contará con un plazo máximo de </w:t>
      </w:r>
      <w:r w:rsidR="003627C7">
        <w:rPr>
          <w:lang w:val="es-PE"/>
        </w:rPr>
        <w:t xml:space="preserve">cinco </w:t>
      </w:r>
      <w:r w:rsidR="00296EC1" w:rsidRPr="00A05A61">
        <w:rPr>
          <w:lang w:val="es-PE"/>
        </w:rPr>
        <w:t>(</w:t>
      </w:r>
      <w:r w:rsidR="003627C7">
        <w:rPr>
          <w:lang w:val="es-PE"/>
        </w:rPr>
        <w:t>5</w:t>
      </w:r>
      <w:r w:rsidR="00296EC1" w:rsidRPr="00A05A61">
        <w:rPr>
          <w:lang w:val="es-PE"/>
        </w:rPr>
        <w:t xml:space="preserve">) </w:t>
      </w:r>
      <w:r w:rsidR="005F3A8A" w:rsidRPr="00A05A61">
        <w:rPr>
          <w:lang w:val="es-PE"/>
        </w:rPr>
        <w:t xml:space="preserve">Días </w:t>
      </w:r>
      <w:r>
        <w:rPr>
          <w:lang w:val="es-PE"/>
        </w:rPr>
        <w:t>adicionales</w:t>
      </w:r>
      <w:r w:rsidR="00296EC1" w:rsidRPr="00A05A61">
        <w:rPr>
          <w:lang w:val="es-PE"/>
        </w:rPr>
        <w:t xml:space="preserve">, </w:t>
      </w:r>
      <w:r w:rsidR="005F3A8A" w:rsidRPr="00A05A61">
        <w:rPr>
          <w:lang w:val="es-PE"/>
        </w:rPr>
        <w:t xml:space="preserve">para </w:t>
      </w:r>
      <w:r w:rsidR="00296EC1" w:rsidRPr="00A05A61">
        <w:rPr>
          <w:lang w:val="es-PE"/>
        </w:rPr>
        <w:t>presentar su solicitud de suspensión a la otra Parte, adjuntando</w:t>
      </w:r>
      <w:r w:rsidR="005F3A8A" w:rsidRPr="00A05A61">
        <w:rPr>
          <w:lang w:val="es-PE"/>
        </w:rPr>
        <w:t xml:space="preserve"> </w:t>
      </w:r>
      <w:r w:rsidR="00296EC1" w:rsidRPr="00A05A61">
        <w:rPr>
          <w:lang w:val="es-PE"/>
        </w:rPr>
        <w:t xml:space="preserve">un informe, el cual deberá fundamentar como mínimo: </w:t>
      </w:r>
    </w:p>
    <w:p w:rsidR="00296EC1" w:rsidRPr="00A05A61" w:rsidRDefault="00296EC1" w:rsidP="00296EC1">
      <w:pPr>
        <w:keepNext w:val="0"/>
        <w:suppressLineNumbers/>
        <w:rPr>
          <w:lang w:val="es-PE"/>
        </w:rPr>
      </w:pPr>
    </w:p>
    <w:p w:rsidR="00250E93" w:rsidRPr="00250E93" w:rsidRDefault="00250E93" w:rsidP="00250E93">
      <w:pPr>
        <w:keepNext w:val="0"/>
        <w:numPr>
          <w:ilvl w:val="0"/>
          <w:numId w:val="430"/>
        </w:numPr>
        <w:suppressLineNumbers/>
        <w:rPr>
          <w:lang w:val="es-PE"/>
        </w:rPr>
      </w:pPr>
      <w:r w:rsidRPr="00250E93">
        <w:rPr>
          <w:lang w:val="es-PE"/>
        </w:rPr>
        <w:t xml:space="preserve">Descripción de la ocurrencia del evento. </w:t>
      </w:r>
    </w:p>
    <w:p w:rsidR="00250E93" w:rsidRPr="00250E93" w:rsidRDefault="00250E93" w:rsidP="00250E93">
      <w:pPr>
        <w:keepNext w:val="0"/>
        <w:numPr>
          <w:ilvl w:val="0"/>
          <w:numId w:val="430"/>
        </w:numPr>
        <w:suppressLineNumbers/>
        <w:rPr>
          <w:lang w:val="es-PE"/>
        </w:rPr>
      </w:pPr>
      <w:r w:rsidRPr="00250E93">
        <w:rPr>
          <w:lang w:val="es-PE"/>
        </w:rPr>
        <w:tab/>
        <w:t>Fecha de ocurrencia del evento o fecha en que se enteró del evento.</w:t>
      </w:r>
    </w:p>
    <w:p w:rsidR="00250E93" w:rsidRPr="00250E93" w:rsidRDefault="00250E93" w:rsidP="00250E93">
      <w:pPr>
        <w:keepNext w:val="0"/>
        <w:numPr>
          <w:ilvl w:val="0"/>
          <w:numId w:val="430"/>
        </w:numPr>
        <w:suppressLineNumbers/>
        <w:rPr>
          <w:lang w:val="es-PE"/>
        </w:rPr>
      </w:pPr>
      <w:r w:rsidRPr="00250E93">
        <w:rPr>
          <w:lang w:val="es-PE"/>
        </w:rPr>
        <w:tab/>
        <w:t xml:space="preserve">La fecha en que se produce la  paralización de las actividades u obligaciones.   </w:t>
      </w:r>
    </w:p>
    <w:p w:rsidR="00250E93" w:rsidRDefault="00250E93" w:rsidP="00250E93">
      <w:pPr>
        <w:keepNext w:val="0"/>
        <w:numPr>
          <w:ilvl w:val="0"/>
          <w:numId w:val="430"/>
        </w:numPr>
        <w:suppressLineNumbers/>
        <w:rPr>
          <w:lang w:val="es-PE"/>
        </w:rPr>
      </w:pPr>
      <w:r w:rsidRPr="00250E93">
        <w:rPr>
          <w:lang w:val="es-PE"/>
        </w:rPr>
        <w:tab/>
        <w:t xml:space="preserve">El tiempo  de la paralización producida o el tiempo estimado de la paralización  total o parcial de las actividades u obligaciones. </w:t>
      </w:r>
    </w:p>
    <w:p w:rsidR="00296EC1" w:rsidRPr="00A05A61" w:rsidRDefault="00296EC1" w:rsidP="00296EC1">
      <w:pPr>
        <w:keepNext w:val="0"/>
        <w:numPr>
          <w:ilvl w:val="0"/>
          <w:numId w:val="430"/>
        </w:numPr>
        <w:suppressLineNumbers/>
        <w:rPr>
          <w:lang w:val="es-PE"/>
        </w:rPr>
      </w:pPr>
      <w:r w:rsidRPr="00A05A61">
        <w:rPr>
          <w:lang w:val="es-PE"/>
        </w:rPr>
        <w:t xml:space="preserve">El grado de impacto previsto, detalles de tal evento, la obligación o condición afectada. </w:t>
      </w:r>
    </w:p>
    <w:p w:rsidR="00296EC1" w:rsidRPr="00A05A61" w:rsidRDefault="00296EC1" w:rsidP="00296EC1">
      <w:pPr>
        <w:keepNext w:val="0"/>
        <w:numPr>
          <w:ilvl w:val="0"/>
          <w:numId w:val="430"/>
        </w:numPr>
        <w:suppressLineNumbers/>
        <w:rPr>
          <w:lang w:val="es-PE"/>
        </w:rPr>
      </w:pPr>
      <w:r w:rsidRPr="00A05A61">
        <w:rPr>
          <w:lang w:val="es-PE"/>
        </w:rPr>
        <w:t xml:space="preserve">Las medidas de mitigación adoptadas. </w:t>
      </w:r>
    </w:p>
    <w:p w:rsidR="00296EC1" w:rsidRPr="00A05A61" w:rsidRDefault="00296EC1" w:rsidP="00296EC1">
      <w:pPr>
        <w:keepNext w:val="0"/>
        <w:numPr>
          <w:ilvl w:val="0"/>
          <w:numId w:val="430"/>
        </w:numPr>
        <w:suppressLineNumbers/>
        <w:rPr>
          <w:lang w:val="es-PE"/>
        </w:rPr>
      </w:pPr>
      <w:r w:rsidRPr="00A05A61">
        <w:rPr>
          <w:lang w:val="es-PE"/>
        </w:rPr>
        <w:t xml:space="preserve">Otras acciones derivadas de estos acontecimientos. </w:t>
      </w:r>
    </w:p>
    <w:p w:rsidR="00296EC1" w:rsidRDefault="00296EC1" w:rsidP="00296EC1">
      <w:pPr>
        <w:keepNext w:val="0"/>
        <w:numPr>
          <w:ilvl w:val="0"/>
          <w:numId w:val="430"/>
        </w:numPr>
        <w:suppressLineNumbers/>
        <w:rPr>
          <w:lang w:val="es-PE"/>
        </w:rPr>
      </w:pPr>
      <w:r w:rsidRPr="00A05A61">
        <w:rPr>
          <w:lang w:val="es-PE"/>
        </w:rPr>
        <w:t>Propuesta  de  régimen  de  seguros,  de  garantías  contractuales  y  de  otras obligaciones cuyo cumplimiento no se vea perjudicado directamente por el evento.</w:t>
      </w:r>
    </w:p>
    <w:p w:rsidR="00296EC1" w:rsidRPr="00A05A61" w:rsidRDefault="00296EC1" w:rsidP="00296EC1">
      <w:pPr>
        <w:keepNext w:val="0"/>
        <w:suppressLineNumbers/>
        <w:rPr>
          <w:lang w:val="es-PE"/>
        </w:rPr>
      </w:pPr>
    </w:p>
    <w:p w:rsidR="00296EC1" w:rsidRPr="00A05A61" w:rsidRDefault="00296EC1" w:rsidP="00296EC1">
      <w:pPr>
        <w:keepNext w:val="0"/>
        <w:suppressLineNumbers/>
        <w:rPr>
          <w:lang w:val="es-PE"/>
        </w:rPr>
      </w:pPr>
      <w:r w:rsidRPr="00A05A61">
        <w:rPr>
          <w:lang w:val="es-PE"/>
        </w:rPr>
        <w:t xml:space="preserve">En un plazo no mayor a </w:t>
      </w:r>
      <w:r w:rsidR="003627C7">
        <w:rPr>
          <w:lang w:val="es-PE"/>
        </w:rPr>
        <w:t>diez</w:t>
      </w:r>
      <w:r w:rsidRPr="00A05A61">
        <w:rPr>
          <w:lang w:val="es-PE"/>
        </w:rPr>
        <w:t xml:space="preserve"> (</w:t>
      </w:r>
      <w:r w:rsidR="003627C7">
        <w:rPr>
          <w:lang w:val="es-PE"/>
        </w:rPr>
        <w:t>10</w:t>
      </w:r>
      <w:r w:rsidRPr="00A05A61">
        <w:rPr>
          <w:lang w:val="es-PE"/>
        </w:rPr>
        <w:t xml:space="preserve">) Días contados desde la fecha de </w:t>
      </w:r>
      <w:r w:rsidR="00BC63EB">
        <w:rPr>
          <w:lang w:val="es-PE"/>
        </w:rPr>
        <w:t xml:space="preserve">recepción </w:t>
      </w:r>
      <w:r w:rsidRPr="00A05A61">
        <w:rPr>
          <w:lang w:val="es-PE"/>
        </w:rPr>
        <w:t xml:space="preserve">de la solicitud de suspensión, la Parte que la haya recibido deberá remitir su opinión a la otra Parte, en caso </w:t>
      </w:r>
      <w:r w:rsidR="00BC63EB">
        <w:rPr>
          <w:lang w:val="es-PE"/>
        </w:rPr>
        <w:t xml:space="preserve">no haya pronunciamiento </w:t>
      </w:r>
      <w:r w:rsidRPr="00A05A61">
        <w:rPr>
          <w:lang w:val="es-PE"/>
        </w:rPr>
        <w:t>se entenderá que ésta es favorable.</w:t>
      </w:r>
    </w:p>
    <w:p w:rsidR="005F3A8A" w:rsidRPr="00A05A61" w:rsidRDefault="005F3A8A" w:rsidP="00296EC1">
      <w:pPr>
        <w:keepNext w:val="0"/>
        <w:suppressLineNumbers/>
        <w:rPr>
          <w:lang w:val="es-PE"/>
        </w:rPr>
      </w:pPr>
    </w:p>
    <w:p w:rsidR="005F3A8A" w:rsidRPr="00A05A61" w:rsidRDefault="005F3A8A" w:rsidP="00296EC1">
      <w:pPr>
        <w:keepNext w:val="0"/>
        <w:suppressLineNumbers/>
        <w:rPr>
          <w:lang w:val="es-PE"/>
        </w:rPr>
      </w:pPr>
      <w:r w:rsidRPr="00A05A61">
        <w:rPr>
          <w:lang w:val="es-PE"/>
        </w:rPr>
        <w:t xml:space="preserve">En caso la Parte afectada no presente la solicitud de suspensión dentro de los </w:t>
      </w:r>
      <w:r w:rsidR="00FD7473">
        <w:rPr>
          <w:lang w:val="es-PE"/>
        </w:rPr>
        <w:t xml:space="preserve">ocho </w:t>
      </w:r>
      <w:r w:rsidRPr="00A05A61">
        <w:rPr>
          <w:lang w:val="es-PE"/>
        </w:rPr>
        <w:t>(</w:t>
      </w:r>
      <w:r w:rsidR="00FD7473">
        <w:rPr>
          <w:lang w:val="es-PE"/>
        </w:rPr>
        <w:t>8</w:t>
      </w:r>
      <w:r w:rsidRPr="00A05A61">
        <w:rPr>
          <w:lang w:val="es-PE"/>
        </w:rPr>
        <w:t>) Días de producido el evento, se entenderá que dicho evento no constituye impedimento para el cumplimiento de las obligaciones a su cargo.</w:t>
      </w:r>
    </w:p>
    <w:p w:rsidR="00296EC1" w:rsidRPr="00A05A61" w:rsidRDefault="00296EC1" w:rsidP="001F0BE5">
      <w:pPr>
        <w:keepNext w:val="0"/>
        <w:suppressLineNumbers/>
        <w:rPr>
          <w:lang w:val="es-PE"/>
        </w:rPr>
      </w:pPr>
    </w:p>
    <w:p w:rsidR="00DD028D" w:rsidRPr="00A05A61" w:rsidRDefault="00DD028D" w:rsidP="008E613B">
      <w:pPr>
        <w:keepNext w:val="0"/>
        <w:numPr>
          <w:ilvl w:val="1"/>
          <w:numId w:val="42"/>
        </w:numPr>
        <w:suppressAutoHyphens w:val="0"/>
        <w:outlineLvl w:val="9"/>
        <w:rPr>
          <w:lang w:val="es-PE"/>
        </w:rPr>
      </w:pPr>
      <w:r w:rsidRPr="00A05A61">
        <w:rPr>
          <w:lang w:val="es-PE"/>
        </w:rPr>
        <w:t>Las Partes deberán hacer sus mejores esfuerzos para asegurar la reiniciación del cumplimiento de sus obligaciones en el menor tiempo posible después de l</w:t>
      </w:r>
      <w:r w:rsidR="00512FE5" w:rsidRPr="00A05A61">
        <w:rPr>
          <w:lang w:val="es-PE"/>
        </w:rPr>
        <w:t>a ocurrencia de dichos eventos.</w:t>
      </w:r>
    </w:p>
    <w:p w:rsidR="00104DEA" w:rsidRPr="00A05A61" w:rsidRDefault="00104DEA" w:rsidP="001F0BE5">
      <w:pPr>
        <w:keepNext w:val="0"/>
        <w:suppressLineNumbers/>
        <w:rPr>
          <w:lang w:val="es-PE"/>
        </w:rPr>
      </w:pPr>
    </w:p>
    <w:p w:rsidR="00DD028D" w:rsidRPr="00A05A61" w:rsidRDefault="00104DEA" w:rsidP="001F0BE5">
      <w:pPr>
        <w:keepNext w:val="0"/>
        <w:suppressLineNumbers/>
        <w:rPr>
          <w:lang w:val="es-PE"/>
        </w:rPr>
      </w:pPr>
      <w:r w:rsidRPr="00A05A61">
        <w:rPr>
          <w:lang w:val="es-PE"/>
        </w:rPr>
        <w:t>La declaración de Suspensión por Fuerza Mayor o Caso Fortuito no generará derecho de indemnización a favor del CONCESIONARIO por parte del CONCEDENTE y/o de SEDAPAL.</w:t>
      </w:r>
    </w:p>
    <w:p w:rsidR="00104DEA" w:rsidRPr="00A05A61" w:rsidRDefault="00104DEA" w:rsidP="001F0BE5">
      <w:pPr>
        <w:keepNext w:val="0"/>
        <w:suppressLineNumbers/>
        <w:rPr>
          <w:lang w:val="es-PE"/>
        </w:rPr>
      </w:pPr>
    </w:p>
    <w:p w:rsidR="00DD028D" w:rsidRPr="00A05A61" w:rsidRDefault="00DD028D" w:rsidP="008E613B">
      <w:pPr>
        <w:keepNext w:val="0"/>
        <w:numPr>
          <w:ilvl w:val="1"/>
          <w:numId w:val="42"/>
        </w:numPr>
        <w:suppressAutoHyphens w:val="0"/>
        <w:outlineLvl w:val="9"/>
        <w:rPr>
          <w:lang w:val="es-PE"/>
        </w:rPr>
      </w:pPr>
      <w:r w:rsidRPr="00A05A61">
        <w:rPr>
          <w:lang w:val="es-PE"/>
        </w:rPr>
        <w:t xml:space="preserve">En caso de resolución del presente Contrato por un evento de Fuerza Mayor o Caso Fortuito, la liquidación del Contrato se regirá por las reglas </w:t>
      </w:r>
      <w:r w:rsidR="00537AD3">
        <w:rPr>
          <w:lang w:val="es-PE"/>
        </w:rPr>
        <w:t xml:space="preserve">establecidas en </w:t>
      </w:r>
      <w:r w:rsidRPr="00A05A61">
        <w:rPr>
          <w:lang w:val="es-PE"/>
        </w:rPr>
        <w:t>el Capítulo XV.</w:t>
      </w:r>
    </w:p>
    <w:p w:rsidR="00E32700" w:rsidRPr="00A05A61" w:rsidRDefault="00E32700" w:rsidP="001F0BE5">
      <w:pPr>
        <w:keepNext w:val="0"/>
        <w:rPr>
          <w:lang w:val="es-PE"/>
        </w:rPr>
      </w:pPr>
    </w:p>
    <w:p w:rsidR="00DD028D" w:rsidRPr="00A05A61" w:rsidRDefault="00DD028D" w:rsidP="008E613B">
      <w:pPr>
        <w:keepNext w:val="0"/>
        <w:numPr>
          <w:ilvl w:val="1"/>
          <w:numId w:val="42"/>
        </w:numPr>
        <w:suppressAutoHyphens w:val="0"/>
        <w:outlineLvl w:val="9"/>
        <w:rPr>
          <w:lang w:val="es-PE"/>
        </w:rPr>
      </w:pPr>
      <w:r w:rsidRPr="00A05A61">
        <w:rPr>
          <w:lang w:val="es-PE"/>
        </w:rPr>
        <w:t xml:space="preserve">Para que una situación de Fuerza Mayor o Caso Fortuito sea considerada causal de resolución será necesario observar lo dispuesto en la Cláusula </w:t>
      </w:r>
      <w:r w:rsidR="00254A71" w:rsidRPr="00A05A61">
        <w:fldChar w:fldCharType="begin"/>
      </w:r>
      <w:r w:rsidR="00254A71" w:rsidRPr="00A05A61">
        <w:instrText xml:space="preserve"> REF _Ref297717669 \r \h  \* MERGEFORMAT </w:instrText>
      </w:r>
      <w:r w:rsidR="00254A71" w:rsidRPr="00A05A61">
        <w:fldChar w:fldCharType="separate"/>
      </w:r>
      <w:r w:rsidR="00ED6B76" w:rsidRPr="00ED6B76">
        <w:rPr>
          <w:lang w:val="es-PE"/>
        </w:rPr>
        <w:t>15.1.7</w:t>
      </w:r>
      <w:r w:rsidR="00254A71" w:rsidRPr="00A05A61">
        <w:fldChar w:fldCharType="end"/>
      </w:r>
      <w:r w:rsidR="009716CE" w:rsidRPr="00A05A61">
        <w:rPr>
          <w:lang w:val="es-PE"/>
        </w:rPr>
        <w:t xml:space="preserve"> del Contrato.</w:t>
      </w:r>
    </w:p>
    <w:p w:rsidR="00E15389" w:rsidRPr="00A05A61" w:rsidRDefault="00E15389" w:rsidP="001F0BE5">
      <w:pPr>
        <w:keepNext w:val="0"/>
        <w:rPr>
          <w:lang w:val="es-PE"/>
        </w:rPr>
      </w:pPr>
    </w:p>
    <w:p w:rsidR="0041240B" w:rsidRPr="00A05A61" w:rsidRDefault="0041240B" w:rsidP="004E6C2F">
      <w:pPr>
        <w:pStyle w:val="Ttulo10"/>
        <w:rPr>
          <w:rFonts w:cs="Arial"/>
          <w:sz w:val="22"/>
          <w:szCs w:val="22"/>
          <w:lang w:val="es-PE"/>
        </w:rPr>
      </w:pPr>
      <w:bookmarkStart w:id="1164" w:name="_Toc297794245"/>
      <w:bookmarkStart w:id="1165" w:name="_Toc430879835"/>
      <w:r w:rsidRPr="00A05A61">
        <w:rPr>
          <w:rFonts w:cs="Arial"/>
          <w:sz w:val="22"/>
          <w:szCs w:val="22"/>
          <w:lang w:val="es-PE"/>
        </w:rPr>
        <w:lastRenderedPageBreak/>
        <w:t xml:space="preserve">CAPÍTULO XIX: </w:t>
      </w:r>
      <w:r w:rsidRPr="00A05A61">
        <w:rPr>
          <w:rFonts w:cs="Arial"/>
          <w:sz w:val="22"/>
          <w:szCs w:val="22"/>
          <w:lang w:val="es-PE"/>
        </w:rPr>
        <w:tab/>
        <w:t>PENALIDADES</w:t>
      </w:r>
      <w:bookmarkEnd w:id="1164"/>
      <w:bookmarkEnd w:id="1165"/>
    </w:p>
    <w:p w:rsidR="007D2764" w:rsidRPr="00A05A61" w:rsidRDefault="0001312E" w:rsidP="004E6C2F">
      <w:pPr>
        <w:keepLines/>
        <w:numPr>
          <w:ilvl w:val="1"/>
          <w:numId w:val="153"/>
        </w:numPr>
        <w:suppressAutoHyphens w:val="0"/>
        <w:outlineLvl w:val="9"/>
      </w:pPr>
      <w:bookmarkStart w:id="1166" w:name="_Ref430197332"/>
      <w:r>
        <w:t xml:space="preserve">La SUNASS se encuentra facultada para aplicar las penalidades contractuales establecidas en el </w:t>
      </w:r>
      <w:r w:rsidR="005F17F7">
        <w:t xml:space="preserve">presente </w:t>
      </w:r>
      <w:r>
        <w:t xml:space="preserve">Contrato. </w:t>
      </w:r>
      <w:r w:rsidR="007D2764" w:rsidRPr="00A05A61">
        <w:t xml:space="preserve">El CONCESIONARIO no estará exento de responsabilidad aún en los casos en que los incumplimientos sean consecuencia de contratos que celebre con </w:t>
      </w:r>
      <w:r>
        <w:t xml:space="preserve">el </w:t>
      </w:r>
      <w:r w:rsidRPr="00B938D7">
        <w:rPr>
          <w:lang w:val="es-PE"/>
        </w:rPr>
        <w:t>Constructor</w:t>
      </w:r>
      <w:r>
        <w:t xml:space="preserve">, </w:t>
      </w:r>
      <w:r w:rsidR="00D63BE5">
        <w:t xml:space="preserve">el Operador, </w:t>
      </w:r>
      <w:r w:rsidR="0050113E">
        <w:t xml:space="preserve">proveedores u otros </w:t>
      </w:r>
      <w:r>
        <w:t>contratistas</w:t>
      </w:r>
      <w:r w:rsidR="0050113E">
        <w:t xml:space="preserve"> o</w:t>
      </w:r>
      <w:r>
        <w:t xml:space="preserve"> </w:t>
      </w:r>
      <w:r w:rsidR="007D2764" w:rsidRPr="00A05A61">
        <w:t>sub contratistas.</w:t>
      </w:r>
      <w:bookmarkEnd w:id="1166"/>
    </w:p>
    <w:p w:rsidR="007D2764" w:rsidRPr="00A05A61" w:rsidRDefault="007D2764" w:rsidP="006C2445">
      <w:pPr>
        <w:keepNext w:val="0"/>
      </w:pPr>
    </w:p>
    <w:p w:rsidR="0001312E" w:rsidRPr="001D793E" w:rsidRDefault="003352B1" w:rsidP="0001312E">
      <w:pPr>
        <w:keepNext w:val="0"/>
      </w:pPr>
      <w:bookmarkStart w:id="1167" w:name="_Ref364960993"/>
      <w:r w:rsidRPr="00A05A61">
        <w:t xml:space="preserve">En caso </w:t>
      </w:r>
      <w:r w:rsidR="0001312E">
        <w:t xml:space="preserve">incumplimiento del </w:t>
      </w:r>
      <w:r w:rsidR="007D2764" w:rsidRPr="00A05A61">
        <w:t xml:space="preserve">CONCESIONARIO </w:t>
      </w:r>
      <w:r w:rsidR="0001312E">
        <w:t xml:space="preserve">de cualquiera de las obligaciones indicadas en el Contrato, la SUNASS comunicará al CONCEDENTE y al CONCESIONARIO del </w:t>
      </w:r>
      <w:r w:rsidR="007D2764" w:rsidRPr="00A05A61">
        <w:t xml:space="preserve">incumplimiento detectado </w:t>
      </w:r>
      <w:r w:rsidR="0001312E">
        <w:t xml:space="preserve">e indicará los mecanismos </w:t>
      </w:r>
      <w:r w:rsidR="00D63BE5">
        <w:t xml:space="preserve">y plazos para la </w:t>
      </w:r>
      <w:r w:rsidR="0001312E">
        <w:t xml:space="preserve">subsanación así como la aplicación de las </w:t>
      </w:r>
      <w:bookmarkEnd w:id="1167"/>
      <w:r w:rsidR="007D2764" w:rsidRPr="00A05A61">
        <w:t xml:space="preserve">penalidades </w:t>
      </w:r>
      <w:r w:rsidR="0001312E">
        <w:t>contenidas en el Anexo 13</w:t>
      </w:r>
      <w:r w:rsidR="00D63BE5">
        <w:t xml:space="preserve"> que correspondan</w:t>
      </w:r>
      <w:r w:rsidR="0001312E" w:rsidRPr="001D793E">
        <w:t>.</w:t>
      </w:r>
    </w:p>
    <w:p w:rsidR="007D2764" w:rsidRPr="00A05A61" w:rsidRDefault="007D2764" w:rsidP="004E6C2F">
      <w:pPr>
        <w:keepNext w:val="0"/>
        <w:suppressAutoHyphens w:val="0"/>
        <w:ind w:left="705"/>
        <w:outlineLvl w:val="9"/>
      </w:pPr>
    </w:p>
    <w:p w:rsidR="0001312E" w:rsidRDefault="0001312E" w:rsidP="004E6C2F">
      <w:pPr>
        <w:keepLines/>
        <w:numPr>
          <w:ilvl w:val="1"/>
          <w:numId w:val="153"/>
        </w:numPr>
        <w:suppressAutoHyphens w:val="0"/>
        <w:outlineLvl w:val="9"/>
      </w:pPr>
      <w:r>
        <w:t>El CONCESIONARIO podrá cuestionar la imposición de la penalidad, por escrito y con el respectivo sustento, ante la SUNASS, en un plazo máximo de diez (10) Días, contados a partir del día siguiente de la fecha de notificación.</w:t>
      </w:r>
    </w:p>
    <w:p w:rsidR="0001312E" w:rsidRDefault="0001312E" w:rsidP="0001312E"/>
    <w:p w:rsidR="0001312E" w:rsidRDefault="0001312E" w:rsidP="004E6C2F">
      <w:pPr>
        <w:keepLines/>
        <w:numPr>
          <w:ilvl w:val="1"/>
          <w:numId w:val="153"/>
        </w:numPr>
        <w:suppressAutoHyphens w:val="0"/>
        <w:outlineLvl w:val="9"/>
      </w:pPr>
      <w:r>
        <w:t>La SUNASS contará con un plazo máximo de quince (15) Días para emitir su pronunciamiento debidamente fundamentado. En caso que, vencido el plazo antes indicado, la SUNASS no emita pronunciamiento alguno, se entenderá por denegado el cuestionamiento presentado. La decisión de la SUNASS tendrá el carácter definitivo y no estará sujeta a reclamación alguna por parte del CONCESIONARIO.</w:t>
      </w:r>
    </w:p>
    <w:p w:rsidR="0001312E" w:rsidRDefault="0001312E" w:rsidP="004E6C2F">
      <w:pPr>
        <w:keepNext w:val="0"/>
        <w:suppressAutoHyphens w:val="0"/>
        <w:ind w:left="705"/>
        <w:outlineLvl w:val="9"/>
      </w:pPr>
    </w:p>
    <w:p w:rsidR="007D2764" w:rsidRPr="00A05A61" w:rsidRDefault="0001312E" w:rsidP="004E6C2F">
      <w:pPr>
        <w:keepNext w:val="0"/>
        <w:ind w:left="705"/>
      </w:pPr>
      <w:r>
        <w:t xml:space="preserve">El monto de las penalidades será abonado por el CONCESIONARIO </w:t>
      </w:r>
      <w:r w:rsidR="007D2764" w:rsidRPr="00A05A61">
        <w:t xml:space="preserve">al  CONCEDENTE </w:t>
      </w:r>
      <w:r>
        <w:t>a</w:t>
      </w:r>
      <w:r w:rsidR="007D2764" w:rsidRPr="00A05A61">
        <w:t xml:space="preserve"> la cuenta </w:t>
      </w:r>
      <w:r>
        <w:t xml:space="preserve">del Fideicomiso </w:t>
      </w:r>
      <w:r w:rsidR="005F17F7">
        <w:t xml:space="preserve">de Recaudación </w:t>
      </w:r>
      <w:r w:rsidR="007D2764" w:rsidRPr="00A05A61">
        <w:t xml:space="preserve">que éste le indique, y en el plazo de diez (10) Días contados a partir de la notificación que reciba de </w:t>
      </w:r>
      <w:r w:rsidR="005F17F7">
        <w:t xml:space="preserve">la </w:t>
      </w:r>
      <w:r>
        <w:t>SUNASS</w:t>
      </w:r>
      <w:r w:rsidR="007D2764" w:rsidRPr="00A05A61">
        <w:t>.</w:t>
      </w:r>
    </w:p>
    <w:p w:rsidR="00922059" w:rsidRPr="00A05A61" w:rsidRDefault="00922059" w:rsidP="006C2445">
      <w:pPr>
        <w:keepNext w:val="0"/>
        <w:ind w:left="705"/>
      </w:pPr>
    </w:p>
    <w:p w:rsidR="007D2764" w:rsidRPr="00A05A61" w:rsidRDefault="0001312E" w:rsidP="006C2445">
      <w:pPr>
        <w:keepNext w:val="0"/>
        <w:ind w:left="705"/>
      </w:pPr>
      <w:r>
        <w:t>El plazo previsto en el párrafo precedente</w:t>
      </w:r>
      <w:r w:rsidR="007D2764" w:rsidRPr="00A05A61">
        <w:t xml:space="preserve"> para el </w:t>
      </w:r>
      <w:r>
        <w:t xml:space="preserve">abono </w:t>
      </w:r>
      <w:r w:rsidR="007D2764" w:rsidRPr="00A05A61">
        <w:t xml:space="preserve">de las penalidades </w:t>
      </w:r>
      <w:r>
        <w:t>será suspendido ante el cuestionamiento de la imposición de la penalidad por el CONCESIONARIO</w:t>
      </w:r>
      <w:r w:rsidR="007D2764" w:rsidRPr="00A05A61">
        <w:t xml:space="preserve">, reiniciándose el cómputo de dicho plazo en caso </w:t>
      </w:r>
      <w:r w:rsidR="007275F0">
        <w:t xml:space="preserve">se </w:t>
      </w:r>
      <w:r w:rsidR="007D2764" w:rsidRPr="00A05A61">
        <w:t>confirme su imposición</w:t>
      </w:r>
      <w:r w:rsidR="007275F0">
        <w:t xml:space="preserve"> por la SUNASS</w:t>
      </w:r>
      <w:r w:rsidR="007D2764" w:rsidRPr="00A05A61">
        <w:t>.</w:t>
      </w:r>
    </w:p>
    <w:p w:rsidR="00922059" w:rsidRPr="00A05A61" w:rsidRDefault="00922059" w:rsidP="006C2445">
      <w:pPr>
        <w:keepNext w:val="0"/>
        <w:ind w:left="705"/>
      </w:pPr>
    </w:p>
    <w:p w:rsidR="007D2764" w:rsidRPr="00A05A61" w:rsidRDefault="007D2764" w:rsidP="006C2445">
      <w:pPr>
        <w:keepNext w:val="0"/>
        <w:numPr>
          <w:ilvl w:val="1"/>
          <w:numId w:val="153"/>
        </w:numPr>
        <w:suppressAutoHyphens w:val="0"/>
        <w:outlineLvl w:val="9"/>
      </w:pPr>
      <w:r w:rsidRPr="00A05A61">
        <w:t xml:space="preserve">En caso que el CONCESIONARIO incumpla con pagar </w:t>
      </w:r>
      <w:r w:rsidR="007275F0">
        <w:t xml:space="preserve">dichas </w:t>
      </w:r>
      <w:r w:rsidRPr="00A05A61">
        <w:t xml:space="preserve">penalidades dentro del plazo mencionado, </w:t>
      </w:r>
      <w:r w:rsidR="007275F0">
        <w:t xml:space="preserve">la SUNASS podrá solicitar al </w:t>
      </w:r>
      <w:r w:rsidRPr="00A05A61">
        <w:t xml:space="preserve">CONCEDENTE </w:t>
      </w:r>
      <w:r w:rsidR="007275F0">
        <w:t xml:space="preserve">la ejecución de </w:t>
      </w:r>
      <w:r w:rsidRPr="00A05A61">
        <w:t xml:space="preserve">la Garantía de Fiel Cumplimiento del Contrato </w:t>
      </w:r>
      <w:r w:rsidR="00600036" w:rsidRPr="00A05A61">
        <w:t>por un</w:t>
      </w:r>
      <w:r w:rsidRPr="00A05A61">
        <w:t xml:space="preserve"> monto </w:t>
      </w:r>
      <w:r w:rsidR="00600036" w:rsidRPr="00A05A61">
        <w:t xml:space="preserve">equivalente a </w:t>
      </w:r>
      <w:r w:rsidRPr="00A05A61">
        <w:t>la penalidad impuesta</w:t>
      </w:r>
      <w:r w:rsidR="00FB75EF" w:rsidRPr="00A05A61">
        <w:t xml:space="preserve"> más los intereses generados desde la notificación hasta la fecha efectiva de pago</w:t>
      </w:r>
      <w:r w:rsidRPr="00A05A61">
        <w:t xml:space="preserve">, debiendo el CONCESIONARIO restituir </w:t>
      </w:r>
      <w:r w:rsidR="0083299C">
        <w:t>dicha garantía</w:t>
      </w:r>
      <w:r w:rsidRPr="00A05A61">
        <w:t>, de acuerdo a lo dispuesto en el Capítulo X del presente Contrato.</w:t>
      </w:r>
      <w:r w:rsidR="00FB75EF" w:rsidRPr="00A05A61">
        <w:t xml:space="preserve"> </w:t>
      </w:r>
      <w:r w:rsidR="00600036" w:rsidRPr="00A05A61">
        <w:t xml:space="preserve">Toda demora en el pago de las penalidades </w:t>
      </w:r>
      <w:r w:rsidR="00FB75EF" w:rsidRPr="00A05A61">
        <w:t>devengará un interés equivalente a la tasa máxima LIBOR, más un margen (spread) de 3% anual</w:t>
      </w:r>
      <w:r w:rsidR="00600036" w:rsidRPr="00A05A61">
        <w:t>.</w:t>
      </w:r>
    </w:p>
    <w:p w:rsidR="007D2764" w:rsidRPr="00A05A61" w:rsidRDefault="007D2764" w:rsidP="006C2445">
      <w:pPr>
        <w:keepNext w:val="0"/>
        <w:ind w:left="705"/>
      </w:pPr>
    </w:p>
    <w:p w:rsidR="007D2764" w:rsidRPr="00A05A61" w:rsidRDefault="007D2764" w:rsidP="00F20265">
      <w:pPr>
        <w:keepNext w:val="0"/>
        <w:numPr>
          <w:ilvl w:val="1"/>
          <w:numId w:val="153"/>
        </w:numPr>
        <w:suppressAutoHyphens w:val="0"/>
        <w:outlineLvl w:val="9"/>
      </w:pPr>
      <w:r w:rsidRPr="00A05A61">
        <w:t>El pago de las penalidades aplicables no podrá ser considerado como una afectación al flujo financiero de la Concesión y tampoco se podrá invocar por ello la ruptura del equilibrio económico-financiero.</w:t>
      </w:r>
    </w:p>
    <w:p w:rsidR="007D2764" w:rsidRPr="00A05A61" w:rsidRDefault="007D2764" w:rsidP="001D6E57">
      <w:pPr>
        <w:keepNext w:val="0"/>
      </w:pPr>
    </w:p>
    <w:p w:rsidR="007275F0" w:rsidRDefault="007275F0" w:rsidP="004E6C2F">
      <w:pPr>
        <w:keepNext w:val="0"/>
        <w:numPr>
          <w:ilvl w:val="1"/>
          <w:numId w:val="153"/>
        </w:numPr>
        <w:suppressAutoHyphens w:val="0"/>
        <w:outlineLvl w:val="9"/>
      </w:pPr>
      <w:r>
        <w:t xml:space="preserve">La subsanación del </w:t>
      </w:r>
      <w:r w:rsidRPr="00825C70">
        <w:t xml:space="preserve">incumplimiento </w:t>
      </w:r>
      <w:r>
        <w:t>notificado no anula</w:t>
      </w:r>
      <w:r w:rsidRPr="00825C70">
        <w:t xml:space="preserve"> la aplicación de </w:t>
      </w:r>
      <w:r>
        <w:t xml:space="preserve">las penalidades correspondientes derivadas del incumplimiento, salvo disposición contraria establecida en el </w:t>
      </w:r>
      <w:r w:rsidRPr="00825C70">
        <w:t>Contrato</w:t>
      </w:r>
      <w:r>
        <w:t>.</w:t>
      </w:r>
    </w:p>
    <w:p w:rsidR="007275F0" w:rsidRDefault="007275F0" w:rsidP="004E6C2F">
      <w:pPr>
        <w:ind w:left="705"/>
      </w:pPr>
    </w:p>
    <w:p w:rsidR="007275F0" w:rsidRDefault="007275F0" w:rsidP="004E6C2F">
      <w:pPr>
        <w:keepNext w:val="0"/>
        <w:numPr>
          <w:ilvl w:val="1"/>
          <w:numId w:val="153"/>
        </w:numPr>
        <w:suppressAutoHyphens w:val="0"/>
        <w:outlineLvl w:val="9"/>
      </w:pPr>
      <w:r>
        <w:t xml:space="preserve">Las referidas penalidades se aplicarán sin </w:t>
      </w:r>
      <w:r w:rsidRPr="00D63BE5">
        <w:t>perjuicio del ejercicio de la función fiscalizadora y sancionadora que corresponde a la SUNASS, así como</w:t>
      </w:r>
      <w:r>
        <w:t xml:space="preserve"> de otras sanciones impuestas por autoridades administrativas, de acuerdo a las Leyes y Disposiciones Aplicables.</w:t>
      </w:r>
    </w:p>
    <w:p w:rsidR="007275F0" w:rsidRDefault="007275F0" w:rsidP="004E6C2F">
      <w:pPr>
        <w:ind w:left="705"/>
      </w:pPr>
    </w:p>
    <w:p w:rsidR="007275F0" w:rsidRPr="004E6C2F" w:rsidRDefault="007275F0" w:rsidP="004E6C2F">
      <w:pPr>
        <w:pStyle w:val="Ttulo10"/>
        <w:rPr>
          <w:rFonts w:cs="Arial"/>
          <w:sz w:val="22"/>
          <w:szCs w:val="22"/>
          <w:lang w:val="es-PE"/>
        </w:rPr>
      </w:pPr>
      <w:bookmarkStart w:id="1168" w:name="_Toc430879836"/>
      <w:r>
        <w:rPr>
          <w:rFonts w:cs="Arial"/>
          <w:sz w:val="22"/>
          <w:szCs w:val="22"/>
          <w:lang w:val="es-PE"/>
        </w:rPr>
        <w:t xml:space="preserve">CAPÍTULO </w:t>
      </w:r>
      <w:r w:rsidRPr="004E6C2F">
        <w:rPr>
          <w:rFonts w:cs="Arial"/>
          <w:sz w:val="22"/>
          <w:szCs w:val="22"/>
          <w:lang w:val="es-PE"/>
        </w:rPr>
        <w:t>XX</w:t>
      </w:r>
      <w:r w:rsidR="00894421">
        <w:rPr>
          <w:rFonts w:cs="Arial"/>
          <w:sz w:val="22"/>
          <w:szCs w:val="22"/>
          <w:lang w:val="es-PE"/>
        </w:rPr>
        <w:t>:</w:t>
      </w:r>
      <w:r w:rsidRPr="004E6C2F">
        <w:rPr>
          <w:rFonts w:cs="Arial"/>
          <w:sz w:val="22"/>
          <w:szCs w:val="22"/>
          <w:lang w:val="es-PE"/>
        </w:rPr>
        <w:t xml:space="preserve"> </w:t>
      </w:r>
      <w:r w:rsidR="006B1A8B" w:rsidRPr="006B1A8B">
        <w:rPr>
          <w:rFonts w:cs="Arial"/>
          <w:sz w:val="22"/>
          <w:szCs w:val="22"/>
          <w:lang w:val="es-PE"/>
        </w:rPr>
        <w:t>RETRIBUCIÓN POR SERVICIOS ECOSISTÉMICOS</w:t>
      </w:r>
      <w:bookmarkEnd w:id="1168"/>
      <w:r w:rsidR="006B1A8B" w:rsidRPr="006B1A8B">
        <w:rPr>
          <w:rFonts w:cs="Arial"/>
          <w:sz w:val="22"/>
          <w:szCs w:val="22"/>
          <w:lang w:val="es-PE"/>
        </w:rPr>
        <w:t xml:space="preserve"> </w:t>
      </w:r>
    </w:p>
    <w:p w:rsidR="007275F0" w:rsidRPr="007275F0" w:rsidRDefault="007275F0" w:rsidP="007275F0">
      <w:pPr>
        <w:pStyle w:val="Prrafodelista"/>
        <w:keepNext w:val="0"/>
        <w:numPr>
          <w:ilvl w:val="0"/>
          <w:numId w:val="153"/>
        </w:numPr>
        <w:suppressAutoHyphens w:val="0"/>
        <w:contextualSpacing w:val="0"/>
        <w:outlineLvl w:val="9"/>
        <w:rPr>
          <w:rFonts w:cs="Arial"/>
          <w:vanish/>
        </w:rPr>
      </w:pPr>
    </w:p>
    <w:p w:rsidR="007275F0" w:rsidRDefault="00270748" w:rsidP="004E6C2F">
      <w:pPr>
        <w:keepNext w:val="0"/>
        <w:numPr>
          <w:ilvl w:val="1"/>
          <w:numId w:val="153"/>
        </w:numPr>
        <w:suppressAutoHyphens w:val="0"/>
        <w:outlineLvl w:val="9"/>
      </w:pPr>
      <w:bookmarkStart w:id="1169" w:name="_Ref430715792"/>
      <w:r>
        <w:t>Desde el comienzo del Periodo Inicial de Operación hasta el término de la Concesión, e</w:t>
      </w:r>
      <w:r w:rsidR="007275F0">
        <w:t xml:space="preserve">l CONCESIONARIO deberá aportar por concepto de </w:t>
      </w:r>
      <w:r w:rsidR="00B164B4">
        <w:t>r</w:t>
      </w:r>
      <w:r w:rsidR="007275F0">
        <w:t>etribución por Servicios Ecosistémicos el uno por ciento (1%) de su</w:t>
      </w:r>
      <w:r w:rsidR="007D5C69">
        <w:t>s ingresos por RPMO</w:t>
      </w:r>
      <w:r w:rsidR="007275F0">
        <w:t xml:space="preserve"> al Fideicomiso por Servicios Ecosistémicos, constituido por éste a su costo, con el propósito de financiar proyectos de conservación y/o restauración de los Servicios Ecosistémicos</w:t>
      </w:r>
      <w:r w:rsidR="007275F0" w:rsidRPr="00825C70">
        <w:t xml:space="preserve"> que </w:t>
      </w:r>
      <w:r w:rsidR="007275F0">
        <w:t>acuerde con las personas naturales y/o jurídicas que efectúen intervenciones</w:t>
      </w:r>
      <w:r w:rsidR="007275F0" w:rsidRPr="00825C70">
        <w:t xml:space="preserve"> en </w:t>
      </w:r>
      <w:r w:rsidR="007275F0">
        <w:t>los Ecosistemas que tengan un impacto, directo o indirecto, en el Servicio que brindará el CONCESIONARIO</w:t>
      </w:r>
      <w:r w:rsidR="007275F0" w:rsidRPr="00825C70">
        <w:t>.</w:t>
      </w:r>
      <w:bookmarkEnd w:id="1169"/>
    </w:p>
    <w:p w:rsidR="007D5C69" w:rsidRDefault="007D5C69" w:rsidP="004E6C2F">
      <w:pPr>
        <w:keepNext w:val="0"/>
        <w:suppressAutoHyphens w:val="0"/>
        <w:ind w:left="705"/>
        <w:outlineLvl w:val="9"/>
      </w:pPr>
    </w:p>
    <w:p w:rsidR="009F51D9" w:rsidRDefault="009F51D9" w:rsidP="004E6C2F">
      <w:pPr>
        <w:keepNext w:val="0"/>
        <w:suppressAutoHyphens w:val="0"/>
        <w:ind w:left="705"/>
        <w:outlineLvl w:val="9"/>
      </w:pPr>
      <w:r>
        <w:t>E</w:t>
      </w:r>
      <w:r w:rsidR="00270748">
        <w:t xml:space="preserve">l </w:t>
      </w:r>
      <w:r>
        <w:t xml:space="preserve">aporte </w:t>
      </w:r>
      <w:r w:rsidR="00270748">
        <w:t xml:space="preserve">al Fideicomiso por Servicios Ecosistémicos </w:t>
      </w:r>
      <w:r>
        <w:t xml:space="preserve">deberá ser efectuado </w:t>
      </w:r>
      <w:r w:rsidR="00270748">
        <w:t xml:space="preserve">de forma anual </w:t>
      </w:r>
      <w:r>
        <w:t xml:space="preserve">por el CONCESIONARIO dentro del primer </w:t>
      </w:r>
      <w:r w:rsidR="00E809A9">
        <w:t>mes</w:t>
      </w:r>
      <w:r>
        <w:t xml:space="preserve"> de cada Año Calendario. De ser el caso, </w:t>
      </w:r>
      <w:r w:rsidR="00270748">
        <w:t xml:space="preserve">este fideicomiso </w:t>
      </w:r>
      <w:r>
        <w:t>podrá recibir, en cualquier momento, aportes adicionales del CONCESIONARIO o de otros Retribuyentes del Servicio Ecosistémico.</w:t>
      </w:r>
    </w:p>
    <w:p w:rsidR="00D63BE5" w:rsidRDefault="00D63BE5" w:rsidP="004E6C2F">
      <w:pPr>
        <w:keepNext w:val="0"/>
        <w:suppressAutoHyphens w:val="0"/>
        <w:ind w:left="705"/>
        <w:outlineLvl w:val="9"/>
      </w:pPr>
    </w:p>
    <w:p w:rsidR="003E3FED" w:rsidRDefault="003E3FED" w:rsidP="004E6C2F">
      <w:pPr>
        <w:keepNext w:val="0"/>
        <w:suppressAutoHyphens w:val="0"/>
        <w:ind w:left="705"/>
        <w:outlineLvl w:val="9"/>
      </w:pPr>
      <w:r>
        <w:t xml:space="preserve">En el contrato de fideicomiso se </w:t>
      </w:r>
      <w:r w:rsidR="009F108A">
        <w:t xml:space="preserve">deberá </w:t>
      </w:r>
      <w:r>
        <w:t xml:space="preserve">establecer </w:t>
      </w:r>
      <w:r w:rsidR="009F108A">
        <w:t xml:space="preserve">el procedimiento de desembolsos, el cual considerará órdenes </w:t>
      </w:r>
      <w:r w:rsidR="00B164B4">
        <w:t xml:space="preserve">expresas </w:t>
      </w:r>
      <w:r w:rsidR="009F108A">
        <w:t>d</w:t>
      </w:r>
      <w:r>
        <w:t xml:space="preserve">el CONCESIONARIO </w:t>
      </w:r>
      <w:r w:rsidR="009F108A">
        <w:t xml:space="preserve">para el </w:t>
      </w:r>
      <w:r>
        <w:t>pago directo a los proveedores y/o contratistas de los proyectos en función de los avances efectivamente ejecutados.</w:t>
      </w:r>
    </w:p>
    <w:p w:rsidR="009F51D9" w:rsidRDefault="009F51D9" w:rsidP="004E6C2F">
      <w:pPr>
        <w:keepNext w:val="0"/>
        <w:suppressAutoHyphens w:val="0"/>
        <w:ind w:left="705"/>
        <w:outlineLvl w:val="9"/>
      </w:pPr>
    </w:p>
    <w:p w:rsidR="0042620A" w:rsidRDefault="009F51D9" w:rsidP="004E6C2F">
      <w:pPr>
        <w:keepNext w:val="0"/>
        <w:numPr>
          <w:ilvl w:val="1"/>
          <w:numId w:val="153"/>
        </w:numPr>
        <w:suppressAutoHyphens w:val="0"/>
        <w:outlineLvl w:val="9"/>
      </w:pPr>
      <w:r>
        <w:t>Los proyectos que se financien con cargo a los recursos del Fideicomiso por Servicios Ecosistémicos</w:t>
      </w:r>
      <w:r w:rsidR="0042620A">
        <w:t xml:space="preserve"> serán </w:t>
      </w:r>
      <w:r w:rsidR="003E3FED">
        <w:t xml:space="preserve">identificados </w:t>
      </w:r>
      <w:r w:rsidR="004E42F8">
        <w:t xml:space="preserve">y programados para un horizonte de tres (3) años </w:t>
      </w:r>
      <w:r w:rsidR="0042620A">
        <w:t xml:space="preserve">por acuerdo entre el CONCESIONARIO con los Contribuyentes de los Servicios Ecosistémicos. </w:t>
      </w:r>
    </w:p>
    <w:p w:rsidR="0042620A" w:rsidRDefault="0042620A" w:rsidP="004E6C2F">
      <w:pPr>
        <w:keepNext w:val="0"/>
        <w:suppressAutoHyphens w:val="0"/>
        <w:ind w:left="705"/>
        <w:outlineLvl w:val="9"/>
      </w:pPr>
    </w:p>
    <w:p w:rsidR="009F108A" w:rsidRDefault="0042620A" w:rsidP="004E6C2F">
      <w:pPr>
        <w:keepNext w:val="0"/>
        <w:suppressAutoHyphens w:val="0"/>
        <w:ind w:left="705"/>
        <w:outlineLvl w:val="9"/>
      </w:pPr>
      <w:r>
        <w:t>L</w:t>
      </w:r>
      <w:r w:rsidR="003E3FED">
        <w:t xml:space="preserve">a lista </w:t>
      </w:r>
      <w:r w:rsidR="00B164B4">
        <w:t xml:space="preserve">priorizada </w:t>
      </w:r>
      <w:r w:rsidR="003E3FED">
        <w:t xml:space="preserve">de </w:t>
      </w:r>
      <w:r>
        <w:t>proyectos</w:t>
      </w:r>
      <w:r w:rsidR="004E42F8">
        <w:t xml:space="preserve"> a ejecutarse en el año</w:t>
      </w:r>
      <w:r w:rsidR="003E3FED">
        <w:t xml:space="preserve">, incluyendo </w:t>
      </w:r>
      <w:r w:rsidR="009F108A">
        <w:t xml:space="preserve">el detalle de las </w:t>
      </w:r>
      <w:r w:rsidR="00B164B4">
        <w:t xml:space="preserve">actividades u </w:t>
      </w:r>
      <w:r w:rsidR="009F108A">
        <w:t xml:space="preserve">obras y </w:t>
      </w:r>
      <w:r w:rsidR="003E3FED">
        <w:t>sus presupuestos, deberá</w:t>
      </w:r>
      <w:r w:rsidR="009F108A">
        <w:t xml:space="preserve"> ser remitida </w:t>
      </w:r>
      <w:r w:rsidR="00E809A9">
        <w:t xml:space="preserve">en el segundo mes de cada Año Calendario </w:t>
      </w:r>
      <w:r w:rsidR="009F108A">
        <w:t>a</w:t>
      </w:r>
      <w:r w:rsidR="003E3FED">
        <w:t>l CONCEDENTE</w:t>
      </w:r>
      <w:r w:rsidR="009F108A">
        <w:t xml:space="preserve"> para que apruebe u observe en un plazo máximo de veinte (20) Días</w:t>
      </w:r>
      <w:r w:rsidR="00E809A9">
        <w:t xml:space="preserve"> Calendario</w:t>
      </w:r>
      <w:r w:rsidR="003E3FED">
        <w:t xml:space="preserve">, previa opinión de la SUNASS. </w:t>
      </w:r>
      <w:r w:rsidR="009F108A">
        <w:t xml:space="preserve"> </w:t>
      </w:r>
    </w:p>
    <w:p w:rsidR="009F108A" w:rsidRDefault="009F108A" w:rsidP="004E6C2F">
      <w:pPr>
        <w:keepNext w:val="0"/>
        <w:suppressAutoHyphens w:val="0"/>
        <w:ind w:left="705"/>
        <w:outlineLvl w:val="9"/>
      </w:pPr>
    </w:p>
    <w:p w:rsidR="00B52511" w:rsidRDefault="00E809A9" w:rsidP="00221BA9">
      <w:pPr>
        <w:keepNext w:val="0"/>
        <w:suppressAutoHyphens w:val="0"/>
        <w:ind w:left="705"/>
        <w:outlineLvl w:val="9"/>
      </w:pPr>
      <w:r>
        <w:t xml:space="preserve">Una vez aprobados los </w:t>
      </w:r>
      <w:r w:rsidR="003E3FED">
        <w:t xml:space="preserve">proyectos </w:t>
      </w:r>
      <w:r>
        <w:t xml:space="preserve">priorizados, éstos </w:t>
      </w:r>
      <w:r w:rsidR="0042620A">
        <w:t xml:space="preserve">serán formulados y ejecutados por </w:t>
      </w:r>
      <w:r>
        <w:t xml:space="preserve">las </w:t>
      </w:r>
      <w:r w:rsidR="009F108A">
        <w:t>personas naturales y/o jurídicas</w:t>
      </w:r>
      <w:r w:rsidR="0042620A">
        <w:t xml:space="preserve"> que </w:t>
      </w:r>
      <w:r w:rsidR="009F108A">
        <w:t xml:space="preserve">el CONCESIONARIO </w:t>
      </w:r>
      <w:r w:rsidR="0042620A">
        <w:t xml:space="preserve">designe. </w:t>
      </w:r>
    </w:p>
    <w:p w:rsidR="00B52511" w:rsidRDefault="00B52511" w:rsidP="00221BA9">
      <w:pPr>
        <w:keepNext w:val="0"/>
        <w:suppressAutoHyphens w:val="0"/>
        <w:ind w:left="705"/>
        <w:outlineLvl w:val="9"/>
      </w:pPr>
    </w:p>
    <w:p w:rsidR="00221BA9" w:rsidRPr="00825C70" w:rsidRDefault="00221BA9" w:rsidP="00221BA9">
      <w:pPr>
        <w:keepNext w:val="0"/>
        <w:suppressAutoHyphens w:val="0"/>
        <w:ind w:left="705"/>
        <w:outlineLvl w:val="9"/>
      </w:pPr>
      <w:r>
        <w:t xml:space="preserve">Para el diseño de acuerdos o convenios con los Contribuyentes, la identificación de los servicios ecosistémicos, la formulación de proyectos, y el diseño del monitoreo y evaluación, podrán utilizarse las guías elaboradas por la SUNASS y/o el Ministerio del Ambiente. </w:t>
      </w:r>
    </w:p>
    <w:p w:rsidR="009F108A" w:rsidRDefault="009F108A" w:rsidP="004E6C2F">
      <w:pPr>
        <w:keepNext w:val="0"/>
        <w:suppressAutoHyphens w:val="0"/>
        <w:ind w:left="705"/>
        <w:outlineLvl w:val="9"/>
      </w:pPr>
    </w:p>
    <w:p w:rsidR="009F108A" w:rsidRDefault="009F108A" w:rsidP="004E6C2F">
      <w:pPr>
        <w:keepNext w:val="0"/>
        <w:numPr>
          <w:ilvl w:val="1"/>
          <w:numId w:val="153"/>
        </w:numPr>
        <w:suppressAutoHyphens w:val="0"/>
        <w:outlineLvl w:val="9"/>
      </w:pPr>
      <w:r>
        <w:t xml:space="preserve">Dentro del primer mes de cada Año Calendario, el CONCESIONARIO deberá remitir al CONCEDENTE un informe </w:t>
      </w:r>
      <w:r w:rsidR="00B52511">
        <w:t xml:space="preserve">anual </w:t>
      </w:r>
      <w:r>
        <w:t>con el detalle de los proyectos ejecutados</w:t>
      </w:r>
      <w:r w:rsidR="00B164B4">
        <w:t xml:space="preserve"> y</w:t>
      </w:r>
      <w:r>
        <w:t xml:space="preserve"> los pagos realizados </w:t>
      </w:r>
      <w:r w:rsidR="00221BA9">
        <w:t xml:space="preserve">a los proveedores y/o contratistas, </w:t>
      </w:r>
      <w:r w:rsidR="00B164B4">
        <w:t xml:space="preserve">así como </w:t>
      </w:r>
      <w:r w:rsidR="00221BA9">
        <w:t xml:space="preserve">un </w:t>
      </w:r>
      <w:r w:rsidR="00B52511">
        <w:t xml:space="preserve">balance </w:t>
      </w:r>
      <w:r w:rsidR="00E809A9">
        <w:t xml:space="preserve">anual </w:t>
      </w:r>
      <w:r w:rsidR="00B52511">
        <w:t xml:space="preserve">de los </w:t>
      </w:r>
      <w:r w:rsidR="00221BA9">
        <w:t>recursos d</w:t>
      </w:r>
      <w:r>
        <w:t xml:space="preserve">el </w:t>
      </w:r>
      <w:r w:rsidR="00221BA9">
        <w:t>Fideicomiso por Servicios Ecosistémicos</w:t>
      </w:r>
      <w:r>
        <w:t xml:space="preserve">.  </w:t>
      </w:r>
    </w:p>
    <w:p w:rsidR="0042620A" w:rsidRDefault="0042620A" w:rsidP="004E6C2F">
      <w:pPr>
        <w:keepNext w:val="0"/>
        <w:suppressAutoHyphens w:val="0"/>
        <w:ind w:left="705"/>
        <w:outlineLvl w:val="9"/>
      </w:pPr>
    </w:p>
    <w:p w:rsidR="0042620A" w:rsidRDefault="00E809A9" w:rsidP="004E6C2F">
      <w:pPr>
        <w:keepNext w:val="0"/>
        <w:suppressAutoHyphens w:val="0"/>
        <w:ind w:left="705"/>
        <w:outlineLvl w:val="9"/>
      </w:pPr>
      <w:r>
        <w:t>Si luego de v</w:t>
      </w:r>
      <w:r w:rsidR="003E3FED">
        <w:t>encido el plazo de la Concesión hubiese recursos remanentes en el Fideicomiso por Servicios Ecosistémicos, éstos serán depositados en la cuenta del Fideicomiso de Recaudación que el CONCEDENTE establezca.</w:t>
      </w:r>
    </w:p>
    <w:p w:rsidR="007275F0" w:rsidRDefault="007275F0" w:rsidP="00B04E94">
      <w:pPr>
        <w:keepNext w:val="0"/>
        <w:rPr>
          <w:lang w:val="es-PE"/>
        </w:rPr>
      </w:pPr>
    </w:p>
    <w:p w:rsidR="00221BA9" w:rsidRDefault="00221BA9" w:rsidP="004E6C2F">
      <w:pPr>
        <w:keepNext w:val="0"/>
        <w:numPr>
          <w:ilvl w:val="1"/>
          <w:numId w:val="153"/>
        </w:numPr>
        <w:suppressAutoHyphens w:val="0"/>
        <w:outlineLvl w:val="9"/>
      </w:pPr>
      <w:r w:rsidRPr="004E6C2F">
        <w:t xml:space="preserve">El CONCEDENTE se reserva el derecho de verificar el correcto uso de los recursos del </w:t>
      </w:r>
      <w:r>
        <w:t xml:space="preserve">Fideicomiso por Servicios Ecosistémicos. </w:t>
      </w:r>
    </w:p>
    <w:p w:rsidR="00221BA9" w:rsidRPr="00A05A61" w:rsidRDefault="00221BA9" w:rsidP="00B04E94">
      <w:pPr>
        <w:keepNext w:val="0"/>
        <w:rPr>
          <w:lang w:val="es-PE"/>
        </w:rPr>
      </w:pPr>
    </w:p>
    <w:p w:rsidR="0041240B" w:rsidRPr="00A05A61" w:rsidRDefault="0041240B" w:rsidP="004E6C2F">
      <w:pPr>
        <w:pStyle w:val="Ttulo10"/>
        <w:rPr>
          <w:rFonts w:cs="Arial"/>
          <w:sz w:val="22"/>
          <w:szCs w:val="22"/>
          <w:lang w:val="es-PE"/>
        </w:rPr>
      </w:pPr>
      <w:bookmarkStart w:id="1170" w:name="_Toc297794246"/>
      <w:bookmarkStart w:id="1171" w:name="_Toc430879837"/>
      <w:r w:rsidRPr="00A05A61">
        <w:rPr>
          <w:rFonts w:cs="Arial"/>
          <w:sz w:val="22"/>
          <w:szCs w:val="22"/>
          <w:lang w:val="es-PE"/>
        </w:rPr>
        <w:lastRenderedPageBreak/>
        <w:t>CAPÍTULO XX</w:t>
      </w:r>
      <w:r w:rsidR="007275F0">
        <w:rPr>
          <w:rFonts w:cs="Arial"/>
          <w:sz w:val="22"/>
          <w:szCs w:val="22"/>
          <w:lang w:val="es-PE"/>
        </w:rPr>
        <w:t>I</w:t>
      </w:r>
      <w:r w:rsidRPr="00A05A61">
        <w:rPr>
          <w:rFonts w:cs="Arial"/>
          <w:sz w:val="22"/>
          <w:szCs w:val="22"/>
          <w:lang w:val="es-PE"/>
        </w:rPr>
        <w:t xml:space="preserve">: </w:t>
      </w:r>
      <w:r w:rsidRPr="00A05A61">
        <w:rPr>
          <w:rFonts w:cs="Arial"/>
          <w:sz w:val="22"/>
          <w:szCs w:val="22"/>
          <w:lang w:val="es-PE"/>
        </w:rPr>
        <w:tab/>
        <w:t>DOMICILIOS</w:t>
      </w:r>
      <w:bookmarkEnd w:id="1170"/>
      <w:bookmarkEnd w:id="1171"/>
    </w:p>
    <w:p w:rsidR="00E65F72" w:rsidRPr="00A05A61" w:rsidRDefault="00E65F72" w:rsidP="004E6C2F">
      <w:pPr>
        <w:pStyle w:val="Ttulo20"/>
        <w:keepLines/>
        <w:rPr>
          <w:rFonts w:cs="Arial"/>
          <w:sz w:val="22"/>
          <w:szCs w:val="22"/>
        </w:rPr>
      </w:pPr>
      <w:bookmarkStart w:id="1172" w:name="_Toc297794247"/>
      <w:bookmarkStart w:id="1173" w:name="_Toc430879838"/>
      <w:r w:rsidRPr="00A05A61">
        <w:rPr>
          <w:rFonts w:cs="Arial"/>
          <w:sz w:val="22"/>
          <w:szCs w:val="22"/>
        </w:rPr>
        <w:t>FIJACIÓN</w:t>
      </w:r>
      <w:bookmarkEnd w:id="1172"/>
      <w:bookmarkEnd w:id="1173"/>
    </w:p>
    <w:p w:rsidR="007275F0" w:rsidRPr="007275F0" w:rsidRDefault="007275F0" w:rsidP="007275F0">
      <w:pPr>
        <w:pStyle w:val="Prrafodelista"/>
        <w:keepLines/>
        <w:numPr>
          <w:ilvl w:val="0"/>
          <w:numId w:val="43"/>
        </w:numPr>
        <w:suppressAutoHyphens w:val="0"/>
        <w:contextualSpacing w:val="0"/>
        <w:outlineLvl w:val="9"/>
        <w:rPr>
          <w:rFonts w:cs="Arial"/>
          <w:vanish/>
          <w:lang w:val="es-PE"/>
        </w:rPr>
      </w:pPr>
    </w:p>
    <w:p w:rsidR="007275F0" w:rsidRPr="007275F0" w:rsidRDefault="007275F0" w:rsidP="007275F0">
      <w:pPr>
        <w:pStyle w:val="Prrafodelista"/>
        <w:keepLines/>
        <w:numPr>
          <w:ilvl w:val="0"/>
          <w:numId w:val="43"/>
        </w:numPr>
        <w:suppressAutoHyphens w:val="0"/>
        <w:contextualSpacing w:val="0"/>
        <w:outlineLvl w:val="9"/>
        <w:rPr>
          <w:rFonts w:cs="Arial"/>
          <w:vanish/>
          <w:lang w:val="es-PE"/>
        </w:rPr>
      </w:pPr>
    </w:p>
    <w:p w:rsidR="00E65F72" w:rsidRPr="00A05A61" w:rsidRDefault="00E65F72" w:rsidP="004E6C2F">
      <w:pPr>
        <w:keepLines/>
        <w:numPr>
          <w:ilvl w:val="1"/>
          <w:numId w:val="43"/>
        </w:numPr>
        <w:suppressAutoHyphens w:val="0"/>
        <w:outlineLvl w:val="9"/>
        <w:rPr>
          <w:lang w:val="es-PE"/>
        </w:rPr>
      </w:pPr>
      <w:r w:rsidRPr="00A05A61">
        <w:rPr>
          <w:lang w:val="es-PE"/>
        </w:rPr>
        <w:t xml:space="preserve">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w:t>
      </w:r>
      <w:r w:rsidRPr="00A05A61">
        <w:rPr>
          <w:i/>
          <w:lang w:val="es-PE"/>
        </w:rPr>
        <w:t>courier</w:t>
      </w:r>
      <w:r w:rsidRPr="00A05A61">
        <w:rPr>
          <w:lang w:val="es-PE"/>
        </w:rPr>
        <w:t xml:space="preserve"> o por fax, una vez verificada su recepción, a las siguientes direcciones:</w:t>
      </w:r>
    </w:p>
    <w:p w:rsidR="00E65F72" w:rsidRPr="00A05A61" w:rsidRDefault="00E65F72" w:rsidP="006C2445">
      <w:pPr>
        <w:keepNext w:val="0"/>
        <w:suppressLineNumbers/>
        <w:rPr>
          <w:lang w:val="es-PE"/>
        </w:rPr>
      </w:pPr>
    </w:p>
    <w:p w:rsidR="00E65F72" w:rsidRPr="00A05A61" w:rsidRDefault="00E65F72" w:rsidP="006C2445">
      <w:pPr>
        <w:keepNext w:val="0"/>
        <w:rPr>
          <w:lang w:val="es-PE"/>
        </w:rPr>
      </w:pPr>
      <w:r w:rsidRPr="00A05A61">
        <w:rPr>
          <w:lang w:val="es-PE"/>
        </w:rPr>
        <w:t>Si va dirigida al CONCEDENTE:</w:t>
      </w:r>
    </w:p>
    <w:p w:rsidR="00E65F72" w:rsidRPr="00A05A61" w:rsidRDefault="00E65F72" w:rsidP="006C2445">
      <w:pPr>
        <w:keepNext w:val="0"/>
        <w:rPr>
          <w:lang w:val="es-PE"/>
        </w:rPr>
      </w:pPr>
      <w:r w:rsidRPr="00A05A61">
        <w:rPr>
          <w:lang w:val="es-PE"/>
        </w:rPr>
        <w:t xml:space="preserve">Nombre: </w:t>
      </w:r>
      <w:r w:rsidRPr="00A05A61">
        <w:rPr>
          <w:lang w:val="es-PE"/>
        </w:rPr>
        <w:tab/>
        <w:t>Ministerio de Vivienda Construcción y Saneamiento</w:t>
      </w:r>
    </w:p>
    <w:p w:rsidR="00E65F72" w:rsidRPr="00A05A61" w:rsidRDefault="00E65F72" w:rsidP="006C2445">
      <w:pPr>
        <w:keepNext w:val="0"/>
        <w:rPr>
          <w:lang w:val="es-PE"/>
        </w:rPr>
      </w:pPr>
      <w:r w:rsidRPr="00A05A61">
        <w:rPr>
          <w:lang w:val="es-PE"/>
        </w:rPr>
        <w:t xml:space="preserve">Dirección: </w:t>
      </w:r>
      <w:r w:rsidRPr="00A05A61">
        <w:rPr>
          <w:lang w:val="es-PE"/>
        </w:rPr>
        <w:tab/>
        <w:t>Av. Paseo de la República 3361 Piso 3, Lima 27. Lima - Perú</w:t>
      </w:r>
    </w:p>
    <w:p w:rsidR="00E65F72" w:rsidRPr="00A05A61" w:rsidRDefault="00E65F72" w:rsidP="006C2445">
      <w:pPr>
        <w:keepNext w:val="0"/>
        <w:rPr>
          <w:lang w:val="es-PE"/>
        </w:rPr>
      </w:pPr>
      <w:r w:rsidRPr="00A05A61">
        <w:rPr>
          <w:lang w:val="es-PE"/>
        </w:rPr>
        <w:t xml:space="preserve">Atención: </w:t>
      </w:r>
      <w:r w:rsidRPr="00A05A61">
        <w:rPr>
          <w:lang w:val="es-PE"/>
        </w:rPr>
        <w:tab/>
        <w:t xml:space="preserve">Ministro de Vivienda, Construcción y Saneamiento </w:t>
      </w:r>
    </w:p>
    <w:p w:rsidR="00E65F72" w:rsidRPr="00A05A61" w:rsidRDefault="00E65F72" w:rsidP="006C2445">
      <w:pPr>
        <w:keepNext w:val="0"/>
        <w:rPr>
          <w:lang w:val="es-PE"/>
        </w:rPr>
      </w:pPr>
    </w:p>
    <w:p w:rsidR="00E65F72" w:rsidRPr="00A05A61" w:rsidRDefault="00E65F72" w:rsidP="006C2445">
      <w:pPr>
        <w:keepNext w:val="0"/>
        <w:rPr>
          <w:lang w:val="es-PE"/>
        </w:rPr>
      </w:pPr>
      <w:r w:rsidRPr="00A05A61">
        <w:rPr>
          <w:lang w:val="es-PE"/>
        </w:rPr>
        <w:t>Si va dirigida al CONCESIONARIO:</w:t>
      </w:r>
    </w:p>
    <w:p w:rsidR="00E65F72" w:rsidRPr="00A05A61" w:rsidRDefault="00E65F72" w:rsidP="006C2445">
      <w:pPr>
        <w:keepNext w:val="0"/>
        <w:rPr>
          <w:lang w:val="es-PE"/>
        </w:rPr>
      </w:pPr>
      <w:r w:rsidRPr="00A05A61">
        <w:rPr>
          <w:lang w:val="es-PE"/>
        </w:rPr>
        <w:t>Nombre:</w:t>
      </w:r>
      <w:r w:rsidRPr="00A05A61">
        <w:rPr>
          <w:lang w:val="es-PE"/>
        </w:rPr>
        <w:tab/>
      </w:r>
    </w:p>
    <w:p w:rsidR="00E65F72" w:rsidRPr="00A05A61" w:rsidRDefault="00E65F72" w:rsidP="006C2445">
      <w:pPr>
        <w:keepNext w:val="0"/>
        <w:rPr>
          <w:lang w:val="es-PE"/>
        </w:rPr>
      </w:pPr>
      <w:r w:rsidRPr="00A05A61">
        <w:rPr>
          <w:lang w:val="es-PE"/>
        </w:rPr>
        <w:t>Dirección:</w:t>
      </w:r>
      <w:r w:rsidRPr="00A05A61">
        <w:rPr>
          <w:lang w:val="es-PE"/>
        </w:rPr>
        <w:tab/>
      </w:r>
    </w:p>
    <w:p w:rsidR="00E65F72" w:rsidRPr="00A05A61" w:rsidRDefault="00E65F72" w:rsidP="006C2445">
      <w:pPr>
        <w:keepNext w:val="0"/>
        <w:rPr>
          <w:lang w:val="es-PE"/>
        </w:rPr>
      </w:pPr>
      <w:r w:rsidRPr="00A05A61">
        <w:rPr>
          <w:lang w:val="es-PE"/>
        </w:rPr>
        <w:t xml:space="preserve">Atención: </w:t>
      </w:r>
      <w:r w:rsidRPr="00A05A61">
        <w:rPr>
          <w:lang w:val="es-PE"/>
        </w:rPr>
        <w:tab/>
      </w:r>
    </w:p>
    <w:p w:rsidR="00E65F72" w:rsidRPr="00A05A61" w:rsidRDefault="00E65F72" w:rsidP="006C2445">
      <w:pPr>
        <w:keepNext w:val="0"/>
        <w:rPr>
          <w:lang w:val="es-PE"/>
        </w:rPr>
      </w:pPr>
    </w:p>
    <w:p w:rsidR="00E65F72" w:rsidRPr="00A05A61" w:rsidRDefault="00E65F72" w:rsidP="006C2445">
      <w:pPr>
        <w:keepNext w:val="0"/>
        <w:rPr>
          <w:lang w:val="es-PE"/>
        </w:rPr>
      </w:pPr>
      <w:r w:rsidRPr="00A05A61">
        <w:rPr>
          <w:lang w:val="es-PE"/>
        </w:rPr>
        <w:t>Si va dirigida a SEDAPAL:</w:t>
      </w:r>
    </w:p>
    <w:p w:rsidR="00E65F72" w:rsidRPr="00A05A61" w:rsidRDefault="00E65F72" w:rsidP="006C2445">
      <w:pPr>
        <w:keepNext w:val="0"/>
        <w:rPr>
          <w:lang w:val="es-PE"/>
        </w:rPr>
      </w:pPr>
      <w:r w:rsidRPr="00A05A61">
        <w:rPr>
          <w:lang w:val="es-PE"/>
        </w:rPr>
        <w:t xml:space="preserve">Nombre: </w:t>
      </w:r>
      <w:r w:rsidRPr="00A05A61">
        <w:rPr>
          <w:lang w:val="es-PE"/>
        </w:rPr>
        <w:tab/>
        <w:t>Servicio de Agua Potable y Alcantarillado de Lima</w:t>
      </w:r>
    </w:p>
    <w:p w:rsidR="00E65F72" w:rsidRPr="00A05A61" w:rsidRDefault="00E65F72" w:rsidP="006C2445">
      <w:pPr>
        <w:keepNext w:val="0"/>
        <w:ind w:left="2127" w:hanging="1418"/>
        <w:rPr>
          <w:lang w:val="es-PE"/>
        </w:rPr>
      </w:pPr>
      <w:r w:rsidRPr="00A05A61">
        <w:rPr>
          <w:lang w:val="es-PE"/>
        </w:rPr>
        <w:t>Dirección:</w:t>
      </w:r>
      <w:r w:rsidRPr="00A05A61">
        <w:rPr>
          <w:lang w:val="es-PE"/>
        </w:rPr>
        <w:tab/>
      </w:r>
      <w:r w:rsidR="007D5C69">
        <w:rPr>
          <w:lang w:val="es-PE"/>
        </w:rPr>
        <w:tab/>
      </w:r>
      <w:r w:rsidRPr="00A05A61">
        <w:rPr>
          <w:lang w:val="es-PE"/>
        </w:rPr>
        <w:t>Autopista Ramiro Prialé N° 210 – Lima 10</w:t>
      </w:r>
      <w:r w:rsidR="00C66C9B" w:rsidRPr="00A05A61">
        <w:rPr>
          <w:lang w:val="es-PE"/>
        </w:rPr>
        <w:t>. Lima - Perú</w:t>
      </w:r>
    </w:p>
    <w:p w:rsidR="00894421" w:rsidRDefault="00512FE5" w:rsidP="006C2445">
      <w:pPr>
        <w:keepNext w:val="0"/>
        <w:rPr>
          <w:lang w:val="es-PE"/>
        </w:rPr>
      </w:pPr>
      <w:r w:rsidRPr="00A05A61">
        <w:rPr>
          <w:lang w:val="es-PE"/>
        </w:rPr>
        <w:t>Atención:</w:t>
      </w:r>
      <w:r w:rsidRPr="00A05A61">
        <w:rPr>
          <w:lang w:val="es-PE"/>
        </w:rPr>
        <w:tab/>
        <w:t>Gerente General</w:t>
      </w:r>
    </w:p>
    <w:p w:rsidR="007D5C69" w:rsidRDefault="007D5C69" w:rsidP="006C2445">
      <w:pPr>
        <w:keepNext w:val="0"/>
        <w:rPr>
          <w:lang w:val="es-PE"/>
        </w:rPr>
      </w:pPr>
    </w:p>
    <w:p w:rsidR="007D5C69" w:rsidRPr="00A05A61" w:rsidRDefault="007D5C69" w:rsidP="007D5C69">
      <w:pPr>
        <w:keepNext w:val="0"/>
        <w:rPr>
          <w:lang w:val="es-PE"/>
        </w:rPr>
      </w:pPr>
      <w:r w:rsidRPr="00A05A61">
        <w:rPr>
          <w:lang w:val="es-PE"/>
        </w:rPr>
        <w:t xml:space="preserve">Si va dirigida a </w:t>
      </w:r>
      <w:r w:rsidR="00350445">
        <w:rPr>
          <w:lang w:val="es-PE"/>
        </w:rPr>
        <w:t xml:space="preserve">la </w:t>
      </w:r>
      <w:r w:rsidRPr="00A05A61">
        <w:rPr>
          <w:lang w:val="es-PE"/>
        </w:rPr>
        <w:t>S</w:t>
      </w:r>
      <w:r>
        <w:rPr>
          <w:lang w:val="es-PE"/>
        </w:rPr>
        <w:t>UNASS</w:t>
      </w:r>
      <w:r w:rsidRPr="00A05A61">
        <w:rPr>
          <w:lang w:val="es-PE"/>
        </w:rPr>
        <w:t>:</w:t>
      </w:r>
    </w:p>
    <w:p w:rsidR="007D5C69" w:rsidRPr="00350445" w:rsidRDefault="007D5C69" w:rsidP="007D5C69">
      <w:pPr>
        <w:keepNext w:val="0"/>
        <w:rPr>
          <w:lang w:val="es-PE"/>
        </w:rPr>
      </w:pPr>
      <w:r w:rsidRPr="00A05A61">
        <w:rPr>
          <w:lang w:val="es-PE"/>
        </w:rPr>
        <w:t xml:space="preserve">Nombre: </w:t>
      </w:r>
      <w:r w:rsidRPr="00A05A61">
        <w:rPr>
          <w:lang w:val="es-PE"/>
        </w:rPr>
        <w:tab/>
      </w:r>
      <w:r w:rsidRPr="00350445">
        <w:rPr>
          <w:lang w:val="es-PE"/>
        </w:rPr>
        <w:t>Superintendencia Nacional de Servicios de Saneamiento</w:t>
      </w:r>
    </w:p>
    <w:p w:rsidR="007D5C69" w:rsidRPr="00350445" w:rsidRDefault="007D5C69" w:rsidP="007D5C69">
      <w:pPr>
        <w:keepNext w:val="0"/>
        <w:ind w:left="2127" w:hanging="1418"/>
        <w:rPr>
          <w:lang w:val="es-PE"/>
        </w:rPr>
      </w:pPr>
      <w:r w:rsidRPr="00350445">
        <w:rPr>
          <w:lang w:val="es-PE"/>
        </w:rPr>
        <w:t>Dirección:</w:t>
      </w:r>
      <w:r w:rsidRPr="00350445">
        <w:rPr>
          <w:lang w:val="es-PE"/>
        </w:rPr>
        <w:tab/>
      </w:r>
      <w:r w:rsidRPr="00350445">
        <w:rPr>
          <w:lang w:val="es-PE"/>
        </w:rPr>
        <w:tab/>
        <w:t>Av. Bernardo Monteagudo</w:t>
      </w:r>
      <w:r w:rsidR="00350445" w:rsidRPr="004E6C2F">
        <w:rPr>
          <w:lang w:val="es-PE"/>
        </w:rPr>
        <w:t xml:space="preserve"> N° 210-216 – Lima </w:t>
      </w:r>
      <w:r w:rsidR="00350445">
        <w:rPr>
          <w:lang w:val="es-PE"/>
        </w:rPr>
        <w:t>1</w:t>
      </w:r>
      <w:r w:rsidR="00350445" w:rsidRPr="004E6C2F">
        <w:rPr>
          <w:lang w:val="es-PE"/>
        </w:rPr>
        <w:t>7</w:t>
      </w:r>
      <w:r w:rsidRPr="00350445">
        <w:rPr>
          <w:lang w:val="es-PE"/>
        </w:rPr>
        <w:t>. Lima - Perú</w:t>
      </w:r>
    </w:p>
    <w:p w:rsidR="007D5C69" w:rsidRDefault="007D5C69" w:rsidP="007D5C69">
      <w:pPr>
        <w:keepNext w:val="0"/>
        <w:rPr>
          <w:lang w:val="es-PE"/>
        </w:rPr>
      </w:pPr>
      <w:r w:rsidRPr="00136A45">
        <w:rPr>
          <w:lang w:val="es-PE"/>
        </w:rPr>
        <w:t>Atención:</w:t>
      </w:r>
      <w:r w:rsidRPr="00136A45">
        <w:rPr>
          <w:lang w:val="es-PE"/>
        </w:rPr>
        <w:tab/>
        <w:t>Gerente General</w:t>
      </w:r>
    </w:p>
    <w:p w:rsidR="007D5C69" w:rsidRPr="00A05A61" w:rsidRDefault="007D5C69" w:rsidP="006C2445">
      <w:pPr>
        <w:keepNext w:val="0"/>
        <w:rPr>
          <w:lang w:val="es-PE"/>
        </w:rPr>
      </w:pPr>
    </w:p>
    <w:p w:rsidR="00EC3F2F" w:rsidRPr="00A05A61" w:rsidRDefault="00E65F72" w:rsidP="004E6C2F">
      <w:pPr>
        <w:pStyle w:val="Ttulo20"/>
        <w:keepLines/>
        <w:rPr>
          <w:rFonts w:cs="Arial"/>
          <w:sz w:val="22"/>
          <w:szCs w:val="22"/>
        </w:rPr>
      </w:pPr>
      <w:bookmarkStart w:id="1174" w:name="_Toc297794248"/>
      <w:bookmarkStart w:id="1175" w:name="_Toc430879839"/>
      <w:r w:rsidRPr="00A05A61">
        <w:rPr>
          <w:rFonts w:cs="Arial"/>
          <w:sz w:val="22"/>
          <w:szCs w:val="22"/>
        </w:rPr>
        <w:t>CAMBIOS DE DOMICILIO</w:t>
      </w:r>
      <w:bookmarkEnd w:id="1174"/>
      <w:bookmarkEnd w:id="1175"/>
    </w:p>
    <w:p w:rsidR="00E65F72" w:rsidRPr="00A05A61" w:rsidRDefault="00E65F72" w:rsidP="004E6C2F">
      <w:pPr>
        <w:keepLines/>
        <w:numPr>
          <w:ilvl w:val="1"/>
          <w:numId w:val="43"/>
        </w:numPr>
        <w:suppressAutoHyphens w:val="0"/>
        <w:outlineLvl w:val="9"/>
        <w:rPr>
          <w:lang w:val="es-PE"/>
        </w:rPr>
      </w:pPr>
      <w:r w:rsidRPr="00A05A61">
        <w:rPr>
          <w:lang w:val="es-PE"/>
        </w:rPr>
        <w:t>Todo cambio de domicilio deberá ser comunicado por escrito a la otra Parte del Contrato</w:t>
      </w:r>
      <w:r w:rsidR="00894421">
        <w:rPr>
          <w:lang w:val="es-PE"/>
        </w:rPr>
        <w:t>, a la SUNASS</w:t>
      </w:r>
      <w:r w:rsidRPr="00A05A61">
        <w:rPr>
          <w:lang w:val="es-PE"/>
        </w:rPr>
        <w:t xml:space="preserve"> y </w:t>
      </w:r>
      <w:r w:rsidR="00C16766" w:rsidRPr="00A05A61">
        <w:rPr>
          <w:lang w:val="es-PE"/>
        </w:rPr>
        <w:t xml:space="preserve">a </w:t>
      </w:r>
      <w:r w:rsidRPr="00A05A61">
        <w:rPr>
          <w:lang w:val="es-PE"/>
        </w:rPr>
        <w:t>SEDAPAL con un plazo de anticipación de quince (15) Días Calendario. Cualquier nuevo domicilio deberá encontrarse dentro de Lima o Callao y ser fijado cumpliendo los requisitos de</w:t>
      </w:r>
      <w:r w:rsidR="00897854" w:rsidRPr="00A05A61">
        <w:rPr>
          <w:lang w:val="es-PE"/>
        </w:rPr>
        <w:t xml:space="preserve"> </w:t>
      </w:r>
      <w:r w:rsidRPr="00A05A61">
        <w:rPr>
          <w:lang w:val="es-PE"/>
        </w:rPr>
        <w:t>l</w:t>
      </w:r>
      <w:r w:rsidR="00897854" w:rsidRPr="00A05A61">
        <w:rPr>
          <w:lang w:val="es-PE"/>
        </w:rPr>
        <w:t>a</w:t>
      </w:r>
      <w:r w:rsidRPr="00A05A61">
        <w:rPr>
          <w:lang w:val="es-PE"/>
        </w:rPr>
        <w:t xml:space="preserve"> </w:t>
      </w:r>
      <w:r w:rsidR="00181044" w:rsidRPr="00A05A61">
        <w:rPr>
          <w:lang w:val="es-PE"/>
        </w:rPr>
        <w:t>c</w:t>
      </w:r>
      <w:r w:rsidR="00897854" w:rsidRPr="00A05A61">
        <w:rPr>
          <w:lang w:val="es-PE"/>
        </w:rPr>
        <w:t xml:space="preserve">láusula </w:t>
      </w:r>
      <w:r w:rsidRPr="00A05A61">
        <w:rPr>
          <w:lang w:val="es-PE"/>
        </w:rPr>
        <w:t>precedente.</w:t>
      </w:r>
    </w:p>
    <w:p w:rsidR="00E65F72" w:rsidRPr="00A05A61" w:rsidRDefault="00E65F72" w:rsidP="006C2445">
      <w:pPr>
        <w:keepNext w:val="0"/>
        <w:suppressLineNumbers/>
        <w:rPr>
          <w:lang w:val="es-PE"/>
        </w:rPr>
      </w:pPr>
    </w:p>
    <w:p w:rsidR="009C0B53" w:rsidRPr="00A05A61" w:rsidRDefault="009C0B53" w:rsidP="008E1D28">
      <w:pPr>
        <w:keepNext w:val="0"/>
        <w:ind w:left="0"/>
        <w:rPr>
          <w:lang w:val="es-PE"/>
        </w:rPr>
      </w:pPr>
    </w:p>
    <w:p w:rsidR="00E65F72" w:rsidRPr="00A05A61" w:rsidRDefault="00E65F72" w:rsidP="008E1D28">
      <w:pPr>
        <w:keepNext w:val="0"/>
        <w:ind w:left="0"/>
        <w:rPr>
          <w:lang w:val="es-PE"/>
        </w:rPr>
      </w:pPr>
      <w:r w:rsidRPr="00A05A61">
        <w:rPr>
          <w:lang w:val="es-PE"/>
        </w:rPr>
        <w:t xml:space="preserve">En fe de lo cual, el presente Contrato es debidamente suscrito en cuatro (4) ejemplares de idéntico tenor, en la ciudad de Lima a los _____________días del mes de _________________de </w:t>
      </w:r>
      <w:r w:rsidR="009C0B53" w:rsidRPr="00A05A61">
        <w:rPr>
          <w:lang w:val="es-PE"/>
        </w:rPr>
        <w:t>20</w:t>
      </w:r>
      <w:r w:rsidR="00D53CF7" w:rsidRPr="00A05A61">
        <w:rPr>
          <w:lang w:val="es-PE"/>
        </w:rPr>
        <w:t>_</w:t>
      </w:r>
      <w:r w:rsidR="003863B3" w:rsidRPr="00A05A61">
        <w:rPr>
          <w:lang w:val="es-PE"/>
        </w:rPr>
        <w:t>_</w:t>
      </w:r>
      <w:r w:rsidRPr="00A05A61">
        <w:rPr>
          <w:lang w:val="es-PE"/>
        </w:rPr>
        <w:t>.</w:t>
      </w:r>
    </w:p>
    <w:p w:rsidR="00E65F72" w:rsidRPr="00A05A61" w:rsidRDefault="00E65F72" w:rsidP="006C2445">
      <w:pPr>
        <w:keepNext w:val="0"/>
        <w:rPr>
          <w:lang w:val="es-PE"/>
        </w:rPr>
      </w:pPr>
    </w:p>
    <w:p w:rsidR="00AD0EBE" w:rsidRPr="00A05A61" w:rsidRDefault="00AD0EBE" w:rsidP="006C2445">
      <w:pPr>
        <w:keepNext w:val="0"/>
        <w:rPr>
          <w:lang w:val="es-PE"/>
        </w:rPr>
      </w:pPr>
    </w:p>
    <w:p w:rsidR="00881F4A" w:rsidRPr="00A05A61" w:rsidRDefault="00881F4A" w:rsidP="006C2445">
      <w:pPr>
        <w:keepNext w:val="0"/>
        <w:rPr>
          <w:lang w:val="es-PE"/>
        </w:rPr>
      </w:pPr>
    </w:p>
    <w:p w:rsidR="00C16766" w:rsidRPr="00A05A61" w:rsidRDefault="00C16766" w:rsidP="006C2445">
      <w:pPr>
        <w:keepNext w:val="0"/>
        <w:rPr>
          <w:lang w:val="es-PE"/>
        </w:rPr>
      </w:pPr>
    </w:p>
    <w:p w:rsidR="00881F4A" w:rsidRPr="00A05A61" w:rsidRDefault="00881F4A" w:rsidP="006C2445">
      <w:pPr>
        <w:keepNext w:val="0"/>
        <w:rPr>
          <w:lang w:val="es-PE"/>
        </w:rPr>
      </w:pPr>
    </w:p>
    <w:p w:rsidR="00E65F72" w:rsidRPr="00A05A61" w:rsidRDefault="00E65F72" w:rsidP="00C16766">
      <w:pPr>
        <w:keepNext w:val="0"/>
        <w:ind w:left="142"/>
        <w:rPr>
          <w:lang w:val="es-PE"/>
        </w:rPr>
      </w:pPr>
    </w:p>
    <w:tbl>
      <w:tblPr>
        <w:tblW w:w="0" w:type="auto"/>
        <w:tblLayout w:type="fixed"/>
        <w:tblCellMar>
          <w:left w:w="70" w:type="dxa"/>
          <w:right w:w="70" w:type="dxa"/>
        </w:tblCellMar>
        <w:tblLook w:val="01E0" w:firstRow="1" w:lastRow="1" w:firstColumn="1" w:lastColumn="1" w:noHBand="0" w:noVBand="0"/>
      </w:tblPr>
      <w:tblGrid>
        <w:gridCol w:w="4322"/>
        <w:gridCol w:w="4679"/>
      </w:tblGrid>
      <w:tr w:rsidR="00E65F72" w:rsidRPr="00A05A61" w:rsidTr="00694C51">
        <w:tc>
          <w:tcPr>
            <w:tcW w:w="4322" w:type="dxa"/>
          </w:tcPr>
          <w:p w:rsidR="00E65F72" w:rsidRPr="00A05A61" w:rsidRDefault="00E65F72" w:rsidP="00C16766">
            <w:pPr>
              <w:keepNext w:val="0"/>
              <w:ind w:left="142"/>
              <w:jc w:val="center"/>
              <w:rPr>
                <w:b/>
                <w:lang w:val="es-PE"/>
              </w:rPr>
            </w:pPr>
            <w:r w:rsidRPr="00A05A61">
              <w:rPr>
                <w:b/>
                <w:lang w:val="es-PE"/>
              </w:rPr>
              <w:t>EL CONCEDENTE</w:t>
            </w:r>
          </w:p>
        </w:tc>
        <w:tc>
          <w:tcPr>
            <w:tcW w:w="4679" w:type="dxa"/>
          </w:tcPr>
          <w:p w:rsidR="00E65F72" w:rsidRPr="00A05A61" w:rsidRDefault="00E65F72" w:rsidP="00C16766">
            <w:pPr>
              <w:keepNext w:val="0"/>
              <w:ind w:left="142"/>
              <w:jc w:val="center"/>
              <w:rPr>
                <w:b/>
                <w:lang w:val="es-PE"/>
              </w:rPr>
            </w:pPr>
            <w:r w:rsidRPr="00A05A61">
              <w:rPr>
                <w:b/>
                <w:lang w:val="es-PE"/>
              </w:rPr>
              <w:t>EL CONCESIONARIO</w:t>
            </w:r>
          </w:p>
        </w:tc>
      </w:tr>
    </w:tbl>
    <w:p w:rsidR="00E65F72" w:rsidRPr="00A05A61" w:rsidRDefault="00E65F72" w:rsidP="00C16766">
      <w:pPr>
        <w:keepNext w:val="0"/>
        <w:ind w:left="142"/>
        <w:rPr>
          <w:lang w:val="es-PE"/>
        </w:rPr>
      </w:pPr>
    </w:p>
    <w:p w:rsidR="00E65F72" w:rsidRPr="00A05A61" w:rsidRDefault="00E65F72" w:rsidP="00C16766">
      <w:pPr>
        <w:keepNext w:val="0"/>
        <w:ind w:left="142"/>
        <w:rPr>
          <w:lang w:val="es-PE"/>
        </w:rPr>
      </w:pPr>
    </w:p>
    <w:p w:rsidR="00AD0EBE" w:rsidRPr="00A05A61" w:rsidRDefault="00AD0EBE" w:rsidP="00C16766">
      <w:pPr>
        <w:keepNext w:val="0"/>
        <w:ind w:left="142"/>
        <w:rPr>
          <w:lang w:val="es-PE"/>
        </w:rPr>
      </w:pPr>
    </w:p>
    <w:p w:rsidR="00E65F72" w:rsidRPr="00A05A61" w:rsidRDefault="00E65F72" w:rsidP="00C16766">
      <w:pPr>
        <w:keepNext w:val="0"/>
        <w:ind w:left="142"/>
        <w:rPr>
          <w:lang w:val="es-PE"/>
        </w:rPr>
      </w:pPr>
    </w:p>
    <w:p w:rsidR="00E65F72" w:rsidRPr="00A05A61" w:rsidRDefault="00E65F72" w:rsidP="00C16766">
      <w:pPr>
        <w:keepNext w:val="0"/>
        <w:ind w:left="142"/>
        <w:rPr>
          <w:lang w:val="es-PE"/>
        </w:rPr>
      </w:pPr>
    </w:p>
    <w:p w:rsidR="00E65F72" w:rsidRPr="00A05A61" w:rsidRDefault="00E65F72" w:rsidP="00C16766">
      <w:pPr>
        <w:keepNext w:val="0"/>
        <w:ind w:left="142"/>
        <w:jc w:val="center"/>
        <w:outlineLvl w:val="0"/>
        <w:rPr>
          <w:b/>
          <w:lang w:val="es-PE"/>
        </w:rPr>
      </w:pPr>
      <w:bookmarkStart w:id="1176" w:name="_Toc297794249"/>
      <w:r w:rsidRPr="00A05A61">
        <w:rPr>
          <w:b/>
          <w:lang w:val="es-PE"/>
        </w:rPr>
        <w:lastRenderedPageBreak/>
        <w:t>SEDAPAL</w:t>
      </w:r>
      <w:bookmarkEnd w:id="1176"/>
    </w:p>
    <w:p w:rsidR="00E65F72" w:rsidRPr="00A05A61" w:rsidRDefault="00E65F72" w:rsidP="001F0BE5">
      <w:pPr>
        <w:keepNext w:val="0"/>
        <w:rPr>
          <w:sz w:val="4"/>
          <w:szCs w:val="4"/>
          <w:lang w:val="es-PE"/>
        </w:rPr>
      </w:pPr>
      <w:r w:rsidRPr="00A05A61">
        <w:rPr>
          <w:b/>
          <w:lang w:val="es-PE"/>
        </w:rPr>
        <w:br w:type="page"/>
      </w:r>
    </w:p>
    <w:p w:rsidR="00E65F72" w:rsidRPr="00A05A61" w:rsidRDefault="00E65F72" w:rsidP="001F0BE5">
      <w:pPr>
        <w:pStyle w:val="Ttulo10"/>
        <w:keepNext w:val="0"/>
        <w:rPr>
          <w:rFonts w:cs="Arial"/>
          <w:sz w:val="22"/>
          <w:szCs w:val="22"/>
          <w:lang w:val="es-PE"/>
        </w:rPr>
      </w:pPr>
      <w:bookmarkStart w:id="1177" w:name="_Toc430879840"/>
      <w:r w:rsidRPr="00A05A61">
        <w:rPr>
          <w:rFonts w:cs="Arial"/>
          <w:sz w:val="22"/>
          <w:szCs w:val="22"/>
          <w:lang w:val="es-PE"/>
        </w:rPr>
        <w:lastRenderedPageBreak/>
        <w:t>ANEXO 1:</w:t>
      </w:r>
      <w:r w:rsidRPr="00A05A61">
        <w:rPr>
          <w:rFonts w:cs="Arial"/>
          <w:sz w:val="22"/>
          <w:szCs w:val="22"/>
          <w:lang w:val="es-PE"/>
        </w:rPr>
        <w:tab/>
        <w:t>CONTRATO DE PRESTACIÓN DE SERVICIOS</w:t>
      </w:r>
      <w:bookmarkEnd w:id="1177"/>
    </w:p>
    <w:p w:rsidR="009359B7" w:rsidRPr="00A05A61" w:rsidRDefault="009359B7" w:rsidP="0066000F">
      <w:pPr>
        <w:pStyle w:val="Textoindependiente31"/>
        <w:jc w:val="center"/>
        <w:rPr>
          <w:rFonts w:cs="Arial"/>
          <w:b/>
          <w:sz w:val="22"/>
          <w:szCs w:val="22"/>
        </w:rPr>
      </w:pPr>
      <w:bookmarkStart w:id="1178" w:name="_Toc220734880"/>
    </w:p>
    <w:p w:rsidR="00E323AB" w:rsidRPr="00A05A61" w:rsidRDefault="00E323AB" w:rsidP="0066000F">
      <w:pPr>
        <w:pStyle w:val="Textoindependiente31"/>
        <w:jc w:val="center"/>
        <w:rPr>
          <w:rFonts w:cs="Arial"/>
          <w:b/>
          <w:sz w:val="22"/>
          <w:szCs w:val="22"/>
        </w:rPr>
      </w:pPr>
      <w:r w:rsidRPr="00A05A61">
        <w:rPr>
          <w:rFonts w:cs="Arial"/>
          <w:b/>
          <w:sz w:val="22"/>
          <w:szCs w:val="22"/>
        </w:rPr>
        <w:t>CONTRATO DE PRESTACIÓN DE SERVICIOS</w:t>
      </w:r>
      <w:bookmarkEnd w:id="1178"/>
    </w:p>
    <w:p w:rsidR="00E323AB" w:rsidRPr="00A05A61" w:rsidRDefault="00E323AB" w:rsidP="001F0BE5">
      <w:pPr>
        <w:keepNext w:val="0"/>
      </w:pPr>
    </w:p>
    <w:p w:rsidR="00E323AB" w:rsidRPr="00A05A61" w:rsidRDefault="00E323AB">
      <w:pPr>
        <w:pStyle w:val="Textoindependiente31"/>
        <w:rPr>
          <w:rFonts w:cs="Arial"/>
          <w:sz w:val="22"/>
          <w:szCs w:val="22"/>
        </w:rPr>
      </w:pPr>
      <w:r w:rsidRPr="00A05A61">
        <w:rPr>
          <w:rFonts w:cs="Arial"/>
          <w:sz w:val="22"/>
          <w:szCs w:val="22"/>
        </w:rPr>
        <w:t>Conste por el presente documento el Contrato de Prestación de Servicios que celebran ____________________________, a quien en adelante se le denominará el “Prestador” con domicilio en ______________________________________, debidamente representado por el Señor(a) ________________________, identificado con ______________________, debidamente facultado y de la otra parte la empresa Servicio de Agua Potable y Alcantarillado de Lima S.A. (SEDAPAL), con domicilio en Av. Ramiro Prialé No. 210, El Agustino - Lima, debidamente representad</w:t>
      </w:r>
      <w:r w:rsidR="00632A3C" w:rsidRPr="00A05A61">
        <w:rPr>
          <w:rFonts w:cs="Arial"/>
          <w:sz w:val="22"/>
          <w:szCs w:val="22"/>
        </w:rPr>
        <w:t>o</w:t>
      </w:r>
      <w:r w:rsidRPr="00A05A61">
        <w:rPr>
          <w:rFonts w:cs="Arial"/>
          <w:sz w:val="22"/>
          <w:szCs w:val="22"/>
        </w:rPr>
        <w:t xml:space="preserve"> por ________________ con D.N.I N° ______________, debidamente facultad</w:t>
      </w:r>
      <w:r w:rsidR="00632A3C" w:rsidRPr="00A05A61">
        <w:rPr>
          <w:rFonts w:cs="Arial"/>
          <w:sz w:val="22"/>
          <w:szCs w:val="22"/>
        </w:rPr>
        <w:t>o</w:t>
      </w:r>
      <w:r w:rsidRPr="00A05A61">
        <w:rPr>
          <w:rFonts w:cs="Arial"/>
          <w:sz w:val="22"/>
          <w:szCs w:val="22"/>
        </w:rPr>
        <w:t xml:space="preserve"> al efecto por poder inscrito en la Partida Registral N° ____________, asiento ____________, del Registro de Personas Jurídicas de la Oficia Registral de Lima y Callao y autorización otorgada mediante Sesión de Directorio de fecha ______________; conforme a los términos y condiciones siguientes:</w:t>
      </w:r>
    </w:p>
    <w:p w:rsidR="00632A3C" w:rsidRPr="00A05A61" w:rsidRDefault="00632A3C">
      <w:pPr>
        <w:pStyle w:val="Textoindependiente31"/>
        <w:rPr>
          <w:rFonts w:cs="Arial"/>
          <w:sz w:val="22"/>
          <w:szCs w:val="22"/>
        </w:rPr>
      </w:pPr>
    </w:p>
    <w:p w:rsidR="00E323AB" w:rsidRPr="00A05A61" w:rsidRDefault="00E323AB" w:rsidP="001F0BE5">
      <w:pPr>
        <w:keepNext w:val="0"/>
        <w:rPr>
          <w:b/>
        </w:rPr>
      </w:pPr>
    </w:p>
    <w:p w:rsidR="00E323AB" w:rsidRPr="00A05A61" w:rsidRDefault="00E323AB" w:rsidP="001F0BE5">
      <w:pPr>
        <w:keepNext w:val="0"/>
        <w:rPr>
          <w:b/>
        </w:rPr>
      </w:pPr>
      <w:r w:rsidRPr="00A05A61">
        <w:rPr>
          <w:b/>
        </w:rPr>
        <w:t>PRIMERA: DEFINICIONES</w:t>
      </w:r>
    </w:p>
    <w:p w:rsidR="00E323AB" w:rsidRPr="00A05A61" w:rsidRDefault="00E323AB" w:rsidP="001F0BE5">
      <w:pPr>
        <w:keepNext w:val="0"/>
      </w:pPr>
    </w:p>
    <w:p w:rsidR="00E323AB" w:rsidRPr="00A05A61" w:rsidRDefault="00E323AB" w:rsidP="001F0BE5">
      <w:pPr>
        <w:keepNext w:val="0"/>
      </w:pPr>
      <w:r w:rsidRPr="00A05A61">
        <w:t xml:space="preserve">En el presente Contrato los términos que se encuentran en mayúsculas tendrán el significado establecido en la sección Definiciones del Capítulo I del Contrato de Concesión, </w:t>
      </w:r>
      <w:r w:rsidR="00BF793D" w:rsidRPr="00A05A61">
        <w:t>suscrito el ____</w:t>
      </w:r>
      <w:r w:rsidR="00632A3C" w:rsidRPr="00A05A61">
        <w:t>____</w:t>
      </w:r>
      <w:r w:rsidR="00BF793D" w:rsidRPr="00A05A61">
        <w:t xml:space="preserve"> entre </w:t>
      </w:r>
      <w:r w:rsidR="00BF793D" w:rsidRPr="00A05A61">
        <w:rPr>
          <w:lang w:val="es-PE"/>
        </w:rPr>
        <w:t xml:space="preserve">el Estado de la República del Perú, representado por el Ministerio de Vivienda, Construcción y Saneamiento, y la empresa ________________con la intervención de la empresa Servicio de Agua Potable y Alcantarillado de Lima </w:t>
      </w:r>
      <w:r w:rsidR="002D3B6E" w:rsidRPr="00A05A61">
        <w:rPr>
          <w:lang w:val="es-PE"/>
        </w:rPr>
        <w:t>–</w:t>
      </w:r>
      <w:r w:rsidR="00BF793D" w:rsidRPr="00A05A61">
        <w:rPr>
          <w:lang w:val="es-PE"/>
        </w:rPr>
        <w:t xml:space="preserve"> SEDAPAL</w:t>
      </w:r>
      <w:r w:rsidR="00632A3C" w:rsidRPr="00A05A61">
        <w:rPr>
          <w:lang w:val="es-PE"/>
        </w:rPr>
        <w:t xml:space="preserve"> </w:t>
      </w:r>
      <w:r w:rsidRPr="00A05A61">
        <w:t>del cual el presente Contrato constituye el Anexo 1, salvo en lo referido a:</w:t>
      </w:r>
    </w:p>
    <w:p w:rsidR="00E323AB" w:rsidRPr="00A05A61" w:rsidRDefault="00E323AB" w:rsidP="001F0BE5">
      <w:pPr>
        <w:keepNext w:val="0"/>
      </w:pPr>
    </w:p>
    <w:p w:rsidR="00E323AB" w:rsidRPr="00A05A61" w:rsidRDefault="00E323AB" w:rsidP="008E613B">
      <w:pPr>
        <w:keepNext w:val="0"/>
        <w:numPr>
          <w:ilvl w:val="1"/>
          <w:numId w:val="81"/>
        </w:numPr>
        <w:suppressAutoHyphens w:val="0"/>
        <w:outlineLvl w:val="9"/>
      </w:pPr>
      <w:r w:rsidRPr="00A05A61">
        <w:t>“Contrato”, que significará el presente Contrato de Prestación de Servicios.</w:t>
      </w:r>
    </w:p>
    <w:p w:rsidR="00E323AB" w:rsidRPr="00A05A61" w:rsidRDefault="00E323AB" w:rsidP="001F0BE5">
      <w:pPr>
        <w:keepNext w:val="0"/>
      </w:pPr>
    </w:p>
    <w:p w:rsidR="00E323AB" w:rsidRPr="00A05A61" w:rsidRDefault="00E323AB" w:rsidP="008E613B">
      <w:pPr>
        <w:keepNext w:val="0"/>
        <w:numPr>
          <w:ilvl w:val="1"/>
          <w:numId w:val="81"/>
        </w:numPr>
        <w:suppressAutoHyphens w:val="0"/>
        <w:outlineLvl w:val="9"/>
      </w:pPr>
      <w:r w:rsidRPr="00A05A61">
        <w:t xml:space="preserve">“Contraprestación”, que significará el pago mensual, que como parte del aprovechamiento económico en su calidad de CONCESIONARIO, deberá ser efectuado por SEDAPAL al Prestador de conformidad con la Cláusula </w:t>
      </w:r>
      <w:r w:rsidR="00884FAA">
        <w:t>Quinta</w:t>
      </w:r>
      <w:r w:rsidR="00884FAA" w:rsidRPr="00A05A61">
        <w:t xml:space="preserve"> </w:t>
      </w:r>
      <w:r w:rsidRPr="00A05A61">
        <w:t>del presente Contrato.</w:t>
      </w:r>
    </w:p>
    <w:p w:rsidR="00E323AB" w:rsidRPr="00A05A61" w:rsidRDefault="00E323AB" w:rsidP="001F0BE5">
      <w:pPr>
        <w:keepNext w:val="0"/>
      </w:pPr>
    </w:p>
    <w:p w:rsidR="00E323AB" w:rsidRPr="00A05A61" w:rsidRDefault="00E323AB" w:rsidP="008E613B">
      <w:pPr>
        <w:keepNext w:val="0"/>
        <w:numPr>
          <w:ilvl w:val="1"/>
          <w:numId w:val="81"/>
        </w:numPr>
        <w:suppressAutoHyphens w:val="0"/>
        <w:outlineLvl w:val="9"/>
      </w:pPr>
      <w:r w:rsidRPr="00A05A61">
        <w:t>“Parte”, que significará Prestador o SEDAPAL según corresponda.</w:t>
      </w:r>
    </w:p>
    <w:p w:rsidR="00E323AB" w:rsidRPr="00A05A61" w:rsidRDefault="00E323AB" w:rsidP="001F0BE5">
      <w:pPr>
        <w:keepNext w:val="0"/>
      </w:pPr>
    </w:p>
    <w:p w:rsidR="00E323AB" w:rsidRPr="00A05A61" w:rsidRDefault="00E323AB" w:rsidP="008E613B">
      <w:pPr>
        <w:keepNext w:val="0"/>
        <w:numPr>
          <w:ilvl w:val="1"/>
          <w:numId w:val="81"/>
        </w:numPr>
        <w:suppressAutoHyphens w:val="0"/>
        <w:outlineLvl w:val="9"/>
      </w:pPr>
      <w:r w:rsidRPr="00A05A61">
        <w:t xml:space="preserve">“Partes”, que significará Prestador y SEDAPAL. </w:t>
      </w:r>
    </w:p>
    <w:p w:rsidR="00E323AB" w:rsidRPr="00A05A61" w:rsidRDefault="00E323AB" w:rsidP="001F0BE5">
      <w:pPr>
        <w:keepNext w:val="0"/>
      </w:pPr>
    </w:p>
    <w:p w:rsidR="00184090" w:rsidRPr="00A05A61" w:rsidRDefault="00184090" w:rsidP="00184090">
      <w:pPr>
        <w:keepNext w:val="0"/>
        <w:numPr>
          <w:ilvl w:val="1"/>
          <w:numId w:val="81"/>
        </w:numPr>
        <w:suppressAutoHyphens w:val="0"/>
        <w:outlineLvl w:val="9"/>
      </w:pPr>
      <w:r w:rsidRPr="00A05A61">
        <w:t xml:space="preserve">“RPMO”, </w:t>
      </w:r>
      <w:r w:rsidR="00C220EE">
        <w:rPr>
          <w:lang w:val="es-PE"/>
        </w:rPr>
        <w:t>e</w:t>
      </w:r>
      <w:r w:rsidR="00C220EE" w:rsidRPr="00A05A61">
        <w:rPr>
          <w:lang w:val="es-PE"/>
        </w:rPr>
        <w:t xml:space="preserve">s la remuneración anual en Nuevos Soles que pagará SEDAPAL a favor del </w:t>
      </w:r>
      <w:r w:rsidR="00C220EE">
        <w:rPr>
          <w:lang w:val="es-PE"/>
        </w:rPr>
        <w:t>Prestador</w:t>
      </w:r>
      <w:r w:rsidR="00C220EE" w:rsidRPr="00A05A61">
        <w:rPr>
          <w:lang w:val="es-PE"/>
        </w:rPr>
        <w:t>, a través del Fideicomiso de Recaudación, por la prestación del Servicio</w:t>
      </w:r>
      <w:r w:rsidRPr="00A05A61">
        <w:t>.</w:t>
      </w:r>
    </w:p>
    <w:p w:rsidR="00184090" w:rsidRPr="00A05A61" w:rsidRDefault="00184090" w:rsidP="00184090">
      <w:pPr>
        <w:pStyle w:val="Prrafodelista"/>
      </w:pPr>
    </w:p>
    <w:p w:rsidR="002C354A" w:rsidRDefault="0087437F" w:rsidP="002C354A">
      <w:pPr>
        <w:keepNext w:val="0"/>
        <w:numPr>
          <w:ilvl w:val="1"/>
          <w:numId w:val="81"/>
        </w:numPr>
        <w:suppressAutoHyphens w:val="0"/>
        <w:outlineLvl w:val="9"/>
      </w:pPr>
      <w:r w:rsidRPr="00A05A61" w:rsidDel="0087437F">
        <w:t xml:space="preserve"> </w:t>
      </w:r>
      <w:r w:rsidR="002C354A" w:rsidRPr="00A05A61">
        <w:t>“</w:t>
      </w:r>
      <w:r w:rsidR="00B31660" w:rsidRPr="00A05A61">
        <w:t>RPMO</w:t>
      </w:r>
      <w:r w:rsidR="00B31660" w:rsidRPr="00A05A61">
        <w:rPr>
          <w:vertAlign w:val="subscript"/>
        </w:rPr>
        <w:t>3</w:t>
      </w:r>
      <w:r w:rsidR="002C354A" w:rsidRPr="00A05A61">
        <w:t xml:space="preserve">”, </w:t>
      </w:r>
      <w:r w:rsidR="00B31660">
        <w:t xml:space="preserve">es la </w:t>
      </w:r>
      <w:r w:rsidR="00B31660" w:rsidRPr="00A05A61">
        <w:t xml:space="preserve">Remuneración por Operación y Mantenimiento del Componente 3 durante el Periodo Inicial de Operación </w:t>
      </w:r>
      <w:r w:rsidR="002C354A" w:rsidRPr="00A05A61">
        <w:t xml:space="preserve">que comprende el tratamiento, conducción, almacenamiento y entrega de agua potable en los Puntos de Entrega del Ramal Norte, y que representa el </w:t>
      </w:r>
      <w:r w:rsidR="00D51162">
        <w:t>D1</w:t>
      </w:r>
      <w:r w:rsidR="002C354A" w:rsidRPr="00A05A61">
        <w:t xml:space="preserve"> de la RPMO</w:t>
      </w:r>
      <w:r w:rsidR="002C354A" w:rsidRPr="00A05A61">
        <w:rPr>
          <w:vertAlign w:val="subscript"/>
        </w:rPr>
        <w:t xml:space="preserve">2-3 </w:t>
      </w:r>
      <w:r w:rsidR="002C354A" w:rsidRPr="00A05A61">
        <w:t>propuesta por el Prestador en su Propuesta Económica.</w:t>
      </w:r>
      <w:r w:rsidR="00D44EC9">
        <w:t xml:space="preserve"> </w:t>
      </w:r>
      <w:r w:rsidR="00EC441C">
        <w:t xml:space="preserve">Para el pago de la Contraprestación, </w:t>
      </w:r>
      <w:r w:rsidR="00870185">
        <w:t xml:space="preserve">a </w:t>
      </w:r>
      <w:r w:rsidR="00EC441C">
        <w:t>la RPMO</w:t>
      </w:r>
      <w:r w:rsidR="00EC441C" w:rsidRPr="004E6C2F">
        <w:rPr>
          <w:vertAlign w:val="subscript"/>
        </w:rPr>
        <w:t>3</w:t>
      </w:r>
      <w:r w:rsidR="00EC441C">
        <w:t xml:space="preserve"> deberá </w:t>
      </w:r>
      <w:r w:rsidR="00870185">
        <w:t xml:space="preserve">aplicarse los ajustes que correspondan </w:t>
      </w:r>
      <w:r w:rsidR="00EC441C">
        <w:t>conforme a lo establecido en la Cláusula Sexta del presente Contrato.</w:t>
      </w:r>
    </w:p>
    <w:p w:rsidR="002C354A" w:rsidRPr="00A05A61" w:rsidRDefault="002C354A" w:rsidP="004E6C2F">
      <w:pPr>
        <w:keepNext w:val="0"/>
        <w:suppressAutoHyphens w:val="0"/>
        <w:ind w:left="720"/>
        <w:outlineLvl w:val="9"/>
      </w:pPr>
    </w:p>
    <w:p w:rsidR="00CE1316" w:rsidRPr="00A05A61" w:rsidRDefault="00CE1316" w:rsidP="002C354A">
      <w:pPr>
        <w:keepNext w:val="0"/>
        <w:numPr>
          <w:ilvl w:val="1"/>
          <w:numId w:val="81"/>
        </w:numPr>
        <w:suppressAutoHyphens w:val="0"/>
        <w:outlineLvl w:val="9"/>
      </w:pPr>
      <w:r w:rsidRPr="00A05A61">
        <w:t>“</w:t>
      </w:r>
      <w:r w:rsidR="00625BD9" w:rsidRPr="00A05A61">
        <w:t>RPMO</w:t>
      </w:r>
      <w:r w:rsidR="00625BD9" w:rsidRPr="00A05A61">
        <w:rPr>
          <w:vertAlign w:val="subscript"/>
        </w:rPr>
        <w:t>1</w:t>
      </w:r>
      <w:r w:rsidR="00766386" w:rsidRPr="00A05A61">
        <w:t>”</w:t>
      </w:r>
      <w:r w:rsidR="00625BD9">
        <w:t xml:space="preserve">, es la </w:t>
      </w:r>
      <w:r w:rsidR="00625BD9" w:rsidRPr="00A05A61">
        <w:t>Remuneración por Operación y Mantenimiento del Componente 1 durante el Periodo de Operación</w:t>
      </w:r>
      <w:r w:rsidR="00625BD9">
        <w:t xml:space="preserve"> </w:t>
      </w:r>
      <w:r w:rsidR="002A305F" w:rsidRPr="00A05A61">
        <w:t xml:space="preserve">que comprende </w:t>
      </w:r>
      <w:r w:rsidRPr="00A05A61">
        <w:t>l</w:t>
      </w:r>
      <w:r w:rsidR="003863B3" w:rsidRPr="00A05A61">
        <w:t xml:space="preserve">a captación, conducción, represamiento y trasvase </w:t>
      </w:r>
      <w:r w:rsidRPr="00A05A61">
        <w:t xml:space="preserve">de agua </w:t>
      </w:r>
      <w:r w:rsidR="00AD0EBE" w:rsidRPr="00A05A61">
        <w:t>almacenada en las Represas Pomacocha y Huallacocha Bajo en el Punto de Derivación</w:t>
      </w:r>
      <w:r w:rsidRPr="00A05A61">
        <w:t xml:space="preserve">, </w:t>
      </w:r>
      <w:r w:rsidR="005834DC" w:rsidRPr="00A05A61">
        <w:t xml:space="preserve">y </w:t>
      </w:r>
      <w:r w:rsidRPr="00A05A61">
        <w:t xml:space="preserve">que </w:t>
      </w:r>
      <w:r w:rsidR="002C354A" w:rsidRPr="00A05A61">
        <w:t xml:space="preserve">representa el </w:t>
      </w:r>
      <w:r w:rsidR="00D51162">
        <w:t>D2</w:t>
      </w:r>
      <w:r w:rsidR="002C354A" w:rsidRPr="00A05A61">
        <w:t xml:space="preserve"> de la RPMO</w:t>
      </w:r>
      <w:r w:rsidR="002C354A" w:rsidRPr="00A05A61">
        <w:rPr>
          <w:vertAlign w:val="subscript"/>
        </w:rPr>
        <w:t xml:space="preserve">2-3 </w:t>
      </w:r>
      <w:r w:rsidR="002C354A" w:rsidRPr="00A05A61">
        <w:t>propuesta por el Prestador en su Propuesta Económica</w:t>
      </w:r>
      <w:r w:rsidRPr="00A05A61">
        <w:t>.</w:t>
      </w:r>
      <w:r w:rsidR="00D44EC9" w:rsidRPr="00D44EC9">
        <w:t xml:space="preserve"> </w:t>
      </w:r>
      <w:r w:rsidR="00870185">
        <w:t xml:space="preserve">Para el pago de la </w:t>
      </w:r>
      <w:r w:rsidR="00870185">
        <w:lastRenderedPageBreak/>
        <w:t>Contraprestación, a la RPMO</w:t>
      </w:r>
      <w:r w:rsidR="00870185">
        <w:rPr>
          <w:vertAlign w:val="subscript"/>
        </w:rPr>
        <w:t>1</w:t>
      </w:r>
      <w:r w:rsidR="00870185">
        <w:t xml:space="preserve"> deberá aplicarse los ajustes que correspondan conforme a lo establecido en la Cláusula Sexta del presente Contrato.</w:t>
      </w:r>
    </w:p>
    <w:p w:rsidR="00CE1316" w:rsidRPr="00A05A61" w:rsidRDefault="00CE1316" w:rsidP="00CE1316">
      <w:pPr>
        <w:pStyle w:val="Prrafodelista"/>
      </w:pPr>
    </w:p>
    <w:p w:rsidR="00184090" w:rsidRPr="00A05A61" w:rsidRDefault="00184090" w:rsidP="00CE1316">
      <w:pPr>
        <w:keepNext w:val="0"/>
        <w:numPr>
          <w:ilvl w:val="1"/>
          <w:numId w:val="81"/>
        </w:numPr>
        <w:suppressAutoHyphens w:val="0"/>
        <w:outlineLvl w:val="9"/>
      </w:pPr>
      <w:r w:rsidRPr="00A05A61">
        <w:t>“</w:t>
      </w:r>
      <w:r w:rsidR="00625BD9" w:rsidRPr="00A05A61">
        <w:t>RPMO</w:t>
      </w:r>
      <w:r w:rsidR="00625BD9" w:rsidRPr="00A05A61">
        <w:rPr>
          <w:vertAlign w:val="subscript"/>
        </w:rPr>
        <w:t>2-3</w:t>
      </w:r>
      <w:r w:rsidR="00766386" w:rsidRPr="00A05A61">
        <w:t>”</w:t>
      </w:r>
      <w:r w:rsidR="00625BD9">
        <w:t xml:space="preserve">, es la </w:t>
      </w:r>
      <w:r w:rsidR="00625BD9" w:rsidRPr="00A05A61">
        <w:t xml:space="preserve">Remuneración por Operación y Mantenimiento de los Componentes 2 y 3, a excepción de las Líneas de Interconexión, durante el Periodo de Operación </w:t>
      </w:r>
      <w:r w:rsidR="002A305F" w:rsidRPr="00A05A61">
        <w:t xml:space="preserve">que comprende el </w:t>
      </w:r>
      <w:r w:rsidR="003863B3" w:rsidRPr="00A05A61">
        <w:t xml:space="preserve">tratamiento, conducción, almacenamiento y </w:t>
      </w:r>
      <w:r w:rsidR="002A305F" w:rsidRPr="00A05A61">
        <w:t xml:space="preserve">entrega </w:t>
      </w:r>
      <w:r w:rsidR="00CE1316" w:rsidRPr="00A05A61">
        <w:t>de agua</w:t>
      </w:r>
      <w:r w:rsidR="003863B3" w:rsidRPr="00A05A61">
        <w:t xml:space="preserve"> potable </w:t>
      </w:r>
      <w:r w:rsidR="00753893" w:rsidRPr="00A05A61">
        <w:t xml:space="preserve">en los Puntos de Entrega del Ramal Norte </w:t>
      </w:r>
      <w:r w:rsidR="002A305F" w:rsidRPr="00A05A61">
        <w:t>y del Ramal Sur</w:t>
      </w:r>
      <w:r w:rsidRPr="00A05A61">
        <w:t xml:space="preserve">, </w:t>
      </w:r>
      <w:r w:rsidR="005834DC" w:rsidRPr="00A05A61">
        <w:t xml:space="preserve">y </w:t>
      </w:r>
      <w:r w:rsidR="00EC441C">
        <w:t>es</w:t>
      </w:r>
      <w:r w:rsidRPr="00A05A61">
        <w:t xml:space="preserve"> el monto propuesto por el Prestador en su Propuesta Económica.</w:t>
      </w:r>
      <w:r w:rsidR="00D44EC9">
        <w:t xml:space="preserve"> </w:t>
      </w:r>
      <w:r w:rsidR="00870185">
        <w:t>Para el pago de la Contraprestación, a la RPMO</w:t>
      </w:r>
      <w:r w:rsidR="00870185">
        <w:rPr>
          <w:vertAlign w:val="subscript"/>
        </w:rPr>
        <w:t>2-3</w:t>
      </w:r>
      <w:r w:rsidR="00870185">
        <w:t xml:space="preserve"> deberá aplicarse los ajustes que correspondan conforme a lo establecido en la Cláusula Sexta del presente Contrato.</w:t>
      </w:r>
    </w:p>
    <w:p w:rsidR="0098418D" w:rsidRPr="00A05A61" w:rsidRDefault="0098418D" w:rsidP="008D57C6">
      <w:pPr>
        <w:keepNext w:val="0"/>
        <w:suppressAutoHyphens w:val="0"/>
        <w:ind w:left="720"/>
        <w:outlineLvl w:val="9"/>
      </w:pPr>
    </w:p>
    <w:p w:rsidR="00E95328" w:rsidRPr="00A05A61" w:rsidRDefault="00E95328" w:rsidP="0098418D">
      <w:pPr>
        <w:keepNext w:val="0"/>
        <w:numPr>
          <w:ilvl w:val="1"/>
          <w:numId w:val="81"/>
        </w:numPr>
        <w:suppressAutoHyphens w:val="0"/>
        <w:outlineLvl w:val="9"/>
      </w:pPr>
      <w:r w:rsidRPr="00A05A61">
        <w:t>“</w:t>
      </w:r>
      <w:r w:rsidR="00625BD9" w:rsidRPr="00A05A61">
        <w:t>RPMO</w:t>
      </w:r>
      <w:r w:rsidR="00625BD9" w:rsidRPr="00A05A61">
        <w:rPr>
          <w:vertAlign w:val="subscript"/>
        </w:rPr>
        <w:t>2-3-4</w:t>
      </w:r>
      <w:r w:rsidRPr="00A05A61">
        <w:t>”</w:t>
      </w:r>
      <w:r w:rsidR="00625BD9">
        <w:t xml:space="preserve">, es la </w:t>
      </w:r>
      <w:r w:rsidR="00625BD9" w:rsidRPr="00A05A61">
        <w:t>Remuneración por Operación y Mantenimiento de los Componentes 2, 3 y 4, a excepción de las Líneas de Interconexión, durante el Periodo de Operación</w:t>
      </w:r>
      <w:r w:rsidR="00625BD9">
        <w:t>,</w:t>
      </w:r>
      <w:r w:rsidR="00625BD9" w:rsidRPr="00A05A61">
        <w:t xml:space="preserve"> </w:t>
      </w:r>
      <w:r w:rsidRPr="00A05A61">
        <w:t xml:space="preserve">que comprende el tratamiento, conducción, almacenamiento y entrega de agua potable en los Puntos de Entrega del Ramal Norte y del Ramal Sur, y que representa el </w:t>
      </w:r>
      <w:r w:rsidR="00D51162">
        <w:t>D3</w:t>
      </w:r>
      <w:r w:rsidR="00D51162" w:rsidRPr="00A05A61">
        <w:t xml:space="preserve"> </w:t>
      </w:r>
      <w:r w:rsidRPr="00A05A61">
        <w:t>de la RPMO</w:t>
      </w:r>
      <w:r w:rsidRPr="00A05A61">
        <w:rPr>
          <w:vertAlign w:val="subscript"/>
        </w:rPr>
        <w:t xml:space="preserve">2-3 </w:t>
      </w:r>
      <w:r w:rsidRPr="00A05A61">
        <w:t xml:space="preserve">propuesta por el Prestador en su Propuesta Económica. </w:t>
      </w:r>
      <w:r w:rsidR="00D44EC9">
        <w:t xml:space="preserve">En caso se produzca el supuesto señalado en el último párrafo de la Cláusula </w:t>
      </w:r>
      <w:r w:rsidR="00D44EC9">
        <w:fldChar w:fldCharType="begin"/>
      </w:r>
      <w:r w:rsidR="00D44EC9">
        <w:instrText xml:space="preserve"> REF _Ref423001075 \r \h </w:instrText>
      </w:r>
      <w:r w:rsidR="00D44EC9">
        <w:fldChar w:fldCharType="separate"/>
      </w:r>
      <w:r w:rsidR="00ED6B76">
        <w:t>5.7</w:t>
      </w:r>
      <w:r w:rsidR="00D44EC9">
        <w:fldChar w:fldCharType="end"/>
      </w:r>
      <w:r w:rsidR="00D44EC9">
        <w:t xml:space="preserve"> del Contrato de Concesión, l</w:t>
      </w:r>
      <w:r w:rsidR="00D44EC9" w:rsidRPr="00A05A61">
        <w:t>a RPMO</w:t>
      </w:r>
      <w:r w:rsidR="00D44EC9" w:rsidRPr="00A05A61">
        <w:rPr>
          <w:vertAlign w:val="subscript"/>
        </w:rPr>
        <w:t>2-3-4</w:t>
      </w:r>
      <w:r w:rsidR="00D44EC9" w:rsidRPr="00A05A61">
        <w:t xml:space="preserve"> </w:t>
      </w:r>
      <w:r w:rsidR="00870185">
        <w:t>representa e</w:t>
      </w:r>
      <w:r w:rsidR="00D44EC9">
        <w:t xml:space="preserve">l </w:t>
      </w:r>
      <w:r w:rsidR="00D51162">
        <w:t>D4</w:t>
      </w:r>
      <w:r w:rsidR="00D44EC9" w:rsidRPr="00A05A61">
        <w:t>% de</w:t>
      </w:r>
      <w:r w:rsidR="00870185">
        <w:t xml:space="preserve"> </w:t>
      </w:r>
      <w:r w:rsidR="00D44EC9" w:rsidRPr="00A05A61">
        <w:t>l</w:t>
      </w:r>
      <w:r w:rsidR="00870185">
        <w:t>a</w:t>
      </w:r>
      <w:r w:rsidR="00D44EC9" w:rsidRPr="00A05A61">
        <w:t xml:space="preserve"> RPMO</w:t>
      </w:r>
      <w:r w:rsidR="00D44EC9" w:rsidRPr="00A05A61">
        <w:rPr>
          <w:vertAlign w:val="subscript"/>
        </w:rPr>
        <w:t>2-3</w:t>
      </w:r>
      <w:r w:rsidR="00D44EC9" w:rsidRPr="00A05A61">
        <w:t>.</w:t>
      </w:r>
      <w:r w:rsidR="00870185">
        <w:t xml:space="preserve"> Para el pago de la Contraprestación, a la RPMO</w:t>
      </w:r>
      <w:r w:rsidR="00870185">
        <w:rPr>
          <w:vertAlign w:val="subscript"/>
        </w:rPr>
        <w:t>2-3-4</w:t>
      </w:r>
      <w:r w:rsidR="00870185">
        <w:t xml:space="preserve"> deberá aplicarse los ajustes que correspondan conforme a lo establecido en la Cláusula Sexta del presente Contrato.</w:t>
      </w:r>
    </w:p>
    <w:p w:rsidR="00E95328" w:rsidRPr="00A05A61" w:rsidRDefault="00E95328" w:rsidP="00CA7175">
      <w:pPr>
        <w:pStyle w:val="Prrafodelista"/>
      </w:pPr>
    </w:p>
    <w:p w:rsidR="00D51162" w:rsidRPr="005845C3" w:rsidRDefault="00D51162" w:rsidP="005845C3">
      <w:pPr>
        <w:keepNext w:val="0"/>
        <w:numPr>
          <w:ilvl w:val="1"/>
          <w:numId w:val="81"/>
        </w:numPr>
        <w:suppressAutoHyphens w:val="0"/>
        <w:outlineLvl w:val="9"/>
      </w:pPr>
      <w:r w:rsidRPr="005845C3">
        <w:t xml:space="preserve">Los porcentajes D1, D2, D3 y D4 serán los indicados en la Propuesta Económica. </w:t>
      </w:r>
    </w:p>
    <w:p w:rsidR="00184090" w:rsidRPr="005845C3" w:rsidRDefault="00184090" w:rsidP="001F0BE5">
      <w:pPr>
        <w:keepNext w:val="0"/>
        <w:rPr>
          <w:lang w:val="es-PE"/>
        </w:rPr>
      </w:pPr>
    </w:p>
    <w:p w:rsidR="00E323AB" w:rsidRPr="00A05A61" w:rsidRDefault="00E323AB" w:rsidP="001F0BE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SEGUNDA: OBJETO, VIGENCIA Y PRORROGA</w:t>
      </w:r>
    </w:p>
    <w:p w:rsidR="00E323AB" w:rsidRPr="00A05A61" w:rsidRDefault="00E323AB" w:rsidP="001F0BE5">
      <w:pPr>
        <w:keepNext w:val="0"/>
        <w:ind w:left="540" w:hanging="540"/>
        <w:rPr>
          <w:lang w:val="es-BO"/>
        </w:rPr>
      </w:pPr>
    </w:p>
    <w:p w:rsidR="00E323AB" w:rsidRPr="00A05A61" w:rsidRDefault="00E323AB" w:rsidP="0098418D">
      <w:pPr>
        <w:keepNext w:val="0"/>
        <w:numPr>
          <w:ilvl w:val="1"/>
          <w:numId w:val="90"/>
        </w:numPr>
        <w:tabs>
          <w:tab w:val="clear" w:pos="720"/>
        </w:tabs>
        <w:suppressAutoHyphens w:val="0"/>
        <w:ind w:left="709" w:hanging="709"/>
        <w:outlineLvl w:val="9"/>
        <w:rPr>
          <w:lang w:val="es-BO"/>
        </w:rPr>
      </w:pPr>
      <w:r w:rsidRPr="00A05A61">
        <w:rPr>
          <w:lang w:val="es-BO"/>
        </w:rPr>
        <w:t xml:space="preserve">Por el presente Contrato, el Prestador se obliga a </w:t>
      </w:r>
      <w:r w:rsidR="00F10890" w:rsidRPr="00A05A61">
        <w:rPr>
          <w:lang w:val="es-BO"/>
        </w:rPr>
        <w:t xml:space="preserve">proveer </w:t>
      </w:r>
      <w:r w:rsidRPr="00A05A61">
        <w:rPr>
          <w:lang w:val="es-BO"/>
        </w:rPr>
        <w:t xml:space="preserve">el Servicio en favor de SEDAPAL conforme al Anexo 1.2 </w:t>
      </w:r>
      <w:r w:rsidR="00BE2F9A" w:rsidRPr="00A05A61">
        <w:rPr>
          <w:lang w:val="es-BO"/>
        </w:rPr>
        <w:t xml:space="preserve">y al Anexo 1.3 </w:t>
      </w:r>
      <w:r w:rsidRPr="00A05A61">
        <w:rPr>
          <w:lang w:val="es-BO"/>
        </w:rPr>
        <w:t xml:space="preserve">de este Contrato. </w:t>
      </w:r>
    </w:p>
    <w:p w:rsidR="00E323AB" w:rsidRPr="00A05A61" w:rsidRDefault="00E323AB" w:rsidP="0098418D">
      <w:pPr>
        <w:keepNext w:val="0"/>
        <w:ind w:hanging="709"/>
        <w:rPr>
          <w:lang w:val="es-BO"/>
        </w:rPr>
      </w:pPr>
    </w:p>
    <w:p w:rsidR="00550936" w:rsidRPr="00A05A61" w:rsidRDefault="00E323AB" w:rsidP="0098418D">
      <w:pPr>
        <w:keepNext w:val="0"/>
        <w:numPr>
          <w:ilvl w:val="1"/>
          <w:numId w:val="90"/>
        </w:numPr>
        <w:tabs>
          <w:tab w:val="clear" w:pos="720"/>
        </w:tabs>
        <w:suppressAutoHyphens w:val="0"/>
        <w:ind w:left="709" w:hanging="709"/>
        <w:outlineLvl w:val="9"/>
        <w:rPr>
          <w:lang w:val="es-BO"/>
        </w:rPr>
      </w:pPr>
      <w:bookmarkStart w:id="1179" w:name="_Ref386126695"/>
      <w:r w:rsidRPr="00A05A61">
        <w:rPr>
          <w:lang w:val="es-BO"/>
        </w:rPr>
        <w:t>El presente Contrato tendrá el mismo periodo de vigencia que la Concesión, aún si ésta caduca anticipadamente, por cualquier causal, o es prorrogada de conformidad con lo previsto en el Contrato de Concesión.</w:t>
      </w:r>
      <w:bookmarkEnd w:id="1179"/>
    </w:p>
    <w:p w:rsidR="003863B3" w:rsidRPr="00A05A61" w:rsidRDefault="003863B3" w:rsidP="0098418D">
      <w:pPr>
        <w:keepNext w:val="0"/>
        <w:suppressAutoHyphens w:val="0"/>
        <w:outlineLvl w:val="9"/>
        <w:rPr>
          <w:lang w:val="es-BO"/>
        </w:rPr>
      </w:pPr>
    </w:p>
    <w:p w:rsidR="00EC3F2F" w:rsidRPr="00A05A61" w:rsidRDefault="00550936" w:rsidP="0098418D">
      <w:pPr>
        <w:keepNext w:val="0"/>
        <w:suppressAutoHyphens w:val="0"/>
        <w:outlineLvl w:val="9"/>
        <w:rPr>
          <w:lang w:val="es-BO"/>
        </w:rPr>
      </w:pPr>
      <w:r w:rsidRPr="00A05A61">
        <w:rPr>
          <w:lang w:val="es-BO"/>
        </w:rPr>
        <w:t>El Prestador reconoce lo señalado en el párrafo anterior y declara que el plazo de este Contrato se encuentra ligado intrínsecamente al plazo del Contrato de Concesión lo cual ha sido condición esencial para participar en el Concurso de Proyectos Integrales para la entrega en Concesión de</w:t>
      </w:r>
      <w:r w:rsidR="00C06183" w:rsidRPr="00A05A61">
        <w:rPr>
          <w:lang w:val="es-BO"/>
        </w:rPr>
        <w:t>l Proyecto</w:t>
      </w:r>
      <w:r w:rsidRPr="00A05A61">
        <w:rPr>
          <w:lang w:val="es-BO"/>
        </w:rPr>
        <w:t>.</w:t>
      </w:r>
    </w:p>
    <w:p w:rsidR="00E323AB" w:rsidRPr="00A05A61" w:rsidRDefault="00E323AB" w:rsidP="0098418D">
      <w:pPr>
        <w:keepNext w:val="0"/>
        <w:ind w:hanging="709"/>
        <w:rPr>
          <w:lang w:val="es-BO"/>
        </w:rPr>
      </w:pPr>
    </w:p>
    <w:p w:rsidR="00E323AB" w:rsidRPr="00A05A61" w:rsidRDefault="00E323AB" w:rsidP="0098418D">
      <w:pPr>
        <w:keepNext w:val="0"/>
        <w:numPr>
          <w:ilvl w:val="1"/>
          <w:numId w:val="90"/>
        </w:numPr>
        <w:tabs>
          <w:tab w:val="clear" w:pos="720"/>
        </w:tabs>
        <w:suppressAutoHyphens w:val="0"/>
        <w:ind w:left="709" w:hanging="709"/>
        <w:outlineLvl w:val="9"/>
        <w:rPr>
          <w:lang w:val="es-BO"/>
        </w:rPr>
      </w:pPr>
      <w:bookmarkStart w:id="1180" w:name="_Ref386125795"/>
      <w:r w:rsidRPr="00A05A61">
        <w:rPr>
          <w:lang w:val="es-BO"/>
        </w:rPr>
        <w:t xml:space="preserve">En caso que la Concesión sea prorrogada conforme a la Cláusula </w:t>
      </w:r>
      <w:r w:rsidR="008677B7" w:rsidRPr="00A05A61">
        <w:rPr>
          <w:lang w:val="es-BO"/>
        </w:rPr>
        <w:fldChar w:fldCharType="begin"/>
      </w:r>
      <w:r w:rsidR="008677B7" w:rsidRPr="00A05A61">
        <w:rPr>
          <w:lang w:val="es-BO"/>
        </w:rPr>
        <w:instrText xml:space="preserve"> REF _Ref365484525 \r \h </w:instrText>
      </w:r>
      <w:r w:rsidR="00B80A32" w:rsidRPr="00A05A61">
        <w:rPr>
          <w:lang w:val="es-BO"/>
        </w:rPr>
        <w:instrText xml:space="preserve"> \* MERGEFORMAT </w:instrText>
      </w:r>
      <w:r w:rsidR="008677B7" w:rsidRPr="00A05A61">
        <w:rPr>
          <w:lang w:val="es-BO"/>
        </w:rPr>
      </w:r>
      <w:r w:rsidR="008677B7" w:rsidRPr="00A05A61">
        <w:rPr>
          <w:lang w:val="es-BO"/>
        </w:rPr>
        <w:fldChar w:fldCharType="separate"/>
      </w:r>
      <w:r w:rsidR="00ED6B76">
        <w:rPr>
          <w:lang w:val="es-BO"/>
        </w:rPr>
        <w:t>4.2</w:t>
      </w:r>
      <w:r w:rsidR="008677B7" w:rsidRPr="00A05A61">
        <w:rPr>
          <w:lang w:val="es-BO"/>
        </w:rPr>
        <w:fldChar w:fldCharType="end"/>
      </w:r>
      <w:r w:rsidRPr="00A05A61">
        <w:rPr>
          <w:lang w:val="es-BO"/>
        </w:rPr>
        <w:t xml:space="preserve"> del Contrato de Concesión, las Partes deberán fijar el pago de la Contraprestación, considerando las condiciones existentes en el momento en que esto ocurra.</w:t>
      </w:r>
      <w:bookmarkEnd w:id="1180"/>
    </w:p>
    <w:p w:rsidR="00E323AB" w:rsidRPr="00A05A61" w:rsidRDefault="00E323AB" w:rsidP="0098418D">
      <w:pPr>
        <w:keepNext w:val="0"/>
        <w:ind w:hanging="709"/>
        <w:rPr>
          <w:lang w:val="es-BO"/>
        </w:rPr>
      </w:pPr>
    </w:p>
    <w:p w:rsidR="00E323AB" w:rsidRPr="00A05A61" w:rsidRDefault="00E323AB" w:rsidP="0098418D">
      <w:pPr>
        <w:keepNext w:val="0"/>
        <w:numPr>
          <w:ilvl w:val="1"/>
          <w:numId w:val="90"/>
        </w:numPr>
        <w:tabs>
          <w:tab w:val="clear" w:pos="720"/>
        </w:tabs>
        <w:suppressAutoHyphens w:val="0"/>
        <w:ind w:left="709" w:hanging="709"/>
        <w:outlineLvl w:val="9"/>
        <w:rPr>
          <w:lang w:val="es-BO"/>
        </w:rPr>
      </w:pPr>
      <w:r w:rsidRPr="00A05A61">
        <w:rPr>
          <w:lang w:val="es-BO"/>
        </w:rPr>
        <w:t>En tanto las Partes no fijen el pago a que se refiere el párrafo anterior, seguirán vigentes las condiciones originalmente previstas en el presente Contrato.</w:t>
      </w:r>
    </w:p>
    <w:p w:rsidR="00E323AB" w:rsidRPr="00A05A61" w:rsidRDefault="00E323AB" w:rsidP="001F0BE5">
      <w:pPr>
        <w:keepNext w:val="0"/>
        <w:tabs>
          <w:tab w:val="num" w:pos="709"/>
        </w:tabs>
        <w:ind w:hanging="709"/>
        <w:rPr>
          <w:lang w:val="es-BO"/>
        </w:rPr>
      </w:pPr>
    </w:p>
    <w:p w:rsidR="00E323AB" w:rsidRPr="00A05A61" w:rsidRDefault="00E323AB" w:rsidP="008D57C6">
      <w:pPr>
        <w:keepNext w:val="0"/>
        <w:numPr>
          <w:ilvl w:val="1"/>
          <w:numId w:val="90"/>
        </w:numPr>
        <w:tabs>
          <w:tab w:val="clear" w:pos="720"/>
        </w:tabs>
        <w:suppressAutoHyphens w:val="0"/>
        <w:ind w:left="709" w:hanging="709"/>
        <w:outlineLvl w:val="9"/>
        <w:rPr>
          <w:lang w:val="es-BO"/>
        </w:rPr>
      </w:pPr>
      <w:r w:rsidRPr="00A05A61">
        <w:rPr>
          <w:lang w:val="es-BO"/>
        </w:rPr>
        <w:t xml:space="preserve">Sin perjuicio de la vigencia del presente Contrato desde la Fecha de Cierre, la obligación de prestación del Servicio sólo será exigible al Prestador desde la fecha de </w:t>
      </w:r>
      <w:r w:rsidR="003B00BF" w:rsidRPr="00A05A61">
        <w:rPr>
          <w:lang w:val="es-BO"/>
        </w:rPr>
        <w:t>i</w:t>
      </w:r>
      <w:r w:rsidRPr="00A05A61">
        <w:rPr>
          <w:lang w:val="es-BO"/>
        </w:rPr>
        <w:t>nicio de la Operación</w:t>
      </w:r>
      <w:r w:rsidR="003B00BF" w:rsidRPr="00A05A61">
        <w:rPr>
          <w:lang w:val="es-BO"/>
        </w:rPr>
        <w:t xml:space="preserve"> correspondiente</w:t>
      </w:r>
      <w:r w:rsidRPr="00A05A61">
        <w:rPr>
          <w:lang w:val="es-BO"/>
        </w:rPr>
        <w:t>, conforme a la</w:t>
      </w:r>
      <w:r w:rsidR="003B00BF" w:rsidRPr="00A05A61">
        <w:rPr>
          <w:lang w:val="es-BO"/>
        </w:rPr>
        <w:t>s</w:t>
      </w:r>
      <w:r w:rsidRPr="00A05A61">
        <w:rPr>
          <w:lang w:val="es-BO"/>
        </w:rPr>
        <w:t xml:space="preserve"> Cláusula</w:t>
      </w:r>
      <w:r w:rsidR="003B00BF" w:rsidRPr="00A05A61">
        <w:rPr>
          <w:lang w:val="es-BO"/>
        </w:rPr>
        <w:t>s</w:t>
      </w:r>
      <w:r w:rsidRPr="00A05A61">
        <w:rPr>
          <w:lang w:val="es-BO"/>
        </w:rPr>
        <w:t xml:space="preserve"> </w:t>
      </w:r>
      <w:r w:rsidR="000725ED" w:rsidRPr="00A05A61">
        <w:rPr>
          <w:lang w:val="es-BO"/>
        </w:rPr>
        <w:fldChar w:fldCharType="begin"/>
      </w:r>
      <w:r w:rsidR="000725ED" w:rsidRPr="00A05A61">
        <w:rPr>
          <w:lang w:val="es-BO"/>
        </w:rPr>
        <w:instrText xml:space="preserve"> REF _Ref366743182 \r \h </w:instrText>
      </w:r>
      <w:r w:rsidR="000F027A" w:rsidRPr="00A05A61">
        <w:rPr>
          <w:lang w:val="es-BO"/>
        </w:rPr>
        <w:instrText xml:space="preserve"> \* MERGEFORMAT </w:instrText>
      </w:r>
      <w:r w:rsidR="000725ED" w:rsidRPr="00A05A61">
        <w:rPr>
          <w:lang w:val="es-BO"/>
        </w:rPr>
      </w:r>
      <w:r w:rsidR="000725ED" w:rsidRPr="00A05A61">
        <w:rPr>
          <w:lang w:val="es-BO"/>
        </w:rPr>
        <w:fldChar w:fldCharType="separate"/>
      </w:r>
      <w:r w:rsidR="00ED6B76">
        <w:rPr>
          <w:lang w:val="es-BO"/>
        </w:rPr>
        <w:t>8.8</w:t>
      </w:r>
      <w:r w:rsidR="000725ED" w:rsidRPr="00A05A61">
        <w:rPr>
          <w:lang w:val="es-BO"/>
        </w:rPr>
        <w:fldChar w:fldCharType="end"/>
      </w:r>
      <w:r w:rsidRPr="00A05A61">
        <w:rPr>
          <w:lang w:val="es-BO"/>
        </w:rPr>
        <w:t xml:space="preserve"> </w:t>
      </w:r>
      <w:r w:rsidR="003B00BF" w:rsidRPr="00A05A61">
        <w:rPr>
          <w:lang w:val="es-BO"/>
        </w:rPr>
        <w:t xml:space="preserve">y </w:t>
      </w:r>
      <w:r w:rsidR="000C5765">
        <w:rPr>
          <w:lang w:val="es-BO"/>
        </w:rPr>
        <w:fldChar w:fldCharType="begin"/>
      </w:r>
      <w:r w:rsidR="000C5765">
        <w:rPr>
          <w:lang w:val="es-BO"/>
        </w:rPr>
        <w:instrText xml:space="preserve"> REF _Ref422338628 \r \h </w:instrText>
      </w:r>
      <w:r w:rsidR="000C5765">
        <w:rPr>
          <w:lang w:val="es-BO"/>
        </w:rPr>
      </w:r>
      <w:r w:rsidR="000C5765">
        <w:rPr>
          <w:lang w:val="es-BO"/>
        </w:rPr>
        <w:fldChar w:fldCharType="separate"/>
      </w:r>
      <w:r w:rsidR="00ED6B76">
        <w:rPr>
          <w:lang w:val="es-BO"/>
        </w:rPr>
        <w:t>8.7</w:t>
      </w:r>
      <w:r w:rsidR="000C5765">
        <w:rPr>
          <w:lang w:val="es-BO"/>
        </w:rPr>
        <w:fldChar w:fldCharType="end"/>
      </w:r>
      <w:r w:rsidR="003B00BF" w:rsidRPr="00A05A61">
        <w:rPr>
          <w:lang w:val="es-BO"/>
        </w:rPr>
        <w:t xml:space="preserve"> </w:t>
      </w:r>
      <w:r w:rsidRPr="00A05A61">
        <w:rPr>
          <w:lang w:val="es-BO"/>
        </w:rPr>
        <w:t>del Contrato de Concesión.</w:t>
      </w:r>
    </w:p>
    <w:p w:rsidR="00E323AB" w:rsidRPr="00A05A61" w:rsidRDefault="00E323AB" w:rsidP="001F0BE5">
      <w:pPr>
        <w:keepNext w:val="0"/>
        <w:rPr>
          <w:caps/>
        </w:rPr>
      </w:pPr>
    </w:p>
    <w:p w:rsidR="00E323AB" w:rsidRPr="00A05A61" w:rsidRDefault="00E323AB" w:rsidP="001F0BE5">
      <w:pPr>
        <w:pStyle w:val="Encabezado"/>
        <w:keepNext w:val="0"/>
        <w:rPr>
          <w:rFonts w:ascii="Arial" w:hAnsi="Arial" w:cs="Arial"/>
          <w:b/>
          <w:sz w:val="22"/>
          <w:szCs w:val="22"/>
        </w:rPr>
      </w:pPr>
      <w:r w:rsidRPr="00A05A61">
        <w:rPr>
          <w:rFonts w:ascii="Arial" w:hAnsi="Arial" w:cs="Arial"/>
          <w:b/>
          <w:sz w:val="22"/>
          <w:szCs w:val="22"/>
        </w:rPr>
        <w:t>TERCERA: DECLARACIONES DE LAS PARTES</w:t>
      </w:r>
    </w:p>
    <w:p w:rsidR="00E323AB" w:rsidRPr="00A05A61" w:rsidRDefault="00E323AB" w:rsidP="001F0BE5">
      <w:pPr>
        <w:pStyle w:val="Encabezado"/>
        <w:keepNext w:val="0"/>
        <w:rPr>
          <w:rFonts w:ascii="Arial" w:hAnsi="Arial" w:cs="Arial"/>
          <w:b/>
          <w:sz w:val="22"/>
          <w:szCs w:val="22"/>
        </w:rPr>
      </w:pPr>
    </w:p>
    <w:p w:rsidR="009D3259" w:rsidRPr="00A05A61" w:rsidRDefault="00E323AB" w:rsidP="008D57C6">
      <w:pPr>
        <w:keepNext w:val="0"/>
        <w:numPr>
          <w:ilvl w:val="1"/>
          <w:numId w:val="347"/>
        </w:numPr>
        <w:suppressAutoHyphens w:val="0"/>
        <w:outlineLvl w:val="9"/>
        <w:rPr>
          <w:lang w:val="es-BO"/>
        </w:rPr>
      </w:pPr>
      <w:r w:rsidRPr="00A05A61">
        <w:rPr>
          <w:lang w:val="es-BO"/>
        </w:rPr>
        <w:t>SEDAPAL garantiza, en la Fecha de Cierre, la veracidad de las siguientes declaraciones:</w:t>
      </w:r>
    </w:p>
    <w:p w:rsidR="00E323AB" w:rsidRPr="00A05A61" w:rsidRDefault="00E323AB" w:rsidP="0098418D">
      <w:pPr>
        <w:pStyle w:val="Encabezado"/>
        <w:keepNext w:val="0"/>
        <w:tabs>
          <w:tab w:val="clear" w:pos="4419"/>
          <w:tab w:val="clear" w:pos="8838"/>
        </w:tabs>
        <w:ind w:right="96"/>
        <w:rPr>
          <w:rFonts w:ascii="Arial" w:hAnsi="Arial" w:cs="Arial"/>
          <w:b/>
          <w:sz w:val="22"/>
          <w:szCs w:val="22"/>
        </w:rPr>
      </w:pPr>
    </w:p>
    <w:p w:rsidR="00E323AB" w:rsidRPr="00A05A61" w:rsidRDefault="00E323AB" w:rsidP="008D57C6">
      <w:pPr>
        <w:keepNext w:val="0"/>
        <w:numPr>
          <w:ilvl w:val="0"/>
          <w:numId w:val="350"/>
        </w:numPr>
        <w:ind w:left="1134" w:hanging="425"/>
      </w:pPr>
      <w:r w:rsidRPr="00A05A61">
        <w:lastRenderedPageBreak/>
        <w:t>Que el Estado de la República del Perú, representado por el Ministerio de Vivienda, Construcción y Saneamiento, ha celebrado el Contrato de Concesión con el Prestador, del cual el presente Contrato es parte Integrante.</w:t>
      </w:r>
    </w:p>
    <w:p w:rsidR="00E323AB" w:rsidRPr="00A05A61" w:rsidRDefault="00E323AB" w:rsidP="008D57C6">
      <w:pPr>
        <w:keepNext w:val="0"/>
        <w:ind w:left="1134" w:hanging="425"/>
      </w:pPr>
    </w:p>
    <w:p w:rsidR="00E323AB" w:rsidRPr="00A05A61" w:rsidRDefault="00E323AB" w:rsidP="008D57C6">
      <w:pPr>
        <w:keepNext w:val="0"/>
        <w:numPr>
          <w:ilvl w:val="0"/>
          <w:numId w:val="350"/>
        </w:numPr>
        <w:ind w:left="1134" w:hanging="425"/>
      </w:pPr>
      <w:r w:rsidRPr="00A05A61">
        <w:t>Que la</w:t>
      </w:r>
      <w:r w:rsidR="00540550" w:rsidRPr="00A05A61">
        <w:t>s</w:t>
      </w:r>
      <w:r w:rsidRPr="00A05A61">
        <w:t xml:space="preserve"> Cláusula</w:t>
      </w:r>
      <w:r w:rsidR="00540550" w:rsidRPr="00A05A61">
        <w:t>s</w:t>
      </w:r>
      <w:r w:rsidRPr="00A05A61">
        <w:t xml:space="preserve"> </w:t>
      </w:r>
      <w:r w:rsidR="00A137B1" w:rsidRPr="00A05A61">
        <w:fldChar w:fldCharType="begin"/>
      </w:r>
      <w:r w:rsidR="00A137B1" w:rsidRPr="00A05A61">
        <w:instrText xml:space="preserve"> REF _Ref364782570 \r \h </w:instrText>
      </w:r>
      <w:r w:rsidR="000E23E4" w:rsidRPr="00A05A61">
        <w:instrText xml:space="preserve"> \* MERGEFORMAT </w:instrText>
      </w:r>
      <w:r w:rsidR="00A137B1" w:rsidRPr="00A05A61">
        <w:fldChar w:fldCharType="separate"/>
      </w:r>
      <w:r w:rsidR="00ED6B76">
        <w:t>9.5</w:t>
      </w:r>
      <w:r w:rsidR="00A137B1" w:rsidRPr="00A05A61">
        <w:fldChar w:fldCharType="end"/>
      </w:r>
      <w:r w:rsidR="00A137B1" w:rsidRPr="00A05A61">
        <w:t xml:space="preserve">, </w:t>
      </w:r>
      <w:r w:rsidR="00A137B1" w:rsidRPr="00A05A61">
        <w:fldChar w:fldCharType="begin"/>
      </w:r>
      <w:r w:rsidR="00A137B1" w:rsidRPr="00A05A61">
        <w:instrText xml:space="preserve"> REF _Ref383421315 \r \h </w:instrText>
      </w:r>
      <w:r w:rsidR="000E23E4" w:rsidRPr="00A05A61">
        <w:instrText xml:space="preserve"> \* MERGEFORMAT </w:instrText>
      </w:r>
      <w:r w:rsidR="00A137B1" w:rsidRPr="00A05A61">
        <w:fldChar w:fldCharType="separate"/>
      </w:r>
      <w:r w:rsidR="00ED6B76">
        <w:t>9.6</w:t>
      </w:r>
      <w:r w:rsidR="00A137B1" w:rsidRPr="00A05A61">
        <w:fldChar w:fldCharType="end"/>
      </w:r>
      <w:r w:rsidR="00A137B1" w:rsidRPr="00A05A61">
        <w:t xml:space="preserve"> y </w:t>
      </w:r>
      <w:r w:rsidR="00A137B1" w:rsidRPr="00A05A61">
        <w:fldChar w:fldCharType="begin"/>
      </w:r>
      <w:r w:rsidR="00A137B1" w:rsidRPr="00A05A61">
        <w:instrText xml:space="preserve"> REF _Ref351217402 \r \h </w:instrText>
      </w:r>
      <w:r w:rsidR="000E23E4" w:rsidRPr="00A05A61">
        <w:instrText xml:space="preserve"> \* MERGEFORMAT </w:instrText>
      </w:r>
      <w:r w:rsidR="00A137B1" w:rsidRPr="00A05A61">
        <w:fldChar w:fldCharType="separate"/>
      </w:r>
      <w:r w:rsidR="00ED6B76">
        <w:t>9.7</w:t>
      </w:r>
      <w:r w:rsidR="00A137B1" w:rsidRPr="00A05A61">
        <w:fldChar w:fldCharType="end"/>
      </w:r>
      <w:r w:rsidR="00B01DCF" w:rsidRPr="00A05A61">
        <w:t xml:space="preserve"> </w:t>
      </w:r>
      <w:r w:rsidRPr="00A05A61">
        <w:t>del Contrato de Concesión establece</w:t>
      </w:r>
      <w:r w:rsidR="00540550" w:rsidRPr="00A05A61">
        <w:t>n</w:t>
      </w:r>
      <w:r w:rsidRPr="00A05A61">
        <w:t xml:space="preserve"> que el CONCESIONARIO (el Prestador) tendrá derecho a recibir y SEDAPAL tendrá la obligación de pagar la </w:t>
      </w:r>
      <w:r w:rsidR="00BF793D" w:rsidRPr="00A05A61">
        <w:t xml:space="preserve">Remuneración Anual </w:t>
      </w:r>
      <w:r w:rsidRPr="00A05A61">
        <w:t>por el Servicio</w:t>
      </w:r>
      <w:r w:rsidR="00BF793D" w:rsidRPr="00A05A61">
        <w:t xml:space="preserve"> (RAS)</w:t>
      </w:r>
      <w:r w:rsidRPr="00A05A61">
        <w:t>, en los términos y condiciones establecidos en su Propuesta Económica, en el Contrato de Concesión y en el Contrato de Prestación de Servicios.</w:t>
      </w:r>
    </w:p>
    <w:p w:rsidR="00E323AB" w:rsidRPr="00A05A61" w:rsidRDefault="00E323AB" w:rsidP="008D57C6">
      <w:pPr>
        <w:keepNext w:val="0"/>
        <w:ind w:left="1134" w:hanging="425"/>
      </w:pPr>
    </w:p>
    <w:p w:rsidR="00E323AB" w:rsidRPr="00A05A61" w:rsidRDefault="00E323AB" w:rsidP="008D57C6">
      <w:pPr>
        <w:keepNext w:val="0"/>
        <w:numPr>
          <w:ilvl w:val="0"/>
          <w:numId w:val="350"/>
        </w:numPr>
        <w:ind w:left="1134" w:hanging="425"/>
      </w:pPr>
      <w:r w:rsidRPr="00A05A61">
        <w:t xml:space="preserve">Que para la implementación de los términos del Contrato de Concesión se requiere de la suscripción del presente Contrato de Prestación de Servicios </w:t>
      </w:r>
    </w:p>
    <w:p w:rsidR="00E323AB" w:rsidRPr="00A05A61" w:rsidRDefault="00E323AB" w:rsidP="008D57C6">
      <w:pPr>
        <w:keepNext w:val="0"/>
        <w:ind w:left="1134" w:hanging="425"/>
      </w:pPr>
    </w:p>
    <w:p w:rsidR="00E323AB" w:rsidRPr="00A05A61" w:rsidRDefault="00E323AB" w:rsidP="008D57C6">
      <w:pPr>
        <w:keepNext w:val="0"/>
        <w:numPr>
          <w:ilvl w:val="0"/>
          <w:numId w:val="350"/>
        </w:numPr>
        <w:ind w:left="1134" w:hanging="425"/>
      </w:pPr>
      <w:r w:rsidRPr="00A05A61">
        <w:t>Que se encuentra autorizado para suscribir el Contrato de Prestación de Servicios y no tiene impedimento para contratar.</w:t>
      </w:r>
    </w:p>
    <w:p w:rsidR="00E323AB" w:rsidRPr="00A05A61" w:rsidRDefault="00E323AB" w:rsidP="008D57C6">
      <w:pPr>
        <w:keepNext w:val="0"/>
        <w:ind w:left="1134" w:hanging="425"/>
      </w:pPr>
    </w:p>
    <w:p w:rsidR="00E323AB" w:rsidRPr="00A05A61" w:rsidRDefault="00E323AB" w:rsidP="008D57C6">
      <w:pPr>
        <w:keepNext w:val="0"/>
        <w:numPr>
          <w:ilvl w:val="0"/>
          <w:numId w:val="350"/>
        </w:numPr>
        <w:ind w:left="1134" w:hanging="425"/>
      </w:pPr>
      <w:r w:rsidRPr="00A05A61">
        <w:t>Que cuenta con facultades suficientes para realizar todos los actos que este Contrato de Prestación de Servicios prevé.</w:t>
      </w:r>
    </w:p>
    <w:p w:rsidR="00E323AB" w:rsidRPr="00A05A61" w:rsidRDefault="00E323AB" w:rsidP="008D57C6">
      <w:pPr>
        <w:keepNext w:val="0"/>
        <w:ind w:left="1134" w:hanging="425"/>
      </w:pPr>
    </w:p>
    <w:p w:rsidR="00E323AB" w:rsidRPr="00A05A61" w:rsidRDefault="00E323AB" w:rsidP="008D57C6">
      <w:pPr>
        <w:keepNext w:val="0"/>
        <w:numPr>
          <w:ilvl w:val="0"/>
          <w:numId w:val="350"/>
        </w:numPr>
        <w:ind w:left="1134" w:hanging="425"/>
      </w:pPr>
      <w:r w:rsidRPr="00A05A61">
        <w:t>Que no cuenta con impedimento legal o contractual para llevar a cabo todas las obligaciones a su cargo contenidas en el Contrato de Prestación de Servicios.</w:t>
      </w:r>
    </w:p>
    <w:p w:rsidR="00E323AB" w:rsidRPr="00A05A61" w:rsidRDefault="00E323AB" w:rsidP="008D57C6">
      <w:pPr>
        <w:keepNext w:val="0"/>
        <w:ind w:left="1134" w:hanging="425"/>
      </w:pPr>
    </w:p>
    <w:p w:rsidR="00E323AB" w:rsidRPr="00A05A61" w:rsidRDefault="00E323AB" w:rsidP="008D57C6">
      <w:pPr>
        <w:keepNext w:val="0"/>
        <w:numPr>
          <w:ilvl w:val="0"/>
          <w:numId w:val="350"/>
        </w:numPr>
        <w:ind w:left="1134" w:hanging="425"/>
      </w:pPr>
      <w:r w:rsidRPr="00A05A61">
        <w:t>Que la validez y alcances de las estipulaciones en el Contrato de Prestación de Servicios han sido formulados sobre la base de las Leyes y Disposiciones Aplicables.</w:t>
      </w:r>
    </w:p>
    <w:p w:rsidR="00E323AB" w:rsidRPr="00A05A61" w:rsidRDefault="00E323AB" w:rsidP="0098418D">
      <w:pPr>
        <w:keepNext w:val="0"/>
        <w:ind w:right="96"/>
      </w:pPr>
    </w:p>
    <w:p w:rsidR="009D3259" w:rsidRPr="00A05A61" w:rsidRDefault="00E323AB" w:rsidP="008D57C6">
      <w:pPr>
        <w:keepNext w:val="0"/>
        <w:numPr>
          <w:ilvl w:val="1"/>
          <w:numId w:val="347"/>
        </w:numPr>
        <w:suppressAutoHyphens w:val="0"/>
        <w:outlineLvl w:val="9"/>
        <w:rPr>
          <w:lang w:val="es-BO"/>
        </w:rPr>
      </w:pPr>
      <w:r w:rsidRPr="00A05A61">
        <w:rPr>
          <w:lang w:val="es-BO"/>
        </w:rPr>
        <w:t>El Prestador garantiza, en la Fecha de Cierre, la veracidad de las siguientes declaraciones:</w:t>
      </w:r>
    </w:p>
    <w:p w:rsidR="00E323AB" w:rsidRPr="00A05A61" w:rsidRDefault="00E323AB" w:rsidP="0098418D">
      <w:pPr>
        <w:keepNext w:val="0"/>
        <w:ind w:right="96"/>
      </w:pPr>
    </w:p>
    <w:p w:rsidR="00E323AB" w:rsidRPr="00A05A61" w:rsidRDefault="00E323AB" w:rsidP="008D57C6">
      <w:pPr>
        <w:numPr>
          <w:ilvl w:val="0"/>
          <w:numId w:val="349"/>
        </w:numPr>
        <w:ind w:left="1134" w:hanging="425"/>
      </w:pPr>
      <w:r w:rsidRPr="00A05A61">
        <w:t>Que es una persona jurídica debidamente constituida de acuerdo con las Leyes del Estado de la República del Perú.</w:t>
      </w:r>
    </w:p>
    <w:p w:rsidR="00E323AB" w:rsidRPr="00A05A61" w:rsidRDefault="00E323AB" w:rsidP="008D57C6">
      <w:pPr>
        <w:ind w:left="1134" w:hanging="425"/>
      </w:pPr>
    </w:p>
    <w:p w:rsidR="00E323AB" w:rsidRPr="00A05A61" w:rsidRDefault="00E323AB" w:rsidP="008D57C6">
      <w:pPr>
        <w:numPr>
          <w:ilvl w:val="0"/>
          <w:numId w:val="349"/>
        </w:numPr>
        <w:ind w:left="1134" w:hanging="425"/>
      </w:pPr>
      <w:r w:rsidRPr="00A05A61">
        <w:t>Que está debidamente autorizado y en capacidad de asumir las obligaciones que le correspondan como consecuencia de la celebración del Contrato de Prestación de Servicios, habiendo cumplido con todos los requisitos necesarios para formalizar el Contrato y para cumplir los compromisos en él contemplados.</w:t>
      </w:r>
    </w:p>
    <w:p w:rsidR="00E323AB" w:rsidRPr="00A05A61" w:rsidRDefault="00E323AB" w:rsidP="0098418D">
      <w:pPr>
        <w:keepNext w:val="0"/>
        <w:ind w:right="96"/>
      </w:pPr>
    </w:p>
    <w:p w:rsidR="00E323AB" w:rsidRPr="00A05A61" w:rsidRDefault="00E323AB" w:rsidP="006C244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CUARTA: CONTRAPRESTACIÓN</w:t>
      </w:r>
    </w:p>
    <w:p w:rsidR="00E323AB" w:rsidRPr="00A05A61" w:rsidRDefault="00E323AB" w:rsidP="006C2445">
      <w:pPr>
        <w:pStyle w:val="Encabezado"/>
        <w:keepNext w:val="0"/>
        <w:tabs>
          <w:tab w:val="clear" w:pos="4419"/>
          <w:tab w:val="clear" w:pos="8838"/>
        </w:tabs>
        <w:rPr>
          <w:rFonts w:ascii="Arial" w:hAnsi="Arial" w:cs="Arial"/>
          <w:sz w:val="22"/>
          <w:szCs w:val="22"/>
          <w:lang w:val="es-BO"/>
        </w:rPr>
      </w:pPr>
    </w:p>
    <w:p w:rsidR="00B80A32" w:rsidRPr="00A05A61" w:rsidRDefault="00B80A32" w:rsidP="00B80A32">
      <w:pPr>
        <w:pStyle w:val="Prrafodelista"/>
        <w:keepNext w:val="0"/>
        <w:numPr>
          <w:ilvl w:val="0"/>
          <w:numId w:val="99"/>
        </w:numPr>
        <w:suppressAutoHyphens w:val="0"/>
        <w:ind w:right="360"/>
        <w:contextualSpacing w:val="0"/>
        <w:outlineLvl w:val="9"/>
        <w:rPr>
          <w:vanish/>
        </w:rPr>
      </w:pPr>
    </w:p>
    <w:p w:rsidR="00E323AB" w:rsidRPr="00A05A61" w:rsidRDefault="00E323AB" w:rsidP="008D57C6">
      <w:pPr>
        <w:keepNext w:val="0"/>
        <w:numPr>
          <w:ilvl w:val="1"/>
          <w:numId w:val="348"/>
        </w:numPr>
        <w:suppressAutoHyphens w:val="0"/>
        <w:outlineLvl w:val="9"/>
        <w:rPr>
          <w:lang w:val="es-BO"/>
        </w:rPr>
      </w:pPr>
      <w:bookmarkStart w:id="1181" w:name="_Ref386126151"/>
      <w:r w:rsidRPr="00A05A61">
        <w:rPr>
          <w:lang w:val="es-BO"/>
        </w:rPr>
        <w:t>En contraprestación por el Servicio, SEDAPAL pagará al Prestador la RPMO, que remunera los costos de operar y mantener la</w:t>
      </w:r>
      <w:r w:rsidR="004918BC" w:rsidRPr="00A05A61">
        <w:rPr>
          <w:lang w:val="es-BO"/>
        </w:rPr>
        <w:t xml:space="preserve"> Infraestructura a Cargo del CONCESIONARIO</w:t>
      </w:r>
      <w:r w:rsidRPr="00A05A61">
        <w:rPr>
          <w:lang w:val="es-BO"/>
        </w:rPr>
        <w:t xml:space="preserve">, conforme al procedimiento de liquidación establecido en la Cláusula </w:t>
      </w:r>
      <w:r w:rsidR="00677CDE" w:rsidRPr="00A05A61">
        <w:rPr>
          <w:lang w:val="es-BO"/>
        </w:rPr>
        <w:t xml:space="preserve">Quinta </w:t>
      </w:r>
      <w:r w:rsidRPr="00A05A61">
        <w:rPr>
          <w:lang w:val="es-BO"/>
        </w:rPr>
        <w:t>del presente Contrato.</w:t>
      </w:r>
      <w:bookmarkEnd w:id="1181"/>
    </w:p>
    <w:p w:rsidR="00E323AB" w:rsidRPr="00A05A61" w:rsidRDefault="00E323AB" w:rsidP="006C2445">
      <w:pPr>
        <w:pStyle w:val="Encabezado"/>
        <w:keepNext w:val="0"/>
        <w:tabs>
          <w:tab w:val="clear" w:pos="4419"/>
          <w:tab w:val="clear" w:pos="8838"/>
        </w:tabs>
        <w:rPr>
          <w:rFonts w:ascii="Arial" w:hAnsi="Arial" w:cs="Arial"/>
          <w:sz w:val="22"/>
          <w:szCs w:val="22"/>
          <w:lang w:val="es-BO"/>
        </w:rPr>
      </w:pPr>
    </w:p>
    <w:p w:rsidR="00E323AB" w:rsidRPr="00A05A61" w:rsidRDefault="00E323AB" w:rsidP="006C2445">
      <w:pPr>
        <w:pStyle w:val="Encabezado"/>
        <w:keepNext w:val="0"/>
        <w:tabs>
          <w:tab w:val="clear" w:pos="4419"/>
          <w:tab w:val="clear" w:pos="8838"/>
        </w:tabs>
        <w:rPr>
          <w:rFonts w:ascii="Arial" w:hAnsi="Arial" w:cs="Arial"/>
          <w:sz w:val="22"/>
          <w:szCs w:val="22"/>
          <w:lang w:val="es-BO"/>
        </w:rPr>
      </w:pPr>
      <w:r w:rsidRPr="00A05A61">
        <w:rPr>
          <w:rFonts w:ascii="Arial" w:hAnsi="Arial" w:cs="Arial"/>
          <w:sz w:val="22"/>
          <w:szCs w:val="22"/>
          <w:lang w:val="es-BO"/>
        </w:rPr>
        <w:t>El pago a que se refiere el párrafo anterior se desembolsará por medio del Fideicomiso de Recaudación, a través de la subcuenta RPMO de la Cuenta Recaudadora, según se indica en la Sección II del Anexo 16 del Contrato de Concesión.</w:t>
      </w:r>
    </w:p>
    <w:p w:rsidR="00E323AB" w:rsidRPr="00A05A61" w:rsidRDefault="00E323AB" w:rsidP="006C2445">
      <w:pPr>
        <w:keepNext w:val="0"/>
        <w:rPr>
          <w:caps/>
        </w:rPr>
      </w:pPr>
    </w:p>
    <w:p w:rsidR="004821FA" w:rsidRPr="00A05A61" w:rsidRDefault="004821FA" w:rsidP="006C2445">
      <w:pPr>
        <w:keepNext w:val="0"/>
        <w:rPr>
          <w:caps/>
        </w:rPr>
      </w:pPr>
    </w:p>
    <w:p w:rsidR="0011594A" w:rsidRPr="00A05A61" w:rsidRDefault="0011594A" w:rsidP="006C244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 xml:space="preserve">QUINTA: </w:t>
      </w:r>
      <w:r w:rsidR="00832483" w:rsidRPr="00A05A61">
        <w:rPr>
          <w:rFonts w:ascii="Arial" w:hAnsi="Arial" w:cs="Arial"/>
          <w:b/>
          <w:sz w:val="22"/>
          <w:szCs w:val="22"/>
        </w:rPr>
        <w:t>LIQUIDACIÓN</w:t>
      </w:r>
      <w:r w:rsidRPr="00A05A61">
        <w:rPr>
          <w:rFonts w:ascii="Arial" w:hAnsi="Arial" w:cs="Arial"/>
          <w:b/>
          <w:sz w:val="22"/>
          <w:szCs w:val="22"/>
        </w:rPr>
        <w:t xml:space="preserve"> </w:t>
      </w:r>
      <w:r w:rsidR="00A1741D" w:rsidRPr="00A05A61">
        <w:rPr>
          <w:rFonts w:ascii="Arial" w:hAnsi="Arial" w:cs="Arial"/>
          <w:b/>
          <w:sz w:val="22"/>
          <w:szCs w:val="22"/>
        </w:rPr>
        <w:t xml:space="preserve">PARA EL </w:t>
      </w:r>
      <w:r w:rsidRPr="00A05A61">
        <w:rPr>
          <w:rFonts w:ascii="Arial" w:hAnsi="Arial" w:cs="Arial"/>
          <w:b/>
          <w:sz w:val="22"/>
          <w:szCs w:val="22"/>
        </w:rPr>
        <w:t xml:space="preserve">PAGO </w:t>
      </w:r>
      <w:r w:rsidR="00184090" w:rsidRPr="00A05A61">
        <w:rPr>
          <w:rFonts w:ascii="Arial" w:hAnsi="Arial" w:cs="Arial"/>
          <w:b/>
          <w:sz w:val="22"/>
          <w:szCs w:val="22"/>
        </w:rPr>
        <w:t>DE LA RPMO</w:t>
      </w:r>
    </w:p>
    <w:p w:rsidR="0011594A" w:rsidRPr="00A05A61" w:rsidRDefault="0011594A" w:rsidP="006C2445">
      <w:pPr>
        <w:keepNext w:val="0"/>
      </w:pPr>
    </w:p>
    <w:p w:rsidR="0011594A" w:rsidRPr="00A05A61" w:rsidRDefault="00611F20" w:rsidP="006C2445">
      <w:pPr>
        <w:pStyle w:val="Textoindependiente"/>
        <w:keepNext w:val="0"/>
        <w:numPr>
          <w:ilvl w:val="1"/>
          <w:numId w:val="101"/>
        </w:numPr>
        <w:suppressLineNumbers/>
        <w:spacing w:after="0"/>
        <w:outlineLvl w:val="9"/>
        <w:rPr>
          <w:rFonts w:cs="Arial"/>
          <w:sz w:val="22"/>
          <w:szCs w:val="22"/>
          <w:lang w:val="es-BO"/>
        </w:rPr>
      </w:pPr>
      <w:bookmarkStart w:id="1182" w:name="_Ref362089861"/>
      <w:r w:rsidRPr="00A05A61">
        <w:rPr>
          <w:rFonts w:cs="Arial"/>
          <w:sz w:val="22"/>
          <w:szCs w:val="22"/>
          <w:lang w:val="es-BO"/>
        </w:rPr>
        <w:t>La liquidación para el</w:t>
      </w:r>
      <w:r w:rsidR="004E1AC8" w:rsidRPr="00A05A61">
        <w:rPr>
          <w:rFonts w:cs="Arial"/>
          <w:sz w:val="22"/>
          <w:szCs w:val="22"/>
          <w:lang w:val="es-BO"/>
        </w:rPr>
        <w:t xml:space="preserve"> pago de la </w:t>
      </w:r>
      <w:r w:rsidR="00184090" w:rsidRPr="00A05A61">
        <w:rPr>
          <w:rFonts w:cs="Arial"/>
          <w:sz w:val="22"/>
          <w:szCs w:val="22"/>
          <w:lang w:val="es-BO"/>
        </w:rPr>
        <w:t>RPMO</w:t>
      </w:r>
      <w:r w:rsidR="0011594A" w:rsidRPr="00A05A61">
        <w:rPr>
          <w:rFonts w:cs="Arial"/>
          <w:sz w:val="22"/>
          <w:szCs w:val="22"/>
          <w:lang w:val="es-BO"/>
        </w:rPr>
        <w:t xml:space="preserve"> se realizará </w:t>
      </w:r>
      <w:r w:rsidR="004E1AC8" w:rsidRPr="00A05A61">
        <w:rPr>
          <w:rFonts w:cs="Arial"/>
          <w:sz w:val="22"/>
          <w:szCs w:val="22"/>
          <w:lang w:val="es-BO"/>
        </w:rPr>
        <w:t xml:space="preserve">en función </w:t>
      </w:r>
      <w:r w:rsidR="0011594A" w:rsidRPr="00A05A61">
        <w:rPr>
          <w:rFonts w:cs="Arial"/>
          <w:sz w:val="22"/>
          <w:szCs w:val="22"/>
          <w:lang w:val="es-BO"/>
        </w:rPr>
        <w:t>de</w:t>
      </w:r>
      <w:r w:rsidRPr="00A05A61">
        <w:rPr>
          <w:rFonts w:cs="Arial"/>
          <w:sz w:val="22"/>
          <w:szCs w:val="22"/>
          <w:lang w:val="es-BO"/>
        </w:rPr>
        <w:t xml:space="preserve">l Servicio que brinde el Prestador mediante las Obras que comprenden </w:t>
      </w:r>
      <w:r w:rsidR="00AD74D0" w:rsidRPr="00A05A61">
        <w:rPr>
          <w:rFonts w:cs="Arial"/>
          <w:sz w:val="22"/>
          <w:szCs w:val="22"/>
          <w:lang w:val="es-BO"/>
        </w:rPr>
        <w:t xml:space="preserve">los </w:t>
      </w:r>
      <w:r w:rsidRPr="00A05A61">
        <w:rPr>
          <w:rFonts w:cs="Arial"/>
          <w:sz w:val="22"/>
          <w:szCs w:val="22"/>
          <w:lang w:val="es-BO"/>
        </w:rPr>
        <w:t>Componente</w:t>
      </w:r>
      <w:r w:rsidR="00AD74D0" w:rsidRPr="00A05A61">
        <w:rPr>
          <w:rFonts w:cs="Arial"/>
          <w:sz w:val="22"/>
          <w:szCs w:val="22"/>
          <w:lang w:val="es-BO"/>
        </w:rPr>
        <w:t>s</w:t>
      </w:r>
      <w:r w:rsidRPr="00A05A61">
        <w:rPr>
          <w:rFonts w:cs="Arial"/>
          <w:sz w:val="22"/>
          <w:szCs w:val="22"/>
          <w:lang w:val="es-BO"/>
        </w:rPr>
        <w:t xml:space="preserve"> </w:t>
      </w:r>
      <w:r w:rsidR="00605B19" w:rsidRPr="00A05A61">
        <w:rPr>
          <w:rFonts w:cs="Arial"/>
          <w:sz w:val="22"/>
          <w:szCs w:val="22"/>
          <w:lang w:val="es-BO"/>
        </w:rPr>
        <w:t>1</w:t>
      </w:r>
      <w:r w:rsidR="00AD74D0" w:rsidRPr="00A05A61">
        <w:rPr>
          <w:rFonts w:cs="Arial"/>
          <w:sz w:val="22"/>
          <w:szCs w:val="22"/>
          <w:lang w:val="es-BO"/>
        </w:rPr>
        <w:t xml:space="preserve">, </w:t>
      </w:r>
      <w:r w:rsidR="00605B19" w:rsidRPr="00A05A61">
        <w:rPr>
          <w:rFonts w:cs="Arial"/>
          <w:sz w:val="22"/>
          <w:szCs w:val="22"/>
          <w:lang w:val="es-BO"/>
        </w:rPr>
        <w:t>2</w:t>
      </w:r>
      <w:r w:rsidR="00F438BC" w:rsidRPr="00A05A61">
        <w:rPr>
          <w:rFonts w:cs="Arial"/>
          <w:sz w:val="22"/>
          <w:szCs w:val="22"/>
          <w:lang w:val="es-BO"/>
        </w:rPr>
        <w:t>,</w:t>
      </w:r>
      <w:r w:rsidR="00AD74D0" w:rsidRPr="00A05A61">
        <w:rPr>
          <w:rFonts w:cs="Arial"/>
          <w:sz w:val="22"/>
          <w:szCs w:val="22"/>
          <w:lang w:val="es-BO"/>
        </w:rPr>
        <w:t xml:space="preserve"> </w:t>
      </w:r>
      <w:r w:rsidR="00605B19" w:rsidRPr="00A05A61">
        <w:rPr>
          <w:rFonts w:cs="Arial"/>
          <w:sz w:val="22"/>
          <w:szCs w:val="22"/>
          <w:lang w:val="es-BO"/>
        </w:rPr>
        <w:t>3</w:t>
      </w:r>
      <w:r w:rsidR="00F438BC" w:rsidRPr="00A05A61">
        <w:rPr>
          <w:rFonts w:cs="Arial"/>
          <w:sz w:val="22"/>
          <w:szCs w:val="22"/>
          <w:lang w:val="es-BO"/>
        </w:rPr>
        <w:t xml:space="preserve"> y 4</w:t>
      </w:r>
      <w:r w:rsidR="0011594A" w:rsidRPr="00A05A61">
        <w:rPr>
          <w:rFonts w:cs="Arial"/>
          <w:sz w:val="22"/>
          <w:szCs w:val="22"/>
          <w:lang w:val="es-BO"/>
        </w:rPr>
        <w:t>:</w:t>
      </w:r>
      <w:bookmarkEnd w:id="1182"/>
    </w:p>
    <w:p w:rsidR="00611F20" w:rsidRPr="00A05A61" w:rsidRDefault="00611F20" w:rsidP="006C2445">
      <w:pPr>
        <w:keepNext w:val="0"/>
        <w:ind w:left="720"/>
        <w:rPr>
          <w:u w:val="single"/>
          <w:lang w:val="es-BO"/>
        </w:rPr>
      </w:pPr>
    </w:p>
    <w:p w:rsidR="00F438BC" w:rsidRPr="00A05A61" w:rsidRDefault="00332B76" w:rsidP="006C2445">
      <w:pPr>
        <w:keepNext w:val="0"/>
        <w:ind w:left="720"/>
        <w:rPr>
          <w:u w:val="single"/>
          <w:lang w:val="es-BO"/>
        </w:rPr>
      </w:pPr>
      <w:r w:rsidRPr="00A05A61">
        <w:rPr>
          <w:u w:val="single"/>
          <w:lang w:val="es-BO"/>
        </w:rPr>
        <w:t xml:space="preserve">Durante el </w:t>
      </w:r>
      <w:r w:rsidR="00F438BC" w:rsidRPr="00A05A61">
        <w:rPr>
          <w:u w:val="single"/>
          <w:lang w:val="es-BO"/>
        </w:rPr>
        <w:t>Periodo Inicial de Operación:</w:t>
      </w:r>
    </w:p>
    <w:p w:rsidR="00F438BC" w:rsidRPr="00A05A61" w:rsidRDefault="00F438BC" w:rsidP="006C2445">
      <w:pPr>
        <w:keepNext w:val="0"/>
        <w:ind w:left="720"/>
        <w:rPr>
          <w:u w:val="single"/>
          <w:lang w:val="es-BO"/>
        </w:rPr>
      </w:pPr>
    </w:p>
    <w:p w:rsidR="00F438BC" w:rsidRPr="00A05A61" w:rsidRDefault="001E15CD" w:rsidP="00F438BC">
      <w:pPr>
        <w:keepNext w:val="0"/>
        <w:ind w:left="720"/>
        <w:jc w:val="center"/>
      </w:pPr>
      <w:r w:rsidRPr="00A05A61">
        <w:rPr>
          <w:position w:val="-12"/>
        </w:rPr>
        <w:object w:dxaOrig="1980" w:dyaOrig="360">
          <v:shape id="_x0000_i1034" type="#_x0000_t75" style="width:95.65pt;height:17.2pt" o:ole="">
            <v:imagedata r:id="rId26" o:title=""/>
          </v:shape>
          <o:OLEObject Type="Embed" ProgID="Equation.3" ShapeID="_x0000_i1034" DrawAspect="Content" ObjectID="_1504628869" r:id="rId27"/>
        </w:object>
      </w:r>
    </w:p>
    <w:p w:rsidR="00F438BC" w:rsidRPr="00A05A61" w:rsidRDefault="00F438BC" w:rsidP="00F438BC">
      <w:pPr>
        <w:keepNext w:val="0"/>
        <w:ind w:left="1985" w:hanging="1276"/>
        <w:rPr>
          <w:lang w:val="es-BO"/>
        </w:rPr>
      </w:pPr>
    </w:p>
    <w:p w:rsidR="00F438BC" w:rsidRPr="00A05A61" w:rsidRDefault="00F438BC" w:rsidP="00F438BC">
      <w:pPr>
        <w:keepNext w:val="0"/>
        <w:ind w:left="1985" w:hanging="1276"/>
        <w:rPr>
          <w:lang w:val="es-BO"/>
        </w:rPr>
      </w:pPr>
      <w:r w:rsidRPr="00A05A61">
        <w:rPr>
          <w:lang w:val="es-BO"/>
        </w:rPr>
        <w:t>Donde:</w:t>
      </w:r>
    </w:p>
    <w:p w:rsidR="00F438BC" w:rsidRPr="00A05A61" w:rsidRDefault="00F438BC" w:rsidP="00F438BC">
      <w:pPr>
        <w:keepNext w:val="0"/>
        <w:ind w:left="1985" w:hanging="1276"/>
        <w:rPr>
          <w:lang w:val="es-BO"/>
        </w:rPr>
      </w:pPr>
    </w:p>
    <w:p w:rsidR="00F438BC" w:rsidRPr="00A05A61" w:rsidRDefault="00F438BC" w:rsidP="00F438BC">
      <w:pPr>
        <w:keepNext w:val="0"/>
        <w:ind w:left="1985" w:hanging="1276"/>
        <w:jc w:val="left"/>
        <w:rPr>
          <w:lang w:val="es-BO"/>
        </w:rPr>
      </w:pPr>
      <w:r w:rsidRPr="00A05A61">
        <w:rPr>
          <w:lang w:val="es-BO"/>
        </w:rPr>
        <w:t>RPMO</w:t>
      </w:r>
      <w:r w:rsidRPr="00A05A61">
        <w:rPr>
          <w:vertAlign w:val="subscript"/>
          <w:lang w:val="es-BO"/>
        </w:rPr>
        <w:t>P</w:t>
      </w:r>
      <w:r w:rsidRPr="00A05A61">
        <w:rPr>
          <w:lang w:val="es-BO"/>
        </w:rPr>
        <w:t xml:space="preserve">: </w:t>
      </w:r>
      <w:r w:rsidRPr="00A05A61">
        <w:rPr>
          <w:lang w:val="es-BO"/>
        </w:rPr>
        <w:tab/>
        <w:t xml:space="preserve">RPMO a ser pagada al Prestador </w:t>
      </w:r>
      <w:r w:rsidR="002F6738">
        <w:rPr>
          <w:lang w:val="es-BO"/>
        </w:rPr>
        <w:t>en el mes correspondiente</w:t>
      </w:r>
    </w:p>
    <w:p w:rsidR="00F438BC" w:rsidRPr="00A05A61" w:rsidRDefault="00F438BC" w:rsidP="00F438BC">
      <w:pPr>
        <w:keepNext w:val="0"/>
        <w:ind w:left="1985" w:hanging="1276"/>
        <w:jc w:val="left"/>
        <w:rPr>
          <w:lang w:val="es-BO"/>
        </w:rPr>
      </w:pPr>
      <w:r w:rsidRPr="00A05A61">
        <w:rPr>
          <w:lang w:val="es-BO"/>
        </w:rPr>
        <w:t>RPMO</w:t>
      </w:r>
      <w:r w:rsidRPr="00A05A61">
        <w:rPr>
          <w:vertAlign w:val="subscript"/>
          <w:lang w:val="es-BO"/>
        </w:rPr>
        <w:t>P3</w:t>
      </w:r>
      <w:r w:rsidRPr="00A05A61">
        <w:rPr>
          <w:lang w:val="es-BO"/>
        </w:rPr>
        <w:t xml:space="preserve">: </w:t>
      </w:r>
      <w:r w:rsidRPr="00A05A61">
        <w:rPr>
          <w:lang w:val="es-BO"/>
        </w:rPr>
        <w:tab/>
        <w:t xml:space="preserve">RPMO a ser pagada al Prestador </w:t>
      </w:r>
      <w:r w:rsidR="002F6738">
        <w:rPr>
          <w:lang w:val="es-BO"/>
        </w:rPr>
        <w:t>en el mes correspondiente</w:t>
      </w:r>
      <w:r w:rsidR="002F6738" w:rsidRPr="00A05A61">
        <w:rPr>
          <w:lang w:val="es-BO"/>
        </w:rPr>
        <w:t xml:space="preserve"> </w:t>
      </w:r>
      <w:r w:rsidR="002F6738">
        <w:rPr>
          <w:lang w:val="es-BO"/>
        </w:rPr>
        <w:t xml:space="preserve">en función al volumen de </w:t>
      </w:r>
      <w:r w:rsidRPr="00A05A61">
        <w:rPr>
          <w:lang w:val="es-BO"/>
        </w:rPr>
        <w:t>agua potable entregada en los Puntos de Entrega del Ramal Norte</w:t>
      </w:r>
    </w:p>
    <w:p w:rsidR="00F438BC" w:rsidRPr="00A05A61" w:rsidRDefault="00F438BC" w:rsidP="006C2445">
      <w:pPr>
        <w:keepNext w:val="0"/>
        <w:ind w:left="720"/>
        <w:rPr>
          <w:u w:val="single"/>
          <w:lang w:val="es-BO"/>
        </w:rPr>
      </w:pPr>
    </w:p>
    <w:p w:rsidR="00F438BC" w:rsidRPr="00A05A61" w:rsidRDefault="00F438BC" w:rsidP="006C2445">
      <w:pPr>
        <w:keepNext w:val="0"/>
        <w:ind w:left="720"/>
        <w:rPr>
          <w:u w:val="single"/>
          <w:lang w:val="es-BO"/>
        </w:rPr>
      </w:pPr>
    </w:p>
    <w:p w:rsidR="00F438BC" w:rsidRPr="00A05A61" w:rsidRDefault="00ED1C0F" w:rsidP="006C2445">
      <w:pPr>
        <w:keepNext w:val="0"/>
        <w:ind w:left="720"/>
        <w:rPr>
          <w:u w:val="single"/>
          <w:lang w:val="es-BO"/>
        </w:rPr>
      </w:pPr>
      <w:r>
        <w:rPr>
          <w:u w:val="single"/>
          <w:lang w:val="es-BO"/>
        </w:rPr>
        <w:t xml:space="preserve">Durante el </w:t>
      </w:r>
      <w:r w:rsidR="00F438BC" w:rsidRPr="00A05A61">
        <w:rPr>
          <w:u w:val="single"/>
          <w:lang w:val="es-BO"/>
        </w:rPr>
        <w:t>Periodo de Operación</w:t>
      </w:r>
      <w:r w:rsidR="008C43CA" w:rsidRPr="00A05A61">
        <w:rPr>
          <w:u w:val="single"/>
          <w:lang w:val="es-BO"/>
        </w:rPr>
        <w:t xml:space="preserve"> (desde la entrega del Certificado de Puesta en Marcha del Componente 2 hasta la entrega del Certificado de Puesta en Marcha del Componente 4)</w:t>
      </w:r>
      <w:r w:rsidR="00F438BC" w:rsidRPr="00A05A61">
        <w:rPr>
          <w:u w:val="single"/>
          <w:lang w:val="es-BO"/>
        </w:rPr>
        <w:t>:</w:t>
      </w:r>
    </w:p>
    <w:p w:rsidR="00F438BC" w:rsidRPr="00A05A61" w:rsidRDefault="00F438BC" w:rsidP="006C2445">
      <w:pPr>
        <w:keepNext w:val="0"/>
        <w:ind w:left="720"/>
        <w:rPr>
          <w:u w:val="single"/>
          <w:lang w:val="es-BO"/>
        </w:rPr>
      </w:pPr>
    </w:p>
    <w:p w:rsidR="00407D58" w:rsidRPr="00A05A61" w:rsidRDefault="008C43CA" w:rsidP="00407D58">
      <w:pPr>
        <w:keepNext w:val="0"/>
        <w:ind w:left="720"/>
        <w:jc w:val="center"/>
      </w:pPr>
      <w:r w:rsidRPr="00A05A61">
        <w:rPr>
          <w:position w:val="-12"/>
        </w:rPr>
        <w:object w:dxaOrig="3240" w:dyaOrig="360">
          <v:shape id="_x0000_i1035" type="#_x0000_t75" style="width:156.35pt;height:17.2pt" o:ole="">
            <v:imagedata r:id="rId28" o:title=""/>
          </v:shape>
          <o:OLEObject Type="Embed" ProgID="Equation.3" ShapeID="_x0000_i1035" DrawAspect="Content" ObjectID="_1504628870" r:id="rId29"/>
        </w:object>
      </w:r>
    </w:p>
    <w:p w:rsidR="00407D58" w:rsidRPr="00A05A61" w:rsidRDefault="00407D58" w:rsidP="008E1D28">
      <w:pPr>
        <w:keepNext w:val="0"/>
        <w:ind w:left="1985" w:hanging="1276"/>
        <w:rPr>
          <w:lang w:val="es-BO"/>
        </w:rPr>
      </w:pPr>
    </w:p>
    <w:p w:rsidR="00407D58" w:rsidRPr="00A05A61" w:rsidRDefault="00407D58" w:rsidP="008E1D28">
      <w:pPr>
        <w:keepNext w:val="0"/>
        <w:ind w:left="1985" w:hanging="1276"/>
        <w:rPr>
          <w:lang w:val="es-BO"/>
        </w:rPr>
      </w:pPr>
      <w:r w:rsidRPr="00A05A61">
        <w:rPr>
          <w:lang w:val="es-BO"/>
        </w:rPr>
        <w:t>Donde:</w:t>
      </w:r>
    </w:p>
    <w:p w:rsidR="00407D58" w:rsidRPr="00A05A61" w:rsidRDefault="00407D58" w:rsidP="008E1D28">
      <w:pPr>
        <w:keepNext w:val="0"/>
        <w:ind w:left="1985" w:hanging="1276"/>
        <w:rPr>
          <w:lang w:val="es-BO"/>
        </w:rPr>
      </w:pPr>
    </w:p>
    <w:p w:rsidR="00407D58" w:rsidRPr="00A05A61" w:rsidRDefault="00407D58" w:rsidP="008E1D28">
      <w:pPr>
        <w:keepNext w:val="0"/>
        <w:ind w:left="1985" w:hanging="1276"/>
        <w:jc w:val="left"/>
        <w:rPr>
          <w:lang w:val="es-BO"/>
        </w:rPr>
      </w:pPr>
      <w:r w:rsidRPr="00A05A61">
        <w:rPr>
          <w:lang w:val="es-BO"/>
        </w:rPr>
        <w:t>RPMO</w:t>
      </w:r>
      <w:r w:rsidRPr="00A05A61">
        <w:rPr>
          <w:vertAlign w:val="subscript"/>
          <w:lang w:val="es-BO"/>
        </w:rPr>
        <w:t>P</w:t>
      </w:r>
      <w:r w:rsidRPr="00A05A61">
        <w:rPr>
          <w:lang w:val="es-BO"/>
        </w:rPr>
        <w:t xml:space="preserve">: </w:t>
      </w:r>
      <w:r w:rsidRPr="00A05A61">
        <w:rPr>
          <w:lang w:val="es-BO"/>
        </w:rPr>
        <w:tab/>
        <w:t xml:space="preserve">RPMO a ser pagada al Prestador </w:t>
      </w:r>
      <w:r w:rsidR="002F6738">
        <w:rPr>
          <w:lang w:val="es-BO"/>
        </w:rPr>
        <w:t>en el mes correspondiente</w:t>
      </w:r>
    </w:p>
    <w:p w:rsidR="00407D58" w:rsidRPr="00A05A61" w:rsidRDefault="00605B19" w:rsidP="008E1D28">
      <w:pPr>
        <w:keepNext w:val="0"/>
        <w:ind w:left="1985" w:hanging="1276"/>
        <w:jc w:val="left"/>
        <w:rPr>
          <w:lang w:val="es-BO"/>
        </w:rPr>
      </w:pPr>
      <w:r w:rsidRPr="00A05A61">
        <w:rPr>
          <w:lang w:val="es-BO"/>
        </w:rPr>
        <w:t>RPMO</w:t>
      </w:r>
      <w:r w:rsidRPr="00A05A61">
        <w:rPr>
          <w:vertAlign w:val="subscript"/>
          <w:lang w:val="es-BO"/>
        </w:rPr>
        <w:t>P1</w:t>
      </w:r>
      <w:r w:rsidR="00407D58" w:rsidRPr="00A05A61">
        <w:rPr>
          <w:lang w:val="es-BO"/>
        </w:rPr>
        <w:t xml:space="preserve">: </w:t>
      </w:r>
      <w:r w:rsidR="00407D58" w:rsidRPr="00A05A61">
        <w:rPr>
          <w:lang w:val="es-BO"/>
        </w:rPr>
        <w:tab/>
        <w:t>RPMO a ser pagada al Prestador por agua trasvasada</w:t>
      </w:r>
      <w:r w:rsidR="002F6738">
        <w:rPr>
          <w:lang w:val="es-BO"/>
        </w:rPr>
        <w:t xml:space="preserve"> en el mes correspondiente</w:t>
      </w:r>
    </w:p>
    <w:p w:rsidR="00407D58" w:rsidRPr="00A05A61" w:rsidRDefault="00605B19" w:rsidP="008E1D28">
      <w:pPr>
        <w:keepNext w:val="0"/>
        <w:ind w:left="1985" w:hanging="1276"/>
        <w:jc w:val="left"/>
        <w:rPr>
          <w:lang w:val="es-BO"/>
        </w:rPr>
      </w:pPr>
      <w:r w:rsidRPr="00A05A61">
        <w:rPr>
          <w:lang w:val="es-BO"/>
        </w:rPr>
        <w:t>RPMO</w:t>
      </w:r>
      <w:r w:rsidRPr="00A05A61">
        <w:rPr>
          <w:vertAlign w:val="subscript"/>
          <w:lang w:val="es-BO"/>
        </w:rPr>
        <w:t>P2</w:t>
      </w:r>
      <w:r w:rsidR="008C43CA" w:rsidRPr="00A05A61">
        <w:rPr>
          <w:vertAlign w:val="subscript"/>
          <w:lang w:val="es-BO"/>
        </w:rPr>
        <w:t>-3</w:t>
      </w:r>
      <w:r w:rsidR="00407D58" w:rsidRPr="00A05A61">
        <w:rPr>
          <w:lang w:val="es-BO"/>
        </w:rPr>
        <w:t xml:space="preserve">: </w:t>
      </w:r>
      <w:r w:rsidR="00407D58" w:rsidRPr="00A05A61">
        <w:rPr>
          <w:lang w:val="es-BO"/>
        </w:rPr>
        <w:tab/>
        <w:t xml:space="preserve">RPMO a ser pagada al Prestador </w:t>
      </w:r>
      <w:r w:rsidR="002F6738">
        <w:rPr>
          <w:lang w:val="es-BO"/>
        </w:rPr>
        <w:t>en el mes correspondiente</w:t>
      </w:r>
      <w:r w:rsidR="002F6738" w:rsidRPr="00A05A61">
        <w:rPr>
          <w:lang w:val="es-BO"/>
        </w:rPr>
        <w:t xml:space="preserve"> </w:t>
      </w:r>
      <w:r w:rsidR="002F6738">
        <w:rPr>
          <w:lang w:val="es-BO"/>
        </w:rPr>
        <w:t xml:space="preserve">en función al volumen de </w:t>
      </w:r>
      <w:r w:rsidR="00407D58" w:rsidRPr="00A05A61">
        <w:rPr>
          <w:lang w:val="es-BO"/>
        </w:rPr>
        <w:t xml:space="preserve">agua potable </w:t>
      </w:r>
      <w:r w:rsidR="00AD74D0" w:rsidRPr="00A05A61">
        <w:rPr>
          <w:lang w:val="es-BO"/>
        </w:rPr>
        <w:t xml:space="preserve">entregada en los Puntos de Entrega del </w:t>
      </w:r>
      <w:r w:rsidR="001E15CD" w:rsidRPr="00A05A61">
        <w:rPr>
          <w:lang w:val="es-BO"/>
        </w:rPr>
        <w:t xml:space="preserve">Ramal Norte y del </w:t>
      </w:r>
      <w:r w:rsidR="00AD74D0" w:rsidRPr="00A05A61">
        <w:rPr>
          <w:lang w:val="es-BO"/>
        </w:rPr>
        <w:t>Ramal Sur</w:t>
      </w:r>
    </w:p>
    <w:p w:rsidR="00611F20" w:rsidRPr="00A05A61" w:rsidRDefault="00611F20" w:rsidP="004E1AC8">
      <w:pPr>
        <w:keepNext w:val="0"/>
        <w:rPr>
          <w:u w:val="single"/>
          <w:lang w:val="es-BO"/>
        </w:rPr>
      </w:pPr>
    </w:p>
    <w:p w:rsidR="008C43CA" w:rsidRPr="00A05A61" w:rsidRDefault="00ED1C0F" w:rsidP="008C43CA">
      <w:pPr>
        <w:keepNext w:val="0"/>
        <w:ind w:left="720"/>
        <w:rPr>
          <w:u w:val="single"/>
          <w:lang w:val="es-BO"/>
        </w:rPr>
      </w:pPr>
      <w:r>
        <w:rPr>
          <w:u w:val="single"/>
          <w:lang w:val="es-BO"/>
        </w:rPr>
        <w:t xml:space="preserve">Durante el </w:t>
      </w:r>
      <w:r w:rsidR="008C43CA" w:rsidRPr="00A05A61">
        <w:rPr>
          <w:u w:val="single"/>
          <w:lang w:val="es-BO"/>
        </w:rPr>
        <w:t>Periodo de Operación (desde la entrega del Certificado de Puesta en Marcha del Componente 4 hasta el término de la vigencia de la Concesión):</w:t>
      </w:r>
    </w:p>
    <w:p w:rsidR="008C43CA" w:rsidRPr="00A05A61" w:rsidRDefault="008C43CA" w:rsidP="008C43CA">
      <w:pPr>
        <w:keepNext w:val="0"/>
        <w:ind w:left="720"/>
        <w:rPr>
          <w:u w:val="single"/>
          <w:lang w:val="es-BO"/>
        </w:rPr>
      </w:pPr>
    </w:p>
    <w:p w:rsidR="008C43CA" w:rsidRPr="00A05A61" w:rsidRDefault="008C43CA" w:rsidP="008C43CA">
      <w:pPr>
        <w:keepNext w:val="0"/>
        <w:ind w:left="720"/>
        <w:jc w:val="center"/>
      </w:pPr>
      <w:r w:rsidRPr="00A05A61">
        <w:rPr>
          <w:position w:val="-12"/>
        </w:rPr>
        <w:object w:dxaOrig="3400" w:dyaOrig="360">
          <v:shape id="_x0000_i1036" type="#_x0000_t75" style="width:163.9pt;height:17.2pt" o:ole="">
            <v:imagedata r:id="rId30" o:title=""/>
          </v:shape>
          <o:OLEObject Type="Embed" ProgID="Equation.3" ShapeID="_x0000_i1036" DrawAspect="Content" ObjectID="_1504628871" r:id="rId31"/>
        </w:object>
      </w:r>
    </w:p>
    <w:p w:rsidR="008C43CA" w:rsidRPr="00A05A61" w:rsidRDefault="008C43CA" w:rsidP="008C43CA">
      <w:pPr>
        <w:keepNext w:val="0"/>
        <w:ind w:left="1985" w:hanging="1276"/>
        <w:rPr>
          <w:lang w:val="es-BO"/>
        </w:rPr>
      </w:pPr>
    </w:p>
    <w:p w:rsidR="008C43CA" w:rsidRPr="00A05A61" w:rsidRDefault="008C43CA" w:rsidP="008C43CA">
      <w:pPr>
        <w:keepNext w:val="0"/>
        <w:ind w:left="1985" w:hanging="1276"/>
        <w:rPr>
          <w:lang w:val="es-BO"/>
        </w:rPr>
      </w:pPr>
      <w:r w:rsidRPr="00A05A61">
        <w:rPr>
          <w:lang w:val="es-BO"/>
        </w:rPr>
        <w:t>Donde:</w:t>
      </w:r>
    </w:p>
    <w:p w:rsidR="008C43CA" w:rsidRPr="00A05A61" w:rsidRDefault="008C43CA" w:rsidP="008C43CA">
      <w:pPr>
        <w:keepNext w:val="0"/>
        <w:ind w:left="1985" w:hanging="1276"/>
        <w:rPr>
          <w:lang w:val="es-BO"/>
        </w:rPr>
      </w:pPr>
    </w:p>
    <w:p w:rsidR="008C43CA" w:rsidRPr="00A05A61" w:rsidRDefault="008C43CA" w:rsidP="008C43CA">
      <w:pPr>
        <w:keepNext w:val="0"/>
        <w:ind w:left="1985" w:hanging="1276"/>
        <w:jc w:val="left"/>
        <w:rPr>
          <w:lang w:val="es-BO"/>
        </w:rPr>
      </w:pPr>
      <w:r w:rsidRPr="00A05A61">
        <w:rPr>
          <w:lang w:val="es-BO"/>
        </w:rPr>
        <w:t>RPMO</w:t>
      </w:r>
      <w:r w:rsidRPr="00A05A61">
        <w:rPr>
          <w:vertAlign w:val="subscript"/>
          <w:lang w:val="es-BO"/>
        </w:rPr>
        <w:t>P</w:t>
      </w:r>
      <w:r w:rsidRPr="00A05A61">
        <w:rPr>
          <w:lang w:val="es-BO"/>
        </w:rPr>
        <w:t xml:space="preserve">: </w:t>
      </w:r>
      <w:r w:rsidRPr="00A05A61">
        <w:rPr>
          <w:lang w:val="es-BO"/>
        </w:rPr>
        <w:tab/>
        <w:t xml:space="preserve">RPMO a ser pagada al Prestador </w:t>
      </w:r>
      <w:r w:rsidR="002F6738">
        <w:rPr>
          <w:lang w:val="es-BO"/>
        </w:rPr>
        <w:t>en el mes correspondiente</w:t>
      </w:r>
    </w:p>
    <w:p w:rsidR="008C43CA" w:rsidRPr="00A05A61" w:rsidRDefault="008C43CA" w:rsidP="008C43CA">
      <w:pPr>
        <w:keepNext w:val="0"/>
        <w:ind w:left="1985" w:hanging="1276"/>
        <w:jc w:val="left"/>
        <w:rPr>
          <w:lang w:val="es-BO"/>
        </w:rPr>
      </w:pPr>
      <w:r w:rsidRPr="00A05A61">
        <w:rPr>
          <w:lang w:val="es-BO"/>
        </w:rPr>
        <w:t>RPMO</w:t>
      </w:r>
      <w:r w:rsidRPr="00A05A61">
        <w:rPr>
          <w:vertAlign w:val="subscript"/>
          <w:lang w:val="es-BO"/>
        </w:rPr>
        <w:t>P1</w:t>
      </w:r>
      <w:r w:rsidRPr="00A05A61">
        <w:rPr>
          <w:lang w:val="es-BO"/>
        </w:rPr>
        <w:t xml:space="preserve">: </w:t>
      </w:r>
      <w:r w:rsidRPr="00A05A61">
        <w:rPr>
          <w:lang w:val="es-BO"/>
        </w:rPr>
        <w:tab/>
        <w:t>RPMO a ser pagada al Prestador por agua trasvasada</w:t>
      </w:r>
      <w:r w:rsidR="002F6738">
        <w:rPr>
          <w:lang w:val="es-BO"/>
        </w:rPr>
        <w:t xml:space="preserve"> en el mes correspondiente</w:t>
      </w:r>
    </w:p>
    <w:p w:rsidR="008C43CA" w:rsidRPr="00A05A61" w:rsidRDefault="008C43CA" w:rsidP="008C43CA">
      <w:pPr>
        <w:keepNext w:val="0"/>
        <w:ind w:left="1985" w:hanging="1276"/>
        <w:jc w:val="left"/>
        <w:rPr>
          <w:lang w:val="es-BO"/>
        </w:rPr>
      </w:pPr>
      <w:r w:rsidRPr="00A05A61">
        <w:rPr>
          <w:lang w:val="es-BO"/>
        </w:rPr>
        <w:t>RPMO</w:t>
      </w:r>
      <w:r w:rsidRPr="00A05A61">
        <w:rPr>
          <w:vertAlign w:val="subscript"/>
          <w:lang w:val="es-BO"/>
        </w:rPr>
        <w:t>P2-3-4</w:t>
      </w:r>
      <w:r w:rsidRPr="00A05A61">
        <w:rPr>
          <w:lang w:val="es-BO"/>
        </w:rPr>
        <w:t xml:space="preserve">: </w:t>
      </w:r>
      <w:r w:rsidRPr="00A05A61">
        <w:rPr>
          <w:lang w:val="es-BO"/>
        </w:rPr>
        <w:tab/>
        <w:t xml:space="preserve">RPMO a ser pagada al Prestador </w:t>
      </w:r>
      <w:r w:rsidR="002F6738">
        <w:rPr>
          <w:lang w:val="es-BO"/>
        </w:rPr>
        <w:t>en el mes correspondiente</w:t>
      </w:r>
      <w:r w:rsidR="002F6738" w:rsidRPr="00A05A61">
        <w:rPr>
          <w:lang w:val="es-BO"/>
        </w:rPr>
        <w:t xml:space="preserve"> </w:t>
      </w:r>
      <w:r w:rsidR="002F6738">
        <w:rPr>
          <w:lang w:val="es-BO"/>
        </w:rPr>
        <w:t>en función al volumen de</w:t>
      </w:r>
      <w:r w:rsidR="002F6738" w:rsidRPr="00A05A61">
        <w:rPr>
          <w:lang w:val="es-BO"/>
        </w:rPr>
        <w:t xml:space="preserve"> </w:t>
      </w:r>
      <w:r w:rsidRPr="00A05A61">
        <w:rPr>
          <w:lang w:val="es-BO"/>
        </w:rPr>
        <w:t>agua potable entregada en los Puntos de Entrega del Ramal Norte y del Ramal Sur</w:t>
      </w:r>
    </w:p>
    <w:p w:rsidR="008C43CA" w:rsidRPr="00A05A61" w:rsidRDefault="008C43CA" w:rsidP="004E1AC8">
      <w:pPr>
        <w:keepNext w:val="0"/>
        <w:rPr>
          <w:u w:val="single"/>
          <w:lang w:val="es-BO"/>
        </w:rPr>
      </w:pPr>
    </w:p>
    <w:p w:rsidR="003E6419" w:rsidRPr="00A05A61" w:rsidRDefault="003E6419" w:rsidP="004E1AC8">
      <w:pPr>
        <w:keepNext w:val="0"/>
        <w:rPr>
          <w:u w:val="single"/>
          <w:lang w:val="es-BO"/>
        </w:rPr>
      </w:pPr>
    </w:p>
    <w:p w:rsidR="004E1AC8" w:rsidRPr="00A05A61" w:rsidRDefault="00E2772A" w:rsidP="004E1AC8">
      <w:pPr>
        <w:keepNext w:val="0"/>
        <w:rPr>
          <w:u w:val="single"/>
        </w:rPr>
      </w:pPr>
      <w:r w:rsidRPr="00A05A61">
        <w:rPr>
          <w:u w:val="single"/>
        </w:rPr>
        <w:t>CÁLCULO</w:t>
      </w:r>
      <w:r w:rsidR="004E1AC8" w:rsidRPr="00A05A61">
        <w:rPr>
          <w:u w:val="single"/>
        </w:rPr>
        <w:t xml:space="preserve"> DE LA RPMO</w:t>
      </w:r>
      <w:r w:rsidR="00407D58" w:rsidRPr="00A05A61">
        <w:rPr>
          <w:u w:val="single"/>
        </w:rPr>
        <w:t xml:space="preserve"> POR AGUA TRASVAS</w:t>
      </w:r>
      <w:r w:rsidR="00A52BC3" w:rsidRPr="00A05A61">
        <w:rPr>
          <w:u w:val="single"/>
        </w:rPr>
        <w:t>A</w:t>
      </w:r>
      <w:r w:rsidR="00407D58" w:rsidRPr="00A05A61">
        <w:rPr>
          <w:u w:val="single"/>
        </w:rPr>
        <w:t xml:space="preserve">DA </w:t>
      </w:r>
    </w:p>
    <w:p w:rsidR="0011594A" w:rsidRPr="00A05A61" w:rsidRDefault="0011594A" w:rsidP="006C2445">
      <w:pPr>
        <w:keepNext w:val="0"/>
        <w:jc w:val="center"/>
        <w:rPr>
          <w:lang w:val="es-BO"/>
        </w:rPr>
      </w:pPr>
    </w:p>
    <w:p w:rsidR="004E1AC8" w:rsidRPr="00A05A61" w:rsidRDefault="004E1AC8" w:rsidP="004E1AC8">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t>La liquidación de la RPMO</w:t>
      </w:r>
      <w:r w:rsidR="00E2772A" w:rsidRPr="00A05A61">
        <w:rPr>
          <w:rFonts w:cs="Arial"/>
          <w:sz w:val="22"/>
          <w:szCs w:val="22"/>
          <w:lang w:val="es-BO"/>
        </w:rPr>
        <w:t xml:space="preserve"> por concepto de agua trasvasada </w:t>
      </w:r>
      <w:r w:rsidRPr="00A05A61">
        <w:rPr>
          <w:rFonts w:cs="Arial"/>
          <w:sz w:val="22"/>
          <w:szCs w:val="22"/>
          <w:lang w:val="es-BO"/>
        </w:rPr>
        <w:t>se realizará de acuerdo al siguiente procedimiento de cálculo:</w:t>
      </w:r>
    </w:p>
    <w:p w:rsidR="004E1AC8" w:rsidRPr="00A05A61" w:rsidRDefault="004E1AC8" w:rsidP="004E1AC8">
      <w:pPr>
        <w:keepNext w:val="0"/>
        <w:ind w:left="720"/>
        <w:rPr>
          <w:u w:val="single"/>
          <w:lang w:val="es-BO"/>
        </w:rPr>
      </w:pPr>
    </w:p>
    <w:p w:rsidR="008C43CA" w:rsidRDefault="001E7FB7" w:rsidP="000A1104">
      <w:pPr>
        <w:pStyle w:val="Textoindependiente"/>
        <w:keepNext w:val="0"/>
        <w:suppressLineNumbers/>
        <w:spacing w:after="0"/>
        <w:ind w:left="720"/>
        <w:jc w:val="center"/>
        <w:outlineLvl w:val="9"/>
      </w:pPr>
      <w:r w:rsidRPr="001E7FB7">
        <w:rPr>
          <w:position w:val="-24"/>
        </w:rPr>
        <w:object w:dxaOrig="1960" w:dyaOrig="639">
          <v:shape id="_x0000_i1037" type="#_x0000_t75" style="width:94.55pt;height:30.1pt" o:ole="">
            <v:imagedata r:id="rId32" o:title=""/>
          </v:shape>
          <o:OLEObject Type="Embed" ProgID="Equation.3" ShapeID="_x0000_i1037" DrawAspect="Content" ObjectID="_1504628872" r:id="rId33"/>
        </w:object>
      </w:r>
    </w:p>
    <w:p w:rsidR="001E7FB7" w:rsidRPr="00A05A61" w:rsidRDefault="001E7FB7" w:rsidP="000A1104">
      <w:pPr>
        <w:pStyle w:val="Textoindependiente"/>
        <w:keepNext w:val="0"/>
        <w:suppressLineNumbers/>
        <w:spacing w:after="0"/>
        <w:ind w:left="720"/>
        <w:jc w:val="center"/>
        <w:outlineLvl w:val="9"/>
      </w:pPr>
    </w:p>
    <w:p w:rsidR="008C43CA" w:rsidRPr="00A05A61" w:rsidRDefault="008C43CA" w:rsidP="006C2445">
      <w:pPr>
        <w:pStyle w:val="Prrafodelista"/>
        <w:keepNext w:val="0"/>
        <w:rPr>
          <w:lang w:val="es-BO"/>
        </w:rPr>
      </w:pPr>
      <w:r w:rsidRPr="00A05A61">
        <w:rPr>
          <w:lang w:val="es-BO"/>
        </w:rPr>
        <w:t>Dónde:</w:t>
      </w:r>
    </w:p>
    <w:p w:rsidR="008C43CA" w:rsidRPr="00A05A61" w:rsidRDefault="008C43CA" w:rsidP="006C2445">
      <w:pPr>
        <w:pStyle w:val="Prrafodelista"/>
        <w:keepNext w:val="0"/>
        <w:rPr>
          <w:lang w:val="es-BO"/>
        </w:rPr>
      </w:pPr>
    </w:p>
    <w:p w:rsidR="008C43CA" w:rsidRPr="00A05A61" w:rsidRDefault="008C43CA" w:rsidP="000A1104">
      <w:pPr>
        <w:pStyle w:val="Prrafodelista"/>
        <w:keepNext w:val="0"/>
        <w:ind w:left="1985" w:hanging="1276"/>
        <w:rPr>
          <w:lang w:val="es-BO"/>
        </w:rPr>
      </w:pPr>
      <w:r w:rsidRPr="00A05A61">
        <w:rPr>
          <w:lang w:val="es-BO"/>
        </w:rPr>
        <w:t>RPMO</w:t>
      </w:r>
      <w:r w:rsidRPr="00A05A61">
        <w:rPr>
          <w:vertAlign w:val="subscript"/>
          <w:lang w:val="es-BO"/>
        </w:rPr>
        <w:t>P1</w:t>
      </w:r>
      <w:r w:rsidRPr="00A05A61">
        <w:rPr>
          <w:lang w:val="es-BO"/>
        </w:rPr>
        <w:t xml:space="preserve">: </w:t>
      </w:r>
      <w:r w:rsidRPr="00A05A61">
        <w:rPr>
          <w:lang w:val="es-BO"/>
        </w:rPr>
        <w:tab/>
        <w:t xml:space="preserve">RPMO a </w:t>
      </w:r>
      <w:r w:rsidR="00280523" w:rsidRPr="00A05A61">
        <w:rPr>
          <w:lang w:val="es-BO"/>
        </w:rPr>
        <w:t xml:space="preserve">ser </w:t>
      </w:r>
      <w:r w:rsidRPr="00A05A61">
        <w:rPr>
          <w:lang w:val="es-BO"/>
        </w:rPr>
        <w:t>paga</w:t>
      </w:r>
      <w:r w:rsidR="00280523" w:rsidRPr="00A05A61">
        <w:rPr>
          <w:lang w:val="es-BO"/>
        </w:rPr>
        <w:t>da al Prestado</w:t>
      </w:r>
      <w:r w:rsidRPr="00A05A61">
        <w:rPr>
          <w:lang w:val="es-BO"/>
        </w:rPr>
        <w:t xml:space="preserve">r por </w:t>
      </w:r>
      <w:r w:rsidR="008F2CAB" w:rsidRPr="00A05A61">
        <w:rPr>
          <w:lang w:val="es-BO"/>
        </w:rPr>
        <w:t>agua trasvasada</w:t>
      </w:r>
      <w:r w:rsidR="00C220EE">
        <w:rPr>
          <w:lang w:val="es-BO"/>
        </w:rPr>
        <w:t xml:space="preserve"> en el mes correspondiente</w:t>
      </w:r>
    </w:p>
    <w:p w:rsidR="00280523" w:rsidRPr="00A05A61" w:rsidRDefault="00280523" w:rsidP="003C6D85">
      <w:pPr>
        <w:keepNext w:val="0"/>
        <w:rPr>
          <w:lang w:val="es-BO"/>
        </w:rPr>
      </w:pPr>
    </w:p>
    <w:p w:rsidR="00280523" w:rsidRPr="00A05A61" w:rsidRDefault="00280523" w:rsidP="003C6D85">
      <w:pPr>
        <w:keepNext w:val="0"/>
        <w:rPr>
          <w:u w:val="single"/>
        </w:rPr>
      </w:pPr>
    </w:p>
    <w:p w:rsidR="003C6D85" w:rsidRPr="00A05A61" w:rsidRDefault="00E2772A" w:rsidP="003C6D85">
      <w:pPr>
        <w:keepNext w:val="0"/>
        <w:rPr>
          <w:u w:val="single"/>
        </w:rPr>
      </w:pPr>
      <w:r w:rsidRPr="00A05A61">
        <w:rPr>
          <w:u w:val="single"/>
        </w:rPr>
        <w:t xml:space="preserve">CÁLCULO DE LA </w:t>
      </w:r>
      <w:r w:rsidR="003C6D85" w:rsidRPr="00A05A61">
        <w:rPr>
          <w:u w:val="single"/>
        </w:rPr>
        <w:t>RPMO</w:t>
      </w:r>
      <w:r w:rsidR="00407D58" w:rsidRPr="00A05A61">
        <w:rPr>
          <w:u w:val="single"/>
        </w:rPr>
        <w:t xml:space="preserve"> POR AGUA POTABLE</w:t>
      </w:r>
    </w:p>
    <w:p w:rsidR="00B01DCF" w:rsidRPr="00A05A61" w:rsidRDefault="00B01DCF" w:rsidP="006C2445">
      <w:pPr>
        <w:pStyle w:val="Prrafodelista"/>
        <w:keepNext w:val="0"/>
        <w:rPr>
          <w:lang w:val="es-BO"/>
        </w:rPr>
      </w:pPr>
    </w:p>
    <w:p w:rsidR="003E6419" w:rsidRPr="00A05A61" w:rsidRDefault="00964B35" w:rsidP="006C2445">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t xml:space="preserve">La liquidación </w:t>
      </w:r>
      <w:r w:rsidR="003C6D85" w:rsidRPr="00A05A61">
        <w:rPr>
          <w:rFonts w:cs="Arial"/>
          <w:sz w:val="22"/>
          <w:szCs w:val="22"/>
          <w:lang w:val="es-BO"/>
        </w:rPr>
        <w:t xml:space="preserve">de la RPMO </w:t>
      </w:r>
      <w:r w:rsidR="00E2772A" w:rsidRPr="00A05A61">
        <w:rPr>
          <w:rFonts w:cs="Arial"/>
          <w:sz w:val="22"/>
          <w:szCs w:val="22"/>
          <w:lang w:val="es-BO"/>
        </w:rPr>
        <w:t>por concepto de agua potable</w:t>
      </w:r>
      <w:r w:rsidR="00D67172" w:rsidRPr="00A05A61">
        <w:rPr>
          <w:rFonts w:cs="Arial"/>
          <w:sz w:val="22"/>
          <w:szCs w:val="22"/>
          <w:lang w:val="es-BO"/>
        </w:rPr>
        <w:t xml:space="preserve"> </w:t>
      </w:r>
      <w:r w:rsidRPr="00A05A61">
        <w:rPr>
          <w:rFonts w:cs="Arial"/>
          <w:sz w:val="22"/>
          <w:szCs w:val="22"/>
          <w:lang w:val="es-BO"/>
        </w:rPr>
        <w:t xml:space="preserve">se realizará </w:t>
      </w:r>
      <w:r w:rsidR="00D67172" w:rsidRPr="00A05A61">
        <w:rPr>
          <w:rFonts w:cs="Arial"/>
          <w:sz w:val="22"/>
          <w:szCs w:val="22"/>
          <w:lang w:val="es-BO"/>
        </w:rPr>
        <w:t>mediante los siguientes procedimientos de cálculo:</w:t>
      </w:r>
      <w:r w:rsidR="003E6419" w:rsidRPr="00A05A61">
        <w:rPr>
          <w:rFonts w:cs="Arial"/>
          <w:sz w:val="22"/>
          <w:szCs w:val="22"/>
          <w:lang w:val="es-BO"/>
        </w:rPr>
        <w:t xml:space="preserve"> </w:t>
      </w:r>
    </w:p>
    <w:p w:rsidR="003E6419" w:rsidRPr="00A05A61" w:rsidRDefault="003E6419" w:rsidP="008E1D28">
      <w:pPr>
        <w:pStyle w:val="Textoindependiente"/>
        <w:keepNext w:val="0"/>
        <w:suppressLineNumbers/>
        <w:spacing w:after="0"/>
        <w:ind w:left="720"/>
        <w:outlineLvl w:val="9"/>
        <w:rPr>
          <w:rFonts w:cs="Arial"/>
          <w:sz w:val="22"/>
          <w:szCs w:val="22"/>
          <w:lang w:val="es-BO"/>
        </w:rPr>
      </w:pPr>
    </w:p>
    <w:p w:rsidR="00332B76" w:rsidRPr="00A05A61" w:rsidRDefault="00332B76" w:rsidP="00332B76">
      <w:pPr>
        <w:keepNext w:val="0"/>
        <w:ind w:left="720"/>
        <w:rPr>
          <w:u w:val="single"/>
          <w:lang w:val="es-BO"/>
        </w:rPr>
      </w:pPr>
      <w:r w:rsidRPr="00A05A61">
        <w:rPr>
          <w:u w:val="single"/>
          <w:lang w:val="es-BO"/>
        </w:rPr>
        <w:t>Durante el Periodo Inicial de Operación:</w:t>
      </w:r>
    </w:p>
    <w:p w:rsidR="00332B76" w:rsidRPr="00A05A61" w:rsidRDefault="00332B76" w:rsidP="00332B76">
      <w:pPr>
        <w:keepNext w:val="0"/>
        <w:ind w:left="720"/>
        <w:jc w:val="center"/>
      </w:pPr>
    </w:p>
    <w:p w:rsidR="00332B76" w:rsidRPr="00A05A61" w:rsidRDefault="007C54A1" w:rsidP="00332B76">
      <w:pPr>
        <w:keepNext w:val="0"/>
        <w:ind w:left="720"/>
        <w:jc w:val="center"/>
      </w:pPr>
      <w:r w:rsidRPr="00A05A61">
        <w:rPr>
          <w:position w:val="-28"/>
        </w:rPr>
        <w:object w:dxaOrig="6160" w:dyaOrig="680">
          <v:shape id="_x0000_i1038" type="#_x0000_t75" style="width:297.15pt;height:31.7pt" o:ole="">
            <v:imagedata r:id="rId34" o:title=""/>
          </v:shape>
          <o:OLEObject Type="Embed" ProgID="Equation.3" ShapeID="_x0000_i1038" DrawAspect="Content" ObjectID="_1504628873" r:id="rId35"/>
        </w:object>
      </w:r>
    </w:p>
    <w:p w:rsidR="00332B76" w:rsidRPr="00A05A61" w:rsidRDefault="00332B76" w:rsidP="000A1104">
      <w:pPr>
        <w:pStyle w:val="Sangra2detindependiente"/>
        <w:keepNext w:val="0"/>
        <w:ind w:left="567" w:firstLine="153"/>
        <w:rPr>
          <w:rFonts w:cs="Arial"/>
          <w:sz w:val="22"/>
          <w:szCs w:val="22"/>
        </w:rPr>
      </w:pPr>
      <w:r w:rsidRPr="00A05A61">
        <w:rPr>
          <w:rFonts w:cs="Arial"/>
          <w:sz w:val="22"/>
          <w:szCs w:val="22"/>
        </w:rPr>
        <w:t>Donde:</w:t>
      </w:r>
    </w:p>
    <w:p w:rsidR="00332B76" w:rsidRPr="00A05A61" w:rsidRDefault="00332B76" w:rsidP="000A1104">
      <w:pPr>
        <w:keepNext w:val="0"/>
        <w:ind w:left="2268" w:hanging="1548"/>
        <w:rPr>
          <w:lang w:val="es-BO"/>
        </w:rPr>
      </w:pPr>
      <w:r w:rsidRPr="00A05A61">
        <w:rPr>
          <w:lang w:val="es-BO"/>
        </w:rPr>
        <w:t>RPMO</w:t>
      </w:r>
      <w:r w:rsidRPr="00A05A61">
        <w:rPr>
          <w:vertAlign w:val="subscript"/>
          <w:lang w:val="es-BO"/>
        </w:rPr>
        <w:t>P3</w:t>
      </w:r>
      <w:r w:rsidRPr="00A05A61">
        <w:rPr>
          <w:lang w:val="es-BO"/>
        </w:rPr>
        <w:t xml:space="preserve">: </w:t>
      </w:r>
      <w:r w:rsidRPr="00A05A61">
        <w:rPr>
          <w:lang w:val="es-BO"/>
        </w:rPr>
        <w:tab/>
        <w:t xml:space="preserve">RPMO a ser pagada al Prestador </w:t>
      </w:r>
      <w:r w:rsidR="00C220EE">
        <w:rPr>
          <w:lang w:val="es-BO"/>
        </w:rPr>
        <w:t xml:space="preserve">en el mes correspondiente </w:t>
      </w:r>
      <w:r w:rsidRPr="00A05A61">
        <w:rPr>
          <w:lang w:val="es-BO"/>
        </w:rPr>
        <w:t>por agua potable entregada en los Puntos de Entrega del Ramal Norte.</w:t>
      </w:r>
    </w:p>
    <w:p w:rsidR="00332B76" w:rsidRPr="00A05A61" w:rsidRDefault="00332B76" w:rsidP="00332B76">
      <w:pPr>
        <w:keepNext w:val="0"/>
        <w:ind w:left="2268" w:hanging="1701"/>
        <w:rPr>
          <w:lang w:val="es-BO"/>
        </w:rPr>
      </w:pPr>
    </w:p>
    <w:p w:rsidR="00332B76" w:rsidRPr="00A05A61" w:rsidRDefault="00332B76" w:rsidP="000A1104">
      <w:pPr>
        <w:keepNext w:val="0"/>
        <w:ind w:left="2268" w:hanging="1548"/>
        <w:rPr>
          <w:lang w:val="es-BO"/>
        </w:rPr>
      </w:pPr>
      <w:r w:rsidRPr="00A05A61">
        <w:rPr>
          <w:lang w:val="es-BO"/>
        </w:rPr>
        <w:t>%fijo</w:t>
      </w:r>
      <w:r w:rsidRPr="00A05A61">
        <w:rPr>
          <w:vertAlign w:val="subscript"/>
          <w:lang w:val="es-BO"/>
        </w:rPr>
        <w:t>3</w:t>
      </w:r>
      <w:r w:rsidRPr="00A05A61">
        <w:rPr>
          <w:lang w:val="es-BO"/>
        </w:rPr>
        <w:t>:</w:t>
      </w:r>
      <w:r w:rsidRPr="00A05A61">
        <w:rPr>
          <w:lang w:val="es-BO"/>
        </w:rPr>
        <w:tab/>
        <w:t>Componente fijo de la RPMO</w:t>
      </w:r>
      <w:r w:rsidRPr="00A05A61">
        <w:rPr>
          <w:vertAlign w:val="subscript"/>
          <w:lang w:val="es-BO"/>
        </w:rPr>
        <w:t>3</w:t>
      </w:r>
      <w:r w:rsidRPr="00A05A61">
        <w:rPr>
          <w:lang w:val="es-BO"/>
        </w:rPr>
        <w:t>.</w:t>
      </w:r>
    </w:p>
    <w:p w:rsidR="00332B76" w:rsidRPr="00A05A61" w:rsidRDefault="00332B76" w:rsidP="00332B76">
      <w:pPr>
        <w:pStyle w:val="Prrafodelista1"/>
        <w:ind w:left="2268" w:hanging="1701"/>
        <w:jc w:val="both"/>
        <w:rPr>
          <w:rFonts w:ascii="Arial" w:hAnsi="Arial" w:cs="Arial"/>
          <w:sz w:val="22"/>
          <w:szCs w:val="22"/>
          <w:lang w:val="es-BO"/>
        </w:rPr>
      </w:pPr>
    </w:p>
    <w:p w:rsidR="00332B76" w:rsidRPr="00A05A61" w:rsidRDefault="00332B76" w:rsidP="000A1104">
      <w:pPr>
        <w:keepNext w:val="0"/>
        <w:ind w:left="2268" w:hanging="1548"/>
        <w:rPr>
          <w:lang w:val="es-BO"/>
        </w:rPr>
      </w:pPr>
      <w:r w:rsidRPr="00A05A61">
        <w:rPr>
          <w:lang w:val="es-BO"/>
        </w:rPr>
        <w:t>%variable</w:t>
      </w:r>
      <w:r w:rsidRPr="00A05A61">
        <w:rPr>
          <w:vertAlign w:val="subscript"/>
          <w:lang w:val="es-BO"/>
        </w:rPr>
        <w:t>3</w:t>
      </w:r>
      <w:r w:rsidRPr="00A05A61">
        <w:rPr>
          <w:lang w:val="es-BO"/>
        </w:rPr>
        <w:t xml:space="preserve">: </w:t>
      </w:r>
      <w:r w:rsidRPr="00A05A61">
        <w:rPr>
          <w:lang w:val="es-BO"/>
        </w:rPr>
        <w:tab/>
        <w:t>Componente variable de la RPMO</w:t>
      </w:r>
      <w:r w:rsidRPr="00A05A61">
        <w:rPr>
          <w:vertAlign w:val="subscript"/>
          <w:lang w:val="es-BO"/>
        </w:rPr>
        <w:t>3</w:t>
      </w:r>
      <w:r w:rsidRPr="00A05A61">
        <w:rPr>
          <w:lang w:val="es-BO"/>
        </w:rPr>
        <w:t xml:space="preserve"> </w:t>
      </w:r>
      <w:r w:rsidR="003D6780" w:rsidRPr="00A05A61">
        <w:rPr>
          <w:lang w:val="es-BO"/>
        </w:rPr>
        <w:t>igual</w:t>
      </w:r>
      <w:r w:rsidRPr="00A05A61">
        <w:rPr>
          <w:lang w:val="es-BO"/>
        </w:rPr>
        <w:t xml:space="preserve"> a (100%</w:t>
      </w:r>
      <w:r w:rsidR="003D6780" w:rsidRPr="00A05A61">
        <w:rPr>
          <w:lang w:val="es-BO"/>
        </w:rPr>
        <w:t xml:space="preserve"> </w:t>
      </w:r>
      <w:r w:rsidRPr="00A05A61">
        <w:rPr>
          <w:lang w:val="es-BO"/>
        </w:rPr>
        <w:t>-</w:t>
      </w:r>
      <w:r w:rsidR="003D6780" w:rsidRPr="00A05A61">
        <w:rPr>
          <w:lang w:val="es-BO"/>
        </w:rPr>
        <w:t xml:space="preserve"> </w:t>
      </w:r>
      <w:r w:rsidRPr="00A05A61">
        <w:rPr>
          <w:lang w:val="es-BO"/>
        </w:rPr>
        <w:t>%fijo</w:t>
      </w:r>
      <w:r w:rsidRPr="00A05A61">
        <w:rPr>
          <w:vertAlign w:val="subscript"/>
          <w:lang w:val="es-BO"/>
        </w:rPr>
        <w:t>3</w:t>
      </w:r>
      <w:r w:rsidRPr="00A05A61">
        <w:rPr>
          <w:lang w:val="es-BO"/>
        </w:rPr>
        <w:t>)</w:t>
      </w:r>
    </w:p>
    <w:p w:rsidR="00332B76" w:rsidRPr="00A05A61" w:rsidRDefault="00332B76" w:rsidP="00332B76">
      <w:pPr>
        <w:pStyle w:val="Prrafodelista1"/>
        <w:ind w:left="2268" w:hanging="1701"/>
        <w:jc w:val="both"/>
        <w:rPr>
          <w:rFonts w:ascii="Arial" w:hAnsi="Arial" w:cs="Arial"/>
          <w:sz w:val="22"/>
          <w:szCs w:val="22"/>
          <w:lang w:val="es-BO"/>
        </w:rPr>
      </w:pPr>
    </w:p>
    <w:p w:rsidR="00332B76" w:rsidRPr="00A05A61" w:rsidRDefault="00332B76" w:rsidP="000A1104">
      <w:pPr>
        <w:keepNext w:val="0"/>
        <w:ind w:left="2268" w:hanging="1548"/>
        <w:rPr>
          <w:lang w:val="es-BO"/>
        </w:rPr>
      </w:pPr>
      <w:r w:rsidRPr="00A05A61">
        <w:rPr>
          <w:lang w:val="es-BO"/>
        </w:rPr>
        <w:t>V</w:t>
      </w:r>
      <w:r w:rsidRPr="00A05A61">
        <w:rPr>
          <w:vertAlign w:val="subscript"/>
          <w:lang w:val="es-BO"/>
        </w:rPr>
        <w:t>AF</w:t>
      </w:r>
      <w:r w:rsidRPr="00A05A61">
        <w:rPr>
          <w:lang w:val="es-BO"/>
        </w:rPr>
        <w:t>:</w:t>
      </w:r>
      <w:r w:rsidRPr="00A05A61">
        <w:rPr>
          <w:lang w:val="es-BO"/>
        </w:rPr>
        <w:tab/>
      </w:r>
      <w:r w:rsidR="006E7DFD" w:rsidRPr="00A05A61">
        <w:rPr>
          <w:lang w:val="es-BO"/>
        </w:rPr>
        <w:t>Es la sumatoria de los volúmenes mensuales V</w:t>
      </w:r>
      <w:r w:rsidR="006E7DFD" w:rsidRPr="00A05A61">
        <w:rPr>
          <w:vertAlign w:val="subscript"/>
          <w:lang w:val="es-BO"/>
        </w:rPr>
        <w:t>MES</w:t>
      </w:r>
      <w:r w:rsidR="006E7DFD" w:rsidRPr="00A05A61">
        <w:rPr>
          <w:lang w:val="es-BO"/>
        </w:rPr>
        <w:t xml:space="preserve"> </w:t>
      </w:r>
      <w:r w:rsidR="008F2CAB" w:rsidRPr="00A05A61">
        <w:rPr>
          <w:lang w:val="es-BO"/>
        </w:rPr>
        <w:t>o V</w:t>
      </w:r>
      <w:r w:rsidR="008F2CAB" w:rsidRPr="00A05A61">
        <w:rPr>
          <w:vertAlign w:val="subscript"/>
          <w:lang w:val="es-BO"/>
        </w:rPr>
        <w:t>REA</w:t>
      </w:r>
      <w:r w:rsidR="008F2CAB" w:rsidRPr="00A05A61">
        <w:rPr>
          <w:lang w:val="es-BO"/>
        </w:rPr>
        <w:t xml:space="preserve">, según corresponda, </w:t>
      </w:r>
      <w:r w:rsidR="006E7DFD" w:rsidRPr="00A05A61">
        <w:rPr>
          <w:lang w:val="es-BO"/>
        </w:rPr>
        <w:t>expresados en m</w:t>
      </w:r>
      <w:r w:rsidR="006E7DFD" w:rsidRPr="00A05A61">
        <w:rPr>
          <w:vertAlign w:val="superscript"/>
          <w:lang w:val="es-BO"/>
        </w:rPr>
        <w:t>3</w:t>
      </w:r>
      <w:r w:rsidR="006E7DFD" w:rsidRPr="00A05A61">
        <w:rPr>
          <w:lang w:val="es-BO"/>
        </w:rPr>
        <w:t xml:space="preserve"> de agua potable entregada determinados por el Prestador conforme a la Cláusula 5.5 y el Anexo 1.1 del presente Contrato</w:t>
      </w:r>
      <w:r w:rsidRPr="00A05A61">
        <w:rPr>
          <w:lang w:val="es-BO"/>
        </w:rPr>
        <w:t>.</w:t>
      </w:r>
    </w:p>
    <w:p w:rsidR="004F5549" w:rsidRPr="00A05A61" w:rsidRDefault="00332B76" w:rsidP="00332B76">
      <w:pPr>
        <w:pStyle w:val="Textoindependiente"/>
        <w:keepNext w:val="0"/>
        <w:suppressLineNumbers/>
        <w:spacing w:after="0"/>
        <w:ind w:left="720"/>
        <w:outlineLvl w:val="9"/>
        <w:rPr>
          <w:rFonts w:cs="Arial"/>
          <w:sz w:val="22"/>
          <w:szCs w:val="22"/>
          <w:lang w:val="es-BO"/>
        </w:rPr>
      </w:pPr>
      <w:r w:rsidRPr="00A05A61" w:rsidDel="00332B76">
        <w:rPr>
          <w:rFonts w:cs="Arial"/>
          <w:sz w:val="22"/>
          <w:szCs w:val="22"/>
          <w:lang w:val="es-BO"/>
        </w:rPr>
        <w:t xml:space="preserve"> </w:t>
      </w:r>
    </w:p>
    <w:p w:rsidR="003D6780" w:rsidRPr="00A05A61" w:rsidRDefault="003D6780" w:rsidP="003D6780">
      <w:pPr>
        <w:keepNext w:val="0"/>
        <w:ind w:left="720"/>
        <w:rPr>
          <w:u w:val="single"/>
          <w:lang w:val="es-BO"/>
        </w:rPr>
      </w:pPr>
      <w:r w:rsidRPr="00A05A61">
        <w:rPr>
          <w:u w:val="single"/>
          <w:lang w:val="es-BO"/>
        </w:rPr>
        <w:t>Durante el Periodo de Operación (desde la entrega del Certificado de Puesta en Marcha del Componente 2 hasta la entrega del Certificado de Puesta en Marcha del Componente 4):</w:t>
      </w:r>
    </w:p>
    <w:p w:rsidR="003D6780" w:rsidRPr="00A05A61" w:rsidRDefault="003D6780" w:rsidP="003D6780">
      <w:pPr>
        <w:keepNext w:val="0"/>
        <w:ind w:left="720"/>
        <w:jc w:val="center"/>
      </w:pPr>
    </w:p>
    <w:p w:rsidR="003D6780" w:rsidRPr="00A05A61" w:rsidRDefault="003D6780" w:rsidP="003D6780">
      <w:pPr>
        <w:keepNext w:val="0"/>
        <w:ind w:left="720"/>
        <w:jc w:val="center"/>
      </w:pPr>
      <w:r w:rsidRPr="00A05A61">
        <w:rPr>
          <w:position w:val="-28"/>
        </w:rPr>
        <w:object w:dxaOrig="6900" w:dyaOrig="680">
          <v:shape id="_x0000_i1039" type="#_x0000_t75" style="width:333.15pt;height:31.7pt" o:ole="">
            <v:imagedata r:id="rId36" o:title=""/>
          </v:shape>
          <o:OLEObject Type="Embed" ProgID="Equation.3" ShapeID="_x0000_i1039" DrawAspect="Content" ObjectID="_1504628874" r:id="rId37"/>
        </w:object>
      </w:r>
    </w:p>
    <w:p w:rsidR="003D6780" w:rsidRPr="00A05A61" w:rsidRDefault="003D6780" w:rsidP="000A1104">
      <w:pPr>
        <w:pStyle w:val="Sangra2detindependiente"/>
        <w:keepNext w:val="0"/>
        <w:spacing w:after="0" w:line="240" w:lineRule="auto"/>
        <w:ind w:left="567" w:firstLine="142"/>
        <w:rPr>
          <w:rFonts w:cs="Arial"/>
          <w:sz w:val="22"/>
          <w:szCs w:val="22"/>
        </w:rPr>
      </w:pPr>
    </w:p>
    <w:p w:rsidR="003D6780" w:rsidRPr="00A05A61" w:rsidRDefault="003D6780" w:rsidP="003D6780">
      <w:pPr>
        <w:pStyle w:val="Sangra2detindependiente"/>
        <w:keepNext w:val="0"/>
        <w:ind w:left="567" w:firstLine="153"/>
        <w:rPr>
          <w:rFonts w:cs="Arial"/>
          <w:sz w:val="22"/>
          <w:szCs w:val="22"/>
        </w:rPr>
      </w:pPr>
      <w:r w:rsidRPr="00A05A61">
        <w:rPr>
          <w:rFonts w:cs="Arial"/>
          <w:sz w:val="22"/>
          <w:szCs w:val="22"/>
        </w:rPr>
        <w:t>Dónde:</w:t>
      </w:r>
    </w:p>
    <w:p w:rsidR="003D6780" w:rsidRPr="00A05A61" w:rsidRDefault="003D6780" w:rsidP="003D6780">
      <w:pPr>
        <w:keepNext w:val="0"/>
        <w:ind w:left="2268" w:hanging="1548"/>
        <w:rPr>
          <w:lang w:val="es-BO"/>
        </w:rPr>
      </w:pPr>
      <w:r w:rsidRPr="00A05A61">
        <w:rPr>
          <w:lang w:val="es-BO"/>
        </w:rPr>
        <w:t>RPMO</w:t>
      </w:r>
      <w:r w:rsidRPr="00A05A61">
        <w:rPr>
          <w:vertAlign w:val="subscript"/>
          <w:lang w:val="es-BO"/>
        </w:rPr>
        <w:t>P2-3</w:t>
      </w:r>
      <w:r w:rsidRPr="00A05A61">
        <w:rPr>
          <w:lang w:val="es-BO"/>
        </w:rPr>
        <w:t xml:space="preserve">: </w:t>
      </w:r>
      <w:r w:rsidRPr="00A05A61">
        <w:rPr>
          <w:lang w:val="es-BO"/>
        </w:rPr>
        <w:tab/>
        <w:t xml:space="preserve">RPMO a ser pagada al Prestador </w:t>
      </w:r>
      <w:r w:rsidR="00C220EE">
        <w:rPr>
          <w:lang w:val="es-BO"/>
        </w:rPr>
        <w:t xml:space="preserve">en el mes correspondiente </w:t>
      </w:r>
      <w:r w:rsidRPr="00A05A61">
        <w:rPr>
          <w:lang w:val="es-BO"/>
        </w:rPr>
        <w:t>por agua potable entregada en los Puntos de Entrega del Ramal Norte y del Ramal Sur.</w:t>
      </w:r>
    </w:p>
    <w:p w:rsidR="003D6780" w:rsidRPr="00A05A61" w:rsidRDefault="003D6780" w:rsidP="003D6780">
      <w:pPr>
        <w:keepNext w:val="0"/>
        <w:ind w:left="2268" w:hanging="1701"/>
        <w:rPr>
          <w:lang w:val="es-BO"/>
        </w:rPr>
      </w:pPr>
    </w:p>
    <w:p w:rsidR="003D6780" w:rsidRPr="00A05A61" w:rsidRDefault="003D6780" w:rsidP="003D6780">
      <w:pPr>
        <w:keepNext w:val="0"/>
        <w:ind w:left="2268" w:hanging="1548"/>
        <w:rPr>
          <w:lang w:val="es-BO"/>
        </w:rPr>
      </w:pPr>
      <w:r w:rsidRPr="00A05A61">
        <w:rPr>
          <w:lang w:val="es-BO"/>
        </w:rPr>
        <w:t>%fijo</w:t>
      </w:r>
      <w:r w:rsidRPr="00A05A61">
        <w:rPr>
          <w:vertAlign w:val="subscript"/>
          <w:lang w:val="es-BO"/>
        </w:rPr>
        <w:t>2-3</w:t>
      </w:r>
      <w:r w:rsidRPr="00A05A61">
        <w:rPr>
          <w:lang w:val="es-BO"/>
        </w:rPr>
        <w:t>:</w:t>
      </w:r>
      <w:r w:rsidRPr="00A05A61">
        <w:rPr>
          <w:lang w:val="es-BO"/>
        </w:rPr>
        <w:tab/>
        <w:t>Componente fijo de la RPMO</w:t>
      </w:r>
      <w:r w:rsidRPr="00A05A61">
        <w:rPr>
          <w:vertAlign w:val="subscript"/>
          <w:lang w:val="es-BO"/>
        </w:rPr>
        <w:t>2-3</w:t>
      </w:r>
      <w:r w:rsidRPr="00A05A61">
        <w:rPr>
          <w:lang w:val="es-BO"/>
        </w:rPr>
        <w:t>.</w:t>
      </w:r>
    </w:p>
    <w:p w:rsidR="003D6780" w:rsidRPr="00A05A61" w:rsidRDefault="003D6780" w:rsidP="003D6780">
      <w:pPr>
        <w:pStyle w:val="Prrafodelista1"/>
        <w:ind w:left="2268" w:hanging="1701"/>
        <w:jc w:val="both"/>
        <w:rPr>
          <w:rFonts w:ascii="Arial" w:hAnsi="Arial" w:cs="Arial"/>
          <w:sz w:val="22"/>
          <w:szCs w:val="22"/>
          <w:lang w:val="es-BO"/>
        </w:rPr>
      </w:pPr>
    </w:p>
    <w:p w:rsidR="003D6780" w:rsidRPr="00A05A61" w:rsidRDefault="003D6780" w:rsidP="003D6780">
      <w:pPr>
        <w:keepNext w:val="0"/>
        <w:ind w:left="2268" w:hanging="1548"/>
        <w:rPr>
          <w:lang w:val="es-BO"/>
        </w:rPr>
      </w:pPr>
      <w:r w:rsidRPr="00A05A61">
        <w:rPr>
          <w:lang w:val="es-BO"/>
        </w:rPr>
        <w:t>%variable</w:t>
      </w:r>
      <w:r w:rsidRPr="00A05A61">
        <w:rPr>
          <w:vertAlign w:val="subscript"/>
          <w:lang w:val="es-BO"/>
        </w:rPr>
        <w:t>2-3</w:t>
      </w:r>
      <w:r w:rsidRPr="00A05A61">
        <w:rPr>
          <w:lang w:val="es-BO"/>
        </w:rPr>
        <w:t xml:space="preserve">: </w:t>
      </w:r>
      <w:r w:rsidRPr="00A05A61">
        <w:rPr>
          <w:lang w:val="es-BO"/>
        </w:rPr>
        <w:tab/>
        <w:t>Componente variable de la RPMO</w:t>
      </w:r>
      <w:r w:rsidRPr="00A05A61">
        <w:rPr>
          <w:vertAlign w:val="subscript"/>
          <w:lang w:val="es-BO"/>
        </w:rPr>
        <w:t>2-3</w:t>
      </w:r>
      <w:r w:rsidRPr="00A05A61">
        <w:rPr>
          <w:lang w:val="es-BO"/>
        </w:rPr>
        <w:t xml:space="preserve"> igual a (100% - %fijo</w:t>
      </w:r>
      <w:r w:rsidRPr="00A05A61">
        <w:rPr>
          <w:vertAlign w:val="subscript"/>
          <w:lang w:val="es-BO"/>
        </w:rPr>
        <w:t>2-3</w:t>
      </w:r>
      <w:r w:rsidRPr="00A05A61">
        <w:rPr>
          <w:lang w:val="es-BO"/>
        </w:rPr>
        <w:t>)</w:t>
      </w:r>
    </w:p>
    <w:p w:rsidR="003D6780" w:rsidRPr="00A05A61" w:rsidRDefault="003D6780" w:rsidP="003D6780">
      <w:pPr>
        <w:pStyle w:val="Prrafodelista1"/>
        <w:ind w:left="2268" w:hanging="1701"/>
        <w:jc w:val="both"/>
        <w:rPr>
          <w:rFonts w:ascii="Arial" w:hAnsi="Arial" w:cs="Arial"/>
          <w:sz w:val="22"/>
          <w:szCs w:val="22"/>
          <w:lang w:val="es-BO"/>
        </w:rPr>
      </w:pPr>
    </w:p>
    <w:p w:rsidR="003D6780" w:rsidRPr="00A05A61" w:rsidRDefault="003D6780" w:rsidP="000A1104">
      <w:pPr>
        <w:keepNext w:val="0"/>
        <w:ind w:left="2268" w:hanging="1548"/>
        <w:rPr>
          <w:lang w:val="es-BO"/>
        </w:rPr>
      </w:pPr>
      <w:r w:rsidRPr="00A05A61">
        <w:rPr>
          <w:lang w:val="es-BO"/>
        </w:rPr>
        <w:t>V</w:t>
      </w:r>
      <w:r w:rsidRPr="00A05A61">
        <w:rPr>
          <w:vertAlign w:val="subscript"/>
          <w:lang w:val="es-BO"/>
        </w:rPr>
        <w:t>AF</w:t>
      </w:r>
      <w:r w:rsidRPr="00A05A61">
        <w:rPr>
          <w:lang w:val="es-BO"/>
        </w:rPr>
        <w:t>:</w:t>
      </w:r>
      <w:r w:rsidRPr="00A05A61">
        <w:rPr>
          <w:lang w:val="es-BO"/>
        </w:rPr>
        <w:tab/>
      </w:r>
      <w:r w:rsidR="006E7DFD" w:rsidRPr="00A05A61">
        <w:rPr>
          <w:lang w:val="es-BO"/>
        </w:rPr>
        <w:t>Es la sumatoria de los volúmenes mensuales V</w:t>
      </w:r>
      <w:r w:rsidR="006E7DFD" w:rsidRPr="00A05A61">
        <w:rPr>
          <w:vertAlign w:val="subscript"/>
          <w:lang w:val="es-BO"/>
        </w:rPr>
        <w:t>MES</w:t>
      </w:r>
      <w:r w:rsidR="006E7DFD" w:rsidRPr="00A05A61">
        <w:rPr>
          <w:lang w:val="es-BO"/>
        </w:rPr>
        <w:t xml:space="preserve"> </w:t>
      </w:r>
      <w:r w:rsidR="008F2CAB" w:rsidRPr="00A05A61">
        <w:rPr>
          <w:lang w:val="es-BO"/>
        </w:rPr>
        <w:t>o V</w:t>
      </w:r>
      <w:r w:rsidR="008F2CAB" w:rsidRPr="00A05A61">
        <w:rPr>
          <w:vertAlign w:val="subscript"/>
          <w:lang w:val="es-BO"/>
        </w:rPr>
        <w:t>REA</w:t>
      </w:r>
      <w:r w:rsidR="008F2CAB" w:rsidRPr="00A05A61">
        <w:rPr>
          <w:lang w:val="es-BO"/>
        </w:rPr>
        <w:t xml:space="preserve">, según corresponda, </w:t>
      </w:r>
      <w:r w:rsidR="006E7DFD" w:rsidRPr="00A05A61">
        <w:rPr>
          <w:lang w:val="es-BO"/>
        </w:rPr>
        <w:t>expresados en m</w:t>
      </w:r>
      <w:r w:rsidR="006E7DFD" w:rsidRPr="00A05A61">
        <w:rPr>
          <w:vertAlign w:val="superscript"/>
          <w:lang w:val="es-BO"/>
        </w:rPr>
        <w:t>3</w:t>
      </w:r>
      <w:r w:rsidR="006E7DFD" w:rsidRPr="00A05A61">
        <w:rPr>
          <w:lang w:val="es-BO"/>
        </w:rPr>
        <w:t xml:space="preserve"> de agua potable entregada determinados por el Prestador conforme a la Cláusula 5.5 y el Anexo 1.1 del presente Contrato</w:t>
      </w:r>
      <w:r w:rsidRPr="00A05A61">
        <w:rPr>
          <w:lang w:val="es-BO"/>
        </w:rPr>
        <w:t>.</w:t>
      </w:r>
    </w:p>
    <w:p w:rsidR="004F5549" w:rsidRPr="00A05A61" w:rsidRDefault="004F5549" w:rsidP="008E1D28">
      <w:pPr>
        <w:pStyle w:val="Textoindependiente"/>
        <w:keepNext w:val="0"/>
        <w:suppressLineNumbers/>
        <w:spacing w:after="0"/>
        <w:ind w:left="720"/>
        <w:outlineLvl w:val="9"/>
        <w:rPr>
          <w:rFonts w:cs="Arial"/>
          <w:sz w:val="22"/>
          <w:szCs w:val="22"/>
          <w:lang w:val="es-BO"/>
        </w:rPr>
      </w:pPr>
    </w:p>
    <w:p w:rsidR="003D6780" w:rsidRPr="00A05A61" w:rsidRDefault="003D6780" w:rsidP="003D6780">
      <w:pPr>
        <w:keepNext w:val="0"/>
        <w:ind w:left="720"/>
        <w:rPr>
          <w:u w:val="single"/>
          <w:lang w:val="es-BO"/>
        </w:rPr>
      </w:pPr>
      <w:r w:rsidRPr="00A05A61">
        <w:rPr>
          <w:u w:val="single"/>
          <w:lang w:val="es-BO"/>
        </w:rPr>
        <w:t>Durante el Periodo de Operación (desde la entrega del Certificado de Puesta en Marcha del Componente 4 hasta el término de la vigencia de la Concesión):</w:t>
      </w:r>
    </w:p>
    <w:p w:rsidR="003D6780" w:rsidRPr="00A05A61" w:rsidRDefault="003D6780" w:rsidP="003D6780">
      <w:pPr>
        <w:keepNext w:val="0"/>
        <w:ind w:left="720"/>
        <w:jc w:val="center"/>
      </w:pPr>
    </w:p>
    <w:p w:rsidR="003D6780" w:rsidRPr="00A05A61" w:rsidRDefault="003D6780" w:rsidP="003D6780">
      <w:pPr>
        <w:keepNext w:val="0"/>
        <w:ind w:left="720"/>
        <w:jc w:val="center"/>
      </w:pPr>
      <w:r w:rsidRPr="00A05A61">
        <w:rPr>
          <w:position w:val="-28"/>
        </w:rPr>
        <w:object w:dxaOrig="7540" w:dyaOrig="680">
          <v:shape id="_x0000_i1040" type="#_x0000_t75" style="width:363.2pt;height:31.7pt" o:ole="">
            <v:imagedata r:id="rId38" o:title=""/>
          </v:shape>
          <o:OLEObject Type="Embed" ProgID="Equation.3" ShapeID="_x0000_i1040" DrawAspect="Content" ObjectID="_1504628875" r:id="rId39"/>
        </w:object>
      </w:r>
    </w:p>
    <w:p w:rsidR="003D6780" w:rsidRPr="00A05A61" w:rsidRDefault="003D6780" w:rsidP="004E6C2F">
      <w:pPr>
        <w:pStyle w:val="Sangra2detindependiente"/>
        <w:keepNext w:val="0"/>
        <w:spacing w:after="0" w:line="240" w:lineRule="auto"/>
        <w:ind w:left="567" w:firstLine="142"/>
        <w:rPr>
          <w:rFonts w:cs="Arial"/>
          <w:sz w:val="22"/>
          <w:szCs w:val="22"/>
        </w:rPr>
      </w:pPr>
    </w:p>
    <w:p w:rsidR="003D6780" w:rsidRPr="00A05A61" w:rsidRDefault="003D6780" w:rsidP="003D6780">
      <w:pPr>
        <w:pStyle w:val="Sangra2detindependiente"/>
        <w:keepNext w:val="0"/>
        <w:ind w:left="567" w:firstLine="153"/>
        <w:rPr>
          <w:rFonts w:cs="Arial"/>
          <w:sz w:val="22"/>
          <w:szCs w:val="22"/>
        </w:rPr>
      </w:pPr>
      <w:r w:rsidRPr="00A05A61">
        <w:rPr>
          <w:rFonts w:cs="Arial"/>
          <w:sz w:val="22"/>
          <w:szCs w:val="22"/>
        </w:rPr>
        <w:t>Dónde:</w:t>
      </w:r>
    </w:p>
    <w:p w:rsidR="003D6780" w:rsidRPr="00A05A61" w:rsidRDefault="003D6780" w:rsidP="003D6780">
      <w:pPr>
        <w:keepNext w:val="0"/>
        <w:ind w:left="2268" w:hanging="1548"/>
        <w:rPr>
          <w:lang w:val="es-BO"/>
        </w:rPr>
      </w:pPr>
      <w:r w:rsidRPr="00A05A61">
        <w:rPr>
          <w:lang w:val="es-BO"/>
        </w:rPr>
        <w:t>RPMO</w:t>
      </w:r>
      <w:r w:rsidRPr="00A05A61">
        <w:rPr>
          <w:vertAlign w:val="subscript"/>
          <w:lang w:val="es-BO"/>
        </w:rPr>
        <w:t>P2-3-4</w:t>
      </w:r>
      <w:r w:rsidRPr="00A05A61">
        <w:rPr>
          <w:lang w:val="es-BO"/>
        </w:rPr>
        <w:t xml:space="preserve">: </w:t>
      </w:r>
      <w:r w:rsidRPr="00A05A61">
        <w:rPr>
          <w:lang w:val="es-BO"/>
        </w:rPr>
        <w:tab/>
        <w:t xml:space="preserve">RPMO a ser pagada al Prestador </w:t>
      </w:r>
      <w:r w:rsidR="00C220EE">
        <w:rPr>
          <w:lang w:val="es-BO"/>
        </w:rPr>
        <w:t xml:space="preserve">en el mes correspondiente </w:t>
      </w:r>
      <w:r w:rsidRPr="00A05A61">
        <w:rPr>
          <w:lang w:val="es-BO"/>
        </w:rPr>
        <w:t>por agua potable entregada en los Puntos de Entrega del Ramal Norte y del Ramal Sur.</w:t>
      </w:r>
    </w:p>
    <w:p w:rsidR="003D6780" w:rsidRPr="00A05A61" w:rsidRDefault="003D6780" w:rsidP="003D6780">
      <w:pPr>
        <w:keepNext w:val="0"/>
        <w:ind w:left="2268" w:hanging="1701"/>
        <w:rPr>
          <w:lang w:val="es-BO"/>
        </w:rPr>
      </w:pPr>
    </w:p>
    <w:p w:rsidR="003D6780" w:rsidRPr="00A05A61" w:rsidRDefault="003D6780" w:rsidP="003D6780">
      <w:pPr>
        <w:keepNext w:val="0"/>
        <w:ind w:left="2268" w:hanging="1548"/>
        <w:rPr>
          <w:lang w:val="es-BO"/>
        </w:rPr>
      </w:pPr>
      <w:r w:rsidRPr="00A05A61">
        <w:rPr>
          <w:lang w:val="es-BO"/>
        </w:rPr>
        <w:t>%fijo</w:t>
      </w:r>
      <w:r w:rsidRPr="00A05A61">
        <w:rPr>
          <w:vertAlign w:val="subscript"/>
          <w:lang w:val="es-BO"/>
        </w:rPr>
        <w:t>2-3-4</w:t>
      </w:r>
      <w:r w:rsidRPr="00A05A61">
        <w:rPr>
          <w:lang w:val="es-BO"/>
        </w:rPr>
        <w:t>:</w:t>
      </w:r>
      <w:r w:rsidRPr="00A05A61">
        <w:rPr>
          <w:lang w:val="es-BO"/>
        </w:rPr>
        <w:tab/>
        <w:t>Componente fijo de la RPMO</w:t>
      </w:r>
      <w:r w:rsidRPr="00A05A61">
        <w:rPr>
          <w:vertAlign w:val="subscript"/>
          <w:lang w:val="es-BO"/>
        </w:rPr>
        <w:t>2-3-4</w:t>
      </w:r>
      <w:r w:rsidRPr="00A05A61">
        <w:rPr>
          <w:lang w:val="es-BO"/>
        </w:rPr>
        <w:t>.</w:t>
      </w:r>
    </w:p>
    <w:p w:rsidR="003D6780" w:rsidRPr="00A05A61" w:rsidRDefault="003D6780" w:rsidP="003D6780">
      <w:pPr>
        <w:pStyle w:val="Prrafodelista1"/>
        <w:ind w:left="2268" w:hanging="1701"/>
        <w:jc w:val="both"/>
        <w:rPr>
          <w:rFonts w:ascii="Arial" w:hAnsi="Arial" w:cs="Arial"/>
          <w:sz w:val="22"/>
          <w:szCs w:val="22"/>
          <w:lang w:val="es-BO"/>
        </w:rPr>
      </w:pPr>
    </w:p>
    <w:p w:rsidR="003D6780" w:rsidRPr="00A05A61" w:rsidRDefault="003D6780" w:rsidP="003D6780">
      <w:pPr>
        <w:keepNext w:val="0"/>
        <w:ind w:left="2268" w:hanging="1548"/>
        <w:rPr>
          <w:lang w:val="es-BO"/>
        </w:rPr>
      </w:pPr>
      <w:r w:rsidRPr="00A05A61">
        <w:rPr>
          <w:lang w:val="es-BO"/>
        </w:rPr>
        <w:t>%variable</w:t>
      </w:r>
      <w:r w:rsidRPr="00A05A61">
        <w:rPr>
          <w:vertAlign w:val="subscript"/>
          <w:lang w:val="es-BO"/>
        </w:rPr>
        <w:t>2-3-4</w:t>
      </w:r>
      <w:r w:rsidRPr="00A05A61">
        <w:rPr>
          <w:lang w:val="es-BO"/>
        </w:rPr>
        <w:t xml:space="preserve">: </w:t>
      </w:r>
      <w:r w:rsidRPr="00A05A61">
        <w:rPr>
          <w:lang w:val="es-BO"/>
        </w:rPr>
        <w:tab/>
        <w:t>Componente variable de la RPMO</w:t>
      </w:r>
      <w:r w:rsidRPr="00A05A61">
        <w:rPr>
          <w:vertAlign w:val="subscript"/>
          <w:lang w:val="es-BO"/>
        </w:rPr>
        <w:t>2-3-4</w:t>
      </w:r>
      <w:r w:rsidRPr="00A05A61">
        <w:rPr>
          <w:lang w:val="es-BO"/>
        </w:rPr>
        <w:t xml:space="preserve"> igual a (100% - %fijo</w:t>
      </w:r>
      <w:r w:rsidRPr="00A05A61">
        <w:rPr>
          <w:vertAlign w:val="subscript"/>
          <w:lang w:val="es-BO"/>
        </w:rPr>
        <w:t>2-3-4</w:t>
      </w:r>
      <w:r w:rsidRPr="00A05A61">
        <w:rPr>
          <w:lang w:val="es-BO"/>
        </w:rPr>
        <w:t>)</w:t>
      </w:r>
    </w:p>
    <w:p w:rsidR="003D6780" w:rsidRPr="00A05A61" w:rsidRDefault="003D6780" w:rsidP="003D6780">
      <w:pPr>
        <w:pStyle w:val="Prrafodelista1"/>
        <w:ind w:left="2268" w:hanging="1701"/>
        <w:jc w:val="both"/>
        <w:rPr>
          <w:rFonts w:ascii="Arial" w:hAnsi="Arial" w:cs="Arial"/>
          <w:sz w:val="22"/>
          <w:szCs w:val="22"/>
          <w:lang w:val="es-BO"/>
        </w:rPr>
      </w:pPr>
    </w:p>
    <w:p w:rsidR="003D6780" w:rsidRPr="00A05A61" w:rsidRDefault="003D6780" w:rsidP="003D6780">
      <w:pPr>
        <w:keepNext w:val="0"/>
        <w:ind w:left="2268" w:hanging="1548"/>
        <w:rPr>
          <w:lang w:val="es-BO"/>
        </w:rPr>
      </w:pPr>
      <w:r w:rsidRPr="00A05A61">
        <w:rPr>
          <w:lang w:val="es-BO"/>
        </w:rPr>
        <w:t>V</w:t>
      </w:r>
      <w:r w:rsidRPr="00A05A61">
        <w:rPr>
          <w:vertAlign w:val="subscript"/>
          <w:lang w:val="es-BO"/>
        </w:rPr>
        <w:t>AF</w:t>
      </w:r>
      <w:r w:rsidRPr="00A05A61">
        <w:rPr>
          <w:lang w:val="es-BO"/>
        </w:rPr>
        <w:t>:</w:t>
      </w:r>
      <w:r w:rsidRPr="00A05A61">
        <w:rPr>
          <w:lang w:val="es-BO"/>
        </w:rPr>
        <w:tab/>
        <w:t xml:space="preserve">Es </w:t>
      </w:r>
      <w:r w:rsidR="006E7DFD" w:rsidRPr="00A05A61">
        <w:rPr>
          <w:lang w:val="es-BO"/>
        </w:rPr>
        <w:t>la sumatoria de los volúmenes mensuales V</w:t>
      </w:r>
      <w:r w:rsidR="006E7DFD" w:rsidRPr="00A05A61">
        <w:rPr>
          <w:vertAlign w:val="subscript"/>
          <w:lang w:val="es-BO"/>
        </w:rPr>
        <w:t>MES</w:t>
      </w:r>
      <w:r w:rsidR="006E7DFD" w:rsidRPr="00A05A61">
        <w:rPr>
          <w:lang w:val="es-BO"/>
        </w:rPr>
        <w:t xml:space="preserve"> </w:t>
      </w:r>
      <w:r w:rsidR="008F2CAB" w:rsidRPr="00A05A61">
        <w:rPr>
          <w:lang w:val="es-BO"/>
        </w:rPr>
        <w:t>o V</w:t>
      </w:r>
      <w:r w:rsidR="008F2CAB" w:rsidRPr="00A05A61">
        <w:rPr>
          <w:vertAlign w:val="subscript"/>
          <w:lang w:val="es-BO"/>
        </w:rPr>
        <w:t>REA</w:t>
      </w:r>
      <w:r w:rsidR="008F2CAB" w:rsidRPr="00A05A61">
        <w:rPr>
          <w:lang w:val="es-BO"/>
        </w:rPr>
        <w:t xml:space="preserve">, según corresponda, </w:t>
      </w:r>
      <w:r w:rsidR="006E7DFD" w:rsidRPr="00A05A61">
        <w:rPr>
          <w:lang w:val="es-BO"/>
        </w:rPr>
        <w:t xml:space="preserve">expresados </w:t>
      </w:r>
      <w:r w:rsidRPr="00A05A61">
        <w:rPr>
          <w:lang w:val="es-BO"/>
        </w:rPr>
        <w:t>en m</w:t>
      </w:r>
      <w:r w:rsidRPr="00A05A61">
        <w:rPr>
          <w:vertAlign w:val="superscript"/>
          <w:lang w:val="es-BO"/>
        </w:rPr>
        <w:t>3</w:t>
      </w:r>
      <w:r w:rsidRPr="00A05A61">
        <w:rPr>
          <w:lang w:val="es-BO"/>
        </w:rPr>
        <w:t xml:space="preserve"> de agua potable entregada </w:t>
      </w:r>
      <w:r w:rsidR="006E7DFD" w:rsidRPr="00A05A61">
        <w:rPr>
          <w:lang w:val="es-BO"/>
        </w:rPr>
        <w:t xml:space="preserve">determinados </w:t>
      </w:r>
      <w:r w:rsidRPr="00A05A61">
        <w:rPr>
          <w:lang w:val="es-BO"/>
        </w:rPr>
        <w:t xml:space="preserve">por el Prestador conforme </w:t>
      </w:r>
      <w:r w:rsidR="006E7DFD" w:rsidRPr="00A05A61">
        <w:rPr>
          <w:lang w:val="es-BO"/>
        </w:rPr>
        <w:t>a la Cláusula 5.5 y e</w:t>
      </w:r>
      <w:r w:rsidRPr="00A05A61">
        <w:rPr>
          <w:lang w:val="es-BO"/>
        </w:rPr>
        <w:t>l Anexo 1.1 del presente Contrato.</w:t>
      </w:r>
    </w:p>
    <w:p w:rsidR="003D6780" w:rsidRPr="00A05A61" w:rsidRDefault="003D6780" w:rsidP="003D6780">
      <w:pPr>
        <w:pStyle w:val="Textoindependiente"/>
        <w:keepNext w:val="0"/>
        <w:suppressLineNumbers/>
        <w:spacing w:after="0"/>
        <w:ind w:left="720"/>
        <w:outlineLvl w:val="9"/>
        <w:rPr>
          <w:rFonts w:cs="Arial"/>
          <w:sz w:val="22"/>
          <w:szCs w:val="22"/>
          <w:lang w:val="es-BO"/>
        </w:rPr>
      </w:pPr>
    </w:p>
    <w:p w:rsidR="003D6780" w:rsidRPr="00A05A61" w:rsidRDefault="003D6780" w:rsidP="008E1D28">
      <w:pPr>
        <w:pStyle w:val="Textoindependiente"/>
        <w:keepNext w:val="0"/>
        <w:suppressLineNumbers/>
        <w:spacing w:after="0"/>
        <w:ind w:left="720"/>
        <w:outlineLvl w:val="9"/>
        <w:rPr>
          <w:rFonts w:cs="Arial"/>
          <w:sz w:val="22"/>
          <w:szCs w:val="22"/>
          <w:lang w:val="es-BO"/>
        </w:rPr>
      </w:pPr>
    </w:p>
    <w:p w:rsidR="00CB57C4" w:rsidRPr="00A05A61" w:rsidRDefault="00CB57C4" w:rsidP="00CB57C4">
      <w:pPr>
        <w:numPr>
          <w:ilvl w:val="1"/>
          <w:numId w:val="101"/>
        </w:numPr>
        <w:rPr>
          <w:lang w:val="es-BO"/>
        </w:rPr>
      </w:pPr>
      <w:r w:rsidRPr="00A05A61">
        <w:rPr>
          <w:lang w:val="es-BO"/>
        </w:rPr>
        <w:t>El componente fijo (%fijo) de cada RPMO está fijado en función a la Propuesta Económica del Prestador:</w:t>
      </w:r>
    </w:p>
    <w:p w:rsidR="00CB57C4" w:rsidRPr="00A05A61" w:rsidRDefault="00CB57C4" w:rsidP="00CB57C4">
      <w:pPr>
        <w:pStyle w:val="Textoindependiente"/>
        <w:keepNext w:val="0"/>
        <w:suppressLineNumbers/>
        <w:spacing w:after="0"/>
        <w:ind w:left="720"/>
        <w:outlineLvl w:val="9"/>
        <w:rPr>
          <w:rFonts w:cs="Arial"/>
          <w:sz w:val="22"/>
          <w:szCs w:val="22"/>
          <w:lang w:val="es-BO"/>
        </w:rPr>
      </w:pPr>
    </w:p>
    <w:p w:rsidR="00CB57C4" w:rsidRPr="00A05A61" w:rsidRDefault="00CB57C4" w:rsidP="00CB57C4">
      <w:pPr>
        <w:keepNext w:val="0"/>
        <w:numPr>
          <w:ilvl w:val="0"/>
          <w:numId w:val="234"/>
        </w:numPr>
        <w:suppressAutoHyphens w:val="0"/>
        <w:outlineLvl w:val="9"/>
        <w:rPr>
          <w:lang w:val="es-BO"/>
        </w:rPr>
      </w:pPr>
      <w:r w:rsidRPr="00A05A61">
        <w:rPr>
          <w:lang w:val="es-BO"/>
        </w:rPr>
        <w:t>%fijo</w:t>
      </w:r>
      <w:r w:rsidR="008C43CA" w:rsidRPr="00A05A61">
        <w:rPr>
          <w:vertAlign w:val="subscript"/>
          <w:lang w:val="es-BO"/>
        </w:rPr>
        <w:t>3</w:t>
      </w:r>
      <w:r w:rsidRPr="00A05A61">
        <w:rPr>
          <w:lang w:val="es-BO"/>
        </w:rPr>
        <w:t xml:space="preserve"> </w:t>
      </w:r>
      <w:r w:rsidRPr="00A05A61">
        <w:t>equivalente a</w:t>
      </w:r>
      <w:r w:rsidRPr="00A05A61">
        <w:rPr>
          <w:lang w:val="es-BO"/>
        </w:rPr>
        <w:t xml:space="preserve"> </w:t>
      </w:r>
      <w:r w:rsidRPr="00A05A61">
        <w:t>_____ por ciento (___%) de la RPMO</w:t>
      </w:r>
      <w:r w:rsidR="008C43CA" w:rsidRPr="00A05A61">
        <w:rPr>
          <w:vertAlign w:val="subscript"/>
        </w:rPr>
        <w:t>3</w:t>
      </w:r>
    </w:p>
    <w:p w:rsidR="00CB57C4" w:rsidRPr="00A05A61" w:rsidRDefault="00CB57C4" w:rsidP="00CB57C4">
      <w:pPr>
        <w:keepNext w:val="0"/>
        <w:numPr>
          <w:ilvl w:val="0"/>
          <w:numId w:val="234"/>
        </w:numPr>
        <w:suppressAutoHyphens w:val="0"/>
        <w:outlineLvl w:val="9"/>
        <w:rPr>
          <w:lang w:val="es-BO"/>
        </w:rPr>
      </w:pPr>
      <w:r w:rsidRPr="00A05A61">
        <w:rPr>
          <w:lang w:val="es-BO"/>
        </w:rPr>
        <w:t>%fijo</w:t>
      </w:r>
      <w:r w:rsidR="003B5D5C" w:rsidRPr="00A05A61">
        <w:rPr>
          <w:vertAlign w:val="subscript"/>
          <w:lang w:val="es-BO"/>
        </w:rPr>
        <w:t>2</w:t>
      </w:r>
      <w:r w:rsidR="00855001" w:rsidRPr="00A05A61">
        <w:rPr>
          <w:vertAlign w:val="subscript"/>
          <w:lang w:val="es-BO"/>
        </w:rPr>
        <w:t>-3</w:t>
      </w:r>
      <w:r w:rsidRPr="00A05A61">
        <w:rPr>
          <w:lang w:val="es-BO"/>
        </w:rPr>
        <w:t xml:space="preserve"> </w:t>
      </w:r>
      <w:r w:rsidRPr="00A05A61">
        <w:t>equivalente a</w:t>
      </w:r>
      <w:r w:rsidRPr="00A05A61">
        <w:rPr>
          <w:lang w:val="es-BO"/>
        </w:rPr>
        <w:t xml:space="preserve"> </w:t>
      </w:r>
      <w:r w:rsidRPr="00A05A61">
        <w:t>_____ por ciento (___%) de la RPMO</w:t>
      </w:r>
      <w:r w:rsidR="00605B19" w:rsidRPr="00A05A61">
        <w:rPr>
          <w:vertAlign w:val="subscript"/>
        </w:rPr>
        <w:t>2</w:t>
      </w:r>
      <w:r w:rsidR="00855001" w:rsidRPr="00A05A61">
        <w:rPr>
          <w:vertAlign w:val="subscript"/>
        </w:rPr>
        <w:t>-3</w:t>
      </w:r>
    </w:p>
    <w:p w:rsidR="00CB57C4" w:rsidRPr="00A05A61" w:rsidRDefault="00CB57C4" w:rsidP="00CB57C4">
      <w:pPr>
        <w:keepNext w:val="0"/>
        <w:numPr>
          <w:ilvl w:val="0"/>
          <w:numId w:val="234"/>
        </w:numPr>
        <w:suppressAutoHyphens w:val="0"/>
        <w:outlineLvl w:val="9"/>
        <w:rPr>
          <w:lang w:val="es-BO"/>
        </w:rPr>
      </w:pPr>
      <w:r w:rsidRPr="00A05A61">
        <w:rPr>
          <w:lang w:val="es-BO"/>
        </w:rPr>
        <w:t>%fijo</w:t>
      </w:r>
      <w:r w:rsidR="00855001" w:rsidRPr="00A05A61">
        <w:rPr>
          <w:vertAlign w:val="subscript"/>
          <w:lang w:val="es-BO"/>
        </w:rPr>
        <w:t>2-3-4</w:t>
      </w:r>
      <w:r w:rsidRPr="00A05A61">
        <w:rPr>
          <w:lang w:val="es-BO"/>
        </w:rPr>
        <w:t xml:space="preserve"> </w:t>
      </w:r>
      <w:r w:rsidRPr="00A05A61">
        <w:t>equivalente a</w:t>
      </w:r>
      <w:r w:rsidRPr="00A05A61">
        <w:rPr>
          <w:lang w:val="es-BO"/>
        </w:rPr>
        <w:t xml:space="preserve"> </w:t>
      </w:r>
      <w:r w:rsidRPr="00A05A61">
        <w:t>_____ por ciento (___%) de la RPMO</w:t>
      </w:r>
      <w:r w:rsidR="00855001" w:rsidRPr="00A05A61">
        <w:rPr>
          <w:vertAlign w:val="subscript"/>
        </w:rPr>
        <w:t>2-3-4</w:t>
      </w:r>
    </w:p>
    <w:p w:rsidR="00CB57C4" w:rsidRPr="00A05A61" w:rsidRDefault="00CB57C4" w:rsidP="00CB57C4">
      <w:pPr>
        <w:pStyle w:val="Textoindependiente"/>
        <w:keepNext w:val="0"/>
        <w:suppressLineNumbers/>
        <w:spacing w:after="0"/>
        <w:ind w:left="720"/>
        <w:outlineLvl w:val="9"/>
        <w:rPr>
          <w:lang w:val="es-BO"/>
        </w:rPr>
      </w:pPr>
    </w:p>
    <w:p w:rsidR="00964B35" w:rsidRPr="00A05A61" w:rsidRDefault="00A05240" w:rsidP="006C2445">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t>El volumen mensual se de</w:t>
      </w:r>
      <w:r w:rsidR="00964B35" w:rsidRPr="00A05A61">
        <w:rPr>
          <w:rFonts w:cs="Arial"/>
          <w:sz w:val="22"/>
          <w:szCs w:val="22"/>
          <w:lang w:val="es-BO"/>
        </w:rPr>
        <w:t>termina</w:t>
      </w:r>
      <w:r w:rsidRPr="00A05A61">
        <w:rPr>
          <w:rFonts w:cs="Arial"/>
          <w:sz w:val="22"/>
          <w:szCs w:val="22"/>
          <w:lang w:val="es-BO"/>
        </w:rPr>
        <w:t xml:space="preserve">rá </w:t>
      </w:r>
      <w:r w:rsidR="00964B35" w:rsidRPr="00A05A61">
        <w:rPr>
          <w:rFonts w:cs="Arial"/>
          <w:sz w:val="22"/>
          <w:szCs w:val="22"/>
          <w:lang w:val="es-BO"/>
        </w:rPr>
        <w:t>como la diferencia entre la lectura registrada en el día del mes correspondiente y la registrada el mismo día del mes anterior</w:t>
      </w:r>
      <w:r w:rsidR="00D67172" w:rsidRPr="00A05A61">
        <w:rPr>
          <w:rFonts w:cs="Arial"/>
          <w:sz w:val="22"/>
          <w:szCs w:val="22"/>
          <w:lang w:val="es-BO"/>
        </w:rPr>
        <w:t>:</w:t>
      </w:r>
    </w:p>
    <w:p w:rsidR="00EC3F2F" w:rsidRPr="00A05A61" w:rsidRDefault="00EC3F2F" w:rsidP="006C2445">
      <w:pPr>
        <w:pStyle w:val="Textoindependiente"/>
        <w:keepNext w:val="0"/>
        <w:suppressLineNumbers/>
        <w:spacing w:after="0"/>
        <w:ind w:left="720"/>
        <w:outlineLvl w:val="9"/>
        <w:rPr>
          <w:rFonts w:cs="Arial"/>
          <w:sz w:val="22"/>
          <w:szCs w:val="22"/>
          <w:lang w:val="es-BO"/>
        </w:rPr>
      </w:pPr>
    </w:p>
    <w:p w:rsidR="00B72AC6" w:rsidRPr="00A05A61" w:rsidRDefault="00B72AC6" w:rsidP="006C2445">
      <w:pPr>
        <w:keepNext w:val="0"/>
        <w:ind w:firstLine="709"/>
        <w:rPr>
          <w:i/>
        </w:rPr>
      </w:pPr>
      <w:r w:rsidRPr="00A05A61">
        <w:rPr>
          <w:i/>
        </w:rPr>
        <w:t>V</w:t>
      </w:r>
      <w:r w:rsidRPr="00A05A61">
        <w:rPr>
          <w:i/>
          <w:vertAlign w:val="subscript"/>
        </w:rPr>
        <w:t>MES</w:t>
      </w:r>
      <w:r w:rsidRPr="00A05A61">
        <w:rPr>
          <w:i/>
        </w:rPr>
        <w:t xml:space="preserve"> = L</w:t>
      </w:r>
      <w:r w:rsidR="009412E9" w:rsidRPr="00A05A61">
        <w:rPr>
          <w:i/>
          <w:vertAlign w:val="subscript"/>
        </w:rPr>
        <w:t>ACT</w:t>
      </w:r>
      <w:r w:rsidR="00D67172" w:rsidRPr="00A05A61">
        <w:rPr>
          <w:i/>
          <w:vertAlign w:val="subscript"/>
        </w:rPr>
        <w:t xml:space="preserve"> </w:t>
      </w:r>
      <w:r w:rsidRPr="00A05A61">
        <w:rPr>
          <w:i/>
        </w:rPr>
        <w:t>- L</w:t>
      </w:r>
      <w:r w:rsidR="009412E9" w:rsidRPr="00A05A61">
        <w:rPr>
          <w:i/>
          <w:vertAlign w:val="subscript"/>
        </w:rPr>
        <w:t>ANT</w:t>
      </w:r>
    </w:p>
    <w:p w:rsidR="00B72AC6" w:rsidRPr="00A05A61" w:rsidRDefault="00B72AC6" w:rsidP="006C2445">
      <w:pPr>
        <w:keepNext w:val="0"/>
        <w:ind w:firstLine="709"/>
      </w:pPr>
    </w:p>
    <w:p w:rsidR="00B72AC6" w:rsidRPr="00A05A61" w:rsidRDefault="00B72AC6" w:rsidP="008E1D28">
      <w:pPr>
        <w:keepNext w:val="0"/>
        <w:ind w:left="1985" w:hanging="1276"/>
        <w:rPr>
          <w:lang w:val="es-BO"/>
        </w:rPr>
      </w:pPr>
      <w:r w:rsidRPr="00A05A61">
        <w:rPr>
          <w:lang w:val="es-BO"/>
        </w:rPr>
        <w:t>Donde:</w:t>
      </w:r>
    </w:p>
    <w:p w:rsidR="00B72AC6" w:rsidRPr="00A05A61" w:rsidRDefault="00B72AC6" w:rsidP="006C2445">
      <w:pPr>
        <w:keepNext w:val="0"/>
      </w:pPr>
    </w:p>
    <w:p w:rsidR="00B72AC6" w:rsidRPr="00A05A61" w:rsidRDefault="00B72AC6" w:rsidP="006C2445">
      <w:pPr>
        <w:keepNext w:val="0"/>
        <w:ind w:left="1410" w:hanging="702"/>
        <w:rPr>
          <w:lang w:val="es-BO"/>
        </w:rPr>
      </w:pPr>
      <w:r w:rsidRPr="00A05A61">
        <w:rPr>
          <w:lang w:val="es-BO"/>
        </w:rPr>
        <w:t>V</w:t>
      </w:r>
      <w:r w:rsidRPr="00A05A61">
        <w:rPr>
          <w:vertAlign w:val="subscript"/>
          <w:lang w:val="es-BO"/>
        </w:rPr>
        <w:t>MES</w:t>
      </w:r>
      <w:r w:rsidRPr="00A05A61">
        <w:rPr>
          <w:lang w:val="es-BO"/>
        </w:rPr>
        <w:t>:</w:t>
      </w:r>
      <w:r w:rsidRPr="00A05A61">
        <w:rPr>
          <w:lang w:val="es-BO"/>
        </w:rPr>
        <w:tab/>
        <w:t xml:space="preserve">Es el volumen </w:t>
      </w:r>
      <w:r w:rsidR="003032AC" w:rsidRPr="00A05A61">
        <w:rPr>
          <w:lang w:val="es-BO"/>
        </w:rPr>
        <w:t xml:space="preserve">entregado en el Punto de Entrega </w:t>
      </w:r>
      <w:r w:rsidRPr="00A05A61">
        <w:rPr>
          <w:lang w:val="es-BO"/>
        </w:rPr>
        <w:t>en metros cúbicos (m</w:t>
      </w:r>
      <w:r w:rsidRPr="00A05A61">
        <w:rPr>
          <w:vertAlign w:val="superscript"/>
          <w:lang w:val="es-BO"/>
        </w:rPr>
        <w:t>3</w:t>
      </w:r>
      <w:r w:rsidRPr="00A05A61">
        <w:rPr>
          <w:lang w:val="es-BO"/>
        </w:rPr>
        <w:t>) del mes correspondiente,  estimado por el Prestador.</w:t>
      </w:r>
    </w:p>
    <w:p w:rsidR="00B72AC6" w:rsidRPr="00A05A61" w:rsidRDefault="00B72AC6" w:rsidP="006C2445">
      <w:pPr>
        <w:pStyle w:val="Prrafodelista"/>
        <w:keepNext w:val="0"/>
        <w:ind w:left="1418" w:hanging="709"/>
      </w:pPr>
      <w:r w:rsidRPr="00A05A61">
        <w:t>L</w:t>
      </w:r>
      <w:r w:rsidRPr="00A05A61">
        <w:rPr>
          <w:vertAlign w:val="subscript"/>
        </w:rPr>
        <w:t>ACT</w:t>
      </w:r>
      <w:r w:rsidRPr="00A05A61">
        <w:t>:</w:t>
      </w:r>
      <w:r w:rsidRPr="00A05A61">
        <w:tab/>
      </w:r>
      <w:r w:rsidR="003C6D85" w:rsidRPr="00A05A61">
        <w:t>L</w:t>
      </w:r>
      <w:r w:rsidRPr="00A05A61">
        <w:rPr>
          <w:lang w:val="es-BO"/>
        </w:rPr>
        <w:t>ectura registrada en el respectivo medidor en el día del mes correspondiente</w:t>
      </w:r>
      <w:r w:rsidRPr="00A05A61">
        <w:t>.</w:t>
      </w:r>
    </w:p>
    <w:p w:rsidR="00B72AC6" w:rsidRPr="00A05A61" w:rsidRDefault="00A604FE" w:rsidP="006C2445">
      <w:pPr>
        <w:pStyle w:val="Prrafodelista"/>
        <w:keepNext w:val="0"/>
        <w:ind w:left="1418" w:hanging="709"/>
      </w:pPr>
      <w:r w:rsidRPr="00A05A61">
        <w:t>L</w:t>
      </w:r>
      <w:r w:rsidRPr="00A05A61">
        <w:rPr>
          <w:vertAlign w:val="subscript"/>
        </w:rPr>
        <w:t>ANT</w:t>
      </w:r>
      <w:r w:rsidRPr="00A05A61">
        <w:t>:</w:t>
      </w:r>
      <w:r w:rsidRPr="00A05A61">
        <w:tab/>
      </w:r>
      <w:r w:rsidR="003C6D85" w:rsidRPr="00A05A61">
        <w:t>L</w:t>
      </w:r>
      <w:r w:rsidRPr="00A05A61">
        <w:rPr>
          <w:lang w:val="es-BO"/>
        </w:rPr>
        <w:t>ectura registrada en el respectivo medidor en el día del mes anterior</w:t>
      </w:r>
      <w:r w:rsidRPr="00A05A61">
        <w:t>.</w:t>
      </w:r>
    </w:p>
    <w:p w:rsidR="00EC3F2F" w:rsidRPr="00A05A61" w:rsidRDefault="00EC3F2F" w:rsidP="006C2445">
      <w:pPr>
        <w:pStyle w:val="Textoindependiente"/>
        <w:keepNext w:val="0"/>
        <w:suppressLineNumbers/>
        <w:spacing w:after="0"/>
        <w:ind w:left="720"/>
        <w:outlineLvl w:val="9"/>
        <w:rPr>
          <w:rFonts w:cs="Arial"/>
          <w:sz w:val="22"/>
          <w:szCs w:val="22"/>
        </w:rPr>
      </w:pPr>
    </w:p>
    <w:p w:rsidR="0011594A" w:rsidRPr="00A05A61" w:rsidRDefault="0011594A" w:rsidP="006C2445">
      <w:pPr>
        <w:keepNext w:val="0"/>
      </w:pPr>
    </w:p>
    <w:p w:rsidR="00515833" w:rsidRPr="00A05A61" w:rsidRDefault="00515833" w:rsidP="006C2445">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t xml:space="preserve">En caso el Prestador </w:t>
      </w:r>
      <w:r w:rsidR="00115765" w:rsidRPr="00A05A61">
        <w:rPr>
          <w:rFonts w:cs="Arial"/>
          <w:sz w:val="22"/>
          <w:szCs w:val="22"/>
          <w:lang w:val="es-BO"/>
        </w:rPr>
        <w:t>remplace</w:t>
      </w:r>
      <w:r w:rsidRPr="00A05A61">
        <w:rPr>
          <w:rFonts w:cs="Arial"/>
          <w:sz w:val="22"/>
          <w:szCs w:val="22"/>
          <w:lang w:val="es-BO"/>
        </w:rPr>
        <w:t xml:space="preserve"> un medidor conforme al Anexo 1.1 del presente Contrato, el cálculo del volumen </w:t>
      </w:r>
      <w:r w:rsidR="008D0F1B" w:rsidRPr="00A05A61">
        <w:rPr>
          <w:rFonts w:cs="Arial"/>
          <w:sz w:val="22"/>
          <w:szCs w:val="22"/>
          <w:lang w:val="es-BO"/>
        </w:rPr>
        <w:t xml:space="preserve">registrado </w:t>
      </w:r>
      <w:r w:rsidRPr="00A05A61">
        <w:rPr>
          <w:rFonts w:cs="Arial"/>
          <w:sz w:val="22"/>
          <w:szCs w:val="22"/>
          <w:lang w:val="es-BO"/>
        </w:rPr>
        <w:t>del mes correspondiente, será como sigue:</w:t>
      </w:r>
    </w:p>
    <w:p w:rsidR="00515833" w:rsidRPr="00A05A61" w:rsidRDefault="00515833" w:rsidP="006C2445">
      <w:pPr>
        <w:keepNext w:val="0"/>
        <w:rPr>
          <w:lang w:val="es-BO"/>
        </w:rPr>
      </w:pPr>
    </w:p>
    <w:p w:rsidR="00515833" w:rsidRPr="00A05A61" w:rsidRDefault="00515833" w:rsidP="006C2445">
      <w:pPr>
        <w:keepNext w:val="0"/>
        <w:ind w:firstLine="709"/>
        <w:rPr>
          <w:i/>
        </w:rPr>
      </w:pPr>
      <w:r w:rsidRPr="00A05A61">
        <w:rPr>
          <w:i/>
        </w:rPr>
        <w:t>V</w:t>
      </w:r>
      <w:r w:rsidRPr="00A05A61">
        <w:rPr>
          <w:i/>
          <w:vertAlign w:val="subscript"/>
        </w:rPr>
        <w:t>MES</w:t>
      </w:r>
      <w:r w:rsidRPr="00A05A61">
        <w:rPr>
          <w:i/>
        </w:rPr>
        <w:t xml:space="preserve"> = V</w:t>
      </w:r>
      <w:r w:rsidRPr="00A05A61">
        <w:rPr>
          <w:i/>
          <w:vertAlign w:val="subscript"/>
        </w:rPr>
        <w:t>RMD</w:t>
      </w:r>
      <w:r w:rsidRPr="00A05A61">
        <w:rPr>
          <w:i/>
        </w:rPr>
        <w:t>+ V</w:t>
      </w:r>
      <w:r w:rsidRPr="00A05A61">
        <w:rPr>
          <w:i/>
          <w:vertAlign w:val="subscript"/>
        </w:rPr>
        <w:t>RMN</w:t>
      </w:r>
    </w:p>
    <w:p w:rsidR="00515833" w:rsidRPr="00A05A61" w:rsidRDefault="00515833" w:rsidP="006C2445">
      <w:pPr>
        <w:keepNext w:val="0"/>
        <w:ind w:firstLine="709"/>
      </w:pPr>
    </w:p>
    <w:p w:rsidR="00515833" w:rsidRPr="00A05A61" w:rsidRDefault="00515833" w:rsidP="006C2445">
      <w:pPr>
        <w:keepNext w:val="0"/>
      </w:pPr>
      <w:r w:rsidRPr="00A05A61">
        <w:t>Donde:</w:t>
      </w:r>
    </w:p>
    <w:p w:rsidR="00515833" w:rsidRPr="00A05A61" w:rsidRDefault="00515833" w:rsidP="006C2445">
      <w:pPr>
        <w:keepNext w:val="0"/>
      </w:pPr>
    </w:p>
    <w:p w:rsidR="00515833" w:rsidRPr="00A05A61" w:rsidRDefault="00515833" w:rsidP="006C2445">
      <w:pPr>
        <w:keepNext w:val="0"/>
        <w:ind w:left="1410" w:hanging="702"/>
        <w:rPr>
          <w:lang w:val="es-BO"/>
        </w:rPr>
      </w:pPr>
      <w:r w:rsidRPr="00A05A61">
        <w:rPr>
          <w:lang w:val="es-BO"/>
        </w:rPr>
        <w:t>V</w:t>
      </w:r>
      <w:r w:rsidRPr="00A05A61">
        <w:rPr>
          <w:vertAlign w:val="subscript"/>
          <w:lang w:val="es-BO"/>
        </w:rPr>
        <w:t>MES</w:t>
      </w:r>
      <w:r w:rsidRPr="00A05A61">
        <w:rPr>
          <w:lang w:val="es-BO"/>
        </w:rPr>
        <w:t>:</w:t>
      </w:r>
      <w:r w:rsidRPr="00A05A61">
        <w:rPr>
          <w:lang w:val="es-BO"/>
        </w:rPr>
        <w:tab/>
      </w:r>
      <w:r w:rsidRPr="00A05A61">
        <w:rPr>
          <w:lang w:val="es-BO"/>
        </w:rPr>
        <w:tab/>
        <w:t xml:space="preserve">Es el volumen </w:t>
      </w:r>
      <w:r w:rsidR="003032AC" w:rsidRPr="00A05A61">
        <w:rPr>
          <w:lang w:val="es-BO"/>
        </w:rPr>
        <w:t xml:space="preserve">entregado en el Punto de Entrega </w:t>
      </w:r>
      <w:r w:rsidRPr="00A05A61">
        <w:rPr>
          <w:lang w:val="es-BO"/>
        </w:rPr>
        <w:t>en metros cúbicos (m</w:t>
      </w:r>
      <w:r w:rsidRPr="00A05A61">
        <w:rPr>
          <w:vertAlign w:val="superscript"/>
          <w:lang w:val="es-BO"/>
        </w:rPr>
        <w:t>3</w:t>
      </w:r>
      <w:r w:rsidRPr="00A05A61">
        <w:rPr>
          <w:lang w:val="es-BO"/>
        </w:rPr>
        <w:t>) del mes correspondiente,  estimado por el Prestador.</w:t>
      </w:r>
    </w:p>
    <w:p w:rsidR="00515833" w:rsidRPr="00A05A61" w:rsidRDefault="00515833" w:rsidP="006C2445">
      <w:pPr>
        <w:pStyle w:val="Prrafodelista"/>
        <w:keepNext w:val="0"/>
        <w:ind w:left="1418" w:hanging="709"/>
      </w:pPr>
      <w:r w:rsidRPr="00A05A61">
        <w:t>V</w:t>
      </w:r>
      <w:r w:rsidRPr="00A05A61">
        <w:rPr>
          <w:vertAlign w:val="subscript"/>
        </w:rPr>
        <w:t>RMD</w:t>
      </w:r>
      <w:r w:rsidRPr="00A05A61">
        <w:t>:</w:t>
      </w:r>
      <w:r w:rsidRPr="00A05A61">
        <w:tab/>
        <w:t xml:space="preserve">Volumen </w:t>
      </w:r>
      <w:r w:rsidR="003032AC" w:rsidRPr="00A05A61">
        <w:rPr>
          <w:lang w:val="es-BO"/>
        </w:rPr>
        <w:t>entregado</w:t>
      </w:r>
      <w:r w:rsidRPr="00A05A61">
        <w:t xml:space="preserve"> </w:t>
      </w:r>
      <w:r w:rsidR="003032AC" w:rsidRPr="00A05A61">
        <w:rPr>
          <w:lang w:val="es-BO"/>
        </w:rPr>
        <w:t xml:space="preserve">en el Punto de Entrega </w:t>
      </w:r>
      <w:r w:rsidRPr="00A05A61">
        <w:t>en metros cúbicos (m</w:t>
      </w:r>
      <w:r w:rsidRPr="00A05A61">
        <w:rPr>
          <w:vertAlign w:val="superscript"/>
        </w:rPr>
        <w:t>3</w:t>
      </w:r>
      <w:r w:rsidRPr="00A05A61">
        <w:t xml:space="preserve">), </w:t>
      </w:r>
      <w:r w:rsidRPr="00A05A61">
        <w:rPr>
          <w:lang w:val="es-BO"/>
        </w:rPr>
        <w:t xml:space="preserve">registrado en el medidor </w:t>
      </w:r>
      <w:r w:rsidR="007A501F" w:rsidRPr="00A05A61">
        <w:rPr>
          <w:lang w:val="es-BO"/>
        </w:rPr>
        <w:t>remplazado</w:t>
      </w:r>
      <w:r w:rsidR="0011097A" w:rsidRPr="00A05A61">
        <w:rPr>
          <w:lang w:val="es-BO"/>
        </w:rPr>
        <w:t xml:space="preserve"> </w:t>
      </w:r>
      <w:r w:rsidRPr="00A05A61">
        <w:rPr>
          <w:lang w:val="es-BO"/>
        </w:rPr>
        <w:t>por el Prestador</w:t>
      </w:r>
      <w:r w:rsidR="0011097A" w:rsidRPr="00A05A61">
        <w:rPr>
          <w:lang w:val="es-BO"/>
        </w:rPr>
        <w:t xml:space="preserve"> </w:t>
      </w:r>
      <w:r w:rsidRPr="00A05A61">
        <w:rPr>
          <w:lang w:val="es-BO"/>
        </w:rPr>
        <w:t>contado</w:t>
      </w:r>
      <w:r w:rsidR="0011097A" w:rsidRPr="00A05A61">
        <w:rPr>
          <w:lang w:val="es-BO"/>
        </w:rPr>
        <w:t xml:space="preserve"> </w:t>
      </w:r>
      <w:r w:rsidRPr="00A05A61">
        <w:t>desde la lectura del mes anterior hasta el momento en que se retiró el medidor.</w:t>
      </w:r>
    </w:p>
    <w:p w:rsidR="00515833" w:rsidRPr="00A05A61" w:rsidRDefault="00515833" w:rsidP="006C2445">
      <w:pPr>
        <w:pStyle w:val="Prrafodelista"/>
        <w:keepNext w:val="0"/>
        <w:ind w:left="1418" w:hanging="709"/>
      </w:pPr>
      <w:r w:rsidRPr="00A05A61">
        <w:t>V</w:t>
      </w:r>
      <w:r w:rsidRPr="00A05A61">
        <w:rPr>
          <w:vertAlign w:val="subscript"/>
        </w:rPr>
        <w:t>RMN</w:t>
      </w:r>
      <w:r w:rsidRPr="00A05A61">
        <w:t>:</w:t>
      </w:r>
      <w:r w:rsidRPr="00A05A61">
        <w:tab/>
        <w:t xml:space="preserve">Volumen </w:t>
      </w:r>
      <w:r w:rsidR="003032AC" w:rsidRPr="00A05A61">
        <w:rPr>
          <w:lang w:val="es-BO"/>
        </w:rPr>
        <w:t xml:space="preserve">entregado en </w:t>
      </w:r>
      <w:r w:rsidR="003032AC">
        <w:rPr>
          <w:lang w:val="es-BO"/>
        </w:rPr>
        <w:t>el</w:t>
      </w:r>
      <w:r w:rsidR="003032AC" w:rsidRPr="00A05A61">
        <w:rPr>
          <w:lang w:val="es-BO"/>
        </w:rPr>
        <w:t xml:space="preserve"> Puntos de Entrega</w:t>
      </w:r>
      <w:r w:rsidR="003032AC" w:rsidRPr="00A05A61">
        <w:t xml:space="preserve"> </w:t>
      </w:r>
      <w:r w:rsidRPr="00A05A61">
        <w:t>en metros cúbicos (m</w:t>
      </w:r>
      <w:r w:rsidRPr="00A05A61">
        <w:rPr>
          <w:vertAlign w:val="superscript"/>
        </w:rPr>
        <w:t>3</w:t>
      </w:r>
      <w:r w:rsidRPr="00A05A61">
        <w:t xml:space="preserve">), </w:t>
      </w:r>
      <w:r w:rsidRPr="00A05A61">
        <w:rPr>
          <w:lang w:val="es-BO"/>
        </w:rPr>
        <w:t>registrado en el medidor nuevo por el Prestador</w:t>
      </w:r>
      <w:r w:rsidR="0011097A" w:rsidRPr="00A05A61">
        <w:rPr>
          <w:lang w:val="es-BO"/>
        </w:rPr>
        <w:t xml:space="preserve"> </w:t>
      </w:r>
      <w:r w:rsidRPr="00A05A61">
        <w:rPr>
          <w:lang w:val="es-BO"/>
        </w:rPr>
        <w:t>contado</w:t>
      </w:r>
      <w:r w:rsidR="0011097A" w:rsidRPr="00A05A61">
        <w:rPr>
          <w:lang w:val="es-BO"/>
        </w:rPr>
        <w:t xml:space="preserve"> </w:t>
      </w:r>
      <w:r w:rsidRPr="00A05A61">
        <w:t>desde el momento en que instaló el nuevo medidor hasta la lectura del mes correspondiente.</w:t>
      </w:r>
    </w:p>
    <w:p w:rsidR="00EC3F2F" w:rsidRPr="00A05A61" w:rsidRDefault="00EC3F2F" w:rsidP="006C2445">
      <w:pPr>
        <w:pStyle w:val="Textoindependiente"/>
        <w:keepNext w:val="0"/>
        <w:suppressLineNumbers/>
        <w:spacing w:after="0"/>
        <w:ind w:left="720"/>
        <w:outlineLvl w:val="9"/>
        <w:rPr>
          <w:rFonts w:cs="Arial"/>
          <w:sz w:val="22"/>
          <w:szCs w:val="22"/>
          <w:lang w:val="es-BO"/>
        </w:rPr>
      </w:pPr>
    </w:p>
    <w:p w:rsidR="00115765" w:rsidRPr="00A05A61" w:rsidRDefault="00115765" w:rsidP="006C2445">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lastRenderedPageBreak/>
        <w:t xml:space="preserve">Cuando como resultado de la contrastación, a la que se refiere el </w:t>
      </w:r>
      <w:r w:rsidR="00161EEC">
        <w:rPr>
          <w:rFonts w:cs="Arial"/>
          <w:sz w:val="22"/>
          <w:szCs w:val="22"/>
          <w:lang w:val="es-BO"/>
        </w:rPr>
        <w:t>N</w:t>
      </w:r>
      <w:r w:rsidRPr="00A05A61">
        <w:rPr>
          <w:rFonts w:cs="Arial"/>
          <w:sz w:val="22"/>
          <w:szCs w:val="22"/>
          <w:lang w:val="es-BO"/>
        </w:rPr>
        <w:t>umeral 2.</w:t>
      </w:r>
      <w:r w:rsidR="003032AC">
        <w:rPr>
          <w:rFonts w:cs="Arial"/>
          <w:sz w:val="22"/>
          <w:szCs w:val="22"/>
          <w:lang w:val="es-BO"/>
        </w:rPr>
        <w:t>6</w:t>
      </w:r>
      <w:r w:rsidR="003032AC" w:rsidRPr="00A05A61">
        <w:rPr>
          <w:rFonts w:cs="Arial"/>
          <w:sz w:val="22"/>
          <w:szCs w:val="22"/>
          <w:lang w:val="es-BO"/>
        </w:rPr>
        <w:t xml:space="preserve"> </w:t>
      </w:r>
      <w:r w:rsidRPr="00A05A61">
        <w:rPr>
          <w:rFonts w:cs="Arial"/>
          <w:sz w:val="22"/>
          <w:szCs w:val="22"/>
          <w:lang w:val="es-BO"/>
        </w:rPr>
        <w:t xml:space="preserve">del Anexo 1.1, se determine que </w:t>
      </w:r>
      <w:r w:rsidR="00824DF2" w:rsidRPr="00A05A61">
        <w:rPr>
          <w:rFonts w:cs="Arial"/>
          <w:sz w:val="22"/>
          <w:szCs w:val="22"/>
          <w:lang w:val="es-BO"/>
        </w:rPr>
        <w:t xml:space="preserve">el medidor </w:t>
      </w:r>
      <w:r w:rsidRPr="00A05A61">
        <w:rPr>
          <w:rFonts w:cs="Arial"/>
          <w:sz w:val="22"/>
          <w:szCs w:val="22"/>
          <w:lang w:val="es-BO"/>
        </w:rPr>
        <w:t xml:space="preserve">tiene </w:t>
      </w:r>
      <w:r w:rsidR="003032AC">
        <w:rPr>
          <w:rFonts w:cs="Arial"/>
          <w:sz w:val="22"/>
          <w:szCs w:val="22"/>
          <w:lang w:val="es-BO"/>
        </w:rPr>
        <w:t xml:space="preserve">un </w:t>
      </w:r>
      <w:r w:rsidRPr="00A05A61">
        <w:rPr>
          <w:rFonts w:cs="Arial"/>
          <w:sz w:val="22"/>
          <w:szCs w:val="22"/>
          <w:lang w:val="es-BO"/>
        </w:rPr>
        <w:t xml:space="preserve">error de sobre registro mayor al </w:t>
      </w:r>
      <w:r w:rsidR="003E6419" w:rsidRPr="00A05A61">
        <w:rPr>
          <w:rFonts w:cs="Arial"/>
          <w:sz w:val="22"/>
          <w:szCs w:val="22"/>
          <w:lang w:val="es-BO"/>
        </w:rPr>
        <w:t>1</w:t>
      </w:r>
      <w:r w:rsidR="00E13098" w:rsidRPr="00A05A61">
        <w:rPr>
          <w:rFonts w:cs="Arial"/>
          <w:sz w:val="22"/>
          <w:szCs w:val="22"/>
          <w:lang w:val="es-BO"/>
        </w:rPr>
        <w:t>%</w:t>
      </w:r>
      <w:r w:rsidRPr="00A05A61">
        <w:rPr>
          <w:rFonts w:cs="Arial"/>
          <w:sz w:val="22"/>
          <w:szCs w:val="22"/>
          <w:lang w:val="es-BO"/>
        </w:rPr>
        <w:t xml:space="preserve">, </w:t>
      </w:r>
      <w:r w:rsidR="00A604FE" w:rsidRPr="00A05A61">
        <w:rPr>
          <w:rFonts w:cs="Arial"/>
          <w:sz w:val="22"/>
          <w:szCs w:val="22"/>
          <w:lang w:val="es-BO"/>
        </w:rPr>
        <w:t xml:space="preserve">la liquidación se realizará descontando </w:t>
      </w:r>
      <w:r w:rsidRPr="00A05A61">
        <w:rPr>
          <w:rFonts w:cs="Arial"/>
          <w:sz w:val="22"/>
          <w:szCs w:val="22"/>
          <w:lang w:val="es-BO"/>
        </w:rPr>
        <w:t>un reajuste de los volúmenes</w:t>
      </w:r>
      <w:r w:rsidR="0011097A" w:rsidRPr="00A05A61">
        <w:rPr>
          <w:rFonts w:cs="Arial"/>
          <w:sz w:val="22"/>
          <w:szCs w:val="22"/>
          <w:lang w:val="es-BO"/>
        </w:rPr>
        <w:t xml:space="preserve"> </w:t>
      </w:r>
      <w:r w:rsidRPr="00A05A61">
        <w:rPr>
          <w:rFonts w:cs="Arial"/>
          <w:sz w:val="22"/>
          <w:szCs w:val="22"/>
          <w:lang w:val="es-BO"/>
        </w:rPr>
        <w:t>registrados entre la fecha de la última contrastación que verificó el correcto funcionamiento del medidor y la fecha de contrastación que determinó el error de medición, de acuerdo a la siguiente fórmula:</w:t>
      </w:r>
    </w:p>
    <w:p w:rsidR="004821FA" w:rsidRPr="00A05A61" w:rsidRDefault="004821FA" w:rsidP="006C2445">
      <w:pPr>
        <w:pStyle w:val="Textoindependiente"/>
        <w:keepNext w:val="0"/>
        <w:suppressLineNumbers/>
        <w:spacing w:after="0"/>
        <w:ind w:left="720"/>
        <w:outlineLvl w:val="9"/>
        <w:rPr>
          <w:rFonts w:cs="Arial"/>
          <w:sz w:val="22"/>
          <w:szCs w:val="22"/>
          <w:lang w:val="es-BO"/>
        </w:rPr>
      </w:pPr>
    </w:p>
    <w:p w:rsidR="00EE4C51" w:rsidRPr="00A05A61" w:rsidRDefault="00EE4C51" w:rsidP="006C2445">
      <w:pPr>
        <w:keepNext w:val="0"/>
        <w:ind w:firstLine="709"/>
        <w:rPr>
          <w:i/>
        </w:rPr>
      </w:pPr>
      <w:r w:rsidRPr="00A05A61">
        <w:rPr>
          <w:i/>
        </w:rPr>
        <w:t>V</w:t>
      </w:r>
      <w:r w:rsidR="009412E9" w:rsidRPr="00A05A61">
        <w:rPr>
          <w:i/>
          <w:vertAlign w:val="subscript"/>
        </w:rPr>
        <w:t>REA</w:t>
      </w:r>
      <w:r w:rsidRPr="00A05A61">
        <w:rPr>
          <w:i/>
        </w:rPr>
        <w:t xml:space="preserve"> = </w:t>
      </w:r>
      <w:r w:rsidR="00A604FE" w:rsidRPr="00A05A61">
        <w:rPr>
          <w:i/>
        </w:rPr>
        <w:t>V</w:t>
      </w:r>
      <w:r w:rsidR="009412E9" w:rsidRPr="00A05A61">
        <w:rPr>
          <w:i/>
          <w:vertAlign w:val="subscript"/>
        </w:rPr>
        <w:t>MES</w:t>
      </w:r>
      <w:r w:rsidR="0011097A" w:rsidRPr="00A05A61">
        <w:rPr>
          <w:i/>
          <w:vertAlign w:val="subscript"/>
        </w:rPr>
        <w:t xml:space="preserve"> </w:t>
      </w:r>
      <w:r w:rsidR="00A604FE" w:rsidRPr="00A05A61">
        <w:rPr>
          <w:i/>
        </w:rPr>
        <w:t xml:space="preserve">– </w:t>
      </w:r>
      <w:r w:rsidR="00554100">
        <w:rPr>
          <w:i/>
        </w:rPr>
        <w:t>(</w:t>
      </w:r>
      <w:r w:rsidR="00A604FE" w:rsidRPr="00A05A61">
        <w:rPr>
          <w:i/>
        </w:rPr>
        <w:t>V</w:t>
      </w:r>
      <w:r w:rsidR="009412E9" w:rsidRPr="00A05A61">
        <w:rPr>
          <w:i/>
          <w:vertAlign w:val="subscript"/>
        </w:rPr>
        <w:t>REG</w:t>
      </w:r>
      <w:r w:rsidR="0011097A" w:rsidRPr="00A05A61">
        <w:rPr>
          <w:i/>
          <w:vertAlign w:val="subscript"/>
        </w:rPr>
        <w:t xml:space="preserve"> </w:t>
      </w:r>
      <w:r w:rsidR="006B6015" w:rsidRPr="00A05A61">
        <w:rPr>
          <w:i/>
        </w:rPr>
        <w:t>x</w:t>
      </w:r>
      <w:r w:rsidR="00A604FE" w:rsidRPr="00A05A61">
        <w:rPr>
          <w:i/>
        </w:rPr>
        <w:t xml:space="preserve"> E</w:t>
      </w:r>
      <w:r w:rsidR="006B6015" w:rsidRPr="00A05A61">
        <w:rPr>
          <w:i/>
        </w:rPr>
        <w:t xml:space="preserve"> x 0</w:t>
      </w:r>
      <w:r w:rsidR="00EA5C01" w:rsidRPr="00A05A61">
        <w:rPr>
          <w:i/>
        </w:rPr>
        <w:t>,</w:t>
      </w:r>
      <w:r w:rsidR="006B6015" w:rsidRPr="00A05A61">
        <w:rPr>
          <w:i/>
        </w:rPr>
        <w:t>5</w:t>
      </w:r>
      <w:r w:rsidR="00554100">
        <w:rPr>
          <w:i/>
        </w:rPr>
        <w:t>)</w:t>
      </w:r>
    </w:p>
    <w:p w:rsidR="00EE4C51" w:rsidRPr="00A05A61" w:rsidRDefault="00EE4C51" w:rsidP="006C2445">
      <w:pPr>
        <w:keepNext w:val="0"/>
        <w:ind w:firstLine="709"/>
      </w:pPr>
    </w:p>
    <w:p w:rsidR="00EE4C51" w:rsidRPr="00A05A61" w:rsidRDefault="00EE4C51" w:rsidP="006C2445">
      <w:pPr>
        <w:keepNext w:val="0"/>
      </w:pPr>
      <w:r w:rsidRPr="00A05A61">
        <w:t>Donde:</w:t>
      </w:r>
    </w:p>
    <w:p w:rsidR="00EE4C51" w:rsidRPr="00A05A61" w:rsidRDefault="00EE4C51" w:rsidP="006C2445">
      <w:pPr>
        <w:keepNext w:val="0"/>
      </w:pPr>
    </w:p>
    <w:p w:rsidR="00EE4C51" w:rsidRPr="00A05A61" w:rsidRDefault="00EE4C51" w:rsidP="006C2445">
      <w:pPr>
        <w:keepNext w:val="0"/>
        <w:ind w:left="1410" w:hanging="702"/>
        <w:rPr>
          <w:lang w:val="es-BO"/>
        </w:rPr>
      </w:pPr>
      <w:r w:rsidRPr="00A05A61">
        <w:rPr>
          <w:lang w:val="es-BO"/>
        </w:rPr>
        <w:t>V</w:t>
      </w:r>
      <w:r w:rsidRPr="00A05A61">
        <w:rPr>
          <w:vertAlign w:val="subscript"/>
          <w:lang w:val="es-BO"/>
        </w:rPr>
        <w:t>REA</w:t>
      </w:r>
      <w:r w:rsidRPr="00A05A61">
        <w:rPr>
          <w:lang w:val="es-BO"/>
        </w:rPr>
        <w:t>:</w:t>
      </w:r>
      <w:r w:rsidRPr="00A05A61">
        <w:rPr>
          <w:lang w:val="es-BO"/>
        </w:rPr>
        <w:tab/>
        <w:t xml:space="preserve">Es el volumen </w:t>
      </w:r>
      <w:r w:rsidR="00A604FE" w:rsidRPr="00A05A61">
        <w:rPr>
          <w:lang w:val="es-BO"/>
        </w:rPr>
        <w:t>reajustado</w:t>
      </w:r>
      <w:r w:rsidR="006B6015" w:rsidRPr="00A05A61">
        <w:rPr>
          <w:lang w:val="es-BO"/>
        </w:rPr>
        <w:t xml:space="preserve"> del mes correspondiente</w:t>
      </w:r>
      <w:r w:rsidRPr="00A05A61">
        <w:rPr>
          <w:lang w:val="es-BO"/>
        </w:rPr>
        <w:t>.</w:t>
      </w:r>
    </w:p>
    <w:p w:rsidR="00A770B9" w:rsidRPr="00A05A61" w:rsidRDefault="00A770B9" w:rsidP="006C2445">
      <w:pPr>
        <w:keepNext w:val="0"/>
        <w:ind w:left="1410" w:hanging="702"/>
        <w:rPr>
          <w:lang w:val="es-BO"/>
        </w:rPr>
      </w:pPr>
    </w:p>
    <w:p w:rsidR="006B6015" w:rsidRPr="00A05A61" w:rsidRDefault="006B6015" w:rsidP="006C2445">
      <w:pPr>
        <w:keepNext w:val="0"/>
        <w:ind w:left="1410" w:hanging="702"/>
        <w:rPr>
          <w:lang w:val="es-BO"/>
        </w:rPr>
      </w:pPr>
      <w:r w:rsidRPr="00A05A61">
        <w:rPr>
          <w:lang w:val="es-BO"/>
        </w:rPr>
        <w:t>V</w:t>
      </w:r>
      <w:r w:rsidRPr="00A05A61">
        <w:rPr>
          <w:vertAlign w:val="subscript"/>
          <w:lang w:val="es-BO"/>
        </w:rPr>
        <w:t>MES</w:t>
      </w:r>
      <w:r w:rsidRPr="00A05A61">
        <w:rPr>
          <w:lang w:val="es-BO"/>
        </w:rPr>
        <w:t>:</w:t>
      </w:r>
      <w:r w:rsidRPr="00A05A61">
        <w:rPr>
          <w:lang w:val="es-BO"/>
        </w:rPr>
        <w:tab/>
        <w:t xml:space="preserve">Es el volumen </w:t>
      </w:r>
      <w:r w:rsidR="003032AC" w:rsidRPr="00A05A61">
        <w:rPr>
          <w:lang w:val="es-BO"/>
        </w:rPr>
        <w:t xml:space="preserve">entregado en el Punto de Entrega </w:t>
      </w:r>
      <w:r w:rsidRPr="00A05A61">
        <w:rPr>
          <w:lang w:val="es-BO"/>
        </w:rPr>
        <w:t>en metros cúbicos (m</w:t>
      </w:r>
      <w:r w:rsidRPr="00A05A61">
        <w:rPr>
          <w:vertAlign w:val="superscript"/>
          <w:lang w:val="es-BO"/>
        </w:rPr>
        <w:t>3</w:t>
      </w:r>
      <w:r w:rsidRPr="00A05A61">
        <w:rPr>
          <w:lang w:val="es-BO"/>
        </w:rPr>
        <w:t>) del mes correspondiente,  estimado por el Prestador.</w:t>
      </w:r>
    </w:p>
    <w:p w:rsidR="00A770B9" w:rsidRPr="00A05A61" w:rsidRDefault="00A770B9" w:rsidP="006C2445">
      <w:pPr>
        <w:keepNext w:val="0"/>
        <w:ind w:left="1410" w:hanging="702"/>
        <w:rPr>
          <w:lang w:val="es-BO"/>
        </w:rPr>
      </w:pPr>
    </w:p>
    <w:p w:rsidR="00EE4C51" w:rsidRPr="00A05A61" w:rsidRDefault="00EE4C51" w:rsidP="006C2445">
      <w:pPr>
        <w:pStyle w:val="Prrafodelista"/>
        <w:keepNext w:val="0"/>
        <w:ind w:left="1418" w:hanging="709"/>
        <w:rPr>
          <w:lang w:val="es-BO"/>
        </w:rPr>
      </w:pPr>
      <w:r w:rsidRPr="00A05A61">
        <w:t>V</w:t>
      </w:r>
      <w:r w:rsidRPr="00A05A61">
        <w:rPr>
          <w:vertAlign w:val="subscript"/>
        </w:rPr>
        <w:t>REG</w:t>
      </w:r>
      <w:r w:rsidRPr="00A05A61">
        <w:t>:</w:t>
      </w:r>
      <w:r w:rsidRPr="00A05A61">
        <w:tab/>
        <w:t xml:space="preserve">Volumen acumulado </w:t>
      </w:r>
      <w:r w:rsidR="003032AC" w:rsidRPr="00A05A61">
        <w:rPr>
          <w:lang w:val="es-BO"/>
        </w:rPr>
        <w:t xml:space="preserve">entregado en el Punto de Entrega </w:t>
      </w:r>
      <w:r w:rsidRPr="00A05A61">
        <w:t>en metros cúbicos (m</w:t>
      </w:r>
      <w:r w:rsidRPr="00A05A61">
        <w:rPr>
          <w:vertAlign w:val="superscript"/>
        </w:rPr>
        <w:t>3</w:t>
      </w:r>
      <w:r w:rsidRPr="00A05A61">
        <w:t>), registrados por el medidor en el periodo comprendido entre</w:t>
      </w:r>
      <w:r w:rsidR="009B485B" w:rsidRPr="00A05A61">
        <w:t xml:space="preserve"> la </w:t>
      </w:r>
      <w:r w:rsidRPr="00A05A61">
        <w:rPr>
          <w:lang w:val="es-BO"/>
        </w:rPr>
        <w:t>última contrastación que verificó el correcto funcionamiento del medidor y la contrastación que determinó el error de medición</w:t>
      </w:r>
      <w:r w:rsidR="00753893" w:rsidRPr="00A05A61">
        <w:rPr>
          <w:lang w:val="es-BO"/>
        </w:rPr>
        <w:t>.</w:t>
      </w:r>
    </w:p>
    <w:p w:rsidR="00A770B9" w:rsidRPr="00A05A61" w:rsidRDefault="00A770B9" w:rsidP="006C2445">
      <w:pPr>
        <w:pStyle w:val="Prrafodelista"/>
        <w:keepNext w:val="0"/>
        <w:ind w:left="1418" w:hanging="709"/>
      </w:pPr>
    </w:p>
    <w:p w:rsidR="00EE4C51" w:rsidRPr="00A05A61" w:rsidRDefault="00EE4C51" w:rsidP="006C2445">
      <w:pPr>
        <w:pStyle w:val="Prrafodelista"/>
        <w:keepNext w:val="0"/>
        <w:ind w:left="1418" w:hanging="709"/>
      </w:pPr>
      <w:r w:rsidRPr="00A05A61">
        <w:t>E:</w:t>
      </w:r>
      <w:r w:rsidRPr="00A05A61">
        <w:tab/>
      </w:r>
      <w:r w:rsidR="00672567" w:rsidRPr="00A05A61">
        <w:t>Error de medición.</w:t>
      </w:r>
      <w:r w:rsidR="00824DF2" w:rsidRPr="00A05A61">
        <w:t xml:space="preserve"> </w:t>
      </w:r>
      <w:r w:rsidR="006B6015" w:rsidRPr="00A05A61">
        <w:t xml:space="preserve">Calculado como el cociente entre el volumen sobre registrado </w:t>
      </w:r>
      <w:r w:rsidR="00972243">
        <w:t xml:space="preserve">y </w:t>
      </w:r>
      <w:r w:rsidR="006B6015" w:rsidRPr="00A05A61">
        <w:t xml:space="preserve">el volumen real determinado en la contrastación. </w:t>
      </w:r>
    </w:p>
    <w:p w:rsidR="00EC3F2F" w:rsidRPr="00A05A61" w:rsidRDefault="00EC3F2F" w:rsidP="006C2445">
      <w:pPr>
        <w:pStyle w:val="Textoindependiente"/>
        <w:keepNext w:val="0"/>
        <w:suppressLineNumbers/>
        <w:spacing w:after="0"/>
        <w:ind w:left="720"/>
        <w:outlineLvl w:val="9"/>
        <w:rPr>
          <w:rFonts w:cs="Arial"/>
          <w:sz w:val="22"/>
          <w:szCs w:val="22"/>
        </w:rPr>
      </w:pPr>
    </w:p>
    <w:p w:rsidR="00E2772A" w:rsidRPr="00A05A61" w:rsidRDefault="00E2772A" w:rsidP="00E2772A">
      <w:pPr>
        <w:keepNext w:val="0"/>
        <w:rPr>
          <w:u w:val="single"/>
        </w:rPr>
      </w:pPr>
    </w:p>
    <w:p w:rsidR="00E2772A" w:rsidRPr="00A05A61" w:rsidRDefault="00E2772A" w:rsidP="00E2772A">
      <w:pPr>
        <w:keepNext w:val="0"/>
        <w:rPr>
          <w:u w:val="single"/>
        </w:rPr>
      </w:pPr>
      <w:r w:rsidRPr="00A05A61">
        <w:rPr>
          <w:u w:val="single"/>
        </w:rPr>
        <w:t xml:space="preserve">PROCEDIMIENTO PARA LA </w:t>
      </w:r>
      <w:r w:rsidR="004C0449" w:rsidRPr="00A05A61">
        <w:rPr>
          <w:u w:val="single"/>
        </w:rPr>
        <w:t xml:space="preserve">LIQUIDACIÓN </w:t>
      </w:r>
    </w:p>
    <w:p w:rsidR="0011594A" w:rsidRPr="00A05A61" w:rsidRDefault="0011594A" w:rsidP="000F027A">
      <w:pPr>
        <w:pStyle w:val="Textoindependiente"/>
        <w:keepNext w:val="0"/>
        <w:suppressLineNumbers/>
        <w:spacing w:after="0"/>
        <w:ind w:left="720"/>
        <w:outlineLvl w:val="9"/>
        <w:rPr>
          <w:rFonts w:cs="Arial"/>
          <w:sz w:val="22"/>
          <w:szCs w:val="22"/>
          <w:lang w:val="es-BO"/>
        </w:rPr>
      </w:pPr>
    </w:p>
    <w:p w:rsidR="0011594A" w:rsidRPr="00A05A61" w:rsidRDefault="0011594A" w:rsidP="006C2445">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t>Para la realización de la liquidación correspondiente a la RPMO</w:t>
      </w:r>
      <w:r w:rsidR="00184090" w:rsidRPr="00A05A61">
        <w:rPr>
          <w:rFonts w:cs="Arial"/>
          <w:sz w:val="22"/>
          <w:szCs w:val="22"/>
          <w:lang w:val="es-BO"/>
        </w:rPr>
        <w:t>,</w:t>
      </w:r>
      <w:r w:rsidRPr="00A05A61">
        <w:rPr>
          <w:rFonts w:cs="Arial"/>
          <w:sz w:val="22"/>
          <w:szCs w:val="22"/>
          <w:lang w:val="es-BO"/>
        </w:rPr>
        <w:t xml:space="preserve"> el Prestador remitirá una liquidación mensual por concepto de servicio de Operación y Mantenimiento a SEDAPAL, de acuerdo al procedimiento establecido en la Cláusula </w:t>
      </w:r>
      <w:r w:rsidR="00254A71" w:rsidRPr="00A05A61">
        <w:rPr>
          <w:rFonts w:cs="Arial"/>
          <w:sz w:val="22"/>
          <w:szCs w:val="22"/>
          <w:lang w:val="es-BO"/>
        </w:rPr>
        <w:fldChar w:fldCharType="begin"/>
      </w:r>
      <w:r w:rsidR="006D23A0" w:rsidRPr="00A05A61">
        <w:rPr>
          <w:rFonts w:cs="Arial"/>
          <w:sz w:val="22"/>
          <w:szCs w:val="22"/>
          <w:lang w:val="es-BO"/>
        </w:rPr>
        <w:instrText xml:space="preserve"> REF _Ref362089861 \r \h </w:instrText>
      </w:r>
      <w:r w:rsidR="00874D47" w:rsidRPr="00A05A61">
        <w:rPr>
          <w:rFonts w:cs="Arial"/>
          <w:sz w:val="22"/>
          <w:szCs w:val="22"/>
          <w:lang w:val="es-BO"/>
        </w:rPr>
        <w:instrText xml:space="preserve"> \* MERGEFORMAT </w:instrText>
      </w:r>
      <w:r w:rsidR="00254A71" w:rsidRPr="00A05A61">
        <w:rPr>
          <w:rFonts w:cs="Arial"/>
          <w:sz w:val="22"/>
          <w:szCs w:val="22"/>
          <w:lang w:val="es-BO"/>
        </w:rPr>
      </w:r>
      <w:r w:rsidR="00254A71" w:rsidRPr="00A05A61">
        <w:rPr>
          <w:rFonts w:cs="Arial"/>
          <w:sz w:val="22"/>
          <w:szCs w:val="22"/>
          <w:lang w:val="es-BO"/>
        </w:rPr>
        <w:fldChar w:fldCharType="separate"/>
      </w:r>
      <w:r w:rsidR="00ED6B76">
        <w:rPr>
          <w:rFonts w:cs="Arial"/>
          <w:sz w:val="22"/>
          <w:szCs w:val="22"/>
          <w:lang w:val="es-BO"/>
        </w:rPr>
        <w:t>5.1</w:t>
      </w:r>
      <w:r w:rsidR="00254A71" w:rsidRPr="00A05A61">
        <w:rPr>
          <w:rFonts w:cs="Arial"/>
          <w:sz w:val="22"/>
          <w:szCs w:val="22"/>
          <w:lang w:val="es-BO"/>
        </w:rPr>
        <w:fldChar w:fldCharType="end"/>
      </w:r>
      <w:r w:rsidR="00AE506C" w:rsidRPr="00A05A61">
        <w:rPr>
          <w:rFonts w:cs="Arial"/>
          <w:sz w:val="22"/>
          <w:szCs w:val="22"/>
          <w:lang w:val="es-BO"/>
        </w:rPr>
        <w:t xml:space="preserve"> </w:t>
      </w:r>
      <w:r w:rsidRPr="00A05A61">
        <w:rPr>
          <w:rFonts w:cs="Arial"/>
          <w:sz w:val="22"/>
          <w:szCs w:val="22"/>
          <w:lang w:val="es-BO"/>
        </w:rPr>
        <w:t xml:space="preserve">del presente Contrato. </w:t>
      </w:r>
    </w:p>
    <w:p w:rsidR="0011594A" w:rsidRPr="00A05A61" w:rsidRDefault="0011594A" w:rsidP="006C2445">
      <w:pPr>
        <w:keepNext w:val="0"/>
        <w:tabs>
          <w:tab w:val="num" w:pos="792"/>
        </w:tabs>
        <w:rPr>
          <w:lang w:val="es-BO"/>
        </w:rPr>
      </w:pPr>
    </w:p>
    <w:p w:rsidR="0011594A" w:rsidRPr="00A05A61" w:rsidRDefault="0011594A" w:rsidP="006C2445">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t xml:space="preserve">SEDAPAL tendrá un plazo de hasta diez (10) Días contados desde el </w:t>
      </w:r>
      <w:r w:rsidR="00403A52" w:rsidRPr="00A05A61">
        <w:rPr>
          <w:rFonts w:cs="Arial"/>
          <w:sz w:val="22"/>
          <w:szCs w:val="22"/>
          <w:lang w:val="es-BO"/>
        </w:rPr>
        <w:t>d</w:t>
      </w:r>
      <w:r w:rsidRPr="00A05A61">
        <w:rPr>
          <w:rFonts w:cs="Arial"/>
          <w:sz w:val="22"/>
          <w:szCs w:val="22"/>
          <w:lang w:val="es-BO"/>
        </w:rPr>
        <w:t xml:space="preserve">ía en que </w:t>
      </w:r>
      <w:r w:rsidR="00403A52" w:rsidRPr="00A05A61">
        <w:rPr>
          <w:rFonts w:cs="Arial"/>
          <w:sz w:val="22"/>
          <w:szCs w:val="22"/>
          <w:lang w:val="es-BO"/>
        </w:rPr>
        <w:t>el Prestador l</w:t>
      </w:r>
      <w:r w:rsidR="00330CC8" w:rsidRPr="00A05A61">
        <w:rPr>
          <w:rFonts w:cs="Arial"/>
          <w:sz w:val="22"/>
          <w:szCs w:val="22"/>
          <w:lang w:val="es-BO"/>
        </w:rPr>
        <w:t>e</w:t>
      </w:r>
      <w:r w:rsidR="00403A52" w:rsidRPr="00A05A61">
        <w:rPr>
          <w:rFonts w:cs="Arial"/>
          <w:sz w:val="22"/>
          <w:szCs w:val="22"/>
          <w:lang w:val="es-BO"/>
        </w:rPr>
        <w:t xml:space="preserve"> entregue </w:t>
      </w:r>
      <w:r w:rsidRPr="00A05A61">
        <w:rPr>
          <w:rFonts w:cs="Arial"/>
          <w:sz w:val="22"/>
          <w:szCs w:val="22"/>
          <w:lang w:val="es-BO"/>
        </w:rPr>
        <w:t>la liquidación mensual, para comunicar por escrito al Prestador la aprobación u objeción de tal liquidación.</w:t>
      </w:r>
    </w:p>
    <w:p w:rsidR="0011594A" w:rsidRPr="00A05A61" w:rsidRDefault="0011594A" w:rsidP="006C2445">
      <w:pPr>
        <w:keepNext w:val="0"/>
        <w:rPr>
          <w:lang w:val="es-BO"/>
        </w:rPr>
      </w:pPr>
    </w:p>
    <w:p w:rsidR="009D3259" w:rsidRPr="00A05A61" w:rsidRDefault="0011594A" w:rsidP="006C2445">
      <w:pPr>
        <w:keepNext w:val="0"/>
        <w:rPr>
          <w:lang w:val="es-BO"/>
        </w:rPr>
      </w:pPr>
      <w:r w:rsidRPr="00A05A61">
        <w:rPr>
          <w:lang w:val="es-BO"/>
        </w:rPr>
        <w:t xml:space="preserve">La objeción a cualquier liquidación deberá ser comunicada </w:t>
      </w:r>
      <w:r w:rsidR="00DF0A32" w:rsidRPr="00A05A61">
        <w:rPr>
          <w:lang w:val="es-BO"/>
        </w:rPr>
        <w:t xml:space="preserve">mediante </w:t>
      </w:r>
      <w:r w:rsidRPr="00A05A61">
        <w:rPr>
          <w:lang w:val="es-BO"/>
        </w:rPr>
        <w:t>medio escrito (</w:t>
      </w:r>
      <w:r w:rsidR="00567B3D">
        <w:rPr>
          <w:lang w:val="es-BO"/>
        </w:rPr>
        <w:t>carta</w:t>
      </w:r>
      <w:r w:rsidRPr="00A05A61">
        <w:rPr>
          <w:lang w:val="es-BO"/>
        </w:rPr>
        <w:t xml:space="preserve"> </w:t>
      </w:r>
      <w:r w:rsidR="001F67EB" w:rsidRPr="00A05A61">
        <w:rPr>
          <w:lang w:val="es-BO"/>
        </w:rPr>
        <w:t>o</w:t>
      </w:r>
      <w:r w:rsidRPr="00A05A61">
        <w:rPr>
          <w:lang w:val="es-BO"/>
        </w:rPr>
        <w:t xml:space="preserve"> correo electrónico) por SEDAPAL al Prestador dentro del plazo previsto en el párrafo precedente, explicando las causas de la objeción y acompañando el sustento correspondiente. El Prestador podrá aceptar la objeción o ratificar su liquidación, dentro de cinco (5) Días de recibida la objeción.</w:t>
      </w:r>
    </w:p>
    <w:p w:rsidR="0011594A" w:rsidRPr="00A05A61" w:rsidRDefault="0011594A" w:rsidP="006C2445">
      <w:pPr>
        <w:keepNext w:val="0"/>
        <w:ind w:left="708"/>
        <w:rPr>
          <w:lang w:val="es-BO"/>
        </w:rPr>
      </w:pPr>
    </w:p>
    <w:p w:rsidR="0011594A" w:rsidRPr="00A05A61" w:rsidRDefault="0011594A" w:rsidP="006C2445">
      <w:pPr>
        <w:pStyle w:val="Textoindependiente"/>
        <w:keepNext w:val="0"/>
        <w:numPr>
          <w:ilvl w:val="1"/>
          <w:numId w:val="101"/>
        </w:numPr>
        <w:suppressLineNumbers/>
        <w:spacing w:after="0"/>
        <w:outlineLvl w:val="9"/>
        <w:rPr>
          <w:rFonts w:cs="Arial"/>
          <w:sz w:val="22"/>
          <w:szCs w:val="22"/>
          <w:lang w:val="es-BO"/>
        </w:rPr>
      </w:pPr>
      <w:r w:rsidRPr="00A05A61">
        <w:rPr>
          <w:rFonts w:cs="Arial"/>
          <w:sz w:val="22"/>
          <w:szCs w:val="22"/>
          <w:lang w:val="es-BO"/>
        </w:rPr>
        <w:t xml:space="preserve">De existir diferencia(s) entre las Partes respecto a la liquidación, que no ha(n) sido resuelta(s) en los plazos establecidos, se procederá conforme a la Cláusula Décimo Cuarta del presente Contrato, respecto de aquellos conceptos y montos que se encuentran en discusión y de determinarse que dicha liquidación no fue correcta, el monto de dinero materia de la controversia se regularizará en la liquidación y correspondiente factura inmediatamente posteriores a la solución de la(s) diferencia(s). </w:t>
      </w:r>
    </w:p>
    <w:p w:rsidR="0011594A" w:rsidRPr="00A05A61" w:rsidRDefault="0011594A" w:rsidP="006C2445">
      <w:pPr>
        <w:keepNext w:val="0"/>
        <w:ind w:left="708"/>
        <w:rPr>
          <w:lang w:val="es-BO"/>
        </w:rPr>
      </w:pPr>
    </w:p>
    <w:p w:rsidR="0011594A" w:rsidRPr="00A05A61" w:rsidRDefault="0011594A" w:rsidP="000F027A">
      <w:pPr>
        <w:pStyle w:val="Sangra2detindependiente"/>
        <w:keepNext w:val="0"/>
        <w:spacing w:after="0" w:line="240" w:lineRule="auto"/>
        <w:ind w:left="709"/>
        <w:rPr>
          <w:rFonts w:cs="Arial"/>
          <w:sz w:val="22"/>
          <w:szCs w:val="22"/>
        </w:rPr>
      </w:pPr>
      <w:r w:rsidRPr="00A05A61">
        <w:rPr>
          <w:rFonts w:cs="Arial"/>
          <w:sz w:val="22"/>
          <w:szCs w:val="22"/>
        </w:rPr>
        <w:t xml:space="preserve">En caso la controversia sea resuelta a favor del Prestador, SEDAPAL deberá pagar un interés moratorio equivalente a una tasa efectiva anual igual al cupón del Bono Soberano más </w:t>
      </w:r>
      <w:r w:rsidR="006E74BB" w:rsidRPr="00A05A61">
        <w:rPr>
          <w:rFonts w:cs="Arial"/>
          <w:sz w:val="22"/>
          <w:szCs w:val="22"/>
        </w:rPr>
        <w:t>dos</w:t>
      </w:r>
      <w:r w:rsidRPr="00A05A61">
        <w:rPr>
          <w:rFonts w:cs="Arial"/>
          <w:sz w:val="22"/>
          <w:szCs w:val="22"/>
        </w:rPr>
        <w:t xml:space="preserve"> por ciento (</w:t>
      </w:r>
      <w:r w:rsidR="006E74BB" w:rsidRPr="00A05A61">
        <w:rPr>
          <w:rFonts w:cs="Arial"/>
          <w:sz w:val="22"/>
          <w:szCs w:val="22"/>
        </w:rPr>
        <w:t>2</w:t>
      </w:r>
      <w:r w:rsidRPr="00A05A61">
        <w:rPr>
          <w:rFonts w:cs="Arial"/>
          <w:sz w:val="22"/>
          <w:szCs w:val="22"/>
        </w:rPr>
        <w:t>%)</w:t>
      </w:r>
    </w:p>
    <w:p w:rsidR="009D3259" w:rsidRPr="00A05A61" w:rsidRDefault="009D3259" w:rsidP="00B83F46">
      <w:pPr>
        <w:keepNext w:val="0"/>
        <w:ind w:left="708"/>
        <w:rPr>
          <w:lang w:val="es-BO"/>
        </w:rPr>
      </w:pPr>
    </w:p>
    <w:p w:rsidR="0011594A" w:rsidRPr="00A05A61" w:rsidRDefault="0011594A" w:rsidP="000F027A">
      <w:pPr>
        <w:pStyle w:val="Sangra2detindependiente"/>
        <w:keepNext w:val="0"/>
        <w:spacing w:after="0" w:line="240" w:lineRule="auto"/>
        <w:ind w:left="709"/>
        <w:rPr>
          <w:rFonts w:cs="Arial"/>
          <w:sz w:val="22"/>
          <w:szCs w:val="22"/>
        </w:rPr>
      </w:pPr>
      <w:r w:rsidRPr="00A05A61">
        <w:rPr>
          <w:rFonts w:cs="Arial"/>
          <w:sz w:val="22"/>
          <w:szCs w:val="22"/>
        </w:rPr>
        <w:lastRenderedPageBreak/>
        <w:t xml:space="preserve">Respecto de aquellos conceptos y montos que no se encuentren en discusión por las Partes, se procederá de acuerdo a lo previsto en la Cláusula </w:t>
      </w:r>
      <w:r w:rsidR="00BB650A" w:rsidRPr="00A05A61">
        <w:rPr>
          <w:rFonts w:cs="Arial"/>
          <w:sz w:val="22"/>
          <w:szCs w:val="22"/>
        </w:rPr>
        <w:fldChar w:fldCharType="begin"/>
      </w:r>
      <w:r w:rsidR="00BB650A" w:rsidRPr="00A05A61">
        <w:rPr>
          <w:rFonts w:cs="Arial"/>
          <w:sz w:val="22"/>
          <w:szCs w:val="22"/>
        </w:rPr>
        <w:instrText xml:space="preserve"> REF _Ref351388985 \r \h </w:instrText>
      </w:r>
      <w:r w:rsidR="00C50BFE" w:rsidRPr="00A05A61">
        <w:rPr>
          <w:rFonts w:cs="Arial"/>
          <w:sz w:val="22"/>
          <w:szCs w:val="22"/>
        </w:rPr>
        <w:instrText xml:space="preserve"> \* MERGEFORMAT </w:instrText>
      </w:r>
      <w:r w:rsidR="00BB650A" w:rsidRPr="00A05A61">
        <w:rPr>
          <w:rFonts w:cs="Arial"/>
          <w:sz w:val="22"/>
          <w:szCs w:val="22"/>
        </w:rPr>
      </w:r>
      <w:r w:rsidR="00BB650A" w:rsidRPr="00A05A61">
        <w:rPr>
          <w:rFonts w:cs="Arial"/>
          <w:sz w:val="22"/>
          <w:szCs w:val="22"/>
        </w:rPr>
        <w:fldChar w:fldCharType="separate"/>
      </w:r>
      <w:r w:rsidR="00ED6B76">
        <w:rPr>
          <w:rFonts w:cs="Arial"/>
          <w:sz w:val="22"/>
          <w:szCs w:val="22"/>
        </w:rPr>
        <w:t>5.11</w:t>
      </w:r>
      <w:r w:rsidR="00BB650A" w:rsidRPr="00A05A61">
        <w:rPr>
          <w:rFonts w:cs="Arial"/>
          <w:sz w:val="22"/>
          <w:szCs w:val="22"/>
        </w:rPr>
        <w:fldChar w:fldCharType="end"/>
      </w:r>
      <w:r w:rsidRPr="00A05A61">
        <w:rPr>
          <w:rFonts w:cs="Arial"/>
          <w:sz w:val="22"/>
          <w:szCs w:val="22"/>
        </w:rPr>
        <w:t xml:space="preserve"> del presente Contrato.</w:t>
      </w:r>
    </w:p>
    <w:p w:rsidR="0011594A" w:rsidRPr="00A05A61" w:rsidRDefault="0011594A" w:rsidP="00B83F46">
      <w:pPr>
        <w:keepNext w:val="0"/>
        <w:ind w:left="708"/>
        <w:rPr>
          <w:lang w:val="es-BO"/>
        </w:rPr>
      </w:pPr>
    </w:p>
    <w:p w:rsidR="0011594A" w:rsidRPr="00A05A61" w:rsidRDefault="0011594A" w:rsidP="006C2445">
      <w:pPr>
        <w:pStyle w:val="Textoindependiente"/>
        <w:keepNext w:val="0"/>
        <w:numPr>
          <w:ilvl w:val="1"/>
          <w:numId w:val="101"/>
        </w:numPr>
        <w:suppressLineNumbers/>
        <w:spacing w:after="0"/>
        <w:outlineLvl w:val="9"/>
        <w:rPr>
          <w:rFonts w:cs="Arial"/>
          <w:sz w:val="22"/>
          <w:szCs w:val="22"/>
          <w:lang w:val="es-BO"/>
        </w:rPr>
      </w:pPr>
      <w:bookmarkStart w:id="1183" w:name="_Ref351388985"/>
      <w:r w:rsidRPr="00A05A61">
        <w:rPr>
          <w:rFonts w:cs="Arial"/>
          <w:sz w:val="22"/>
          <w:szCs w:val="22"/>
          <w:lang w:val="es-BO"/>
        </w:rPr>
        <w:t xml:space="preserve">El Prestador, según la respectiva liquidación del pago y </w:t>
      </w:r>
      <w:r w:rsidR="00403A52" w:rsidRPr="00A05A61">
        <w:rPr>
          <w:rFonts w:cs="Arial"/>
          <w:sz w:val="22"/>
          <w:szCs w:val="22"/>
          <w:lang w:val="es-BO"/>
        </w:rPr>
        <w:t xml:space="preserve">siempre </w:t>
      </w:r>
      <w:r w:rsidRPr="00A05A61">
        <w:rPr>
          <w:rFonts w:cs="Arial"/>
          <w:sz w:val="22"/>
          <w:szCs w:val="22"/>
          <w:lang w:val="es-BO"/>
        </w:rPr>
        <w:t xml:space="preserve">que no </w:t>
      </w:r>
      <w:r w:rsidR="00403A52" w:rsidRPr="00A05A61">
        <w:rPr>
          <w:rFonts w:cs="Arial"/>
          <w:sz w:val="22"/>
          <w:szCs w:val="22"/>
          <w:lang w:val="es-BO"/>
        </w:rPr>
        <w:t>sea</w:t>
      </w:r>
      <w:r w:rsidRPr="00A05A61">
        <w:rPr>
          <w:rFonts w:cs="Arial"/>
          <w:sz w:val="22"/>
          <w:szCs w:val="22"/>
          <w:lang w:val="es-BO"/>
        </w:rPr>
        <w:t xml:space="preserve"> motivo de la controversia, presentará a SEDAPAL una factura mensual en Nuevos Soles, dentro de los cinco (5) Días siguientes a: (i) la recepción de la aprobación de SEDAPAL a la liquidación; o (ii) en caso de silencio de SEDAPAL, el vencimiento del plazo de </w:t>
      </w:r>
      <w:r w:rsidR="00D62711" w:rsidRPr="00A05A61">
        <w:rPr>
          <w:rFonts w:cs="Arial"/>
          <w:sz w:val="22"/>
          <w:szCs w:val="22"/>
          <w:lang w:val="es-BO"/>
        </w:rPr>
        <w:t xml:space="preserve">diez </w:t>
      </w:r>
      <w:r w:rsidRPr="00A05A61">
        <w:rPr>
          <w:rFonts w:cs="Arial"/>
          <w:sz w:val="22"/>
          <w:szCs w:val="22"/>
          <w:lang w:val="es-BO"/>
        </w:rPr>
        <w:t>(</w:t>
      </w:r>
      <w:r w:rsidR="00D62711" w:rsidRPr="00A05A61">
        <w:rPr>
          <w:rFonts w:cs="Arial"/>
          <w:sz w:val="22"/>
          <w:szCs w:val="22"/>
          <w:lang w:val="es-BO"/>
        </w:rPr>
        <w:t>10</w:t>
      </w:r>
      <w:r w:rsidRPr="00A05A61">
        <w:rPr>
          <w:rFonts w:cs="Arial"/>
          <w:sz w:val="22"/>
          <w:szCs w:val="22"/>
          <w:lang w:val="es-BO"/>
        </w:rPr>
        <w:t>) Días para que comunique la aprobación.</w:t>
      </w:r>
      <w:bookmarkEnd w:id="1183"/>
    </w:p>
    <w:p w:rsidR="0011594A" w:rsidRPr="00A05A61" w:rsidRDefault="0011594A" w:rsidP="006C2445">
      <w:pPr>
        <w:keepNext w:val="0"/>
        <w:ind w:left="708"/>
        <w:rPr>
          <w:lang w:val="es-BO"/>
        </w:rPr>
      </w:pPr>
    </w:p>
    <w:p w:rsidR="009D3259" w:rsidRPr="00A05A61" w:rsidRDefault="0011594A" w:rsidP="006C2445">
      <w:pPr>
        <w:keepNext w:val="0"/>
        <w:rPr>
          <w:lang w:val="es-BO"/>
        </w:rPr>
      </w:pPr>
      <w:r w:rsidRPr="00A05A61">
        <w:rPr>
          <w:lang w:val="es-BO"/>
        </w:rPr>
        <w:t>SEDAPAL tendrá diez (10) Días para verificar la concordancia del pago requerido en la factura con la liquidación aprobada y proceder a su cancelación, a través del Fideicomiso de Recaudación, según el procedimiento establecido en el Anexo 17 del Contrato de Concesión. Cualquier factura sólo podrá ser rechazada por SEDAPAL en el caso que difiera de la liquidación correspondiente.</w:t>
      </w:r>
    </w:p>
    <w:p w:rsidR="0011594A" w:rsidRPr="00A05A61" w:rsidRDefault="0011594A" w:rsidP="006C2445">
      <w:pPr>
        <w:pStyle w:val="Encabezado"/>
        <w:keepNext w:val="0"/>
        <w:tabs>
          <w:tab w:val="clear" w:pos="4419"/>
          <w:tab w:val="clear" w:pos="8838"/>
        </w:tabs>
        <w:rPr>
          <w:rFonts w:ascii="Arial" w:hAnsi="Arial" w:cs="Arial"/>
          <w:b/>
          <w:sz w:val="22"/>
          <w:szCs w:val="22"/>
        </w:rPr>
      </w:pPr>
    </w:p>
    <w:p w:rsidR="004821FA" w:rsidRPr="00A05A61" w:rsidRDefault="004821FA" w:rsidP="006C2445">
      <w:pPr>
        <w:pStyle w:val="Encabezado"/>
        <w:keepNext w:val="0"/>
        <w:tabs>
          <w:tab w:val="clear" w:pos="4419"/>
          <w:tab w:val="clear" w:pos="8838"/>
        </w:tabs>
        <w:rPr>
          <w:rFonts w:ascii="Arial" w:hAnsi="Arial" w:cs="Arial"/>
          <w:b/>
          <w:sz w:val="22"/>
          <w:szCs w:val="22"/>
        </w:rPr>
      </w:pPr>
    </w:p>
    <w:p w:rsidR="0011594A" w:rsidRPr="00A05A61" w:rsidRDefault="0011594A" w:rsidP="006C244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SEXTA: AJUSTE DE LA CONTRAPRESTACIÓN</w:t>
      </w:r>
    </w:p>
    <w:p w:rsidR="0011594A" w:rsidRPr="00A05A61" w:rsidRDefault="0011594A" w:rsidP="006C2445">
      <w:pPr>
        <w:keepNext w:val="0"/>
        <w:ind w:left="540" w:hanging="540"/>
        <w:rPr>
          <w:lang w:val="es-BO"/>
        </w:rPr>
      </w:pPr>
    </w:p>
    <w:p w:rsidR="009D3259" w:rsidRPr="00A05A61" w:rsidRDefault="0011594A" w:rsidP="006C2445">
      <w:pPr>
        <w:keepNext w:val="0"/>
        <w:numPr>
          <w:ilvl w:val="1"/>
          <w:numId w:val="83"/>
        </w:numPr>
        <w:tabs>
          <w:tab w:val="clear" w:pos="360"/>
          <w:tab w:val="num" w:pos="709"/>
        </w:tabs>
        <w:suppressAutoHyphens w:val="0"/>
        <w:ind w:left="709" w:hanging="709"/>
        <w:outlineLvl w:val="9"/>
        <w:rPr>
          <w:lang w:val="es-BO"/>
        </w:rPr>
      </w:pPr>
      <w:r w:rsidRPr="00A05A61">
        <w:rPr>
          <w:lang w:val="es-BO"/>
        </w:rPr>
        <w:t>El valor de la RPMO se podrá ajustar</w:t>
      </w:r>
      <w:r w:rsidR="00F56BBC" w:rsidRPr="00A05A61">
        <w:rPr>
          <w:lang w:val="es-BO"/>
        </w:rPr>
        <w:t xml:space="preserve"> únicamente por cualquiera de los siguientes </w:t>
      </w:r>
      <w:r w:rsidRPr="00A05A61">
        <w:rPr>
          <w:lang w:val="es-BO"/>
        </w:rPr>
        <w:t>conceptos</w:t>
      </w:r>
      <w:r w:rsidR="00F56BBC" w:rsidRPr="00A05A61">
        <w:rPr>
          <w:lang w:val="es-BO"/>
        </w:rPr>
        <w:t>:</w:t>
      </w:r>
      <w:r w:rsidR="00C362CA" w:rsidRPr="00A05A61">
        <w:rPr>
          <w:lang w:val="es-BO"/>
        </w:rPr>
        <w:t xml:space="preserve"> i) ajuste por </w:t>
      </w:r>
      <w:r w:rsidR="00D9325D" w:rsidRPr="00A05A61">
        <w:rPr>
          <w:lang w:val="es-BO"/>
        </w:rPr>
        <w:t>el Índice General de Precios al Por Mayor (IPM)</w:t>
      </w:r>
      <w:r w:rsidR="00C362CA" w:rsidRPr="00A05A61">
        <w:rPr>
          <w:lang w:val="es-BO"/>
        </w:rPr>
        <w:t>,</w:t>
      </w:r>
      <w:r w:rsidR="00B8017B" w:rsidRPr="00A05A61">
        <w:rPr>
          <w:lang w:val="es-BO"/>
        </w:rPr>
        <w:t xml:space="preserve"> </w:t>
      </w:r>
      <w:r w:rsidR="00C362CA" w:rsidRPr="00A05A61">
        <w:rPr>
          <w:lang w:val="es-BO"/>
        </w:rPr>
        <w:t>ii)</w:t>
      </w:r>
      <w:r w:rsidRPr="00A05A61">
        <w:rPr>
          <w:lang w:val="es-BO"/>
        </w:rPr>
        <w:t xml:space="preserve"> </w:t>
      </w:r>
      <w:r w:rsidR="00F73DBD" w:rsidRPr="00A05A61">
        <w:rPr>
          <w:lang w:val="es-BO"/>
        </w:rPr>
        <w:t>ajuste por variación del costo de las pólizas de seguro</w:t>
      </w:r>
      <w:r w:rsidR="00672D9D" w:rsidRPr="00A05A61">
        <w:rPr>
          <w:lang w:val="es-BO"/>
        </w:rPr>
        <w:t xml:space="preserve"> de </w:t>
      </w:r>
      <w:r w:rsidR="00A12E97">
        <w:rPr>
          <w:lang w:val="es-BO"/>
        </w:rPr>
        <w:t xml:space="preserve">las </w:t>
      </w:r>
      <w:r w:rsidR="00450C25" w:rsidRPr="00A05A61">
        <w:rPr>
          <w:lang w:val="es-BO"/>
        </w:rPr>
        <w:t>Obras</w:t>
      </w:r>
      <w:r w:rsidR="006F0CA3">
        <w:rPr>
          <w:lang w:val="es-BO"/>
        </w:rPr>
        <w:t>, y iii) ajuste por calificación de residuos sólidos peligrosos</w:t>
      </w:r>
      <w:r w:rsidR="00D9325D" w:rsidRPr="00A05A61">
        <w:rPr>
          <w:lang w:val="es-BO"/>
        </w:rPr>
        <w:t>;</w:t>
      </w:r>
      <w:r w:rsidRPr="00A05A61">
        <w:rPr>
          <w:lang w:val="es-BO"/>
        </w:rPr>
        <w:t xml:space="preserve"> de acuerdo a lo establecido en las cláusulas siguientes.</w:t>
      </w:r>
    </w:p>
    <w:p w:rsidR="002C2A12" w:rsidRPr="00A05A61" w:rsidRDefault="002C2A12" w:rsidP="006C2445">
      <w:pPr>
        <w:keepNext w:val="0"/>
        <w:suppressAutoHyphens w:val="0"/>
        <w:outlineLvl w:val="9"/>
        <w:rPr>
          <w:lang w:val="es-BO"/>
        </w:rPr>
      </w:pPr>
    </w:p>
    <w:p w:rsidR="009D3259" w:rsidRPr="00A05A61" w:rsidRDefault="0011594A" w:rsidP="008E613B">
      <w:pPr>
        <w:keepNext w:val="0"/>
        <w:numPr>
          <w:ilvl w:val="1"/>
          <w:numId w:val="83"/>
        </w:numPr>
        <w:tabs>
          <w:tab w:val="clear" w:pos="360"/>
          <w:tab w:val="num" w:pos="709"/>
        </w:tabs>
        <w:suppressAutoHyphens w:val="0"/>
        <w:ind w:left="709" w:hanging="709"/>
        <w:outlineLvl w:val="9"/>
        <w:rPr>
          <w:b/>
          <w:bCs/>
          <w:lang w:val="es-BO"/>
        </w:rPr>
      </w:pPr>
      <w:r w:rsidRPr="00A05A61">
        <w:rPr>
          <w:b/>
          <w:bCs/>
          <w:lang w:val="es-BO"/>
        </w:rPr>
        <w:t>Ajuste por el Índice General de Precios al Por Mayor (IPM)</w:t>
      </w:r>
    </w:p>
    <w:p w:rsidR="0011594A" w:rsidRPr="00A05A61" w:rsidRDefault="0011594A" w:rsidP="001F0BE5">
      <w:pPr>
        <w:pStyle w:val="Textoindependiente"/>
        <w:keepNext w:val="0"/>
        <w:suppressLineNumbers/>
        <w:rPr>
          <w:rFonts w:cs="Arial"/>
          <w:sz w:val="22"/>
          <w:szCs w:val="22"/>
          <w:lang w:val="es-BO"/>
        </w:rPr>
      </w:pPr>
    </w:p>
    <w:p w:rsidR="0011594A" w:rsidRPr="00A05A61" w:rsidRDefault="0011594A" w:rsidP="008E613B">
      <w:pPr>
        <w:keepNext w:val="0"/>
        <w:numPr>
          <w:ilvl w:val="2"/>
          <w:numId w:val="83"/>
        </w:numPr>
        <w:suppressAutoHyphens w:val="0"/>
        <w:outlineLvl w:val="9"/>
        <w:rPr>
          <w:lang w:val="es-BO"/>
        </w:rPr>
      </w:pPr>
      <w:r w:rsidRPr="00A05A61">
        <w:rPr>
          <w:lang w:val="es-BO"/>
        </w:rPr>
        <w:t xml:space="preserve">El valor de la </w:t>
      </w:r>
      <w:r w:rsidR="001550D2" w:rsidRPr="00A05A61">
        <w:rPr>
          <w:lang w:val="es-BO"/>
        </w:rPr>
        <w:t xml:space="preserve">RPMO </w:t>
      </w:r>
      <w:r w:rsidRPr="00A05A61">
        <w:rPr>
          <w:lang w:val="es-BO"/>
        </w:rPr>
        <w:t xml:space="preserve">se ajustará </w:t>
      </w:r>
      <w:r w:rsidR="0044709B" w:rsidRPr="00A05A61">
        <w:rPr>
          <w:lang w:val="es-BO"/>
        </w:rPr>
        <w:t xml:space="preserve">cada vez que la </w:t>
      </w:r>
      <w:r w:rsidRPr="00A05A61">
        <w:rPr>
          <w:lang w:val="es-BO"/>
        </w:rPr>
        <w:t>variación del IPM que publica el Instituto Nacional de Estadística e Informática (INEI) sea mayor o igual al tres por ciento (3%) acumulado desde el momento y oportunidad que correspondió aplicar el ajuste anterior.</w:t>
      </w:r>
      <w:r w:rsidR="001550D2" w:rsidRPr="00A05A61">
        <w:rPr>
          <w:lang w:val="es-BO"/>
        </w:rPr>
        <w:t xml:space="preserve"> Corresponderá a SEDAPAL asumir el pago por efecto del ajuste a la RPMO, a favor del CONCESIONARIO.</w:t>
      </w:r>
      <w:r w:rsidRPr="00A05A61">
        <w:rPr>
          <w:lang w:val="es-BO"/>
        </w:rPr>
        <w:t xml:space="preserve"> </w:t>
      </w:r>
    </w:p>
    <w:p w:rsidR="00290C36" w:rsidRPr="00A05A61" w:rsidRDefault="00290C36" w:rsidP="000F027A">
      <w:pPr>
        <w:pStyle w:val="Sangra2detindependiente"/>
        <w:keepNext w:val="0"/>
        <w:spacing w:after="0" w:line="240" w:lineRule="auto"/>
        <w:ind w:left="720"/>
        <w:rPr>
          <w:rFonts w:cs="Arial"/>
          <w:sz w:val="22"/>
          <w:szCs w:val="22"/>
          <w:lang w:val="es-BO"/>
        </w:rPr>
      </w:pPr>
    </w:p>
    <w:p w:rsidR="00290C36" w:rsidRPr="00A05A61" w:rsidRDefault="0044709B" w:rsidP="000F027A">
      <w:pPr>
        <w:pStyle w:val="Sangra2detindependiente"/>
        <w:keepNext w:val="0"/>
        <w:spacing w:after="0" w:line="240" w:lineRule="auto"/>
        <w:ind w:left="709"/>
        <w:rPr>
          <w:rFonts w:cs="Arial"/>
          <w:sz w:val="22"/>
          <w:szCs w:val="22"/>
          <w:lang w:val="es-BO"/>
        </w:rPr>
      </w:pPr>
      <w:r w:rsidRPr="00A05A61">
        <w:rPr>
          <w:rFonts w:cs="Arial"/>
          <w:sz w:val="22"/>
          <w:szCs w:val="22"/>
          <w:lang w:val="es-BO"/>
        </w:rPr>
        <w:t>Para tales efectos, el CONCESIONARIO deberá aplicar el siguiente cociente:</w:t>
      </w:r>
    </w:p>
    <w:p w:rsidR="007869CF" w:rsidRPr="00A05A61" w:rsidRDefault="007869CF" w:rsidP="000F027A">
      <w:pPr>
        <w:pStyle w:val="Sangra2detindependiente"/>
        <w:keepNext w:val="0"/>
        <w:spacing w:after="0" w:line="240" w:lineRule="auto"/>
        <w:ind w:left="709"/>
        <w:rPr>
          <w:rFonts w:cs="Arial"/>
          <w:sz w:val="22"/>
          <w:szCs w:val="22"/>
          <w:lang w:val="es-BO"/>
        </w:rPr>
      </w:pPr>
    </w:p>
    <w:p w:rsidR="007869CF" w:rsidRPr="00A05A61" w:rsidRDefault="0044709B" w:rsidP="000F027A">
      <w:pPr>
        <w:pStyle w:val="Textoindependiente"/>
        <w:keepNext w:val="0"/>
        <w:suppressLineNumbers/>
        <w:spacing w:after="0"/>
        <w:rPr>
          <w:rFonts w:cs="Arial"/>
          <w:sz w:val="12"/>
          <w:szCs w:val="12"/>
          <w:lang w:val="es-ES"/>
        </w:rPr>
      </w:pPr>
      <w:r w:rsidRPr="00A05A61">
        <w:rPr>
          <w:rFonts w:cs="Arial"/>
          <w:sz w:val="22"/>
          <w:szCs w:val="22"/>
          <w:lang w:val="es-ES"/>
        </w:rPr>
        <w:t>Factor de ajuste = IPM</w:t>
      </w:r>
      <w:r w:rsidRPr="00A05A61">
        <w:rPr>
          <w:rFonts w:cs="Arial"/>
          <w:sz w:val="22"/>
          <w:szCs w:val="22"/>
          <w:vertAlign w:val="subscript"/>
          <w:lang w:val="es-ES"/>
        </w:rPr>
        <w:t>i</w:t>
      </w:r>
      <w:r w:rsidRPr="00A05A61">
        <w:rPr>
          <w:rFonts w:cs="Arial"/>
          <w:sz w:val="22"/>
          <w:szCs w:val="22"/>
          <w:lang w:val="es-ES"/>
        </w:rPr>
        <w:t>/IPM</w:t>
      </w:r>
      <w:r w:rsidRPr="00A05A61">
        <w:rPr>
          <w:rFonts w:cs="Arial"/>
          <w:sz w:val="22"/>
          <w:szCs w:val="22"/>
          <w:vertAlign w:val="subscript"/>
          <w:lang w:val="es-ES"/>
        </w:rPr>
        <w:t>BASE</w:t>
      </w:r>
    </w:p>
    <w:p w:rsidR="00E0479C" w:rsidRPr="00A05A61" w:rsidRDefault="00E0479C" w:rsidP="000F027A">
      <w:pPr>
        <w:pStyle w:val="Textoindependiente"/>
        <w:keepNext w:val="0"/>
        <w:suppressLineNumbers/>
        <w:spacing w:after="0"/>
        <w:rPr>
          <w:rFonts w:cs="Arial"/>
          <w:sz w:val="22"/>
          <w:szCs w:val="22"/>
          <w:lang w:val="es-ES"/>
        </w:rPr>
      </w:pPr>
    </w:p>
    <w:p w:rsidR="00290C36" w:rsidRPr="00A05A61" w:rsidRDefault="0044709B" w:rsidP="000F027A">
      <w:pPr>
        <w:pStyle w:val="Textoindependiente"/>
        <w:keepNext w:val="0"/>
        <w:suppressLineNumbers/>
        <w:spacing w:after="0"/>
        <w:rPr>
          <w:rFonts w:cs="Arial"/>
          <w:sz w:val="22"/>
          <w:szCs w:val="22"/>
          <w:lang w:val="es-ES"/>
        </w:rPr>
      </w:pPr>
      <w:r w:rsidRPr="00A05A61">
        <w:rPr>
          <w:rFonts w:cs="Arial"/>
          <w:sz w:val="22"/>
          <w:szCs w:val="22"/>
          <w:lang w:val="es-ES"/>
        </w:rPr>
        <w:t>Donde:</w:t>
      </w:r>
    </w:p>
    <w:p w:rsidR="007869CF" w:rsidRPr="00A05A61" w:rsidRDefault="007869CF" w:rsidP="000F027A">
      <w:pPr>
        <w:pStyle w:val="Textoindependiente"/>
        <w:keepNext w:val="0"/>
        <w:suppressLineNumbers/>
        <w:spacing w:after="0"/>
        <w:rPr>
          <w:rFonts w:cs="Arial"/>
          <w:sz w:val="12"/>
          <w:szCs w:val="12"/>
          <w:lang w:val="es-ES"/>
        </w:rPr>
      </w:pPr>
    </w:p>
    <w:tbl>
      <w:tblPr>
        <w:tblW w:w="0" w:type="auto"/>
        <w:tblInd w:w="817" w:type="dxa"/>
        <w:tblLook w:val="01E0" w:firstRow="1" w:lastRow="1" w:firstColumn="1" w:lastColumn="1" w:noHBand="0" w:noVBand="0"/>
      </w:tblPr>
      <w:tblGrid>
        <w:gridCol w:w="2064"/>
        <w:gridCol w:w="380"/>
        <w:gridCol w:w="5418"/>
      </w:tblGrid>
      <w:tr w:rsidR="0044709B" w:rsidRPr="00A05A61" w:rsidTr="000F027A">
        <w:trPr>
          <w:trHeight w:val="1172"/>
        </w:trPr>
        <w:tc>
          <w:tcPr>
            <w:tcW w:w="2064" w:type="dxa"/>
          </w:tcPr>
          <w:p w:rsidR="00EC3F2F" w:rsidRPr="00A05A61" w:rsidRDefault="0044709B" w:rsidP="00677B9E">
            <w:pPr>
              <w:pStyle w:val="Textoindependiente"/>
              <w:keepNext w:val="0"/>
              <w:suppressLineNumbers/>
              <w:ind w:left="0"/>
              <w:rPr>
                <w:rFonts w:cs="Arial"/>
                <w:sz w:val="22"/>
                <w:szCs w:val="22"/>
                <w:lang w:val="es-BO"/>
              </w:rPr>
            </w:pPr>
            <w:r w:rsidRPr="00A05A61">
              <w:rPr>
                <w:rFonts w:cs="Arial"/>
                <w:sz w:val="22"/>
                <w:szCs w:val="22"/>
                <w:lang w:val="es-BO"/>
              </w:rPr>
              <w:t>IPM</w:t>
            </w:r>
            <w:r w:rsidRPr="00A05A61">
              <w:rPr>
                <w:rFonts w:cs="Arial"/>
                <w:sz w:val="22"/>
                <w:szCs w:val="22"/>
                <w:vertAlign w:val="subscript"/>
                <w:lang w:val="es-BO"/>
              </w:rPr>
              <w:t>i</w:t>
            </w:r>
          </w:p>
        </w:tc>
        <w:tc>
          <w:tcPr>
            <w:tcW w:w="380" w:type="dxa"/>
          </w:tcPr>
          <w:p w:rsidR="00EC3F2F" w:rsidRPr="00A05A61" w:rsidRDefault="0044709B" w:rsidP="00677B9E">
            <w:pPr>
              <w:pStyle w:val="Textoindependiente"/>
              <w:keepNext w:val="0"/>
              <w:suppressLineNumbers/>
              <w:ind w:left="0"/>
              <w:rPr>
                <w:rFonts w:cs="Arial"/>
                <w:sz w:val="22"/>
                <w:szCs w:val="22"/>
                <w:lang w:val="es-BO"/>
              </w:rPr>
            </w:pPr>
            <w:r w:rsidRPr="00A05A61">
              <w:rPr>
                <w:rFonts w:cs="Arial"/>
                <w:sz w:val="22"/>
                <w:szCs w:val="22"/>
              </w:rPr>
              <w:t>:</w:t>
            </w:r>
          </w:p>
        </w:tc>
        <w:tc>
          <w:tcPr>
            <w:tcW w:w="5418" w:type="dxa"/>
          </w:tcPr>
          <w:p w:rsidR="00EC3F2F" w:rsidRPr="00A05A61" w:rsidRDefault="0044709B" w:rsidP="00677B9E">
            <w:pPr>
              <w:pStyle w:val="Textoindependiente"/>
              <w:keepNext w:val="0"/>
              <w:suppressLineNumbers/>
              <w:ind w:left="0"/>
              <w:rPr>
                <w:rFonts w:cs="Arial"/>
                <w:sz w:val="22"/>
                <w:szCs w:val="22"/>
                <w:lang w:val="es-BO"/>
              </w:rPr>
            </w:pPr>
            <w:r w:rsidRPr="00A05A61">
              <w:rPr>
                <w:rFonts w:cs="Arial"/>
                <w:sz w:val="22"/>
                <w:szCs w:val="22"/>
                <w:lang w:val="es-BO"/>
              </w:rPr>
              <w:t>IPM a la fecha en que el acumulado de la variación del índice sea igual o mayor al tres por ciento (3%), desde el momento y oportunidad que correspondió aplicar el ajuste anterior.</w:t>
            </w:r>
          </w:p>
        </w:tc>
      </w:tr>
      <w:tr w:rsidR="0044709B" w:rsidRPr="00A05A61" w:rsidTr="00290C36">
        <w:tc>
          <w:tcPr>
            <w:tcW w:w="2064" w:type="dxa"/>
          </w:tcPr>
          <w:p w:rsidR="00EC3F2F" w:rsidRPr="00A05A61" w:rsidRDefault="0044709B" w:rsidP="00677B9E">
            <w:pPr>
              <w:pStyle w:val="Textoindependiente"/>
              <w:keepNext w:val="0"/>
              <w:suppressLineNumbers/>
              <w:ind w:left="0"/>
              <w:rPr>
                <w:rFonts w:cs="Arial"/>
                <w:sz w:val="22"/>
                <w:szCs w:val="22"/>
                <w:lang w:val="es-BO"/>
              </w:rPr>
            </w:pPr>
            <w:r w:rsidRPr="00A05A61">
              <w:rPr>
                <w:rFonts w:cs="Arial"/>
                <w:sz w:val="22"/>
                <w:szCs w:val="22"/>
                <w:lang w:val="es-BO"/>
              </w:rPr>
              <w:t>Factor de ajuste</w:t>
            </w:r>
          </w:p>
        </w:tc>
        <w:tc>
          <w:tcPr>
            <w:tcW w:w="380" w:type="dxa"/>
          </w:tcPr>
          <w:p w:rsidR="00EC3F2F" w:rsidRPr="00A05A61" w:rsidRDefault="0044709B" w:rsidP="00677B9E">
            <w:pPr>
              <w:pStyle w:val="Textoindependiente"/>
              <w:keepNext w:val="0"/>
              <w:suppressLineNumbers/>
              <w:ind w:left="0"/>
              <w:rPr>
                <w:rFonts w:cs="Arial"/>
                <w:sz w:val="22"/>
                <w:szCs w:val="22"/>
                <w:lang w:val="es-BO"/>
              </w:rPr>
            </w:pPr>
            <w:r w:rsidRPr="00A05A61">
              <w:rPr>
                <w:rFonts w:cs="Arial"/>
                <w:sz w:val="22"/>
                <w:szCs w:val="22"/>
                <w:lang w:val="es-BO"/>
              </w:rPr>
              <w:t>:</w:t>
            </w:r>
          </w:p>
        </w:tc>
        <w:tc>
          <w:tcPr>
            <w:tcW w:w="5418" w:type="dxa"/>
          </w:tcPr>
          <w:p w:rsidR="00EC3F2F" w:rsidRPr="00A05A61" w:rsidRDefault="0044709B" w:rsidP="00677B9E">
            <w:pPr>
              <w:pStyle w:val="Textoindependiente"/>
              <w:keepNext w:val="0"/>
              <w:suppressLineNumbers/>
              <w:ind w:left="0"/>
              <w:rPr>
                <w:rFonts w:cs="Arial"/>
                <w:sz w:val="22"/>
                <w:szCs w:val="22"/>
                <w:lang w:val="es-BO"/>
              </w:rPr>
            </w:pPr>
            <w:r w:rsidRPr="00A05A61">
              <w:rPr>
                <w:rFonts w:cs="Arial"/>
                <w:sz w:val="22"/>
                <w:szCs w:val="22"/>
                <w:lang w:val="es-BO"/>
              </w:rPr>
              <w:t>El factor de ajuste deberá expresarse con cinco (5) decimales.</w:t>
            </w:r>
          </w:p>
        </w:tc>
      </w:tr>
    </w:tbl>
    <w:p w:rsidR="00290C36" w:rsidRPr="00A05A61" w:rsidRDefault="00290C36" w:rsidP="000F027A">
      <w:pPr>
        <w:pStyle w:val="Sangra2detindependiente"/>
        <w:keepNext w:val="0"/>
        <w:spacing w:after="0" w:line="240" w:lineRule="auto"/>
        <w:ind w:left="0"/>
        <w:rPr>
          <w:rFonts w:cs="Arial"/>
          <w:sz w:val="8"/>
          <w:szCs w:val="8"/>
        </w:rPr>
      </w:pPr>
    </w:p>
    <w:p w:rsidR="001550D2" w:rsidRPr="00A05A61" w:rsidRDefault="001550D2" w:rsidP="000F027A">
      <w:pPr>
        <w:pStyle w:val="Textoindependiente"/>
        <w:keepNext w:val="0"/>
        <w:suppressLineNumbers/>
        <w:spacing w:after="0"/>
        <w:ind w:left="0" w:firstLine="709"/>
        <w:rPr>
          <w:rFonts w:cs="Arial"/>
          <w:sz w:val="22"/>
          <w:szCs w:val="22"/>
          <w:lang w:val="es-BO"/>
        </w:rPr>
      </w:pPr>
      <w:r w:rsidRPr="00A05A61">
        <w:rPr>
          <w:rFonts w:cs="Arial"/>
          <w:sz w:val="22"/>
          <w:szCs w:val="22"/>
          <w:lang w:val="es-BO"/>
        </w:rPr>
        <w:t xml:space="preserve">Se aplicará el ajuste arriba definido cuando </w:t>
      </w:r>
      <w:r w:rsidRPr="00A05A61">
        <w:rPr>
          <w:rFonts w:cs="Arial"/>
          <w:sz w:val="22"/>
          <w:szCs w:val="22"/>
          <w:lang w:val="es-ES"/>
        </w:rPr>
        <w:t>IPM</w:t>
      </w:r>
      <w:r w:rsidRPr="00A05A61">
        <w:rPr>
          <w:rFonts w:cs="Arial"/>
          <w:sz w:val="22"/>
          <w:szCs w:val="22"/>
          <w:vertAlign w:val="subscript"/>
          <w:lang w:val="es-ES"/>
        </w:rPr>
        <w:t>i</w:t>
      </w:r>
      <w:r w:rsidRPr="00A05A61">
        <w:rPr>
          <w:rFonts w:cs="Arial"/>
          <w:sz w:val="22"/>
          <w:szCs w:val="22"/>
          <w:lang w:val="es-ES"/>
        </w:rPr>
        <w:t>/IPM</w:t>
      </w:r>
      <w:r w:rsidRPr="00A05A61">
        <w:rPr>
          <w:rFonts w:cs="Arial"/>
          <w:sz w:val="22"/>
          <w:szCs w:val="22"/>
          <w:vertAlign w:val="subscript"/>
          <w:lang w:val="es-ES"/>
        </w:rPr>
        <w:t>BASE</w:t>
      </w:r>
      <w:r w:rsidR="00FE26C5" w:rsidRPr="00A05A61">
        <w:rPr>
          <w:rFonts w:cs="Arial"/>
          <w:sz w:val="22"/>
          <w:szCs w:val="22"/>
          <w:vertAlign w:val="subscript"/>
          <w:lang w:val="es-ES"/>
        </w:rPr>
        <w:t xml:space="preserve"> </w:t>
      </w:r>
      <w:r w:rsidRPr="00A05A61">
        <w:rPr>
          <w:rFonts w:cs="Arial"/>
          <w:sz w:val="22"/>
          <w:szCs w:val="22"/>
          <w:lang w:val="es-BO"/>
        </w:rPr>
        <w:t>&gt;= 1.03</w:t>
      </w:r>
    </w:p>
    <w:p w:rsidR="00EC3F2F" w:rsidRPr="00A05A61" w:rsidRDefault="00EC3F2F" w:rsidP="000F027A">
      <w:pPr>
        <w:pStyle w:val="Textoindependiente"/>
        <w:keepNext w:val="0"/>
        <w:suppressLineNumbers/>
        <w:spacing w:after="0"/>
        <w:rPr>
          <w:rFonts w:cs="Arial"/>
          <w:sz w:val="22"/>
          <w:szCs w:val="22"/>
          <w:lang w:val="es-BO"/>
        </w:rPr>
      </w:pPr>
    </w:p>
    <w:p w:rsidR="0011594A" w:rsidRPr="00A05A61" w:rsidRDefault="0044709B" w:rsidP="008E613B">
      <w:pPr>
        <w:keepNext w:val="0"/>
        <w:numPr>
          <w:ilvl w:val="2"/>
          <w:numId w:val="83"/>
        </w:numPr>
        <w:suppressAutoHyphens w:val="0"/>
        <w:outlineLvl w:val="9"/>
        <w:rPr>
          <w:lang w:val="es-BO"/>
        </w:rPr>
      </w:pPr>
      <w:r w:rsidRPr="00A05A61">
        <w:rPr>
          <w:lang w:val="es-BO"/>
        </w:rPr>
        <w:t xml:space="preserve">Para </w:t>
      </w:r>
      <w:r w:rsidR="0011594A" w:rsidRPr="00A05A61">
        <w:rPr>
          <w:lang w:val="es-BO"/>
        </w:rPr>
        <w:t xml:space="preserve">el caso del primer ajuste </w:t>
      </w:r>
      <w:r w:rsidR="001550D2" w:rsidRPr="00A05A61">
        <w:rPr>
          <w:lang w:val="es-BO"/>
        </w:rPr>
        <w:t>de la RPMO</w:t>
      </w:r>
      <w:r w:rsidR="002E2304" w:rsidRPr="00A05A61">
        <w:rPr>
          <w:lang w:val="es-BO"/>
        </w:rPr>
        <w:t>,</w:t>
      </w:r>
      <w:r w:rsidR="001550D2" w:rsidRPr="00A05A61">
        <w:rPr>
          <w:lang w:val="es-BO"/>
        </w:rPr>
        <w:t xml:space="preserve"> </w:t>
      </w:r>
      <w:r w:rsidR="0011594A" w:rsidRPr="00A05A61">
        <w:rPr>
          <w:lang w:val="es-BO"/>
        </w:rPr>
        <w:t xml:space="preserve">la variación del IPM acumulado a que se refiere el párrafo precedente, deberá computarse desde </w:t>
      </w:r>
      <w:r w:rsidR="00EA24A5" w:rsidRPr="00A05A61">
        <w:rPr>
          <w:lang w:val="es-BO"/>
        </w:rPr>
        <w:t xml:space="preserve">el mes de </w:t>
      </w:r>
      <w:r w:rsidR="00E06E9B" w:rsidRPr="00A05A61">
        <w:rPr>
          <w:lang w:val="es-BO"/>
        </w:rPr>
        <w:t>presentación de la Propuesta Económica</w:t>
      </w:r>
      <w:r w:rsidR="009711FC" w:rsidRPr="00A05A61">
        <w:rPr>
          <w:lang w:val="es-BO"/>
        </w:rPr>
        <w:t xml:space="preserve"> hasta el mes de </w:t>
      </w:r>
      <w:r w:rsidR="00543EB3" w:rsidRPr="00A05A61">
        <w:rPr>
          <w:lang w:val="es-BO"/>
        </w:rPr>
        <w:t>i</w:t>
      </w:r>
      <w:r w:rsidR="009711FC" w:rsidRPr="00A05A61">
        <w:rPr>
          <w:lang w:val="es-BO"/>
        </w:rPr>
        <w:t xml:space="preserve">nicio de la Operación </w:t>
      </w:r>
      <w:r w:rsidR="00EC441C">
        <w:rPr>
          <w:lang w:val="es-BO"/>
        </w:rPr>
        <w:t xml:space="preserve">del Componente </w:t>
      </w:r>
      <w:r w:rsidR="00FA7A8D" w:rsidRPr="00A05A61">
        <w:rPr>
          <w:lang w:val="es-BO"/>
        </w:rPr>
        <w:t>correspondiente</w:t>
      </w:r>
      <w:r w:rsidR="0011594A" w:rsidRPr="00A05A61">
        <w:rPr>
          <w:lang w:val="es-BO"/>
        </w:rPr>
        <w:t xml:space="preserve">. Para tales efectos, el CONCESIONARIO </w:t>
      </w:r>
      <w:r w:rsidRPr="00A05A61">
        <w:rPr>
          <w:lang w:val="es-BO"/>
        </w:rPr>
        <w:t>considera</w:t>
      </w:r>
      <w:r w:rsidR="002E2304" w:rsidRPr="00A05A61">
        <w:rPr>
          <w:lang w:val="es-BO"/>
        </w:rPr>
        <w:t>rá</w:t>
      </w:r>
      <w:r w:rsidRPr="00A05A61">
        <w:rPr>
          <w:lang w:val="es-BO"/>
        </w:rPr>
        <w:t xml:space="preserve"> lo siguiente</w:t>
      </w:r>
      <w:r w:rsidR="0011594A" w:rsidRPr="00A05A61">
        <w:rPr>
          <w:lang w:val="es-BO"/>
        </w:rPr>
        <w:t>:</w:t>
      </w:r>
    </w:p>
    <w:p w:rsidR="0011594A" w:rsidRPr="00A05A61" w:rsidRDefault="0011594A" w:rsidP="001F0BE5">
      <w:pPr>
        <w:pStyle w:val="Textoindependiente"/>
        <w:keepNext w:val="0"/>
        <w:suppressLineNumbers/>
        <w:rPr>
          <w:rFonts w:cs="Arial"/>
          <w:sz w:val="12"/>
          <w:szCs w:val="12"/>
          <w:lang w:val="es-ES"/>
        </w:rPr>
      </w:pPr>
    </w:p>
    <w:tbl>
      <w:tblPr>
        <w:tblW w:w="0" w:type="auto"/>
        <w:tblInd w:w="817" w:type="dxa"/>
        <w:tblLook w:val="01E0" w:firstRow="1" w:lastRow="1" w:firstColumn="1" w:lastColumn="1" w:noHBand="0" w:noVBand="0"/>
      </w:tblPr>
      <w:tblGrid>
        <w:gridCol w:w="2064"/>
        <w:gridCol w:w="380"/>
        <w:gridCol w:w="5418"/>
      </w:tblGrid>
      <w:tr w:rsidR="0011594A" w:rsidRPr="00A05A61" w:rsidTr="0025246F">
        <w:tc>
          <w:tcPr>
            <w:tcW w:w="2064" w:type="dxa"/>
          </w:tcPr>
          <w:p w:rsidR="0011594A" w:rsidRPr="00A05A61" w:rsidRDefault="0011594A" w:rsidP="001F0BE5">
            <w:pPr>
              <w:pStyle w:val="Textoindependiente"/>
              <w:keepNext w:val="0"/>
              <w:suppressLineNumbers/>
              <w:rPr>
                <w:rFonts w:cs="Arial"/>
                <w:sz w:val="22"/>
                <w:szCs w:val="22"/>
                <w:lang w:val="es-BO"/>
              </w:rPr>
            </w:pPr>
            <w:r w:rsidRPr="00A05A61">
              <w:rPr>
                <w:rFonts w:cs="Arial"/>
                <w:sz w:val="22"/>
                <w:szCs w:val="22"/>
                <w:lang w:val="es-BO"/>
              </w:rPr>
              <w:t>IPM</w:t>
            </w:r>
            <w:r w:rsidR="0044709B" w:rsidRPr="00A05A61">
              <w:rPr>
                <w:rFonts w:cs="Arial"/>
                <w:sz w:val="22"/>
                <w:szCs w:val="22"/>
                <w:vertAlign w:val="subscript"/>
                <w:lang w:val="es-BO"/>
              </w:rPr>
              <w:t>BASE</w:t>
            </w:r>
          </w:p>
        </w:tc>
        <w:tc>
          <w:tcPr>
            <w:tcW w:w="380" w:type="dxa"/>
          </w:tcPr>
          <w:p w:rsidR="009D3259" w:rsidRPr="00A05A61" w:rsidRDefault="0011594A" w:rsidP="001F0BE5">
            <w:pPr>
              <w:pStyle w:val="Textoindependiente"/>
              <w:keepNext w:val="0"/>
              <w:suppressLineNumbers/>
              <w:ind w:left="102"/>
              <w:rPr>
                <w:rFonts w:cs="Arial"/>
                <w:sz w:val="22"/>
                <w:szCs w:val="22"/>
                <w:lang w:val="es-BO"/>
              </w:rPr>
            </w:pPr>
            <w:r w:rsidRPr="00A05A61">
              <w:rPr>
                <w:rFonts w:cs="Arial"/>
                <w:sz w:val="22"/>
                <w:szCs w:val="22"/>
                <w:lang w:val="es-BO"/>
              </w:rPr>
              <w:t>:</w:t>
            </w:r>
          </w:p>
        </w:tc>
        <w:tc>
          <w:tcPr>
            <w:tcW w:w="5418" w:type="dxa"/>
          </w:tcPr>
          <w:p w:rsidR="00290C36" w:rsidRPr="00A05A61" w:rsidRDefault="0011594A" w:rsidP="00677CDE">
            <w:pPr>
              <w:pStyle w:val="Textoindependiente"/>
              <w:keepNext w:val="0"/>
              <w:suppressLineNumbers/>
              <w:ind w:left="141"/>
              <w:rPr>
                <w:rFonts w:cs="Arial"/>
                <w:sz w:val="22"/>
                <w:szCs w:val="22"/>
                <w:lang w:val="es-BO"/>
              </w:rPr>
            </w:pPr>
            <w:r w:rsidRPr="00A05A61">
              <w:rPr>
                <w:rFonts w:cs="Arial"/>
                <w:sz w:val="22"/>
                <w:szCs w:val="22"/>
                <w:lang w:val="es-BO"/>
              </w:rPr>
              <w:t>IPM a</w:t>
            </w:r>
            <w:r w:rsidR="00EA24A5" w:rsidRPr="00A05A61">
              <w:rPr>
                <w:rFonts w:cs="Arial"/>
                <w:sz w:val="22"/>
                <w:szCs w:val="22"/>
                <w:lang w:val="es-BO"/>
              </w:rPr>
              <w:t>l</w:t>
            </w:r>
            <w:r w:rsidR="005B468D" w:rsidRPr="00A05A61">
              <w:rPr>
                <w:rFonts w:cs="Arial"/>
                <w:sz w:val="22"/>
                <w:szCs w:val="22"/>
                <w:lang w:val="es-BO"/>
              </w:rPr>
              <w:t xml:space="preserve"> </w:t>
            </w:r>
            <w:r w:rsidR="00EA24A5" w:rsidRPr="00A05A61">
              <w:rPr>
                <w:rFonts w:cs="Arial"/>
                <w:sz w:val="22"/>
                <w:szCs w:val="22"/>
                <w:lang w:val="es-BO"/>
              </w:rPr>
              <w:t>mes</w:t>
            </w:r>
            <w:r w:rsidR="005B468D" w:rsidRPr="00A05A61">
              <w:rPr>
                <w:rFonts w:cs="Arial"/>
                <w:sz w:val="22"/>
                <w:szCs w:val="22"/>
                <w:lang w:val="es-BO"/>
              </w:rPr>
              <w:t xml:space="preserve"> </w:t>
            </w:r>
            <w:r w:rsidR="00EA24A5" w:rsidRPr="00A05A61">
              <w:rPr>
                <w:rFonts w:cs="Arial"/>
                <w:sz w:val="22"/>
                <w:szCs w:val="22"/>
                <w:lang w:val="es-BO"/>
              </w:rPr>
              <w:t>d</w:t>
            </w:r>
            <w:r w:rsidRPr="00A05A61">
              <w:rPr>
                <w:rFonts w:cs="Arial"/>
                <w:sz w:val="22"/>
                <w:szCs w:val="22"/>
                <w:lang w:val="es-BO"/>
              </w:rPr>
              <w:t>e</w:t>
            </w:r>
            <w:r w:rsidR="005B468D" w:rsidRPr="00A05A61">
              <w:rPr>
                <w:rFonts w:cs="Arial"/>
                <w:sz w:val="22"/>
                <w:szCs w:val="22"/>
                <w:lang w:val="es-BO"/>
              </w:rPr>
              <w:t xml:space="preserve"> </w:t>
            </w:r>
            <w:r w:rsidR="00E06E9B" w:rsidRPr="00A05A61">
              <w:rPr>
                <w:rFonts w:cs="Arial"/>
                <w:sz w:val="22"/>
                <w:szCs w:val="22"/>
                <w:lang w:val="es-BO"/>
              </w:rPr>
              <w:t>Presentación de la Propuesta Económica</w:t>
            </w:r>
          </w:p>
        </w:tc>
      </w:tr>
    </w:tbl>
    <w:p w:rsidR="0044709B" w:rsidRPr="00A05A61" w:rsidRDefault="0044709B" w:rsidP="0044709B">
      <w:pPr>
        <w:pStyle w:val="Textoindependiente"/>
        <w:keepNext w:val="0"/>
        <w:suppressLineNumbers/>
        <w:rPr>
          <w:rFonts w:cs="Arial"/>
          <w:sz w:val="22"/>
          <w:szCs w:val="22"/>
          <w:lang w:val="es-BO"/>
        </w:rPr>
      </w:pPr>
      <w:r w:rsidRPr="00A05A61">
        <w:rPr>
          <w:rFonts w:cs="Arial"/>
          <w:sz w:val="22"/>
          <w:szCs w:val="22"/>
          <w:lang w:val="es-BO"/>
        </w:rPr>
        <w:lastRenderedPageBreak/>
        <w:tab/>
        <w:t>Para calcular los ajustes posteriores al primer ajuste, se tomará en consideración lo siguiente:</w:t>
      </w:r>
    </w:p>
    <w:p w:rsidR="0044709B" w:rsidRPr="00A05A61" w:rsidRDefault="0044709B" w:rsidP="0044709B">
      <w:pPr>
        <w:pStyle w:val="Textoindependiente"/>
        <w:keepNext w:val="0"/>
        <w:suppressLineNumbers/>
        <w:rPr>
          <w:rFonts w:cs="Arial"/>
          <w:sz w:val="8"/>
          <w:szCs w:val="8"/>
          <w:lang w:val="es-BO"/>
        </w:rPr>
      </w:pPr>
    </w:p>
    <w:tbl>
      <w:tblPr>
        <w:tblW w:w="0" w:type="auto"/>
        <w:tblInd w:w="817" w:type="dxa"/>
        <w:tblLook w:val="01E0" w:firstRow="1" w:lastRow="1" w:firstColumn="1" w:lastColumn="1" w:noHBand="0" w:noVBand="0"/>
      </w:tblPr>
      <w:tblGrid>
        <w:gridCol w:w="2064"/>
        <w:gridCol w:w="380"/>
        <w:gridCol w:w="5418"/>
      </w:tblGrid>
      <w:tr w:rsidR="0044709B" w:rsidRPr="00A05A61" w:rsidTr="000F027A">
        <w:trPr>
          <w:trHeight w:val="813"/>
        </w:trPr>
        <w:tc>
          <w:tcPr>
            <w:tcW w:w="2064" w:type="dxa"/>
          </w:tcPr>
          <w:p w:rsidR="0044709B" w:rsidRPr="00A05A61" w:rsidRDefault="0044709B" w:rsidP="00290C36">
            <w:pPr>
              <w:pStyle w:val="Textoindependiente"/>
              <w:keepNext w:val="0"/>
              <w:suppressLineNumbers/>
              <w:rPr>
                <w:rFonts w:cs="Arial"/>
                <w:sz w:val="22"/>
                <w:szCs w:val="22"/>
                <w:lang w:val="es-BO"/>
              </w:rPr>
            </w:pPr>
            <w:r w:rsidRPr="00A05A61">
              <w:rPr>
                <w:rFonts w:cs="Arial"/>
                <w:sz w:val="22"/>
                <w:szCs w:val="22"/>
                <w:lang w:val="es-BO"/>
              </w:rPr>
              <w:t>IPM</w:t>
            </w:r>
            <w:r w:rsidRPr="00A05A61">
              <w:rPr>
                <w:rFonts w:cs="Arial"/>
                <w:sz w:val="22"/>
                <w:szCs w:val="22"/>
                <w:vertAlign w:val="subscript"/>
                <w:lang w:val="es-BO"/>
              </w:rPr>
              <w:t>BASE</w:t>
            </w:r>
          </w:p>
        </w:tc>
        <w:tc>
          <w:tcPr>
            <w:tcW w:w="380" w:type="dxa"/>
          </w:tcPr>
          <w:p w:rsidR="0044709B" w:rsidRPr="00A05A61" w:rsidRDefault="0044709B" w:rsidP="00290C36">
            <w:pPr>
              <w:pStyle w:val="Textoindependiente"/>
              <w:keepNext w:val="0"/>
              <w:suppressLineNumbers/>
              <w:ind w:left="102"/>
              <w:rPr>
                <w:rFonts w:cs="Arial"/>
                <w:sz w:val="22"/>
                <w:szCs w:val="22"/>
                <w:lang w:val="es-BO"/>
              </w:rPr>
            </w:pPr>
            <w:r w:rsidRPr="00A05A61">
              <w:rPr>
                <w:rFonts w:cs="Arial"/>
                <w:sz w:val="22"/>
                <w:szCs w:val="22"/>
                <w:lang w:val="es-BO"/>
              </w:rPr>
              <w:t>:</w:t>
            </w:r>
          </w:p>
        </w:tc>
        <w:tc>
          <w:tcPr>
            <w:tcW w:w="5418" w:type="dxa"/>
          </w:tcPr>
          <w:p w:rsidR="0044709B" w:rsidRPr="00A05A61" w:rsidRDefault="0044709B" w:rsidP="00527F93">
            <w:pPr>
              <w:pStyle w:val="Textoindependiente"/>
              <w:keepNext w:val="0"/>
              <w:suppressLineNumbers/>
              <w:ind w:left="141"/>
              <w:rPr>
                <w:rFonts w:cs="Arial"/>
                <w:sz w:val="22"/>
                <w:szCs w:val="22"/>
                <w:lang w:val="es-BO"/>
              </w:rPr>
            </w:pPr>
            <w:r w:rsidRPr="00A05A61">
              <w:rPr>
                <w:rFonts w:cs="Arial"/>
                <w:sz w:val="22"/>
                <w:szCs w:val="22"/>
                <w:lang w:val="es-BO"/>
              </w:rPr>
              <w:t>IPM</w:t>
            </w:r>
            <w:r w:rsidRPr="00A05A61">
              <w:rPr>
                <w:rFonts w:cs="Arial"/>
                <w:sz w:val="22"/>
                <w:szCs w:val="22"/>
                <w:vertAlign w:val="subscript"/>
                <w:lang w:val="es-BO"/>
              </w:rPr>
              <w:t>i</w:t>
            </w:r>
            <w:r w:rsidR="005B468D" w:rsidRPr="00A05A61">
              <w:rPr>
                <w:rFonts w:cs="Arial"/>
                <w:sz w:val="22"/>
                <w:szCs w:val="22"/>
                <w:vertAlign w:val="subscript"/>
                <w:lang w:val="es-BO"/>
              </w:rPr>
              <w:t xml:space="preserve"> </w:t>
            </w:r>
            <w:r w:rsidRPr="00A05A61">
              <w:rPr>
                <w:rFonts w:cs="Arial"/>
                <w:sz w:val="22"/>
                <w:szCs w:val="22"/>
                <w:lang w:val="es-BO"/>
              </w:rPr>
              <w:t xml:space="preserve">verificado en </w:t>
            </w:r>
            <w:r w:rsidR="00EA24A5" w:rsidRPr="00A05A61">
              <w:rPr>
                <w:rFonts w:cs="Arial"/>
                <w:sz w:val="22"/>
                <w:szCs w:val="22"/>
                <w:lang w:val="es-BO"/>
              </w:rPr>
              <w:t xml:space="preserve">el mes </w:t>
            </w:r>
            <w:r w:rsidRPr="00A05A61">
              <w:rPr>
                <w:rFonts w:cs="Arial"/>
                <w:sz w:val="22"/>
                <w:szCs w:val="22"/>
                <w:lang w:val="es-BO"/>
              </w:rPr>
              <w:t>que ocurrió el ajuste anterior</w:t>
            </w:r>
          </w:p>
        </w:tc>
      </w:tr>
    </w:tbl>
    <w:p w:rsidR="0011594A" w:rsidRPr="00A05A61" w:rsidRDefault="0011594A" w:rsidP="008E613B">
      <w:pPr>
        <w:keepNext w:val="0"/>
        <w:numPr>
          <w:ilvl w:val="2"/>
          <w:numId w:val="83"/>
        </w:numPr>
        <w:suppressAutoHyphens w:val="0"/>
        <w:outlineLvl w:val="9"/>
        <w:rPr>
          <w:lang w:val="es-BO"/>
        </w:rPr>
      </w:pPr>
      <w:r w:rsidRPr="00A05A61">
        <w:rPr>
          <w:lang w:val="es-BO"/>
        </w:rPr>
        <w:t xml:space="preserve">El ajuste en el valor de la RPMO deberá ser aplicado en un plazo que no exceda de noventa (90) Días Calendario posteriores al vencimiento del mes en que se acumuló la variación del IPM prevista en la Cláusula </w:t>
      </w:r>
      <w:r w:rsidR="00B623D7" w:rsidRPr="00A05A61">
        <w:t>6.2.1</w:t>
      </w:r>
      <w:r w:rsidRPr="00A05A61">
        <w:rPr>
          <w:lang w:val="es-BO"/>
        </w:rPr>
        <w:t xml:space="preserve"> del presente Contrato.</w:t>
      </w:r>
    </w:p>
    <w:p w:rsidR="0011594A" w:rsidRPr="00A05A61" w:rsidRDefault="0011594A" w:rsidP="001F0BE5">
      <w:pPr>
        <w:keepNext w:val="0"/>
        <w:rPr>
          <w:lang w:val="es-BO"/>
        </w:rPr>
      </w:pPr>
    </w:p>
    <w:p w:rsidR="00F73DBD" w:rsidRPr="00A05A61" w:rsidRDefault="00F73DBD" w:rsidP="00F73DBD">
      <w:pPr>
        <w:keepNext w:val="0"/>
        <w:numPr>
          <w:ilvl w:val="1"/>
          <w:numId w:val="83"/>
        </w:numPr>
        <w:tabs>
          <w:tab w:val="clear" w:pos="360"/>
          <w:tab w:val="num" w:pos="709"/>
        </w:tabs>
        <w:suppressAutoHyphens w:val="0"/>
        <w:ind w:left="709" w:hanging="709"/>
        <w:outlineLvl w:val="9"/>
        <w:rPr>
          <w:b/>
          <w:bCs/>
          <w:lang w:val="es-BO"/>
        </w:rPr>
      </w:pPr>
      <w:r w:rsidRPr="00A05A61">
        <w:rPr>
          <w:b/>
          <w:bCs/>
          <w:lang w:val="es-BO"/>
        </w:rPr>
        <w:t>Ajuste por variación del costo de las pólizas de seguros</w:t>
      </w:r>
    </w:p>
    <w:p w:rsidR="00F73DBD" w:rsidRPr="00A05A61" w:rsidRDefault="00F73DBD" w:rsidP="00F73DBD">
      <w:pPr>
        <w:keepNext w:val="0"/>
        <w:rPr>
          <w:b/>
          <w:bCs/>
          <w:lang w:val="es-BO"/>
        </w:rPr>
      </w:pPr>
    </w:p>
    <w:p w:rsidR="000351ED" w:rsidRDefault="00F73DBD" w:rsidP="00E27BAE">
      <w:pPr>
        <w:keepNext w:val="0"/>
        <w:numPr>
          <w:ilvl w:val="2"/>
          <w:numId w:val="83"/>
        </w:numPr>
        <w:suppressAutoHyphens w:val="0"/>
        <w:outlineLvl w:val="9"/>
        <w:rPr>
          <w:bCs/>
          <w:lang w:val="es-BO"/>
        </w:rPr>
      </w:pPr>
      <w:r w:rsidRPr="00A05A61">
        <w:rPr>
          <w:bCs/>
          <w:lang w:val="es-BO"/>
        </w:rPr>
        <w:t xml:space="preserve">La revisión de la RPMO por variación del costo de </w:t>
      </w:r>
      <w:r w:rsidR="00C23D77" w:rsidRPr="00A05A61">
        <w:rPr>
          <w:bCs/>
          <w:lang w:val="es-BO"/>
        </w:rPr>
        <w:t xml:space="preserve">la póliza </w:t>
      </w:r>
      <w:r w:rsidRPr="00A05A61">
        <w:rPr>
          <w:bCs/>
          <w:lang w:val="es-BO"/>
        </w:rPr>
        <w:t xml:space="preserve">para el aseguramiento de las </w:t>
      </w:r>
      <w:r w:rsidR="007A41EC" w:rsidRPr="00A05A61">
        <w:rPr>
          <w:bCs/>
          <w:lang w:val="es-BO"/>
        </w:rPr>
        <w:t xml:space="preserve">Obras </w:t>
      </w:r>
      <w:r w:rsidRPr="00A05A61">
        <w:rPr>
          <w:bCs/>
          <w:lang w:val="es-BO"/>
        </w:rPr>
        <w:t xml:space="preserve">se podrá realizar </w:t>
      </w:r>
      <w:r w:rsidR="000351ED">
        <w:rPr>
          <w:bCs/>
          <w:lang w:val="es-BO"/>
        </w:rPr>
        <w:t>por los siguientes conceptos:</w:t>
      </w:r>
    </w:p>
    <w:p w:rsidR="000351ED" w:rsidRDefault="000351ED" w:rsidP="004E6C2F">
      <w:pPr>
        <w:keepNext w:val="0"/>
        <w:suppressAutoHyphens w:val="0"/>
        <w:ind w:left="720"/>
        <w:outlineLvl w:val="9"/>
        <w:rPr>
          <w:bCs/>
          <w:lang w:val="es-BO"/>
        </w:rPr>
      </w:pPr>
    </w:p>
    <w:p w:rsidR="00A46D61" w:rsidRDefault="000351ED" w:rsidP="005C10EC">
      <w:pPr>
        <w:keepNext w:val="0"/>
        <w:numPr>
          <w:ilvl w:val="0"/>
          <w:numId w:val="457"/>
        </w:numPr>
        <w:tabs>
          <w:tab w:val="left" w:pos="1560"/>
        </w:tabs>
        <w:suppressAutoHyphens w:val="0"/>
        <w:ind w:hanging="437"/>
        <w:outlineLvl w:val="9"/>
        <w:rPr>
          <w:bCs/>
          <w:lang w:val="es-BO"/>
        </w:rPr>
      </w:pPr>
      <w:r>
        <w:rPr>
          <w:bCs/>
          <w:lang w:val="es-BO"/>
        </w:rPr>
        <w:t>I</w:t>
      </w:r>
      <w:r w:rsidR="00902933" w:rsidRPr="00A05A61">
        <w:rPr>
          <w:bCs/>
          <w:lang w:val="es-BO"/>
        </w:rPr>
        <w:t>ncremento del costo</w:t>
      </w:r>
      <w:r w:rsidR="00F73DBD" w:rsidRPr="00A05A61">
        <w:rPr>
          <w:bCs/>
          <w:lang w:val="es-BO"/>
        </w:rPr>
        <w:t xml:space="preserve"> de la póliza </w:t>
      </w:r>
      <w:r w:rsidR="00527F93">
        <w:rPr>
          <w:bCs/>
          <w:lang w:val="es-BO"/>
        </w:rPr>
        <w:t xml:space="preserve">de seguro para las Obras Existentes </w:t>
      </w:r>
      <w:r w:rsidR="00FC3800" w:rsidRPr="00A05A61">
        <w:rPr>
          <w:bCs/>
          <w:lang w:val="es-BO"/>
        </w:rPr>
        <w:t>que alude</w:t>
      </w:r>
      <w:r w:rsidR="004E7EC1">
        <w:rPr>
          <w:bCs/>
          <w:lang w:val="es-BO"/>
        </w:rPr>
        <w:t>n</w:t>
      </w:r>
      <w:r w:rsidR="00FC3800" w:rsidRPr="00A05A61">
        <w:rPr>
          <w:bCs/>
          <w:lang w:val="es-BO"/>
        </w:rPr>
        <w:t xml:space="preserve"> la</w:t>
      </w:r>
      <w:r w:rsidR="004E7EC1">
        <w:rPr>
          <w:bCs/>
          <w:lang w:val="es-BO"/>
        </w:rPr>
        <w:t>s</w:t>
      </w:r>
      <w:r w:rsidR="00FC3800" w:rsidRPr="00A05A61">
        <w:rPr>
          <w:bCs/>
          <w:lang w:val="es-BO"/>
        </w:rPr>
        <w:t xml:space="preserve"> Cláusula</w:t>
      </w:r>
      <w:r w:rsidR="004E7EC1">
        <w:rPr>
          <w:bCs/>
          <w:lang w:val="es-BO"/>
        </w:rPr>
        <w:t>s</w:t>
      </w:r>
      <w:r w:rsidR="00FC3800" w:rsidRPr="00A05A61">
        <w:rPr>
          <w:bCs/>
          <w:lang w:val="es-BO"/>
        </w:rPr>
        <w:t xml:space="preserve"> </w:t>
      </w:r>
      <w:r w:rsidR="00FC3800" w:rsidRPr="00A05A61">
        <w:rPr>
          <w:bCs/>
          <w:lang w:val="es-BO"/>
        </w:rPr>
        <w:fldChar w:fldCharType="begin"/>
      </w:r>
      <w:r w:rsidR="00FC3800" w:rsidRPr="00A05A61">
        <w:rPr>
          <w:bCs/>
          <w:lang w:val="es-BO"/>
        </w:rPr>
        <w:instrText xml:space="preserve"> REF _Ref297723451 \r \h  \* MERGEFORMAT </w:instrText>
      </w:r>
      <w:r w:rsidR="00FC3800" w:rsidRPr="00A05A61">
        <w:rPr>
          <w:bCs/>
          <w:lang w:val="es-BO"/>
        </w:rPr>
      </w:r>
      <w:r w:rsidR="00FC3800" w:rsidRPr="00A05A61">
        <w:rPr>
          <w:bCs/>
          <w:lang w:val="es-BO"/>
        </w:rPr>
        <w:fldChar w:fldCharType="separate"/>
      </w:r>
      <w:r w:rsidR="00ED6B76">
        <w:rPr>
          <w:bCs/>
          <w:lang w:val="es-BO"/>
        </w:rPr>
        <w:t>11.9</w:t>
      </w:r>
      <w:r w:rsidR="00FC3800" w:rsidRPr="00A05A61">
        <w:rPr>
          <w:bCs/>
          <w:lang w:val="es-BO"/>
        </w:rPr>
        <w:fldChar w:fldCharType="end"/>
      </w:r>
      <w:r w:rsidR="00FC3800" w:rsidRPr="00A05A61">
        <w:rPr>
          <w:bCs/>
          <w:lang w:val="es-BO"/>
        </w:rPr>
        <w:t xml:space="preserve"> </w:t>
      </w:r>
      <w:r w:rsidR="004E7EC1">
        <w:rPr>
          <w:bCs/>
          <w:lang w:val="es-BO"/>
        </w:rPr>
        <w:t xml:space="preserve">y 11.10 </w:t>
      </w:r>
      <w:r w:rsidR="00FC3800" w:rsidRPr="00A05A61">
        <w:rPr>
          <w:bCs/>
          <w:lang w:val="es-BO"/>
        </w:rPr>
        <w:t xml:space="preserve">del Contrato de Concesión </w:t>
      </w:r>
      <w:r w:rsidR="00C164E1" w:rsidRPr="00A05A61">
        <w:rPr>
          <w:bCs/>
          <w:lang w:val="es-BO"/>
        </w:rPr>
        <w:t xml:space="preserve">siempre y cuando se </w:t>
      </w:r>
      <w:r w:rsidR="00196D9F" w:rsidRPr="00A05A61">
        <w:rPr>
          <w:bCs/>
          <w:lang w:val="es-BO"/>
        </w:rPr>
        <w:t xml:space="preserve">configure dentro del periodo y por la causal a </w:t>
      </w:r>
      <w:r w:rsidR="00512E1C" w:rsidRPr="00A05A61">
        <w:rPr>
          <w:bCs/>
          <w:lang w:val="es-BO"/>
        </w:rPr>
        <w:t xml:space="preserve">que se refiere la Cláusula </w:t>
      </w:r>
      <w:r w:rsidR="00512E1C" w:rsidRPr="00A05A61">
        <w:rPr>
          <w:bCs/>
          <w:lang w:val="es-BO"/>
        </w:rPr>
        <w:fldChar w:fldCharType="begin"/>
      </w:r>
      <w:r w:rsidR="00512E1C" w:rsidRPr="00A05A61">
        <w:rPr>
          <w:bCs/>
          <w:lang w:val="es-BO"/>
        </w:rPr>
        <w:instrText xml:space="preserve"> REF _Ref418495458 \r \h </w:instrText>
      </w:r>
      <w:r w:rsidR="00120CFE" w:rsidRPr="00A05A61">
        <w:rPr>
          <w:bCs/>
          <w:lang w:val="es-BO"/>
        </w:rPr>
        <w:instrText xml:space="preserve"> \* MERGEFORMAT </w:instrText>
      </w:r>
      <w:r w:rsidR="00512E1C" w:rsidRPr="00A05A61">
        <w:rPr>
          <w:bCs/>
          <w:lang w:val="es-BO"/>
        </w:rPr>
      </w:r>
      <w:r w:rsidR="00512E1C" w:rsidRPr="00A05A61">
        <w:rPr>
          <w:bCs/>
          <w:lang w:val="es-BO"/>
        </w:rPr>
        <w:fldChar w:fldCharType="separate"/>
      </w:r>
      <w:r w:rsidR="00ED6B76">
        <w:rPr>
          <w:bCs/>
          <w:lang w:val="es-BO"/>
        </w:rPr>
        <w:t>5.11</w:t>
      </w:r>
      <w:r w:rsidR="00512E1C" w:rsidRPr="00A05A61">
        <w:rPr>
          <w:bCs/>
          <w:lang w:val="es-BO"/>
        </w:rPr>
        <w:fldChar w:fldCharType="end"/>
      </w:r>
      <w:r w:rsidR="00B8017B" w:rsidRPr="00A05A61">
        <w:rPr>
          <w:bCs/>
          <w:lang w:val="es-BO"/>
        </w:rPr>
        <w:t xml:space="preserve"> del Contrato de Concesión</w:t>
      </w:r>
      <w:r w:rsidR="00C164E1" w:rsidRPr="00A05A61">
        <w:rPr>
          <w:bCs/>
          <w:lang w:val="es-BO"/>
        </w:rPr>
        <w:t>.</w:t>
      </w:r>
      <w:r w:rsidR="00F73DBD" w:rsidRPr="00A05A61">
        <w:rPr>
          <w:bCs/>
          <w:lang w:val="es-BO"/>
        </w:rPr>
        <w:t xml:space="preserve"> </w:t>
      </w:r>
      <w:r w:rsidR="005D08B5">
        <w:rPr>
          <w:bCs/>
          <w:lang w:val="es-BO"/>
        </w:rPr>
        <w:t>En este caso se tomará como base</w:t>
      </w:r>
      <w:r w:rsidR="005D08B5" w:rsidRPr="00B942B7">
        <w:t xml:space="preserve"> la prima pagada po</w:t>
      </w:r>
      <w:r w:rsidR="005D08B5" w:rsidRPr="00557845">
        <w:t xml:space="preserve">r el CONCESIONARIO </w:t>
      </w:r>
      <w:r w:rsidR="005D08B5">
        <w:t>en</w:t>
      </w:r>
      <w:r w:rsidR="005D08B5" w:rsidRPr="00557845">
        <w:t xml:space="preserve"> </w:t>
      </w:r>
      <w:r w:rsidR="005D08B5">
        <w:t>e</w:t>
      </w:r>
      <w:r w:rsidR="005D08B5" w:rsidRPr="00557845">
        <w:t>l año inmediatamente anterior</w:t>
      </w:r>
      <w:r w:rsidR="005D08B5">
        <w:t>.</w:t>
      </w:r>
    </w:p>
    <w:p w:rsidR="000351ED" w:rsidRPr="00A05A61" w:rsidRDefault="000351ED" w:rsidP="004E6C2F">
      <w:pPr>
        <w:keepNext w:val="0"/>
        <w:numPr>
          <w:ilvl w:val="0"/>
          <w:numId w:val="457"/>
        </w:numPr>
        <w:tabs>
          <w:tab w:val="left" w:pos="1560"/>
        </w:tabs>
        <w:suppressAutoHyphens w:val="0"/>
        <w:ind w:hanging="437"/>
        <w:outlineLvl w:val="9"/>
        <w:rPr>
          <w:bCs/>
          <w:lang w:val="es-BO"/>
        </w:rPr>
      </w:pPr>
      <w:r>
        <w:rPr>
          <w:bCs/>
          <w:lang w:val="es-BO"/>
        </w:rPr>
        <w:t>I</w:t>
      </w:r>
      <w:r w:rsidRPr="00A05A61">
        <w:rPr>
          <w:bCs/>
          <w:lang w:val="es-BO"/>
        </w:rPr>
        <w:t xml:space="preserve">ncremento del costo de la póliza </w:t>
      </w:r>
      <w:r w:rsidR="00527F93">
        <w:rPr>
          <w:bCs/>
          <w:lang w:val="es-BO"/>
        </w:rPr>
        <w:t xml:space="preserve">de seguro </w:t>
      </w:r>
      <w:r w:rsidR="004E7EC1" w:rsidRPr="00A05A61">
        <w:rPr>
          <w:bCs/>
          <w:lang w:val="es-BO"/>
        </w:rPr>
        <w:t>que alude</w:t>
      </w:r>
      <w:r w:rsidR="004E7EC1">
        <w:rPr>
          <w:bCs/>
          <w:lang w:val="es-BO"/>
        </w:rPr>
        <w:t>n</w:t>
      </w:r>
      <w:r w:rsidR="004E7EC1" w:rsidRPr="00A05A61">
        <w:rPr>
          <w:bCs/>
          <w:lang w:val="es-BO"/>
        </w:rPr>
        <w:t xml:space="preserve"> la Cláusula </w:t>
      </w:r>
      <w:r w:rsidR="004E7EC1" w:rsidRPr="00A05A61">
        <w:rPr>
          <w:bCs/>
          <w:lang w:val="es-BO"/>
        </w:rPr>
        <w:fldChar w:fldCharType="begin"/>
      </w:r>
      <w:r w:rsidR="004E7EC1" w:rsidRPr="00A05A61">
        <w:rPr>
          <w:bCs/>
          <w:lang w:val="es-BO"/>
        </w:rPr>
        <w:instrText xml:space="preserve"> REF _Ref297723451 \r \h  \* MERGEFORMAT </w:instrText>
      </w:r>
      <w:r w:rsidR="004E7EC1" w:rsidRPr="00A05A61">
        <w:rPr>
          <w:bCs/>
          <w:lang w:val="es-BO"/>
        </w:rPr>
      </w:r>
      <w:r w:rsidR="004E7EC1" w:rsidRPr="00A05A61">
        <w:rPr>
          <w:bCs/>
          <w:lang w:val="es-BO"/>
        </w:rPr>
        <w:fldChar w:fldCharType="separate"/>
      </w:r>
      <w:r w:rsidR="00ED6B76">
        <w:rPr>
          <w:bCs/>
          <w:lang w:val="es-BO"/>
        </w:rPr>
        <w:t>11.9</w:t>
      </w:r>
      <w:r w:rsidR="004E7EC1" w:rsidRPr="00A05A61">
        <w:rPr>
          <w:bCs/>
          <w:lang w:val="es-BO"/>
        </w:rPr>
        <w:fldChar w:fldCharType="end"/>
      </w:r>
      <w:r w:rsidR="004E7EC1">
        <w:rPr>
          <w:bCs/>
          <w:lang w:val="es-BO"/>
        </w:rPr>
        <w:t xml:space="preserve"> </w:t>
      </w:r>
      <w:r>
        <w:rPr>
          <w:bCs/>
          <w:lang w:val="es-BO"/>
        </w:rPr>
        <w:t>para la</w:t>
      </w:r>
      <w:r w:rsidR="00A12E97">
        <w:rPr>
          <w:bCs/>
          <w:lang w:val="es-BO"/>
        </w:rPr>
        <w:t xml:space="preserve"> Infraestructura a Cargo del CONCESIONARIO </w:t>
      </w:r>
      <w:r w:rsidR="00B029C6">
        <w:rPr>
          <w:bCs/>
          <w:lang w:val="es-BO"/>
        </w:rPr>
        <w:t xml:space="preserve">por encima del </w:t>
      </w:r>
      <w:r w:rsidR="00527F93">
        <w:rPr>
          <w:bCs/>
          <w:lang w:val="es-BO"/>
        </w:rPr>
        <w:t xml:space="preserve">cincuenta </w:t>
      </w:r>
      <w:r w:rsidR="00B029C6">
        <w:rPr>
          <w:bCs/>
          <w:lang w:val="es-BO"/>
        </w:rPr>
        <w:t>por ciento (5</w:t>
      </w:r>
      <w:r w:rsidR="00527F93">
        <w:rPr>
          <w:bCs/>
          <w:lang w:val="es-BO"/>
        </w:rPr>
        <w:t>0</w:t>
      </w:r>
      <w:r w:rsidR="00B029C6">
        <w:rPr>
          <w:bCs/>
          <w:lang w:val="es-BO"/>
        </w:rPr>
        <w:t xml:space="preserve">%) de su valor y </w:t>
      </w:r>
      <w:r w:rsidRPr="00A05A61">
        <w:rPr>
          <w:bCs/>
          <w:lang w:val="es-BO"/>
        </w:rPr>
        <w:t xml:space="preserve">siempre </w:t>
      </w:r>
      <w:r w:rsidR="00B029C6">
        <w:rPr>
          <w:bCs/>
          <w:lang w:val="es-BO"/>
        </w:rPr>
        <w:t xml:space="preserve">que </w:t>
      </w:r>
      <w:r>
        <w:rPr>
          <w:bCs/>
          <w:lang w:val="es-BO"/>
        </w:rPr>
        <w:t>el CONCEDENTE decida que no es aplicable</w:t>
      </w:r>
      <w:r w:rsidRPr="00A05A61">
        <w:rPr>
          <w:bCs/>
          <w:lang w:val="es-BO"/>
        </w:rPr>
        <w:t xml:space="preserve"> </w:t>
      </w:r>
      <w:r>
        <w:rPr>
          <w:bCs/>
          <w:lang w:val="es-BO"/>
        </w:rPr>
        <w:t xml:space="preserve">la revisión de los </w:t>
      </w:r>
      <w:r w:rsidR="00527F93">
        <w:rPr>
          <w:bCs/>
          <w:lang w:val="es-BO"/>
        </w:rPr>
        <w:t xml:space="preserve">términos del </w:t>
      </w:r>
      <w:r>
        <w:rPr>
          <w:bCs/>
          <w:lang w:val="es-BO"/>
        </w:rPr>
        <w:t xml:space="preserve">seguro conforme a </w:t>
      </w:r>
      <w:r w:rsidRPr="00A05A61">
        <w:rPr>
          <w:bCs/>
          <w:lang w:val="es-BO"/>
        </w:rPr>
        <w:t xml:space="preserve">la Cláusula </w:t>
      </w:r>
      <w:r>
        <w:rPr>
          <w:bCs/>
          <w:lang w:val="es-BO"/>
        </w:rPr>
        <w:fldChar w:fldCharType="begin"/>
      </w:r>
      <w:r>
        <w:rPr>
          <w:bCs/>
          <w:lang w:val="es-BO"/>
        </w:rPr>
        <w:instrText xml:space="preserve"> REF _Ref427338930 \r \h </w:instrText>
      </w:r>
      <w:r>
        <w:rPr>
          <w:bCs/>
          <w:lang w:val="es-BO"/>
        </w:rPr>
      </w:r>
      <w:r>
        <w:rPr>
          <w:bCs/>
          <w:lang w:val="es-BO"/>
        </w:rPr>
        <w:fldChar w:fldCharType="separate"/>
      </w:r>
      <w:r w:rsidR="00ED6B76">
        <w:rPr>
          <w:bCs/>
          <w:lang w:val="es-BO"/>
        </w:rPr>
        <w:t>11.13</w:t>
      </w:r>
      <w:r>
        <w:rPr>
          <w:bCs/>
          <w:lang w:val="es-BO"/>
        </w:rPr>
        <w:fldChar w:fldCharType="end"/>
      </w:r>
      <w:r w:rsidRPr="00A05A61">
        <w:rPr>
          <w:bCs/>
          <w:lang w:val="es-BO"/>
        </w:rPr>
        <w:t xml:space="preserve"> del Contrato de Concesión</w:t>
      </w:r>
      <w:r>
        <w:rPr>
          <w:bCs/>
          <w:lang w:val="es-BO"/>
        </w:rPr>
        <w:t>.</w:t>
      </w:r>
    </w:p>
    <w:p w:rsidR="00DE3D1D" w:rsidRPr="00A05A61" w:rsidRDefault="00F73DBD" w:rsidP="003F1B94">
      <w:pPr>
        <w:keepNext w:val="0"/>
        <w:suppressAutoHyphens w:val="0"/>
        <w:ind w:left="720"/>
        <w:outlineLvl w:val="9"/>
        <w:rPr>
          <w:bCs/>
          <w:lang w:val="es-BO"/>
        </w:rPr>
      </w:pPr>
      <w:r w:rsidRPr="00A05A61">
        <w:rPr>
          <w:bCs/>
          <w:lang w:val="es-BO"/>
        </w:rPr>
        <w:t xml:space="preserve"> </w:t>
      </w:r>
    </w:p>
    <w:p w:rsidR="00450C25" w:rsidRPr="00A05A61" w:rsidRDefault="00F73DBD" w:rsidP="00F73DBD">
      <w:pPr>
        <w:keepNext w:val="0"/>
        <w:numPr>
          <w:ilvl w:val="2"/>
          <w:numId w:val="83"/>
        </w:numPr>
        <w:suppressAutoHyphens w:val="0"/>
        <w:outlineLvl w:val="9"/>
        <w:rPr>
          <w:bCs/>
          <w:lang w:val="es-BO"/>
        </w:rPr>
      </w:pPr>
      <w:r w:rsidRPr="00A05A61">
        <w:rPr>
          <w:bCs/>
          <w:lang w:val="es-BO"/>
        </w:rPr>
        <w:t>En caso</w:t>
      </w:r>
      <w:r w:rsidR="00DE3D1D" w:rsidRPr="00A05A61">
        <w:rPr>
          <w:bCs/>
          <w:lang w:val="es-BO"/>
        </w:rPr>
        <w:t xml:space="preserve"> </w:t>
      </w:r>
      <w:r w:rsidR="00196D9F" w:rsidRPr="00A05A61">
        <w:rPr>
          <w:bCs/>
          <w:lang w:val="es-BO"/>
        </w:rPr>
        <w:t xml:space="preserve">se configure </w:t>
      </w:r>
      <w:r w:rsidR="000351ED">
        <w:rPr>
          <w:bCs/>
          <w:lang w:val="es-BO"/>
        </w:rPr>
        <w:t xml:space="preserve">cualquiera de </w:t>
      </w:r>
      <w:r w:rsidR="00196D9F" w:rsidRPr="00A05A61">
        <w:rPr>
          <w:bCs/>
          <w:lang w:val="es-BO"/>
        </w:rPr>
        <w:t>la</w:t>
      </w:r>
      <w:r w:rsidR="000351ED">
        <w:rPr>
          <w:bCs/>
          <w:lang w:val="es-BO"/>
        </w:rPr>
        <w:t>s</w:t>
      </w:r>
      <w:r w:rsidR="00196D9F" w:rsidRPr="00A05A61">
        <w:rPr>
          <w:bCs/>
          <w:lang w:val="es-BO"/>
        </w:rPr>
        <w:t xml:space="preserve"> situaci</w:t>
      </w:r>
      <w:r w:rsidR="000351ED">
        <w:rPr>
          <w:bCs/>
          <w:lang w:val="es-BO"/>
        </w:rPr>
        <w:t>ones</w:t>
      </w:r>
      <w:r w:rsidR="00196D9F" w:rsidRPr="00A05A61">
        <w:rPr>
          <w:bCs/>
          <w:lang w:val="es-BO"/>
        </w:rPr>
        <w:t xml:space="preserve"> descrita</w:t>
      </w:r>
      <w:r w:rsidR="000351ED">
        <w:rPr>
          <w:bCs/>
          <w:lang w:val="es-BO"/>
        </w:rPr>
        <w:t>s</w:t>
      </w:r>
      <w:r w:rsidR="00196D9F" w:rsidRPr="00A05A61">
        <w:rPr>
          <w:bCs/>
          <w:lang w:val="es-BO"/>
        </w:rPr>
        <w:t xml:space="preserve"> en el numeral precedente</w:t>
      </w:r>
      <w:r w:rsidRPr="00A05A61">
        <w:rPr>
          <w:bCs/>
          <w:lang w:val="es-BO"/>
        </w:rPr>
        <w:t xml:space="preserve">, </w:t>
      </w:r>
      <w:r w:rsidR="000351ED" w:rsidRPr="00A05A61">
        <w:rPr>
          <w:bCs/>
          <w:lang w:val="es-BO"/>
        </w:rPr>
        <w:t xml:space="preserve">el </w:t>
      </w:r>
      <w:r w:rsidR="005412B4">
        <w:rPr>
          <w:bCs/>
          <w:lang w:val="es-BO"/>
        </w:rPr>
        <w:t>monto</w:t>
      </w:r>
      <w:r w:rsidR="000351ED" w:rsidRPr="00A05A61">
        <w:rPr>
          <w:bCs/>
          <w:lang w:val="es-BO"/>
        </w:rPr>
        <w:t xml:space="preserve"> incremental por estos seguros </w:t>
      </w:r>
      <w:r w:rsidRPr="00A05A61">
        <w:rPr>
          <w:bCs/>
          <w:lang w:val="es-BO"/>
        </w:rPr>
        <w:t xml:space="preserve">se </w:t>
      </w:r>
      <w:r w:rsidR="00196D9F" w:rsidRPr="00A05A61">
        <w:rPr>
          <w:bCs/>
          <w:lang w:val="es-BO"/>
        </w:rPr>
        <w:t xml:space="preserve">agregará </w:t>
      </w:r>
      <w:r w:rsidR="00BB7585">
        <w:rPr>
          <w:bCs/>
          <w:lang w:val="es-BO"/>
        </w:rPr>
        <w:t>en el componente fijo de</w:t>
      </w:r>
      <w:r w:rsidR="00196D9F" w:rsidRPr="00A05A61">
        <w:rPr>
          <w:bCs/>
          <w:lang w:val="es-BO"/>
        </w:rPr>
        <w:t xml:space="preserve"> </w:t>
      </w:r>
      <w:r w:rsidRPr="00A05A61">
        <w:rPr>
          <w:bCs/>
          <w:lang w:val="es-BO"/>
        </w:rPr>
        <w:t>l</w:t>
      </w:r>
      <w:r w:rsidR="00C8610A" w:rsidRPr="00A05A61">
        <w:rPr>
          <w:bCs/>
          <w:lang w:val="es-BO"/>
        </w:rPr>
        <w:t>a</w:t>
      </w:r>
      <w:r w:rsidR="000351ED">
        <w:rPr>
          <w:bCs/>
          <w:lang w:val="es-BO"/>
        </w:rPr>
        <w:t>(s)</w:t>
      </w:r>
      <w:r w:rsidRPr="00A05A61">
        <w:rPr>
          <w:bCs/>
          <w:lang w:val="es-BO"/>
        </w:rPr>
        <w:t xml:space="preserve"> RPMO</w:t>
      </w:r>
      <w:r w:rsidR="000351ED">
        <w:rPr>
          <w:bCs/>
          <w:lang w:val="es-BO"/>
        </w:rPr>
        <w:t xml:space="preserve"> que corresponda(n)</w:t>
      </w:r>
      <w:r w:rsidRPr="00A05A61">
        <w:rPr>
          <w:bCs/>
          <w:lang w:val="es-BO"/>
        </w:rPr>
        <w:t>.</w:t>
      </w:r>
      <w:r w:rsidR="00DE3D1D" w:rsidRPr="00A05A61">
        <w:rPr>
          <w:bCs/>
          <w:lang w:val="es-BO"/>
        </w:rPr>
        <w:t xml:space="preserve"> </w:t>
      </w:r>
    </w:p>
    <w:p w:rsidR="00450C25" w:rsidRPr="00A05A61" w:rsidRDefault="00450C25" w:rsidP="00A75079">
      <w:pPr>
        <w:keepNext w:val="0"/>
        <w:suppressAutoHyphens w:val="0"/>
        <w:ind w:left="720"/>
        <w:outlineLvl w:val="9"/>
        <w:rPr>
          <w:bCs/>
          <w:lang w:val="es-BO"/>
        </w:rPr>
      </w:pPr>
    </w:p>
    <w:p w:rsidR="00F73DBD" w:rsidRDefault="00553C5D" w:rsidP="00F73DBD">
      <w:pPr>
        <w:keepNext w:val="0"/>
        <w:suppressAutoHyphens w:val="0"/>
        <w:ind w:left="720"/>
        <w:outlineLvl w:val="9"/>
        <w:rPr>
          <w:lang w:val="es-ES"/>
        </w:rPr>
      </w:pPr>
      <w:r w:rsidRPr="00A05A61">
        <w:rPr>
          <w:bCs/>
          <w:lang w:val="es-BO"/>
        </w:rPr>
        <w:t xml:space="preserve">De existir controversia sobre el costo incremental </w:t>
      </w:r>
      <w:r w:rsidR="00120CFE" w:rsidRPr="00A05A61">
        <w:rPr>
          <w:lang w:val="es-ES"/>
        </w:rPr>
        <w:t>c</w:t>
      </w:r>
      <w:r w:rsidR="00F73DBD" w:rsidRPr="00A05A61">
        <w:rPr>
          <w:lang w:val="es-ES"/>
        </w:rPr>
        <w:t xml:space="preserve">ualquiera de </w:t>
      </w:r>
      <w:r w:rsidRPr="00A05A61">
        <w:rPr>
          <w:lang w:val="es-ES"/>
        </w:rPr>
        <w:t xml:space="preserve">Partes </w:t>
      </w:r>
      <w:r w:rsidR="00F73DBD" w:rsidRPr="00A05A61">
        <w:rPr>
          <w:lang w:val="es-ES"/>
        </w:rPr>
        <w:t xml:space="preserve">podrá invocar la aplicación de </w:t>
      </w:r>
      <w:r w:rsidR="005D03F6">
        <w:rPr>
          <w:lang w:val="es-ES"/>
        </w:rPr>
        <w:t xml:space="preserve">la </w:t>
      </w:r>
      <w:r w:rsidR="00F73DBD" w:rsidRPr="00A05A61">
        <w:rPr>
          <w:lang w:val="es-ES"/>
        </w:rPr>
        <w:t>solución de controversias</w:t>
      </w:r>
      <w:r w:rsidR="00403710" w:rsidRPr="00A05A61">
        <w:rPr>
          <w:lang w:val="es-ES"/>
        </w:rPr>
        <w:t xml:space="preserve"> </w:t>
      </w:r>
      <w:r w:rsidR="005D03F6">
        <w:rPr>
          <w:lang w:val="es-ES"/>
        </w:rPr>
        <w:t xml:space="preserve">previsto en la </w:t>
      </w:r>
      <w:r w:rsidR="005D03F6" w:rsidRPr="00616972">
        <w:rPr>
          <w:bCs/>
          <w:lang w:val="es-BO"/>
        </w:rPr>
        <w:t>Cláusula Décimo Cuarta del presente Contrato</w:t>
      </w:r>
      <w:r w:rsidR="00F73DBD" w:rsidRPr="00A05A61">
        <w:rPr>
          <w:lang w:val="es-ES"/>
        </w:rPr>
        <w:t>.</w:t>
      </w:r>
    </w:p>
    <w:p w:rsidR="00D0725F" w:rsidRDefault="00D0725F" w:rsidP="00F73DBD">
      <w:pPr>
        <w:keepNext w:val="0"/>
        <w:suppressAutoHyphens w:val="0"/>
        <w:ind w:left="720"/>
        <w:outlineLvl w:val="9"/>
        <w:rPr>
          <w:lang w:val="es-ES"/>
        </w:rPr>
      </w:pPr>
    </w:p>
    <w:p w:rsidR="00D0725F" w:rsidRDefault="00D0725F" w:rsidP="00F73DBD">
      <w:pPr>
        <w:keepNext w:val="0"/>
        <w:suppressAutoHyphens w:val="0"/>
        <w:ind w:left="720"/>
        <w:outlineLvl w:val="9"/>
        <w:rPr>
          <w:bCs/>
          <w:lang w:val="es-BO"/>
        </w:rPr>
      </w:pPr>
      <w:r w:rsidRPr="00600764">
        <w:rPr>
          <w:bCs/>
          <w:lang w:val="es-BO"/>
        </w:rPr>
        <w:t xml:space="preserve">Si como consecuencia </w:t>
      </w:r>
      <w:r w:rsidRPr="00600764">
        <w:t xml:space="preserve">del ajuste por </w:t>
      </w:r>
      <w:r>
        <w:t>variación de las pólizas de seguros</w:t>
      </w:r>
      <w:r w:rsidRPr="00160133">
        <w:t xml:space="preserve">, se </w:t>
      </w:r>
      <w:r w:rsidRPr="003C4E81">
        <w:rPr>
          <w:bCs/>
          <w:lang w:val="es-BO"/>
        </w:rPr>
        <w:t>requi</w:t>
      </w:r>
      <w:r>
        <w:rPr>
          <w:bCs/>
          <w:lang w:val="es-BO"/>
        </w:rPr>
        <w:t>ri</w:t>
      </w:r>
      <w:r w:rsidRPr="003C4E81">
        <w:rPr>
          <w:bCs/>
          <w:lang w:val="es-BO"/>
        </w:rPr>
        <w:t xml:space="preserve">era un </w:t>
      </w:r>
      <w:r w:rsidRPr="0010356E">
        <w:rPr>
          <w:bCs/>
          <w:lang w:val="es-BO"/>
        </w:rPr>
        <w:t>i</w:t>
      </w:r>
      <w:r w:rsidRPr="001406AF">
        <w:rPr>
          <w:bCs/>
          <w:lang w:val="es-BO"/>
        </w:rPr>
        <w:t xml:space="preserve">ncremento </w:t>
      </w:r>
      <w:r w:rsidRPr="00263FB3">
        <w:rPr>
          <w:bCs/>
          <w:lang w:val="es-BO"/>
        </w:rPr>
        <w:t>t</w:t>
      </w:r>
      <w:r w:rsidRPr="00E32700">
        <w:rPr>
          <w:bCs/>
          <w:lang w:val="es-BO"/>
        </w:rPr>
        <w:t>arifario, corresponderá a SEDAPAL tramitar ante la SUNASS el requerido incremento, conforme a la normatividad de la materia.</w:t>
      </w:r>
    </w:p>
    <w:p w:rsidR="00D0725F" w:rsidRDefault="00D0725F" w:rsidP="00F73DBD">
      <w:pPr>
        <w:keepNext w:val="0"/>
        <w:suppressAutoHyphens w:val="0"/>
        <w:ind w:left="720"/>
        <w:outlineLvl w:val="9"/>
        <w:rPr>
          <w:bCs/>
          <w:lang w:val="es-BO"/>
        </w:rPr>
      </w:pPr>
    </w:p>
    <w:p w:rsidR="00D0725F" w:rsidRPr="00A05A61" w:rsidRDefault="004E7EC1" w:rsidP="00F73DBD">
      <w:pPr>
        <w:keepNext w:val="0"/>
        <w:suppressAutoHyphens w:val="0"/>
        <w:ind w:left="720"/>
        <w:outlineLvl w:val="9"/>
        <w:rPr>
          <w:lang w:val="es-ES"/>
        </w:rPr>
      </w:pPr>
      <w:r>
        <w:rPr>
          <w:bCs/>
          <w:lang w:val="es-BO"/>
        </w:rPr>
        <w:t>Si luego de aplicar el ajuste previsto en el Literal b) de la cláusula precedente</w:t>
      </w:r>
      <w:r w:rsidR="00D0725F">
        <w:rPr>
          <w:bCs/>
          <w:lang w:val="es-BO"/>
        </w:rPr>
        <w:t>, se verifica</w:t>
      </w:r>
      <w:r w:rsidR="005D08B5">
        <w:rPr>
          <w:bCs/>
          <w:lang w:val="es-BO"/>
        </w:rPr>
        <w:t>ra</w:t>
      </w:r>
      <w:r w:rsidR="00D0725F">
        <w:rPr>
          <w:bCs/>
          <w:lang w:val="es-BO"/>
        </w:rPr>
        <w:t xml:space="preserve"> que el costo de las pólizas de los seguros </w:t>
      </w:r>
      <w:r w:rsidR="005D08B5">
        <w:rPr>
          <w:bCs/>
          <w:lang w:val="es-BO"/>
        </w:rPr>
        <w:t xml:space="preserve">se </w:t>
      </w:r>
      <w:r w:rsidR="00D0725F">
        <w:rPr>
          <w:bCs/>
          <w:lang w:val="es-BO"/>
        </w:rPr>
        <w:t xml:space="preserve">ha </w:t>
      </w:r>
      <w:r w:rsidR="005D08B5">
        <w:rPr>
          <w:bCs/>
          <w:lang w:val="es-BO"/>
        </w:rPr>
        <w:t>reducido</w:t>
      </w:r>
      <w:r>
        <w:rPr>
          <w:bCs/>
          <w:lang w:val="es-BO"/>
        </w:rPr>
        <w:t xml:space="preserve"> por debajo del cincuenta por ciento (50%) de su valor</w:t>
      </w:r>
      <w:r w:rsidR="00D0725F">
        <w:rPr>
          <w:bCs/>
          <w:lang w:val="es-BO"/>
        </w:rPr>
        <w:t xml:space="preserve">, SEDAPAL retirará </w:t>
      </w:r>
      <w:r w:rsidR="005D08B5">
        <w:rPr>
          <w:bCs/>
          <w:lang w:val="es-BO"/>
        </w:rPr>
        <w:t xml:space="preserve">en el año siguiente </w:t>
      </w:r>
      <w:r w:rsidR="00D0725F">
        <w:rPr>
          <w:bCs/>
          <w:lang w:val="es-BO"/>
        </w:rPr>
        <w:t xml:space="preserve">el ajuste aplicado en </w:t>
      </w:r>
      <w:r w:rsidR="00D0725F" w:rsidRPr="00A05A61">
        <w:rPr>
          <w:bCs/>
          <w:lang w:val="es-BO"/>
        </w:rPr>
        <w:t>la</w:t>
      </w:r>
      <w:r w:rsidR="00D0725F">
        <w:rPr>
          <w:bCs/>
          <w:lang w:val="es-BO"/>
        </w:rPr>
        <w:t>s</w:t>
      </w:r>
      <w:r w:rsidR="00D0725F" w:rsidRPr="00A05A61">
        <w:rPr>
          <w:bCs/>
          <w:lang w:val="es-BO"/>
        </w:rPr>
        <w:t xml:space="preserve"> RPMO </w:t>
      </w:r>
      <w:r w:rsidR="00D0725F">
        <w:rPr>
          <w:bCs/>
          <w:lang w:val="es-BO"/>
        </w:rPr>
        <w:t>que correspondan.</w:t>
      </w:r>
    </w:p>
    <w:p w:rsidR="00E25DF0" w:rsidRDefault="00E25DF0" w:rsidP="00EF07AF">
      <w:pPr>
        <w:keepNext w:val="0"/>
        <w:suppressAutoHyphens w:val="0"/>
        <w:ind w:left="720"/>
        <w:outlineLvl w:val="9"/>
        <w:rPr>
          <w:lang w:val="es-BO"/>
        </w:rPr>
      </w:pPr>
    </w:p>
    <w:p w:rsidR="00713FD3" w:rsidRPr="000C00AD" w:rsidRDefault="00713FD3" w:rsidP="00713FD3">
      <w:pPr>
        <w:keepNext w:val="0"/>
        <w:numPr>
          <w:ilvl w:val="1"/>
          <w:numId w:val="83"/>
        </w:numPr>
        <w:tabs>
          <w:tab w:val="clear" w:pos="360"/>
          <w:tab w:val="num" w:pos="709"/>
        </w:tabs>
        <w:suppressAutoHyphens w:val="0"/>
        <w:ind w:left="709" w:hanging="709"/>
        <w:outlineLvl w:val="9"/>
        <w:rPr>
          <w:b/>
          <w:bCs/>
          <w:lang w:val="es-BO"/>
        </w:rPr>
      </w:pPr>
      <w:r w:rsidRPr="000C00AD">
        <w:rPr>
          <w:b/>
          <w:bCs/>
          <w:lang w:val="es-BO"/>
        </w:rPr>
        <w:t>Ajuste por calificación de residuos sólidos peligrosos</w:t>
      </w:r>
    </w:p>
    <w:p w:rsidR="00713FD3" w:rsidRPr="00DE2476" w:rsidRDefault="00713FD3" w:rsidP="00713FD3">
      <w:pPr>
        <w:keepNext w:val="0"/>
        <w:rPr>
          <w:b/>
          <w:bCs/>
          <w:lang w:val="es-BO"/>
        </w:rPr>
      </w:pPr>
    </w:p>
    <w:p w:rsidR="00713FD3" w:rsidRPr="003416C2" w:rsidRDefault="00713FD3" w:rsidP="00713FD3">
      <w:pPr>
        <w:keepNext w:val="0"/>
        <w:numPr>
          <w:ilvl w:val="2"/>
          <w:numId w:val="83"/>
        </w:numPr>
        <w:suppressAutoHyphens w:val="0"/>
        <w:outlineLvl w:val="9"/>
        <w:rPr>
          <w:bCs/>
          <w:lang w:val="es-BO"/>
        </w:rPr>
      </w:pPr>
      <w:r w:rsidRPr="00FE527E">
        <w:rPr>
          <w:bCs/>
          <w:lang w:val="es-BO"/>
        </w:rPr>
        <w:t xml:space="preserve">Durante </w:t>
      </w:r>
      <w:r w:rsidRPr="005A433E">
        <w:rPr>
          <w:bCs/>
          <w:lang w:val="es-BO"/>
        </w:rPr>
        <w:t>la Operación de la Planta Hua</w:t>
      </w:r>
      <w:r w:rsidRPr="00254755">
        <w:rPr>
          <w:bCs/>
          <w:lang w:val="es-BO"/>
        </w:rPr>
        <w:t xml:space="preserve">chipa I y de </w:t>
      </w:r>
      <w:r w:rsidRPr="004342BE">
        <w:rPr>
          <w:bCs/>
          <w:lang w:val="es-BO"/>
        </w:rPr>
        <w:t>la</w:t>
      </w:r>
      <w:r w:rsidRPr="001A3BE3">
        <w:rPr>
          <w:bCs/>
          <w:lang w:val="es-BO"/>
        </w:rPr>
        <w:t xml:space="preserve"> Puesta en Marcha de la </w:t>
      </w:r>
      <w:r w:rsidRPr="00871A9B">
        <w:rPr>
          <w:bCs/>
          <w:lang w:val="es-BO"/>
        </w:rPr>
        <w:t>P</w:t>
      </w:r>
      <w:r w:rsidRPr="00B942B7">
        <w:rPr>
          <w:bCs/>
          <w:lang w:val="es-BO"/>
        </w:rPr>
        <w:t>lanta Huachipa II</w:t>
      </w:r>
      <w:r w:rsidRPr="00557845">
        <w:rPr>
          <w:bCs/>
          <w:lang w:val="es-BO"/>
        </w:rPr>
        <w:t xml:space="preserve">, el Prestador </w:t>
      </w:r>
      <w:r w:rsidR="005371F4">
        <w:rPr>
          <w:bCs/>
          <w:lang w:val="es-BO"/>
        </w:rPr>
        <w:t xml:space="preserve">deberá </w:t>
      </w:r>
      <w:r w:rsidR="005C6C96">
        <w:rPr>
          <w:bCs/>
          <w:lang w:val="es-BO"/>
        </w:rPr>
        <w:t xml:space="preserve">renovar y/o solicitar </w:t>
      </w:r>
      <w:r w:rsidRPr="00557845">
        <w:rPr>
          <w:bCs/>
          <w:lang w:val="es-BO"/>
        </w:rPr>
        <w:t>ante la Autoridad Gubernamental Competente</w:t>
      </w:r>
      <w:r w:rsidR="005412B4">
        <w:rPr>
          <w:bCs/>
          <w:lang w:val="es-BO"/>
        </w:rPr>
        <w:t xml:space="preserve"> con el debido sustento</w:t>
      </w:r>
      <w:r w:rsidRPr="00557845">
        <w:rPr>
          <w:bCs/>
          <w:lang w:val="es-BO"/>
        </w:rPr>
        <w:t>, la calificación de los lodos que se generen en las diferentes unidades o procesos de tratamiento</w:t>
      </w:r>
      <w:r w:rsidRPr="00720E1E">
        <w:rPr>
          <w:bCs/>
          <w:lang w:val="es-BO"/>
        </w:rPr>
        <w:t xml:space="preserve"> </w:t>
      </w:r>
      <w:r w:rsidRPr="003416C2">
        <w:rPr>
          <w:bCs/>
          <w:lang w:val="es-BO"/>
        </w:rPr>
        <w:t>como residuos no peligrosos.</w:t>
      </w:r>
    </w:p>
    <w:p w:rsidR="00713FD3" w:rsidRPr="003416C2" w:rsidRDefault="00713FD3" w:rsidP="00713FD3">
      <w:pPr>
        <w:keepNext w:val="0"/>
        <w:suppressAutoHyphens w:val="0"/>
        <w:ind w:left="720"/>
        <w:outlineLvl w:val="9"/>
        <w:rPr>
          <w:bCs/>
          <w:lang w:val="es-BO"/>
        </w:rPr>
      </w:pPr>
    </w:p>
    <w:p w:rsidR="002D5C74" w:rsidRDefault="00713FD3" w:rsidP="00713FD3">
      <w:pPr>
        <w:keepNext w:val="0"/>
        <w:numPr>
          <w:ilvl w:val="2"/>
          <w:numId w:val="83"/>
        </w:numPr>
        <w:suppressAutoHyphens w:val="0"/>
        <w:outlineLvl w:val="9"/>
        <w:rPr>
          <w:bCs/>
          <w:lang w:val="es-BO"/>
        </w:rPr>
      </w:pPr>
      <w:r w:rsidRPr="00CE7DC7">
        <w:rPr>
          <w:bCs/>
          <w:lang w:val="es-BO"/>
        </w:rPr>
        <w:t>En</w:t>
      </w:r>
      <w:r w:rsidRPr="00AF38BB">
        <w:rPr>
          <w:bCs/>
          <w:lang w:val="es-BO"/>
        </w:rPr>
        <w:t xml:space="preserve"> caso </w:t>
      </w:r>
      <w:r w:rsidR="00082F1C" w:rsidRPr="00557845">
        <w:rPr>
          <w:bCs/>
          <w:lang w:val="es-BO"/>
        </w:rPr>
        <w:t>la Autoridad Gubernamental Competente</w:t>
      </w:r>
      <w:r w:rsidR="00082F1C" w:rsidRPr="00AF38BB">
        <w:rPr>
          <w:bCs/>
          <w:lang w:val="es-BO"/>
        </w:rPr>
        <w:t xml:space="preserve"> </w:t>
      </w:r>
      <w:r w:rsidRPr="00AF38BB">
        <w:rPr>
          <w:bCs/>
          <w:lang w:val="es-BO"/>
        </w:rPr>
        <w:t xml:space="preserve">denegase la petición a la que se hace referencia en </w:t>
      </w:r>
      <w:r w:rsidR="00490359">
        <w:rPr>
          <w:bCs/>
          <w:lang w:val="es-BO"/>
        </w:rPr>
        <w:t>la cláusula</w:t>
      </w:r>
      <w:r w:rsidR="009C4E70">
        <w:rPr>
          <w:bCs/>
          <w:lang w:val="es-BO"/>
        </w:rPr>
        <w:t xml:space="preserve"> precedente</w:t>
      </w:r>
      <w:r w:rsidRPr="00AD4EA9">
        <w:rPr>
          <w:bCs/>
          <w:lang w:val="es-BO"/>
        </w:rPr>
        <w:t>,</w:t>
      </w:r>
      <w:r w:rsidRPr="0044387C">
        <w:rPr>
          <w:bCs/>
          <w:lang w:val="es-BO"/>
        </w:rPr>
        <w:t xml:space="preserve"> el Prestador deberá efectuar </w:t>
      </w:r>
      <w:r w:rsidR="00082F1C">
        <w:rPr>
          <w:bCs/>
          <w:lang w:val="es-BO"/>
        </w:rPr>
        <w:t>la</w:t>
      </w:r>
      <w:r w:rsidRPr="0044387C">
        <w:rPr>
          <w:bCs/>
          <w:lang w:val="es-BO"/>
        </w:rPr>
        <w:t xml:space="preserve"> </w:t>
      </w:r>
      <w:r w:rsidR="00082F1C">
        <w:rPr>
          <w:bCs/>
          <w:lang w:val="es-BO"/>
        </w:rPr>
        <w:t>D</w:t>
      </w:r>
      <w:r w:rsidRPr="0044387C">
        <w:rPr>
          <w:bCs/>
          <w:lang w:val="es-BO"/>
        </w:rPr>
        <w:t xml:space="preserve">isposición </w:t>
      </w:r>
      <w:r w:rsidR="00082F1C">
        <w:rPr>
          <w:bCs/>
          <w:lang w:val="es-BO"/>
        </w:rPr>
        <w:t xml:space="preserve">Final </w:t>
      </w:r>
      <w:r w:rsidRPr="0044387C">
        <w:rPr>
          <w:bCs/>
          <w:lang w:val="es-BO"/>
        </w:rPr>
        <w:t xml:space="preserve">de </w:t>
      </w:r>
      <w:r>
        <w:rPr>
          <w:bCs/>
          <w:lang w:val="es-BO"/>
        </w:rPr>
        <w:t>los lodos</w:t>
      </w:r>
      <w:r w:rsidRPr="0044387C">
        <w:rPr>
          <w:bCs/>
          <w:lang w:val="es-BO"/>
        </w:rPr>
        <w:t xml:space="preserve"> conforme a lo establecido en la Ley General de Residuos Sólidos y las demás Leyes y Disposiciones Aplicables. </w:t>
      </w:r>
      <w:r w:rsidRPr="00D77364">
        <w:rPr>
          <w:bCs/>
          <w:lang w:val="es-BO"/>
        </w:rPr>
        <w:t xml:space="preserve">En dicho supuesto, </w:t>
      </w:r>
      <w:r>
        <w:rPr>
          <w:bCs/>
          <w:lang w:val="es-BO"/>
        </w:rPr>
        <w:t>e</w:t>
      </w:r>
      <w:r w:rsidRPr="002716E9">
        <w:rPr>
          <w:bCs/>
          <w:lang w:val="es-BO"/>
        </w:rPr>
        <w:t xml:space="preserve">l Prestador </w:t>
      </w:r>
      <w:r>
        <w:rPr>
          <w:bCs/>
          <w:lang w:val="es-BO"/>
        </w:rPr>
        <w:t xml:space="preserve">podrá </w:t>
      </w:r>
      <w:r w:rsidRPr="002716E9">
        <w:rPr>
          <w:bCs/>
          <w:lang w:val="es-BO"/>
        </w:rPr>
        <w:lastRenderedPageBreak/>
        <w:t xml:space="preserve">solicitar a SEDAPAL un ajuste en </w:t>
      </w:r>
      <w:r w:rsidR="006F0CA3">
        <w:rPr>
          <w:bCs/>
          <w:lang w:val="es-BO"/>
        </w:rPr>
        <w:t xml:space="preserve">el componente variable de la </w:t>
      </w:r>
      <w:r w:rsidRPr="002716E9">
        <w:rPr>
          <w:bCs/>
          <w:lang w:val="es-BO"/>
        </w:rPr>
        <w:t>Contraprestación</w:t>
      </w:r>
      <w:r w:rsidR="002D5C74">
        <w:rPr>
          <w:bCs/>
          <w:lang w:val="es-BO"/>
        </w:rPr>
        <w:t xml:space="preserve">, el cual </w:t>
      </w:r>
      <w:r w:rsidRPr="00222649">
        <w:rPr>
          <w:bCs/>
          <w:lang w:val="es-BO"/>
        </w:rPr>
        <w:t xml:space="preserve">tendrá por objeto reconocer los mayores costos </w:t>
      </w:r>
      <w:r w:rsidR="005371F4">
        <w:rPr>
          <w:bCs/>
          <w:lang w:val="es-BO"/>
        </w:rPr>
        <w:t xml:space="preserve">operativos </w:t>
      </w:r>
      <w:r w:rsidRPr="00222649">
        <w:rPr>
          <w:bCs/>
          <w:lang w:val="es-BO"/>
        </w:rPr>
        <w:t xml:space="preserve">en que incurra el Prestador por concepto de </w:t>
      </w:r>
      <w:r w:rsidR="005371F4">
        <w:rPr>
          <w:bCs/>
          <w:lang w:val="es-BO"/>
        </w:rPr>
        <w:t xml:space="preserve">Disposición Final de los lodos como </w:t>
      </w:r>
      <w:r w:rsidRPr="00222649">
        <w:rPr>
          <w:bCs/>
          <w:lang w:val="es-BO"/>
        </w:rPr>
        <w:t>residuos sólidos peligrosos.</w:t>
      </w:r>
      <w:r w:rsidR="00BB7585">
        <w:rPr>
          <w:bCs/>
          <w:lang w:val="es-BO"/>
        </w:rPr>
        <w:t xml:space="preserve"> </w:t>
      </w:r>
    </w:p>
    <w:p w:rsidR="002D5C74" w:rsidRDefault="002D5C74" w:rsidP="004E6C2F">
      <w:pPr>
        <w:pStyle w:val="Prrafodelista"/>
        <w:rPr>
          <w:bCs/>
          <w:lang w:val="es-BO"/>
        </w:rPr>
      </w:pPr>
    </w:p>
    <w:p w:rsidR="00713FD3" w:rsidRPr="00222649" w:rsidRDefault="004C6D76" w:rsidP="004E6C2F">
      <w:pPr>
        <w:keepNext w:val="0"/>
        <w:suppressAutoHyphens w:val="0"/>
        <w:outlineLvl w:val="9"/>
        <w:rPr>
          <w:bCs/>
          <w:lang w:val="es-BO"/>
        </w:rPr>
      </w:pPr>
      <w:r>
        <w:rPr>
          <w:bCs/>
          <w:lang w:val="es-BO"/>
        </w:rPr>
        <w:t xml:space="preserve">Para estimar este </w:t>
      </w:r>
      <w:r w:rsidR="00BB7585">
        <w:rPr>
          <w:bCs/>
          <w:lang w:val="es-BO"/>
        </w:rPr>
        <w:t xml:space="preserve">ajuste </w:t>
      </w:r>
      <w:r>
        <w:rPr>
          <w:bCs/>
          <w:lang w:val="es-BO"/>
        </w:rPr>
        <w:t xml:space="preserve">se deberá contar con </w:t>
      </w:r>
      <w:r w:rsidR="00BB7585">
        <w:rPr>
          <w:bCs/>
          <w:lang w:val="es-BO"/>
        </w:rPr>
        <w:t xml:space="preserve">las cotizaciones de por lo menos tres (3) ofertantes o en su defecto de </w:t>
      </w:r>
      <w:r w:rsidR="00E27BAE">
        <w:rPr>
          <w:bCs/>
          <w:lang w:val="es-BO"/>
        </w:rPr>
        <w:t>aquellos</w:t>
      </w:r>
      <w:r w:rsidR="00BB7585">
        <w:rPr>
          <w:bCs/>
          <w:lang w:val="es-BO"/>
        </w:rPr>
        <w:t xml:space="preserve"> que estén disponibles en el mercado</w:t>
      </w:r>
      <w:r w:rsidR="00716C74">
        <w:rPr>
          <w:bCs/>
          <w:lang w:val="es-BO"/>
        </w:rPr>
        <w:t xml:space="preserve"> de la ciudad de Lima</w:t>
      </w:r>
      <w:r w:rsidR="00BB7585">
        <w:rPr>
          <w:bCs/>
          <w:lang w:val="es-BO"/>
        </w:rPr>
        <w:t>.</w:t>
      </w:r>
      <w:r w:rsidR="003A71B8">
        <w:rPr>
          <w:bCs/>
          <w:lang w:val="es-BO"/>
        </w:rPr>
        <w:t xml:space="preserve"> El ajuste a aplicar </w:t>
      </w:r>
      <w:r>
        <w:rPr>
          <w:bCs/>
          <w:lang w:val="es-BO"/>
        </w:rPr>
        <w:t xml:space="preserve">deberá </w:t>
      </w:r>
      <w:r w:rsidR="002D5C74" w:rsidRPr="002716E9">
        <w:rPr>
          <w:bCs/>
          <w:lang w:val="es-BO"/>
        </w:rPr>
        <w:t xml:space="preserve">guardar relación en una proporción equivalente a la </w:t>
      </w:r>
      <w:r w:rsidR="002D5C74">
        <w:rPr>
          <w:bCs/>
          <w:lang w:val="es-BO"/>
        </w:rPr>
        <w:t>parte</w:t>
      </w:r>
      <w:r w:rsidR="002D5C74" w:rsidRPr="002716E9">
        <w:rPr>
          <w:bCs/>
          <w:lang w:val="es-BO"/>
        </w:rPr>
        <w:t xml:space="preserve"> que sea considerad</w:t>
      </w:r>
      <w:r w:rsidR="002D5C74">
        <w:rPr>
          <w:bCs/>
          <w:lang w:val="es-BO"/>
        </w:rPr>
        <w:t xml:space="preserve">a </w:t>
      </w:r>
      <w:r w:rsidR="002D5C74" w:rsidRPr="002716E9">
        <w:rPr>
          <w:bCs/>
          <w:lang w:val="es-BO"/>
        </w:rPr>
        <w:t>como peligros</w:t>
      </w:r>
      <w:r w:rsidR="002D5C74">
        <w:rPr>
          <w:bCs/>
          <w:lang w:val="es-BO"/>
        </w:rPr>
        <w:t xml:space="preserve">a y </w:t>
      </w:r>
      <w:r w:rsidR="003A71B8">
        <w:rPr>
          <w:bCs/>
          <w:lang w:val="es-BO"/>
        </w:rPr>
        <w:t xml:space="preserve">será </w:t>
      </w:r>
      <w:r w:rsidR="005371F4">
        <w:rPr>
          <w:bCs/>
          <w:lang w:val="es-BO"/>
        </w:rPr>
        <w:t xml:space="preserve">equivalente a </w:t>
      </w:r>
      <w:r w:rsidR="003A71B8">
        <w:rPr>
          <w:bCs/>
          <w:lang w:val="es-BO"/>
        </w:rPr>
        <w:t>la diferencia entre la cotización más baja para la Disposición Final de residuos peligrosos menos el promedio de las tres (3) cotizaciones obtenidas para la Disposición Final de residuos no peligrosos.</w:t>
      </w:r>
    </w:p>
    <w:p w:rsidR="00713FD3" w:rsidRPr="00561F53" w:rsidRDefault="00713FD3" w:rsidP="00713FD3">
      <w:pPr>
        <w:pStyle w:val="Textoindependiente"/>
        <w:keepNext w:val="0"/>
        <w:suppressLineNumbers/>
        <w:spacing w:after="0"/>
        <w:rPr>
          <w:rFonts w:cs="Arial"/>
          <w:bCs/>
          <w:sz w:val="22"/>
          <w:szCs w:val="22"/>
          <w:lang w:val="es-BO"/>
        </w:rPr>
      </w:pPr>
    </w:p>
    <w:p w:rsidR="00713FD3" w:rsidRPr="00950619" w:rsidRDefault="00713FD3" w:rsidP="00713FD3">
      <w:pPr>
        <w:keepNext w:val="0"/>
        <w:numPr>
          <w:ilvl w:val="2"/>
          <w:numId w:val="83"/>
        </w:numPr>
        <w:suppressAutoHyphens w:val="0"/>
        <w:outlineLvl w:val="9"/>
        <w:rPr>
          <w:bCs/>
          <w:lang w:val="es-BO"/>
        </w:rPr>
      </w:pPr>
      <w:r w:rsidRPr="009044F9">
        <w:rPr>
          <w:bCs/>
          <w:lang w:val="es-BO"/>
        </w:rPr>
        <w:t>A tales efectos, el Prestador presentar</w:t>
      </w:r>
      <w:r w:rsidRPr="00950619">
        <w:rPr>
          <w:bCs/>
          <w:lang w:val="es-BO"/>
        </w:rPr>
        <w:t xml:space="preserve">á a SEDAPAL una </w:t>
      </w:r>
      <w:r w:rsidR="003A71B8">
        <w:rPr>
          <w:bCs/>
          <w:lang w:val="es-BO"/>
        </w:rPr>
        <w:t xml:space="preserve">solicitud de </w:t>
      </w:r>
      <w:r w:rsidR="00A41085">
        <w:rPr>
          <w:bCs/>
          <w:lang w:val="es-BO"/>
        </w:rPr>
        <w:t xml:space="preserve">ajuste </w:t>
      </w:r>
      <w:r w:rsidRPr="00950619">
        <w:rPr>
          <w:bCs/>
          <w:lang w:val="es-BO"/>
        </w:rPr>
        <w:t xml:space="preserve">por la calificación de los residuos sólidos peligrosos. SEDAPAL dispondrá de quince (15) Días para evaluar la respectiva </w:t>
      </w:r>
      <w:r w:rsidR="00A41085">
        <w:rPr>
          <w:bCs/>
          <w:lang w:val="es-BO"/>
        </w:rPr>
        <w:t>solicitud</w:t>
      </w:r>
      <w:r w:rsidRPr="00950619">
        <w:rPr>
          <w:bCs/>
          <w:lang w:val="es-BO"/>
        </w:rPr>
        <w:t>, contados desde la recepción de la misma</w:t>
      </w:r>
      <w:r w:rsidR="00A41085">
        <w:rPr>
          <w:bCs/>
          <w:lang w:val="es-BO"/>
        </w:rPr>
        <w:t>, pudiendo pedir mayor sustento u otras cotizaciones para complementar el pedido</w:t>
      </w:r>
      <w:r w:rsidRPr="00950619">
        <w:rPr>
          <w:bCs/>
          <w:lang w:val="es-BO"/>
        </w:rPr>
        <w:t>.</w:t>
      </w:r>
      <w:r w:rsidR="003A71B8">
        <w:rPr>
          <w:bCs/>
          <w:lang w:val="es-BO"/>
        </w:rPr>
        <w:t xml:space="preserve">  </w:t>
      </w:r>
      <w:r w:rsidR="003A71B8" w:rsidRPr="00A05A61">
        <w:rPr>
          <w:bCs/>
          <w:lang w:val="es-BO"/>
        </w:rPr>
        <w:t xml:space="preserve">En caso </w:t>
      </w:r>
      <w:r w:rsidR="00DC2B90">
        <w:rPr>
          <w:bCs/>
          <w:lang w:val="es-BO"/>
        </w:rPr>
        <w:t xml:space="preserve">SEDAPAL </w:t>
      </w:r>
      <w:r w:rsidR="00571790">
        <w:rPr>
          <w:bCs/>
          <w:lang w:val="es-BO"/>
        </w:rPr>
        <w:t>reconozca el ajuste por este concepto</w:t>
      </w:r>
      <w:r w:rsidR="003A71B8" w:rsidRPr="00A05A61">
        <w:rPr>
          <w:bCs/>
          <w:lang w:val="es-BO"/>
        </w:rPr>
        <w:t xml:space="preserve">, se agregará </w:t>
      </w:r>
      <w:r w:rsidR="00C947D4" w:rsidRPr="00A05A61">
        <w:rPr>
          <w:bCs/>
          <w:lang w:val="es-BO"/>
        </w:rPr>
        <w:t>el costo incremental</w:t>
      </w:r>
      <w:r w:rsidR="00C947D4">
        <w:rPr>
          <w:bCs/>
          <w:lang w:val="es-BO"/>
        </w:rPr>
        <w:t xml:space="preserve"> </w:t>
      </w:r>
      <w:r w:rsidR="003A71B8">
        <w:rPr>
          <w:bCs/>
          <w:lang w:val="es-BO"/>
        </w:rPr>
        <w:t xml:space="preserve">en el componente </w:t>
      </w:r>
      <w:r w:rsidR="00571790">
        <w:rPr>
          <w:bCs/>
          <w:lang w:val="es-BO"/>
        </w:rPr>
        <w:t xml:space="preserve">variable </w:t>
      </w:r>
      <w:r w:rsidR="003A71B8">
        <w:rPr>
          <w:bCs/>
          <w:lang w:val="es-BO"/>
        </w:rPr>
        <w:t>de</w:t>
      </w:r>
      <w:r w:rsidR="003A71B8" w:rsidRPr="00A05A61">
        <w:rPr>
          <w:bCs/>
          <w:lang w:val="es-BO"/>
        </w:rPr>
        <w:t xml:space="preserve"> la</w:t>
      </w:r>
      <w:r w:rsidR="00C947D4">
        <w:rPr>
          <w:bCs/>
          <w:lang w:val="es-BO"/>
        </w:rPr>
        <w:t>s</w:t>
      </w:r>
      <w:r w:rsidR="003A71B8" w:rsidRPr="00A05A61">
        <w:rPr>
          <w:bCs/>
          <w:lang w:val="es-BO"/>
        </w:rPr>
        <w:t xml:space="preserve"> RPMO </w:t>
      </w:r>
      <w:r w:rsidR="00C947D4">
        <w:rPr>
          <w:bCs/>
          <w:lang w:val="es-BO"/>
        </w:rPr>
        <w:t>que correspondan</w:t>
      </w:r>
      <w:r w:rsidR="003A71B8" w:rsidRPr="00A05A61">
        <w:rPr>
          <w:bCs/>
          <w:lang w:val="es-BO"/>
        </w:rPr>
        <w:t>.</w:t>
      </w:r>
    </w:p>
    <w:p w:rsidR="005C6C96" w:rsidRPr="00616972" w:rsidRDefault="005C6C96" w:rsidP="00713FD3">
      <w:pPr>
        <w:pStyle w:val="Textoindependiente"/>
        <w:keepNext w:val="0"/>
        <w:suppressLineNumbers/>
        <w:spacing w:after="0"/>
        <w:rPr>
          <w:rFonts w:cs="Arial"/>
          <w:bCs/>
          <w:sz w:val="22"/>
          <w:szCs w:val="22"/>
          <w:lang w:val="es-BO"/>
        </w:rPr>
      </w:pPr>
    </w:p>
    <w:p w:rsidR="00713FD3" w:rsidRPr="00616972" w:rsidRDefault="00713FD3" w:rsidP="00713FD3">
      <w:pPr>
        <w:keepNext w:val="0"/>
        <w:numPr>
          <w:ilvl w:val="2"/>
          <w:numId w:val="83"/>
        </w:numPr>
        <w:suppressAutoHyphens w:val="0"/>
        <w:outlineLvl w:val="9"/>
        <w:rPr>
          <w:bCs/>
          <w:lang w:val="es-BO"/>
        </w:rPr>
      </w:pPr>
      <w:r w:rsidRPr="00616972">
        <w:rPr>
          <w:bCs/>
          <w:lang w:val="es-BO"/>
        </w:rPr>
        <w:t xml:space="preserve">De existir discrepancias entre SEDAPAL y el Prestador respecto </w:t>
      </w:r>
      <w:r w:rsidR="00A41085">
        <w:rPr>
          <w:bCs/>
          <w:lang w:val="es-BO"/>
        </w:rPr>
        <w:t>al monto de ajuste</w:t>
      </w:r>
      <w:r w:rsidRPr="00616972">
        <w:rPr>
          <w:bCs/>
          <w:lang w:val="es-BO"/>
        </w:rPr>
        <w:t>, las Partes podrán recurrir al mecanismo de solución de controversias previsto en la Cláusula Décimo Cuarta del presente Contrato.</w:t>
      </w:r>
    </w:p>
    <w:p w:rsidR="00713FD3" w:rsidRPr="00531C65" w:rsidRDefault="00713FD3" w:rsidP="00713FD3">
      <w:pPr>
        <w:pStyle w:val="Textoindependiente"/>
        <w:keepNext w:val="0"/>
        <w:suppressLineNumbers/>
        <w:spacing w:after="0"/>
        <w:rPr>
          <w:rFonts w:cs="Arial"/>
          <w:bCs/>
          <w:sz w:val="22"/>
          <w:szCs w:val="22"/>
          <w:lang w:val="es-BO"/>
        </w:rPr>
      </w:pPr>
    </w:p>
    <w:p w:rsidR="00713FD3" w:rsidRDefault="00713FD3" w:rsidP="00713FD3">
      <w:pPr>
        <w:keepNext w:val="0"/>
        <w:suppressAutoHyphens w:val="0"/>
        <w:ind w:left="720"/>
        <w:outlineLvl w:val="9"/>
        <w:rPr>
          <w:bCs/>
          <w:lang w:val="es-BO"/>
        </w:rPr>
      </w:pPr>
      <w:r w:rsidRPr="00600764">
        <w:rPr>
          <w:bCs/>
          <w:lang w:val="es-BO"/>
        </w:rPr>
        <w:t xml:space="preserve">Si como consecuencia </w:t>
      </w:r>
      <w:r w:rsidRPr="00600764">
        <w:t>del ajuste por cali</w:t>
      </w:r>
      <w:r w:rsidRPr="00160133">
        <w:t xml:space="preserve">ficación de residuos sólidos peligrosos, se </w:t>
      </w:r>
      <w:r w:rsidRPr="003C4E81">
        <w:rPr>
          <w:bCs/>
          <w:lang w:val="es-BO"/>
        </w:rPr>
        <w:t>requi</w:t>
      </w:r>
      <w:r w:rsidR="003A71B8">
        <w:rPr>
          <w:bCs/>
          <w:lang w:val="es-BO"/>
        </w:rPr>
        <w:t>ri</w:t>
      </w:r>
      <w:r w:rsidRPr="003C4E81">
        <w:rPr>
          <w:bCs/>
          <w:lang w:val="es-BO"/>
        </w:rPr>
        <w:t xml:space="preserve">era un </w:t>
      </w:r>
      <w:r w:rsidRPr="0010356E">
        <w:rPr>
          <w:bCs/>
          <w:lang w:val="es-BO"/>
        </w:rPr>
        <w:t>i</w:t>
      </w:r>
      <w:r w:rsidRPr="001406AF">
        <w:rPr>
          <w:bCs/>
          <w:lang w:val="es-BO"/>
        </w:rPr>
        <w:t xml:space="preserve">ncremento </w:t>
      </w:r>
      <w:r w:rsidRPr="00263FB3">
        <w:rPr>
          <w:bCs/>
          <w:lang w:val="es-BO"/>
        </w:rPr>
        <w:t>t</w:t>
      </w:r>
      <w:r w:rsidRPr="00E32700">
        <w:rPr>
          <w:bCs/>
          <w:lang w:val="es-BO"/>
        </w:rPr>
        <w:t>arifario, corresponderá a SEDAPAL tramitar ante la SUNASS el requerido incremento, conforme a la normatividad de la materia.</w:t>
      </w:r>
    </w:p>
    <w:p w:rsidR="00795BE5" w:rsidRDefault="00795BE5" w:rsidP="00713FD3">
      <w:pPr>
        <w:keepNext w:val="0"/>
        <w:suppressAutoHyphens w:val="0"/>
        <w:ind w:left="720"/>
        <w:outlineLvl w:val="9"/>
        <w:rPr>
          <w:bCs/>
          <w:lang w:val="es-BO"/>
        </w:rPr>
      </w:pPr>
    </w:p>
    <w:p w:rsidR="00795BE5" w:rsidRDefault="00795BE5" w:rsidP="00713FD3">
      <w:pPr>
        <w:keepNext w:val="0"/>
        <w:suppressAutoHyphens w:val="0"/>
        <w:ind w:left="720"/>
        <w:outlineLvl w:val="9"/>
        <w:rPr>
          <w:bCs/>
          <w:lang w:val="es-BO"/>
        </w:rPr>
      </w:pPr>
      <w:r>
        <w:rPr>
          <w:bCs/>
          <w:lang w:val="es-BO"/>
        </w:rPr>
        <w:t xml:space="preserve">Si </w:t>
      </w:r>
      <w:r w:rsidR="005371F4">
        <w:rPr>
          <w:bCs/>
          <w:lang w:val="es-BO"/>
        </w:rPr>
        <w:t xml:space="preserve">luego de aplicar el ajuste referido en el numeral anterior, la Autoridad Gubernamental Competente </w:t>
      </w:r>
      <w:r w:rsidR="00DF49ED">
        <w:rPr>
          <w:bCs/>
          <w:lang w:val="es-BO"/>
        </w:rPr>
        <w:t>establec</w:t>
      </w:r>
      <w:r w:rsidR="00A41085">
        <w:rPr>
          <w:bCs/>
          <w:lang w:val="es-BO"/>
        </w:rPr>
        <w:t xml:space="preserve">iera </w:t>
      </w:r>
      <w:r w:rsidR="00DF49ED">
        <w:rPr>
          <w:bCs/>
          <w:lang w:val="es-BO"/>
        </w:rPr>
        <w:t xml:space="preserve">que </w:t>
      </w:r>
      <w:r w:rsidRPr="00557845">
        <w:rPr>
          <w:bCs/>
          <w:lang w:val="es-BO"/>
        </w:rPr>
        <w:t>lodos gener</w:t>
      </w:r>
      <w:r w:rsidR="00DF49ED">
        <w:rPr>
          <w:bCs/>
          <w:lang w:val="es-BO"/>
        </w:rPr>
        <w:t xml:space="preserve">ados </w:t>
      </w:r>
      <w:r w:rsidRPr="00557845">
        <w:rPr>
          <w:bCs/>
          <w:lang w:val="es-BO"/>
        </w:rPr>
        <w:t>en las diferentes unidades o procesos de tratamiento</w:t>
      </w:r>
      <w:r w:rsidRPr="00720E1E">
        <w:rPr>
          <w:bCs/>
          <w:lang w:val="es-BO"/>
        </w:rPr>
        <w:t xml:space="preserve"> </w:t>
      </w:r>
      <w:r w:rsidR="004C6D76">
        <w:rPr>
          <w:bCs/>
          <w:lang w:val="es-BO"/>
        </w:rPr>
        <w:t>califican como</w:t>
      </w:r>
      <w:r w:rsidR="00DF49ED">
        <w:rPr>
          <w:bCs/>
          <w:lang w:val="es-BO"/>
        </w:rPr>
        <w:t xml:space="preserve"> </w:t>
      </w:r>
      <w:r w:rsidRPr="003416C2">
        <w:rPr>
          <w:bCs/>
          <w:lang w:val="es-BO"/>
        </w:rPr>
        <w:t>residuos no peligrosos</w:t>
      </w:r>
      <w:r w:rsidR="00DF49ED">
        <w:rPr>
          <w:bCs/>
          <w:lang w:val="es-BO"/>
        </w:rPr>
        <w:t>, SEDAPAL</w:t>
      </w:r>
      <w:r w:rsidR="005371F4">
        <w:rPr>
          <w:bCs/>
          <w:lang w:val="es-BO"/>
        </w:rPr>
        <w:t xml:space="preserve"> retirará </w:t>
      </w:r>
      <w:r w:rsidR="00A41085">
        <w:rPr>
          <w:bCs/>
          <w:lang w:val="es-BO"/>
        </w:rPr>
        <w:t xml:space="preserve">inmediatamente </w:t>
      </w:r>
      <w:r w:rsidR="005371F4">
        <w:rPr>
          <w:bCs/>
          <w:lang w:val="es-BO"/>
        </w:rPr>
        <w:t>el ajuste aplicado en el componente variable de</w:t>
      </w:r>
      <w:r w:rsidR="005371F4" w:rsidRPr="00A05A61">
        <w:rPr>
          <w:bCs/>
          <w:lang w:val="es-BO"/>
        </w:rPr>
        <w:t xml:space="preserve"> la</w:t>
      </w:r>
      <w:r w:rsidR="005371F4">
        <w:rPr>
          <w:bCs/>
          <w:lang w:val="es-BO"/>
        </w:rPr>
        <w:t>s</w:t>
      </w:r>
      <w:r w:rsidR="005371F4" w:rsidRPr="00A05A61">
        <w:rPr>
          <w:bCs/>
          <w:lang w:val="es-BO"/>
        </w:rPr>
        <w:t xml:space="preserve"> RPMO </w:t>
      </w:r>
      <w:r w:rsidR="005371F4">
        <w:rPr>
          <w:bCs/>
          <w:lang w:val="es-BO"/>
        </w:rPr>
        <w:t>que correspondan.</w:t>
      </w:r>
    </w:p>
    <w:p w:rsidR="00713FD3" w:rsidRDefault="00713FD3" w:rsidP="00713FD3">
      <w:pPr>
        <w:keepNext w:val="0"/>
        <w:suppressAutoHyphens w:val="0"/>
        <w:ind w:left="720"/>
        <w:outlineLvl w:val="9"/>
        <w:rPr>
          <w:bCs/>
          <w:lang w:val="es-BO"/>
        </w:rPr>
      </w:pPr>
    </w:p>
    <w:p w:rsidR="00713FD3" w:rsidRPr="00A05A61" w:rsidRDefault="00713FD3" w:rsidP="00713FD3">
      <w:pPr>
        <w:keepNext w:val="0"/>
        <w:suppressAutoHyphens w:val="0"/>
        <w:ind w:left="720"/>
        <w:outlineLvl w:val="9"/>
        <w:rPr>
          <w:lang w:val="es-BO"/>
        </w:rPr>
      </w:pPr>
    </w:p>
    <w:p w:rsidR="00E323AB" w:rsidRPr="00A05A61" w:rsidRDefault="00E323AB" w:rsidP="001F0BE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SÉTIMA: PACTO DE EXCLUSIVIDAD EN FAVOR DE SEDAPAL</w:t>
      </w:r>
    </w:p>
    <w:p w:rsidR="00E323AB" w:rsidRPr="00A05A61" w:rsidRDefault="00E323AB" w:rsidP="001F0BE5">
      <w:pPr>
        <w:pStyle w:val="Encabezado"/>
        <w:keepNext w:val="0"/>
        <w:tabs>
          <w:tab w:val="clear" w:pos="4419"/>
          <w:tab w:val="clear" w:pos="8838"/>
        </w:tabs>
        <w:rPr>
          <w:rFonts w:ascii="Arial" w:hAnsi="Arial" w:cs="Arial"/>
          <w:sz w:val="22"/>
          <w:szCs w:val="22"/>
        </w:rPr>
      </w:pPr>
    </w:p>
    <w:p w:rsidR="0062302C" w:rsidRPr="00A05A61" w:rsidRDefault="0062302C" w:rsidP="0062302C">
      <w:pPr>
        <w:pStyle w:val="Prrafodelista"/>
        <w:keepNext w:val="0"/>
        <w:numPr>
          <w:ilvl w:val="0"/>
          <w:numId w:val="99"/>
        </w:numPr>
        <w:suppressAutoHyphens w:val="0"/>
        <w:ind w:right="360"/>
        <w:contextualSpacing w:val="0"/>
        <w:outlineLvl w:val="9"/>
        <w:rPr>
          <w:vanish/>
        </w:rPr>
      </w:pPr>
      <w:bookmarkStart w:id="1184" w:name="_Ref386126377"/>
    </w:p>
    <w:p w:rsidR="0062302C" w:rsidRPr="00A05A61" w:rsidRDefault="0062302C" w:rsidP="0062302C">
      <w:pPr>
        <w:pStyle w:val="Prrafodelista"/>
        <w:keepNext w:val="0"/>
        <w:numPr>
          <w:ilvl w:val="0"/>
          <w:numId w:val="99"/>
        </w:numPr>
        <w:suppressAutoHyphens w:val="0"/>
        <w:ind w:right="360"/>
        <w:contextualSpacing w:val="0"/>
        <w:outlineLvl w:val="9"/>
        <w:rPr>
          <w:vanish/>
        </w:rPr>
      </w:pPr>
    </w:p>
    <w:p w:rsidR="0062302C" w:rsidRPr="00A05A61" w:rsidRDefault="0062302C" w:rsidP="0062302C">
      <w:pPr>
        <w:pStyle w:val="Prrafodelista"/>
        <w:keepNext w:val="0"/>
        <w:numPr>
          <w:ilvl w:val="0"/>
          <w:numId w:val="99"/>
        </w:numPr>
        <w:suppressAutoHyphens w:val="0"/>
        <w:ind w:right="360"/>
        <w:contextualSpacing w:val="0"/>
        <w:outlineLvl w:val="9"/>
        <w:rPr>
          <w:vanish/>
        </w:rPr>
      </w:pPr>
    </w:p>
    <w:p w:rsidR="0062302C" w:rsidRPr="00A05A61" w:rsidRDefault="0062302C" w:rsidP="0062302C">
      <w:pPr>
        <w:pStyle w:val="Prrafodelista"/>
        <w:keepNext w:val="0"/>
        <w:numPr>
          <w:ilvl w:val="0"/>
          <w:numId w:val="99"/>
        </w:numPr>
        <w:suppressAutoHyphens w:val="0"/>
        <w:ind w:right="360"/>
        <w:contextualSpacing w:val="0"/>
        <w:outlineLvl w:val="9"/>
        <w:rPr>
          <w:vanish/>
        </w:rPr>
      </w:pPr>
    </w:p>
    <w:p w:rsidR="00F00221" w:rsidRPr="00A05A61" w:rsidRDefault="00F00221" w:rsidP="008D57C6">
      <w:pPr>
        <w:keepNext w:val="0"/>
        <w:numPr>
          <w:ilvl w:val="1"/>
          <w:numId w:val="99"/>
        </w:numPr>
        <w:suppressAutoHyphens w:val="0"/>
        <w:ind w:right="96"/>
        <w:outlineLvl w:val="9"/>
      </w:pPr>
      <w:r w:rsidRPr="00A05A61">
        <w:t>El Prestador se compromete a no entregar</w:t>
      </w:r>
      <w:r w:rsidR="00403A52" w:rsidRPr="00A05A61">
        <w:t>,</w:t>
      </w:r>
      <w:r w:rsidRPr="00A05A61">
        <w:t xml:space="preserve"> </w:t>
      </w:r>
      <w:r w:rsidR="00403A52" w:rsidRPr="00A05A61">
        <w:t xml:space="preserve">a terceros distintos a SEDAPAL, </w:t>
      </w:r>
      <w:r w:rsidRPr="00A05A61">
        <w:t xml:space="preserve">agua </w:t>
      </w:r>
      <w:r w:rsidR="00B51D2A" w:rsidRPr="00A05A61">
        <w:t>almacenada en las Represas Pomacocha y Huallacocha Bajo</w:t>
      </w:r>
      <w:r w:rsidRPr="00A05A61">
        <w:t xml:space="preserve"> salvo </w:t>
      </w:r>
      <w:r w:rsidR="00D20835" w:rsidRPr="00A05A61">
        <w:t xml:space="preserve">lo dispuesto en el Literal A del Anexo 1.3 o </w:t>
      </w:r>
      <w:r w:rsidRPr="00A05A61">
        <w:t>que, SEDAPAL de manera expresa y por escrito, autorice dicha entrega.</w:t>
      </w:r>
      <w:bookmarkEnd w:id="1184"/>
      <w:r w:rsidRPr="00A05A61">
        <w:t xml:space="preserve"> </w:t>
      </w:r>
    </w:p>
    <w:p w:rsidR="00F00221" w:rsidRPr="00A05A61" w:rsidRDefault="00F00221" w:rsidP="00F00221">
      <w:pPr>
        <w:keepNext w:val="0"/>
      </w:pPr>
    </w:p>
    <w:p w:rsidR="00E323AB" w:rsidRPr="00A05A61" w:rsidRDefault="007447A5" w:rsidP="006356FD">
      <w:pPr>
        <w:keepNext w:val="0"/>
        <w:numPr>
          <w:ilvl w:val="1"/>
          <w:numId w:val="99"/>
        </w:numPr>
        <w:suppressAutoHyphens w:val="0"/>
        <w:ind w:right="96"/>
        <w:outlineLvl w:val="9"/>
      </w:pPr>
      <w:r w:rsidRPr="00A05A61">
        <w:t>El</w:t>
      </w:r>
      <w:r w:rsidR="00E323AB" w:rsidRPr="00A05A61">
        <w:t xml:space="preserve"> Prestador se compromete a no suministrar</w:t>
      </w:r>
      <w:r w:rsidRPr="00A05A61">
        <w:t>,</w:t>
      </w:r>
      <w:r w:rsidR="00E323AB" w:rsidRPr="00A05A61">
        <w:t xml:space="preserve"> </w:t>
      </w:r>
      <w:r w:rsidRPr="00A05A61">
        <w:t xml:space="preserve">a terceros distintos a SEDAPAL, </w:t>
      </w:r>
      <w:r w:rsidR="00E323AB" w:rsidRPr="00A05A61">
        <w:t xml:space="preserve">agua potable </w:t>
      </w:r>
      <w:r w:rsidRPr="00A05A61">
        <w:t>proveniente de la Planta Huachipa</w:t>
      </w:r>
      <w:r w:rsidR="004157DA" w:rsidRPr="00A05A61">
        <w:t xml:space="preserve"> </w:t>
      </w:r>
      <w:r w:rsidR="00E323AB" w:rsidRPr="00A05A61">
        <w:t xml:space="preserve">salvo que, </w:t>
      </w:r>
      <w:r w:rsidRPr="00A05A61">
        <w:t>SEDAPAL</w:t>
      </w:r>
      <w:r w:rsidR="001647E6" w:rsidRPr="00A05A61">
        <w:t xml:space="preserve"> </w:t>
      </w:r>
      <w:r w:rsidR="00E323AB" w:rsidRPr="00A05A61">
        <w:t>de manera expresa y por escrito, autorice dicho suministro.</w:t>
      </w:r>
    </w:p>
    <w:p w:rsidR="00E323AB" w:rsidRPr="00A05A61" w:rsidRDefault="00E323AB" w:rsidP="001F0BE5">
      <w:pPr>
        <w:keepNext w:val="0"/>
        <w:rPr>
          <w:lang w:val="es-BO"/>
        </w:rPr>
      </w:pPr>
    </w:p>
    <w:p w:rsidR="00E323AB" w:rsidRPr="00A05A61" w:rsidRDefault="00E323AB" w:rsidP="001F0BE5">
      <w:pPr>
        <w:keepNext w:val="0"/>
        <w:rPr>
          <w:lang w:val="es-BO"/>
        </w:rPr>
      </w:pPr>
    </w:p>
    <w:p w:rsidR="00E323AB" w:rsidRPr="00A05A61" w:rsidRDefault="00E323AB" w:rsidP="001F0BE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 xml:space="preserve">OCTAVA: OBLIGACIONES DE SEDAPAL </w:t>
      </w:r>
    </w:p>
    <w:p w:rsidR="00E323AB" w:rsidRPr="00A05A61" w:rsidRDefault="00E323AB" w:rsidP="001F0BE5">
      <w:pPr>
        <w:keepNext w:val="0"/>
      </w:pPr>
    </w:p>
    <w:p w:rsidR="00E323AB" w:rsidRPr="00A05A61" w:rsidRDefault="00E323AB" w:rsidP="001F0BE5">
      <w:pPr>
        <w:keepNext w:val="0"/>
      </w:pPr>
      <w:r w:rsidRPr="00A05A61">
        <w:t>Corresponderá a SEDAPAL:</w:t>
      </w:r>
    </w:p>
    <w:p w:rsidR="00E323AB" w:rsidRPr="00A05A61" w:rsidRDefault="00E323AB" w:rsidP="001F0BE5">
      <w:pPr>
        <w:keepNext w:val="0"/>
      </w:pPr>
    </w:p>
    <w:p w:rsidR="00E323AB" w:rsidRPr="00A05A61" w:rsidRDefault="00E323AB" w:rsidP="008E613B">
      <w:pPr>
        <w:keepNext w:val="0"/>
        <w:numPr>
          <w:ilvl w:val="1"/>
          <w:numId w:val="97"/>
        </w:numPr>
        <w:suppressAutoHyphens w:val="0"/>
        <w:outlineLvl w:val="9"/>
      </w:pPr>
      <w:r w:rsidRPr="00A05A61">
        <w:t xml:space="preserve">Operar y </w:t>
      </w:r>
      <w:r w:rsidR="0062302C" w:rsidRPr="00A05A61">
        <w:t>m</w:t>
      </w:r>
      <w:r w:rsidRPr="00A05A61">
        <w:t xml:space="preserve">antener las </w:t>
      </w:r>
      <w:r w:rsidR="00655D6F" w:rsidRPr="00A05A61">
        <w:t>Líneas</w:t>
      </w:r>
      <w:r w:rsidR="00F00221" w:rsidRPr="00A05A61">
        <w:t xml:space="preserve"> de Interconexión</w:t>
      </w:r>
      <w:r w:rsidR="0062302C" w:rsidRPr="00A05A61">
        <w:t xml:space="preserve"> construidas por el CONCESIONARIO</w:t>
      </w:r>
      <w:r w:rsidR="00B51D2A" w:rsidRPr="00A05A61">
        <w:t>,</w:t>
      </w:r>
      <w:r w:rsidR="00F00221" w:rsidRPr="00A05A61">
        <w:t xml:space="preserve"> </w:t>
      </w:r>
      <w:r w:rsidR="00B51D2A" w:rsidRPr="00A05A61">
        <w:t>luego de los Puntos de Entrega</w:t>
      </w:r>
      <w:r w:rsidR="0083299C">
        <w:t xml:space="preserve"> del Ramal Sur</w:t>
      </w:r>
      <w:r w:rsidR="00B51D2A" w:rsidRPr="00A05A61">
        <w:t xml:space="preserve">, </w:t>
      </w:r>
      <w:r w:rsidR="00F00221" w:rsidRPr="00A05A61">
        <w:t xml:space="preserve">en </w:t>
      </w:r>
      <w:r w:rsidRPr="00A05A61">
        <w:t xml:space="preserve">los distritos de </w:t>
      </w:r>
      <w:r w:rsidR="00F00221" w:rsidRPr="00A05A61">
        <w:t>Santa Anita, Ate</w:t>
      </w:r>
      <w:r w:rsidR="006804B3" w:rsidRPr="00A05A61">
        <w:t>-Vitarte</w:t>
      </w:r>
      <w:r w:rsidR="00F00221" w:rsidRPr="00A05A61">
        <w:t xml:space="preserve">, La Molina, Surco, Pachacamac, </w:t>
      </w:r>
      <w:r w:rsidR="00BA66B7" w:rsidRPr="00A05A61">
        <w:t xml:space="preserve">Cieneguilla, </w:t>
      </w:r>
      <w:r w:rsidR="00F00221" w:rsidRPr="00A05A61">
        <w:t>San Juan de Miraflores, Villa María del Triunfo</w:t>
      </w:r>
      <w:r w:rsidR="00BA66B7" w:rsidRPr="00A05A61">
        <w:t xml:space="preserve">, </w:t>
      </w:r>
      <w:r w:rsidR="00F00221" w:rsidRPr="00A05A61">
        <w:t xml:space="preserve">Villa El </w:t>
      </w:r>
      <w:r w:rsidR="00AE5D1D">
        <w:t>S</w:t>
      </w:r>
      <w:r w:rsidR="00AE5D1D" w:rsidRPr="00A05A61">
        <w:t xml:space="preserve">alvador </w:t>
      </w:r>
      <w:r w:rsidR="00BA66B7" w:rsidRPr="00A05A61">
        <w:t>y Lurín</w:t>
      </w:r>
      <w:r w:rsidRPr="00A05A61">
        <w:t>.</w:t>
      </w:r>
    </w:p>
    <w:p w:rsidR="00E323AB" w:rsidRPr="00A05A61" w:rsidRDefault="00E323AB" w:rsidP="001F0BE5">
      <w:pPr>
        <w:keepNext w:val="0"/>
        <w:ind w:left="720"/>
      </w:pPr>
    </w:p>
    <w:p w:rsidR="00E323AB" w:rsidRPr="00A05A61" w:rsidRDefault="00E323AB" w:rsidP="008E613B">
      <w:pPr>
        <w:keepNext w:val="0"/>
        <w:numPr>
          <w:ilvl w:val="1"/>
          <w:numId w:val="97"/>
        </w:numPr>
        <w:suppressAutoHyphens w:val="0"/>
        <w:outlineLvl w:val="9"/>
      </w:pPr>
      <w:r w:rsidRPr="00A05A61">
        <w:t>Pagar la Contraprestación conforme a los términos del presente Contrato.</w:t>
      </w:r>
    </w:p>
    <w:p w:rsidR="00E323AB" w:rsidRPr="00A05A61" w:rsidRDefault="00E323AB" w:rsidP="001F0BE5">
      <w:pPr>
        <w:keepNext w:val="0"/>
      </w:pPr>
    </w:p>
    <w:p w:rsidR="00E323AB" w:rsidRPr="00A05A61" w:rsidRDefault="00E323AB" w:rsidP="008E613B">
      <w:pPr>
        <w:keepNext w:val="0"/>
        <w:numPr>
          <w:ilvl w:val="1"/>
          <w:numId w:val="97"/>
        </w:numPr>
        <w:suppressAutoHyphens w:val="0"/>
        <w:outlineLvl w:val="9"/>
      </w:pPr>
      <w:r w:rsidRPr="00A05A61">
        <w:t>Abonar</w:t>
      </w:r>
      <w:r w:rsidR="007D68B5">
        <w:t>,</w:t>
      </w:r>
      <w:r w:rsidRPr="00A05A61">
        <w:t xml:space="preserve"> </w:t>
      </w:r>
      <w:r w:rsidR="007D68B5">
        <w:t xml:space="preserve">directamente a la Autoridad Gubernamental Competente, </w:t>
      </w:r>
      <w:r w:rsidRPr="00A05A61">
        <w:t xml:space="preserve">la retribución económica a que se refiere </w:t>
      </w:r>
      <w:r w:rsidR="00365171" w:rsidRPr="00A05A61">
        <w:t xml:space="preserve">los </w:t>
      </w:r>
      <w:r w:rsidRPr="00A05A61">
        <w:t>artículo</w:t>
      </w:r>
      <w:r w:rsidR="00365171" w:rsidRPr="00A05A61">
        <w:t>s</w:t>
      </w:r>
      <w:r w:rsidRPr="00A05A61">
        <w:t xml:space="preserve"> 91° </w:t>
      </w:r>
      <w:r w:rsidR="00365171" w:rsidRPr="00A05A61">
        <w:t xml:space="preserve">y 92° </w:t>
      </w:r>
      <w:r w:rsidRPr="00A05A61">
        <w:t>de la Ley N° 29338 – Ley de Recursos Hídricos, o norma que la sustituya.</w:t>
      </w:r>
    </w:p>
    <w:p w:rsidR="00E323AB" w:rsidRPr="00A05A61" w:rsidRDefault="00E323AB" w:rsidP="001F0BE5">
      <w:pPr>
        <w:keepNext w:val="0"/>
      </w:pPr>
    </w:p>
    <w:p w:rsidR="00D10B1A" w:rsidRPr="00A05A61" w:rsidRDefault="00D10B1A" w:rsidP="008E613B">
      <w:pPr>
        <w:keepNext w:val="0"/>
        <w:numPr>
          <w:ilvl w:val="1"/>
          <w:numId w:val="97"/>
        </w:numPr>
        <w:suppressAutoHyphens w:val="0"/>
        <w:outlineLvl w:val="9"/>
      </w:pPr>
      <w:r w:rsidRPr="00A05A61">
        <w:rPr>
          <w:lang w:val="es-PE"/>
        </w:rPr>
        <w:t>Tramitar de manera oportuna los incrementos tarifarios que sean necesarios ante la SUNASS para el pago de los ajustes de la Contraprestación.</w:t>
      </w:r>
    </w:p>
    <w:p w:rsidR="00D10B1A" w:rsidRPr="00A05A61" w:rsidRDefault="00D10B1A" w:rsidP="006356FD">
      <w:pPr>
        <w:pStyle w:val="Prrafodelista"/>
      </w:pPr>
    </w:p>
    <w:p w:rsidR="00E323AB" w:rsidRPr="00A05A61" w:rsidRDefault="00E323AB" w:rsidP="008E613B">
      <w:pPr>
        <w:keepNext w:val="0"/>
        <w:numPr>
          <w:ilvl w:val="1"/>
          <w:numId w:val="97"/>
        </w:numPr>
        <w:suppressAutoHyphens w:val="0"/>
        <w:outlineLvl w:val="9"/>
      </w:pPr>
      <w:r w:rsidRPr="00A05A61">
        <w:t xml:space="preserve">Realizar auditorías de control de calidad del agua </w:t>
      </w:r>
      <w:r w:rsidR="00F00221" w:rsidRPr="00A05A61">
        <w:t xml:space="preserve">potable </w:t>
      </w:r>
      <w:r w:rsidRPr="00A05A61">
        <w:t xml:space="preserve">producida por la </w:t>
      </w:r>
      <w:r w:rsidR="00F00221" w:rsidRPr="00A05A61">
        <w:t>P</w:t>
      </w:r>
      <w:r w:rsidR="00664E1E" w:rsidRPr="00A05A61">
        <w:t xml:space="preserve">lanta </w:t>
      </w:r>
      <w:r w:rsidR="00F00221" w:rsidRPr="00A05A61">
        <w:t xml:space="preserve">Huachipa </w:t>
      </w:r>
      <w:r w:rsidR="0062302C" w:rsidRPr="00A05A61">
        <w:t xml:space="preserve">I y la Planta Huachipa </w:t>
      </w:r>
      <w:r w:rsidR="00F00221" w:rsidRPr="00A05A61">
        <w:t>II</w:t>
      </w:r>
      <w:r w:rsidRPr="00A05A61">
        <w:t xml:space="preserve">, a fin de verificar el cumplimiento de las condiciones de calidad exigidas al </w:t>
      </w:r>
      <w:r w:rsidR="005B468D" w:rsidRPr="00A05A61">
        <w:t>Prestador</w:t>
      </w:r>
      <w:r w:rsidRPr="00A05A61">
        <w:t>.</w:t>
      </w:r>
    </w:p>
    <w:p w:rsidR="00E323AB" w:rsidRPr="00A05A61" w:rsidRDefault="00E323AB" w:rsidP="001F0BE5">
      <w:pPr>
        <w:pStyle w:val="Prrafodelista"/>
        <w:keepNext w:val="0"/>
      </w:pPr>
    </w:p>
    <w:p w:rsidR="00E323AB" w:rsidRPr="00A05A61" w:rsidRDefault="00E323AB" w:rsidP="008E613B">
      <w:pPr>
        <w:keepNext w:val="0"/>
        <w:numPr>
          <w:ilvl w:val="1"/>
          <w:numId w:val="97"/>
        </w:numPr>
        <w:suppressAutoHyphens w:val="0"/>
        <w:outlineLvl w:val="9"/>
      </w:pPr>
      <w:r w:rsidRPr="00A05A61">
        <w:t>Realizar auditorías de control de calidad de</w:t>
      </w:r>
      <w:r w:rsidR="00F00221" w:rsidRPr="00A05A61">
        <w:t xml:space="preserve">l </w:t>
      </w:r>
      <w:r w:rsidRPr="00A05A61">
        <w:t>agua</w:t>
      </w:r>
      <w:r w:rsidR="00F00221" w:rsidRPr="00A05A61">
        <w:t xml:space="preserve"> potable entregada en los Puntos de Entrega</w:t>
      </w:r>
      <w:r w:rsidRPr="00A05A61">
        <w:t xml:space="preserve">, a fin de verificar el cumplimiento de las condiciones de calidad exigidas al </w:t>
      </w:r>
      <w:r w:rsidR="005B468D" w:rsidRPr="00A05A61">
        <w:t>Prestador</w:t>
      </w:r>
      <w:r w:rsidRPr="00A05A61">
        <w:t>.</w:t>
      </w:r>
    </w:p>
    <w:p w:rsidR="00D10B1A" w:rsidRPr="00A05A61" w:rsidRDefault="00D10B1A" w:rsidP="006356FD">
      <w:pPr>
        <w:keepNext w:val="0"/>
        <w:suppressAutoHyphens w:val="0"/>
        <w:ind w:left="720"/>
        <w:outlineLvl w:val="9"/>
      </w:pPr>
    </w:p>
    <w:p w:rsidR="00E323AB" w:rsidRPr="00A05A61" w:rsidRDefault="0083299C" w:rsidP="008E613B">
      <w:pPr>
        <w:keepNext w:val="0"/>
        <w:numPr>
          <w:ilvl w:val="1"/>
          <w:numId w:val="97"/>
        </w:numPr>
        <w:suppressAutoHyphens w:val="0"/>
        <w:outlineLvl w:val="9"/>
      </w:pPr>
      <w:r>
        <w:t>Verificar</w:t>
      </w:r>
      <w:r w:rsidRPr="00A05A61">
        <w:t xml:space="preserve"> </w:t>
      </w:r>
      <w:r w:rsidR="0035341F" w:rsidRPr="00A05A61">
        <w:t xml:space="preserve">la caracterización de la calidad del agua </w:t>
      </w:r>
      <w:r w:rsidR="00443080" w:rsidRPr="00A05A61">
        <w:t>superficial d</w:t>
      </w:r>
      <w:r w:rsidR="0035341F" w:rsidRPr="00A05A61">
        <w:t xml:space="preserve">el </w:t>
      </w:r>
      <w:r w:rsidR="00F00221" w:rsidRPr="00A05A61">
        <w:t>río Rímac</w:t>
      </w:r>
      <w:r w:rsidR="00A93F01" w:rsidRPr="00A05A61">
        <w:t xml:space="preserve"> en la bocatoma de la Planta Huachipa</w:t>
      </w:r>
      <w:r w:rsidR="0035341F" w:rsidRPr="00A05A61">
        <w:t xml:space="preserve">, </w:t>
      </w:r>
      <w:r>
        <w:t xml:space="preserve">que realice el Prestador, </w:t>
      </w:r>
      <w:r w:rsidR="0035341F" w:rsidRPr="00A05A61">
        <w:t xml:space="preserve">con la finalidad de determinar su evolución, antes y después del </w:t>
      </w:r>
      <w:r w:rsidR="00543EB3" w:rsidRPr="00A05A61">
        <w:t>i</w:t>
      </w:r>
      <w:r w:rsidR="0035341F" w:rsidRPr="00A05A61">
        <w:t>nicio de</w:t>
      </w:r>
      <w:r w:rsidR="00543EB3" w:rsidRPr="00A05A61">
        <w:t xml:space="preserve">l Periodo </w:t>
      </w:r>
      <w:r w:rsidR="00CF1BCB" w:rsidRPr="00A05A61">
        <w:t xml:space="preserve">Inicial </w:t>
      </w:r>
      <w:r w:rsidR="00543EB3" w:rsidRPr="00A05A61">
        <w:t>de</w:t>
      </w:r>
      <w:r w:rsidR="0035341F" w:rsidRPr="00A05A61">
        <w:t xml:space="preserve"> Operación</w:t>
      </w:r>
      <w:r>
        <w:t xml:space="preserve"> hasta el término de la Concesión</w:t>
      </w:r>
      <w:r w:rsidR="0035341F" w:rsidRPr="00A05A61">
        <w:t>.</w:t>
      </w:r>
    </w:p>
    <w:p w:rsidR="00A93F01" w:rsidRPr="00A05A61" w:rsidRDefault="00A93F01" w:rsidP="00A75079">
      <w:pPr>
        <w:keepNext w:val="0"/>
        <w:suppressAutoHyphens w:val="0"/>
        <w:ind w:left="720"/>
        <w:outlineLvl w:val="9"/>
      </w:pPr>
    </w:p>
    <w:p w:rsidR="00A93F01" w:rsidRPr="00A05A61" w:rsidRDefault="0083299C" w:rsidP="00A93F01">
      <w:pPr>
        <w:keepNext w:val="0"/>
        <w:numPr>
          <w:ilvl w:val="1"/>
          <w:numId w:val="97"/>
        </w:numPr>
        <w:suppressAutoHyphens w:val="0"/>
        <w:outlineLvl w:val="9"/>
      </w:pPr>
      <w:r>
        <w:t xml:space="preserve">Verificar </w:t>
      </w:r>
      <w:r w:rsidR="00A93F01" w:rsidRPr="00A05A61">
        <w:t xml:space="preserve">la caracterización de la calidad del agua superficial del embalse Pomacocha, </w:t>
      </w:r>
      <w:r>
        <w:t xml:space="preserve">que realice el Prestador, </w:t>
      </w:r>
      <w:r w:rsidR="00A93F01" w:rsidRPr="00A05A61">
        <w:t>con la finalidad de determinar su evolución, antes y después del inicio del Periodo de Operación</w:t>
      </w:r>
      <w:r>
        <w:t xml:space="preserve"> hasta el término de la Concesión</w:t>
      </w:r>
      <w:r w:rsidR="00A93F01" w:rsidRPr="00A05A61">
        <w:t>.</w:t>
      </w:r>
    </w:p>
    <w:p w:rsidR="00E323AB" w:rsidRPr="00A05A61" w:rsidRDefault="00E323AB" w:rsidP="001F0BE5">
      <w:pPr>
        <w:keepNext w:val="0"/>
        <w:ind w:left="720"/>
      </w:pPr>
    </w:p>
    <w:p w:rsidR="005B468D" w:rsidRPr="00A05A61" w:rsidRDefault="005B468D" w:rsidP="001F0BE5">
      <w:pPr>
        <w:keepNext w:val="0"/>
        <w:ind w:left="720"/>
      </w:pPr>
    </w:p>
    <w:p w:rsidR="00E323AB" w:rsidRPr="00A05A61" w:rsidRDefault="00E323AB" w:rsidP="001F0BE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NOVENA: OBLIGACIONES DEL PRESTADOR</w:t>
      </w:r>
    </w:p>
    <w:p w:rsidR="00E323AB" w:rsidRPr="00A05A61" w:rsidRDefault="00E323AB" w:rsidP="001F0BE5">
      <w:pPr>
        <w:pStyle w:val="Encabezado"/>
        <w:keepNext w:val="0"/>
        <w:tabs>
          <w:tab w:val="clear" w:pos="4419"/>
          <w:tab w:val="clear" w:pos="8838"/>
        </w:tabs>
        <w:rPr>
          <w:rFonts w:ascii="Arial" w:hAnsi="Arial" w:cs="Arial"/>
          <w:b/>
          <w:sz w:val="22"/>
          <w:szCs w:val="22"/>
        </w:rPr>
      </w:pPr>
    </w:p>
    <w:p w:rsidR="0089702E" w:rsidRPr="00A05A61" w:rsidRDefault="0089702E" w:rsidP="0089702E">
      <w:pPr>
        <w:pStyle w:val="Encabezado"/>
        <w:keepNext w:val="0"/>
        <w:rPr>
          <w:rFonts w:ascii="Arial" w:hAnsi="Arial" w:cs="Arial"/>
          <w:b/>
          <w:sz w:val="22"/>
          <w:szCs w:val="22"/>
          <w:u w:val="single"/>
          <w:lang w:val="es-BO"/>
        </w:rPr>
      </w:pPr>
      <w:r w:rsidRPr="00A05A61">
        <w:rPr>
          <w:rFonts w:ascii="Arial" w:hAnsi="Arial" w:cs="Arial"/>
          <w:b/>
          <w:sz w:val="22"/>
          <w:szCs w:val="22"/>
          <w:u w:val="single"/>
          <w:lang w:val="es-BO"/>
        </w:rPr>
        <w:t>Durante el Periodo Inicial de Operación</w:t>
      </w:r>
    </w:p>
    <w:p w:rsidR="0089702E" w:rsidRPr="00A05A61" w:rsidRDefault="0089702E" w:rsidP="0089702E">
      <w:pPr>
        <w:pStyle w:val="Encabezado"/>
        <w:keepNext w:val="0"/>
        <w:ind w:left="0"/>
        <w:rPr>
          <w:rFonts w:ascii="Arial" w:hAnsi="Arial" w:cs="Arial"/>
          <w:sz w:val="22"/>
          <w:szCs w:val="22"/>
          <w:lang w:val="es-BO"/>
        </w:rPr>
      </w:pPr>
      <w:r w:rsidRPr="00A05A61">
        <w:rPr>
          <w:rFonts w:ascii="Arial" w:hAnsi="Arial" w:cs="Arial"/>
          <w:sz w:val="22"/>
          <w:szCs w:val="22"/>
          <w:lang w:val="es-BO"/>
        </w:rPr>
        <w:tab/>
      </w:r>
    </w:p>
    <w:p w:rsidR="0089702E" w:rsidRPr="00A05A61" w:rsidRDefault="0089702E" w:rsidP="0089702E">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 xml:space="preserve">Durante el Periodo Inicial de Operación, el Prestador deberá suministrar agua potable en los Puntos de Entrega con las condiciones establecidas en el Anexo 1.3 del Contrato, a través de la captación en la Bocatoma Huachipa, el tratamiento </w:t>
      </w:r>
      <w:r w:rsidR="00150E63" w:rsidRPr="00A05A61">
        <w:rPr>
          <w:rFonts w:ascii="Arial" w:hAnsi="Arial" w:cs="Arial"/>
          <w:sz w:val="22"/>
          <w:szCs w:val="22"/>
          <w:lang w:val="es-BO"/>
        </w:rPr>
        <w:t>en</w:t>
      </w:r>
      <w:r w:rsidRPr="00A05A61">
        <w:rPr>
          <w:rFonts w:ascii="Arial" w:hAnsi="Arial" w:cs="Arial"/>
          <w:sz w:val="22"/>
          <w:szCs w:val="22"/>
          <w:lang w:val="es-BO"/>
        </w:rPr>
        <w:t xml:space="preserve"> la Planta Huachipa I, la conducción del Ramal Norte y el almacenamiento en los Reservorios de Compensación del Ramal Norte. </w:t>
      </w:r>
    </w:p>
    <w:p w:rsidR="0089702E" w:rsidRPr="00A05A61" w:rsidRDefault="0089702E" w:rsidP="0089702E">
      <w:pPr>
        <w:pStyle w:val="Encabezado"/>
        <w:keepNext w:val="0"/>
        <w:ind w:left="720"/>
        <w:rPr>
          <w:rFonts w:ascii="Arial" w:hAnsi="Arial" w:cs="Arial"/>
          <w:sz w:val="22"/>
          <w:szCs w:val="22"/>
          <w:lang w:val="es-BO"/>
        </w:rPr>
      </w:pPr>
    </w:p>
    <w:p w:rsidR="0089702E" w:rsidRPr="00A05A61" w:rsidRDefault="0089702E" w:rsidP="0089702E">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 xml:space="preserve">El agua suministrada en los Puntos de Entrega del Ramal Norte deberá cumplir con los niveles de calidad indicados en las exigencias del Anexo 1.2 del Contrato, por lo menos en el noventa y cinco por ciento (95%) de las muestras de turbiedad y cloro residual, y el 100% de las muestras de los demás parámetros regulados, tomadas en el mes por el Prestador. Respecto al cinco por ciento (5%) restante de las muestras, ninguna debe contener menos de 0,5 mg/l de cloro residual y la turbiedad deberá ser menor de 5 unidades nefelométricas de turbiedad (UNT). </w:t>
      </w:r>
    </w:p>
    <w:p w:rsidR="0089702E" w:rsidRPr="00A05A61" w:rsidRDefault="0089702E" w:rsidP="0089702E">
      <w:pPr>
        <w:pStyle w:val="Encabezado"/>
        <w:keepNext w:val="0"/>
        <w:suppressAutoHyphens w:val="0"/>
        <w:ind w:left="720"/>
        <w:outlineLvl w:val="9"/>
        <w:rPr>
          <w:rFonts w:ascii="Arial" w:hAnsi="Arial" w:cs="Arial"/>
          <w:sz w:val="22"/>
          <w:szCs w:val="22"/>
          <w:lang w:val="es-BO"/>
        </w:rPr>
      </w:pPr>
    </w:p>
    <w:p w:rsidR="0089702E" w:rsidRPr="00A05A61" w:rsidRDefault="0089702E" w:rsidP="0089702E">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 xml:space="preserve">Desde el inicio del Periodo Inicial de Operación hasta el término de la vigencia de la Concesión, el Prestador deberá realizar el análisis en el agua </w:t>
      </w:r>
      <w:r w:rsidR="0063323F" w:rsidRPr="00A05A61">
        <w:rPr>
          <w:rFonts w:ascii="Arial" w:hAnsi="Arial" w:cs="Arial"/>
          <w:sz w:val="22"/>
          <w:szCs w:val="22"/>
          <w:lang w:val="es-BO"/>
        </w:rPr>
        <w:t>potable</w:t>
      </w:r>
      <w:r w:rsidRPr="00A05A61">
        <w:rPr>
          <w:rFonts w:ascii="Arial" w:hAnsi="Arial" w:cs="Arial"/>
          <w:sz w:val="22"/>
          <w:szCs w:val="22"/>
          <w:lang w:val="es-BO"/>
        </w:rPr>
        <w:t xml:space="preserve"> según la Resolución de Consejo Directivo N° 015-2012-SUNASS-CD o norma que la modifique o sustituya</w:t>
      </w:r>
      <w:r w:rsidR="0063323F" w:rsidRPr="00A05A61">
        <w:rPr>
          <w:rFonts w:ascii="Arial" w:hAnsi="Arial" w:cs="Arial"/>
          <w:sz w:val="22"/>
          <w:szCs w:val="22"/>
          <w:lang w:val="es-BO"/>
        </w:rPr>
        <w:t>, sin perjuicio de los demás análisis que le establezca las Autoridades Gubernamentales Competentes</w:t>
      </w:r>
      <w:r w:rsidRPr="00A05A61">
        <w:rPr>
          <w:rFonts w:ascii="Arial" w:hAnsi="Arial" w:cs="Arial"/>
          <w:sz w:val="22"/>
          <w:szCs w:val="22"/>
          <w:lang w:val="es-BO"/>
        </w:rPr>
        <w:t xml:space="preserve">. </w:t>
      </w:r>
    </w:p>
    <w:p w:rsidR="0089702E" w:rsidRPr="00A05A61" w:rsidRDefault="0089702E" w:rsidP="001F0BE5">
      <w:pPr>
        <w:pStyle w:val="Encabezado"/>
        <w:keepNext w:val="0"/>
        <w:rPr>
          <w:rFonts w:ascii="Arial" w:hAnsi="Arial" w:cs="Arial"/>
          <w:b/>
          <w:sz w:val="22"/>
          <w:szCs w:val="22"/>
          <w:u w:val="single"/>
          <w:lang w:val="es-BO"/>
        </w:rPr>
      </w:pPr>
    </w:p>
    <w:p w:rsidR="0089702E" w:rsidRPr="00A05A61" w:rsidRDefault="0089702E" w:rsidP="001F0BE5">
      <w:pPr>
        <w:pStyle w:val="Encabezado"/>
        <w:keepNext w:val="0"/>
        <w:rPr>
          <w:rFonts w:ascii="Arial" w:hAnsi="Arial" w:cs="Arial"/>
          <w:b/>
          <w:sz w:val="22"/>
          <w:szCs w:val="22"/>
          <w:u w:val="single"/>
          <w:lang w:val="es-BO"/>
        </w:rPr>
      </w:pPr>
      <w:r w:rsidRPr="00A05A61">
        <w:rPr>
          <w:rFonts w:ascii="Arial" w:hAnsi="Arial" w:cs="Arial"/>
          <w:b/>
          <w:sz w:val="22"/>
          <w:szCs w:val="22"/>
          <w:u w:val="single"/>
          <w:lang w:val="es-BO"/>
        </w:rPr>
        <w:t xml:space="preserve">Durante el Periodo de Operación </w:t>
      </w:r>
    </w:p>
    <w:p w:rsidR="0089702E" w:rsidRPr="00A05A61" w:rsidRDefault="0089702E" w:rsidP="001F0BE5">
      <w:pPr>
        <w:pStyle w:val="Encabezado"/>
        <w:keepNext w:val="0"/>
        <w:rPr>
          <w:rFonts w:ascii="Arial" w:hAnsi="Arial" w:cs="Arial"/>
          <w:b/>
          <w:sz w:val="22"/>
          <w:szCs w:val="22"/>
          <w:u w:val="single"/>
          <w:lang w:val="es-BO"/>
        </w:rPr>
      </w:pPr>
    </w:p>
    <w:p w:rsidR="002A27F1" w:rsidRPr="00A05A61" w:rsidRDefault="00E323AB" w:rsidP="008E613B">
      <w:pPr>
        <w:pStyle w:val="Encabezado"/>
        <w:keepNext w:val="0"/>
        <w:numPr>
          <w:ilvl w:val="1"/>
          <w:numId w:val="92"/>
        </w:numPr>
        <w:suppressAutoHyphens w:val="0"/>
        <w:ind w:left="709" w:hanging="709"/>
        <w:outlineLvl w:val="9"/>
        <w:rPr>
          <w:rFonts w:ascii="Arial" w:hAnsi="Arial" w:cs="Arial"/>
          <w:b/>
          <w:sz w:val="22"/>
          <w:szCs w:val="22"/>
          <w:u w:val="single"/>
          <w:lang w:val="es-BO"/>
        </w:rPr>
      </w:pPr>
      <w:r w:rsidRPr="00A05A61">
        <w:rPr>
          <w:rFonts w:ascii="Arial" w:hAnsi="Arial" w:cs="Arial"/>
          <w:sz w:val="22"/>
          <w:szCs w:val="22"/>
          <w:lang w:val="es-BO"/>
        </w:rPr>
        <w:lastRenderedPageBreak/>
        <w:t xml:space="preserve">A partir del </w:t>
      </w:r>
      <w:r w:rsidR="00543EB3" w:rsidRPr="00A05A61">
        <w:rPr>
          <w:rFonts w:ascii="Arial" w:hAnsi="Arial" w:cs="Arial"/>
          <w:sz w:val="22"/>
          <w:szCs w:val="22"/>
          <w:lang w:val="es-BO"/>
        </w:rPr>
        <w:t>i</w:t>
      </w:r>
      <w:r w:rsidRPr="00A05A61">
        <w:rPr>
          <w:rFonts w:ascii="Arial" w:hAnsi="Arial" w:cs="Arial"/>
          <w:sz w:val="22"/>
          <w:szCs w:val="22"/>
          <w:lang w:val="es-BO"/>
        </w:rPr>
        <w:t>nicio de</w:t>
      </w:r>
      <w:r w:rsidR="00766386" w:rsidRPr="00A05A61">
        <w:rPr>
          <w:rFonts w:ascii="Arial" w:hAnsi="Arial" w:cs="Arial"/>
          <w:sz w:val="22"/>
          <w:szCs w:val="22"/>
          <w:lang w:val="es-BO"/>
        </w:rPr>
        <w:t xml:space="preserve"> </w:t>
      </w:r>
      <w:r w:rsidRPr="00A05A61">
        <w:rPr>
          <w:rFonts w:ascii="Arial" w:hAnsi="Arial" w:cs="Arial"/>
          <w:sz w:val="22"/>
          <w:szCs w:val="22"/>
          <w:lang w:val="es-BO"/>
        </w:rPr>
        <w:t>l</w:t>
      </w:r>
      <w:r w:rsidR="00766386" w:rsidRPr="00A05A61">
        <w:rPr>
          <w:rFonts w:ascii="Arial" w:hAnsi="Arial" w:cs="Arial"/>
          <w:sz w:val="22"/>
          <w:szCs w:val="22"/>
          <w:lang w:val="es-BO"/>
        </w:rPr>
        <w:t xml:space="preserve">a </w:t>
      </w:r>
      <w:r w:rsidRPr="00A05A61">
        <w:rPr>
          <w:rFonts w:ascii="Arial" w:hAnsi="Arial" w:cs="Arial"/>
          <w:sz w:val="22"/>
          <w:szCs w:val="22"/>
          <w:lang w:val="es-BO"/>
        </w:rPr>
        <w:t>Operación</w:t>
      </w:r>
      <w:r w:rsidR="00766386" w:rsidRPr="00A05A61">
        <w:rPr>
          <w:rFonts w:ascii="Arial" w:hAnsi="Arial" w:cs="Arial"/>
          <w:sz w:val="22"/>
          <w:szCs w:val="22"/>
          <w:lang w:val="es-BO"/>
        </w:rPr>
        <w:t xml:space="preserve"> del Componente 1</w:t>
      </w:r>
      <w:r w:rsidR="00E5615B" w:rsidRPr="00A05A61">
        <w:rPr>
          <w:rFonts w:ascii="Arial" w:hAnsi="Arial" w:cs="Arial"/>
          <w:sz w:val="22"/>
          <w:szCs w:val="22"/>
          <w:lang w:val="es-BO"/>
        </w:rPr>
        <w:t xml:space="preserve">, el Prestador </w:t>
      </w:r>
      <w:r w:rsidR="00B2108D" w:rsidRPr="00A05A61">
        <w:rPr>
          <w:rFonts w:ascii="Arial" w:hAnsi="Arial" w:cs="Arial"/>
          <w:sz w:val="22"/>
          <w:szCs w:val="22"/>
          <w:lang w:val="es-BO"/>
        </w:rPr>
        <w:t>deberá</w:t>
      </w:r>
      <w:r w:rsidR="002A27F1" w:rsidRPr="00A05A61">
        <w:rPr>
          <w:rFonts w:ascii="Arial" w:hAnsi="Arial" w:cs="Arial"/>
          <w:sz w:val="22"/>
          <w:szCs w:val="22"/>
          <w:lang w:val="es-BO"/>
        </w:rPr>
        <w:t xml:space="preserve"> realizar lo siguiente:</w:t>
      </w:r>
    </w:p>
    <w:p w:rsidR="001E15CD" w:rsidRPr="00A05A61" w:rsidRDefault="001E15CD" w:rsidP="006356FD">
      <w:pPr>
        <w:pStyle w:val="Encabezado"/>
        <w:keepNext w:val="0"/>
        <w:suppressAutoHyphens w:val="0"/>
        <w:outlineLvl w:val="9"/>
        <w:rPr>
          <w:rFonts w:ascii="Arial" w:hAnsi="Arial" w:cs="Arial"/>
          <w:b/>
          <w:sz w:val="22"/>
          <w:szCs w:val="22"/>
          <w:u w:val="single"/>
          <w:lang w:val="es-BO"/>
        </w:rPr>
      </w:pPr>
    </w:p>
    <w:p w:rsidR="002A27F1" w:rsidRPr="00A05A61" w:rsidRDefault="002A27F1" w:rsidP="006356FD">
      <w:pPr>
        <w:pStyle w:val="Encabezado"/>
        <w:keepNext w:val="0"/>
        <w:numPr>
          <w:ilvl w:val="5"/>
          <w:numId w:val="403"/>
        </w:numPr>
        <w:tabs>
          <w:tab w:val="clear" w:pos="4419"/>
          <w:tab w:val="clear" w:pos="8838"/>
        </w:tabs>
        <w:suppressAutoHyphens w:val="0"/>
        <w:ind w:left="1276"/>
        <w:outlineLvl w:val="9"/>
        <w:rPr>
          <w:rFonts w:ascii="Arial" w:hAnsi="Arial" w:cs="Arial"/>
          <w:sz w:val="22"/>
          <w:szCs w:val="22"/>
          <w:lang w:val="es-BO"/>
        </w:rPr>
      </w:pPr>
      <w:r w:rsidRPr="00A05A61">
        <w:rPr>
          <w:rFonts w:ascii="Arial" w:hAnsi="Arial" w:cs="Arial"/>
          <w:sz w:val="22"/>
          <w:szCs w:val="22"/>
          <w:lang w:val="es-BO"/>
        </w:rPr>
        <w:t>C</w:t>
      </w:r>
      <w:r w:rsidR="006804B3" w:rsidRPr="00A05A61">
        <w:rPr>
          <w:rFonts w:ascii="Arial" w:hAnsi="Arial" w:cs="Arial"/>
          <w:sz w:val="22"/>
          <w:szCs w:val="22"/>
          <w:lang w:val="es-BO"/>
        </w:rPr>
        <w:t xml:space="preserve">aptar y conducir el agua superficial de las quebradas </w:t>
      </w:r>
      <w:r w:rsidR="00766386" w:rsidRPr="00A05A61">
        <w:rPr>
          <w:rFonts w:ascii="Arial" w:hAnsi="Arial" w:cs="Arial"/>
          <w:sz w:val="22"/>
          <w:szCs w:val="22"/>
          <w:lang w:val="es-BO"/>
        </w:rPr>
        <w:t xml:space="preserve">Rumichaca, Chumpe y Cushuro Grande </w:t>
      </w:r>
      <w:r w:rsidR="006804B3" w:rsidRPr="00A05A61">
        <w:rPr>
          <w:rFonts w:ascii="Arial" w:hAnsi="Arial" w:cs="Arial"/>
          <w:sz w:val="22"/>
          <w:szCs w:val="22"/>
          <w:lang w:val="es-BO"/>
        </w:rPr>
        <w:t xml:space="preserve">utilizando </w:t>
      </w:r>
      <w:r w:rsidR="009A37A2" w:rsidRPr="00A05A61">
        <w:rPr>
          <w:rFonts w:ascii="Arial" w:hAnsi="Arial" w:cs="Arial"/>
          <w:sz w:val="22"/>
          <w:szCs w:val="22"/>
          <w:lang w:val="es-BO"/>
        </w:rPr>
        <w:t xml:space="preserve">el </w:t>
      </w:r>
      <w:r w:rsidR="006804B3" w:rsidRPr="00A05A61">
        <w:rPr>
          <w:rFonts w:ascii="Arial" w:hAnsi="Arial" w:cs="Arial"/>
          <w:sz w:val="22"/>
          <w:szCs w:val="22"/>
          <w:lang w:val="es-BO"/>
        </w:rPr>
        <w:t>Canal</w:t>
      </w:r>
      <w:r w:rsidR="009A37A2" w:rsidRPr="00A05A61">
        <w:rPr>
          <w:rFonts w:ascii="Arial" w:hAnsi="Arial" w:cs="Arial"/>
          <w:sz w:val="22"/>
          <w:szCs w:val="22"/>
          <w:lang w:val="es-BO"/>
        </w:rPr>
        <w:t xml:space="preserve"> Margen Izquierda y el Canal Margen Derecha</w:t>
      </w:r>
      <w:r w:rsidR="006804B3" w:rsidRPr="00A05A61">
        <w:rPr>
          <w:rFonts w:ascii="Arial" w:hAnsi="Arial" w:cs="Arial"/>
          <w:sz w:val="22"/>
          <w:szCs w:val="22"/>
          <w:lang w:val="es-BO"/>
        </w:rPr>
        <w:t xml:space="preserve">, </w:t>
      </w:r>
    </w:p>
    <w:p w:rsidR="002A27F1" w:rsidRPr="00A05A61" w:rsidRDefault="002A27F1" w:rsidP="006356FD">
      <w:pPr>
        <w:pStyle w:val="Encabezado"/>
        <w:keepNext w:val="0"/>
        <w:numPr>
          <w:ilvl w:val="5"/>
          <w:numId w:val="403"/>
        </w:numPr>
        <w:tabs>
          <w:tab w:val="clear" w:pos="4419"/>
          <w:tab w:val="clear" w:pos="8838"/>
        </w:tabs>
        <w:suppressAutoHyphens w:val="0"/>
        <w:ind w:left="1276"/>
        <w:outlineLvl w:val="9"/>
        <w:rPr>
          <w:rFonts w:ascii="Arial" w:hAnsi="Arial" w:cs="Arial"/>
          <w:sz w:val="22"/>
          <w:szCs w:val="22"/>
          <w:lang w:val="es-BO"/>
        </w:rPr>
      </w:pPr>
      <w:r w:rsidRPr="00A05A61">
        <w:rPr>
          <w:rFonts w:ascii="Arial" w:hAnsi="Arial" w:cs="Arial"/>
          <w:sz w:val="22"/>
          <w:szCs w:val="22"/>
          <w:lang w:val="es-BO"/>
        </w:rPr>
        <w:t>A</w:t>
      </w:r>
      <w:r w:rsidR="003C6D85" w:rsidRPr="00A05A61">
        <w:rPr>
          <w:rFonts w:ascii="Arial" w:hAnsi="Arial" w:cs="Arial"/>
          <w:sz w:val="22"/>
          <w:szCs w:val="22"/>
          <w:lang w:val="es-BO"/>
        </w:rPr>
        <w:t>lmacenar agua superficial</w:t>
      </w:r>
      <w:r w:rsidRPr="00A05A61">
        <w:rPr>
          <w:rFonts w:ascii="Arial" w:hAnsi="Arial" w:cs="Arial"/>
          <w:sz w:val="22"/>
          <w:szCs w:val="22"/>
          <w:lang w:val="es-BO"/>
        </w:rPr>
        <w:t xml:space="preserve"> </w:t>
      </w:r>
      <w:r w:rsidR="003C6D85" w:rsidRPr="00A05A61">
        <w:rPr>
          <w:rFonts w:ascii="Arial" w:hAnsi="Arial" w:cs="Arial"/>
          <w:sz w:val="22"/>
          <w:szCs w:val="22"/>
          <w:lang w:val="es-BO"/>
        </w:rPr>
        <w:t>en</w:t>
      </w:r>
      <w:r w:rsidR="00B2108D" w:rsidRPr="00A05A61">
        <w:rPr>
          <w:rFonts w:ascii="Arial" w:hAnsi="Arial" w:cs="Arial"/>
          <w:sz w:val="22"/>
          <w:szCs w:val="22"/>
          <w:lang w:val="es-BO"/>
        </w:rPr>
        <w:t xml:space="preserve"> </w:t>
      </w:r>
      <w:r w:rsidR="00D552EF" w:rsidRPr="00A05A61">
        <w:rPr>
          <w:rFonts w:ascii="Arial" w:hAnsi="Arial" w:cs="Arial"/>
          <w:sz w:val="22"/>
          <w:szCs w:val="22"/>
          <w:lang w:val="es-BO"/>
        </w:rPr>
        <w:t xml:space="preserve">la Represa Huallacocha Bajo y </w:t>
      </w:r>
      <w:r w:rsidR="006804B3" w:rsidRPr="00A05A61">
        <w:rPr>
          <w:rFonts w:ascii="Arial" w:hAnsi="Arial" w:cs="Arial"/>
          <w:sz w:val="22"/>
          <w:szCs w:val="22"/>
          <w:lang w:val="es-BO"/>
        </w:rPr>
        <w:t xml:space="preserve">en la Represa </w:t>
      </w:r>
      <w:r w:rsidR="00D552EF" w:rsidRPr="00A05A61">
        <w:rPr>
          <w:rFonts w:ascii="Arial" w:hAnsi="Arial" w:cs="Arial"/>
          <w:sz w:val="22"/>
          <w:szCs w:val="22"/>
          <w:lang w:val="es-BO"/>
        </w:rPr>
        <w:t>Pomacocha</w:t>
      </w:r>
      <w:r w:rsidRPr="00A05A61">
        <w:rPr>
          <w:rFonts w:ascii="Arial" w:hAnsi="Arial" w:cs="Arial"/>
          <w:sz w:val="22"/>
          <w:szCs w:val="22"/>
          <w:lang w:val="es-BO"/>
        </w:rPr>
        <w:t>,</w:t>
      </w:r>
      <w:r w:rsidR="00CC69C7" w:rsidRPr="00A05A61">
        <w:rPr>
          <w:rFonts w:ascii="Arial" w:hAnsi="Arial" w:cs="Arial"/>
          <w:sz w:val="22"/>
          <w:szCs w:val="22"/>
          <w:lang w:val="es-BO"/>
        </w:rPr>
        <w:t xml:space="preserve"> </w:t>
      </w:r>
      <w:r w:rsidRPr="00A05A61">
        <w:rPr>
          <w:rFonts w:ascii="Arial" w:hAnsi="Arial" w:cs="Arial"/>
          <w:sz w:val="22"/>
          <w:szCs w:val="22"/>
          <w:lang w:val="es-BO"/>
        </w:rPr>
        <w:t xml:space="preserve">y </w:t>
      </w:r>
    </w:p>
    <w:p w:rsidR="00B2108D" w:rsidRPr="00A05A61" w:rsidRDefault="002A27F1" w:rsidP="006356FD">
      <w:pPr>
        <w:pStyle w:val="Encabezado"/>
        <w:keepNext w:val="0"/>
        <w:numPr>
          <w:ilvl w:val="5"/>
          <w:numId w:val="403"/>
        </w:numPr>
        <w:tabs>
          <w:tab w:val="clear" w:pos="4419"/>
          <w:tab w:val="clear" w:pos="8838"/>
        </w:tabs>
        <w:suppressAutoHyphens w:val="0"/>
        <w:ind w:left="1276"/>
        <w:outlineLvl w:val="9"/>
        <w:rPr>
          <w:rFonts w:ascii="Arial" w:hAnsi="Arial" w:cs="Arial"/>
          <w:sz w:val="22"/>
          <w:szCs w:val="22"/>
          <w:lang w:val="es-BO"/>
        </w:rPr>
      </w:pPr>
      <w:r w:rsidRPr="00A05A61">
        <w:rPr>
          <w:rFonts w:ascii="Arial" w:hAnsi="Arial" w:cs="Arial"/>
          <w:sz w:val="22"/>
          <w:szCs w:val="22"/>
          <w:lang w:val="es-BO"/>
        </w:rPr>
        <w:t>Trasvasar al río Blanco el agua represada en la Represa Huallacocha Bajo y en la Represa Pomacocha, a través del Túnel Trasandino en el Punto de Derivación.</w:t>
      </w:r>
    </w:p>
    <w:p w:rsidR="00B2108D" w:rsidRPr="00A05A61" w:rsidRDefault="00B2108D" w:rsidP="008E1D28">
      <w:pPr>
        <w:pStyle w:val="Encabezado"/>
        <w:keepNext w:val="0"/>
        <w:suppressAutoHyphens w:val="0"/>
        <w:outlineLvl w:val="9"/>
        <w:rPr>
          <w:rFonts w:ascii="Arial" w:hAnsi="Arial" w:cs="Arial"/>
          <w:b/>
          <w:sz w:val="22"/>
          <w:szCs w:val="22"/>
          <w:u w:val="single"/>
          <w:lang w:val="es-BO"/>
        </w:rPr>
      </w:pPr>
    </w:p>
    <w:p w:rsidR="00E323AB" w:rsidRPr="00A05A61" w:rsidRDefault="002A27F1" w:rsidP="006356FD">
      <w:pPr>
        <w:pStyle w:val="Encabezado"/>
        <w:keepNext w:val="0"/>
        <w:tabs>
          <w:tab w:val="clear" w:pos="4419"/>
          <w:tab w:val="clear" w:pos="8838"/>
        </w:tabs>
        <w:suppressAutoHyphens w:val="0"/>
        <w:outlineLvl w:val="9"/>
        <w:rPr>
          <w:rFonts w:ascii="Arial" w:hAnsi="Arial" w:cs="Arial"/>
          <w:b/>
          <w:sz w:val="22"/>
          <w:szCs w:val="22"/>
          <w:u w:val="single"/>
          <w:lang w:val="es-BO"/>
        </w:rPr>
      </w:pPr>
      <w:r w:rsidRPr="00A05A61">
        <w:rPr>
          <w:rFonts w:ascii="Arial" w:hAnsi="Arial" w:cs="Arial"/>
          <w:sz w:val="22"/>
          <w:szCs w:val="22"/>
          <w:lang w:val="es-BO"/>
        </w:rPr>
        <w:t xml:space="preserve">Para tal efecto, </w:t>
      </w:r>
      <w:r w:rsidR="00B10073" w:rsidRPr="00A05A61">
        <w:rPr>
          <w:rFonts w:ascii="Arial" w:hAnsi="Arial" w:cs="Arial"/>
          <w:sz w:val="22"/>
          <w:szCs w:val="22"/>
          <w:lang w:val="es-BO"/>
        </w:rPr>
        <w:t>el Prestador</w:t>
      </w:r>
      <w:r w:rsidR="00B2108D" w:rsidRPr="00A05A61">
        <w:rPr>
          <w:rFonts w:ascii="Arial" w:hAnsi="Arial" w:cs="Arial"/>
          <w:sz w:val="22"/>
          <w:szCs w:val="22"/>
          <w:lang w:val="es-BO"/>
        </w:rPr>
        <w:t xml:space="preserve"> </w:t>
      </w:r>
      <w:r w:rsidR="00E323AB" w:rsidRPr="00A05A61">
        <w:rPr>
          <w:rFonts w:ascii="Arial" w:hAnsi="Arial" w:cs="Arial"/>
          <w:sz w:val="22"/>
          <w:szCs w:val="22"/>
          <w:lang w:val="es-BO"/>
        </w:rPr>
        <w:t>deberá cumpl</w:t>
      </w:r>
      <w:r w:rsidR="00D552EF" w:rsidRPr="00A05A61">
        <w:rPr>
          <w:rFonts w:ascii="Arial" w:hAnsi="Arial" w:cs="Arial"/>
          <w:sz w:val="22"/>
          <w:szCs w:val="22"/>
          <w:lang w:val="es-BO"/>
        </w:rPr>
        <w:t>i</w:t>
      </w:r>
      <w:r w:rsidRPr="00A05A61">
        <w:rPr>
          <w:rFonts w:ascii="Arial" w:hAnsi="Arial" w:cs="Arial"/>
          <w:sz w:val="22"/>
          <w:szCs w:val="22"/>
          <w:lang w:val="es-BO"/>
        </w:rPr>
        <w:t xml:space="preserve">r </w:t>
      </w:r>
      <w:r w:rsidR="00E323AB" w:rsidRPr="00A05A61">
        <w:rPr>
          <w:rFonts w:ascii="Arial" w:hAnsi="Arial" w:cs="Arial"/>
          <w:sz w:val="22"/>
          <w:szCs w:val="22"/>
          <w:lang w:val="es-BO"/>
        </w:rPr>
        <w:t xml:space="preserve">con las condiciones establecidas en </w:t>
      </w:r>
      <w:r w:rsidR="00B10073" w:rsidRPr="00A05A61">
        <w:rPr>
          <w:rFonts w:ascii="Arial" w:hAnsi="Arial" w:cs="Arial"/>
          <w:sz w:val="22"/>
          <w:szCs w:val="22"/>
          <w:lang w:val="es-BO"/>
        </w:rPr>
        <w:t>el</w:t>
      </w:r>
      <w:r w:rsidR="00055296" w:rsidRPr="00A05A61">
        <w:rPr>
          <w:rFonts w:ascii="Arial" w:hAnsi="Arial" w:cs="Arial"/>
          <w:sz w:val="22"/>
          <w:szCs w:val="22"/>
          <w:lang w:val="es-BO"/>
        </w:rPr>
        <w:t xml:space="preserve"> </w:t>
      </w:r>
      <w:r w:rsidR="008E6AB7" w:rsidRPr="00A05A61">
        <w:rPr>
          <w:rFonts w:ascii="Arial" w:hAnsi="Arial" w:cs="Arial"/>
          <w:sz w:val="22"/>
          <w:szCs w:val="22"/>
          <w:lang w:val="es-BO"/>
        </w:rPr>
        <w:t xml:space="preserve">Anexo 1.2 y el </w:t>
      </w:r>
      <w:r w:rsidR="00E323AB" w:rsidRPr="00A05A61">
        <w:rPr>
          <w:rFonts w:ascii="Arial" w:hAnsi="Arial" w:cs="Arial"/>
          <w:sz w:val="22"/>
          <w:szCs w:val="22"/>
          <w:lang w:val="es-BO"/>
        </w:rPr>
        <w:t>Anexo</w:t>
      </w:r>
      <w:r w:rsidR="00055296" w:rsidRPr="00A05A61">
        <w:rPr>
          <w:rFonts w:ascii="Arial" w:hAnsi="Arial" w:cs="Arial"/>
          <w:sz w:val="22"/>
          <w:szCs w:val="22"/>
          <w:lang w:val="es-BO"/>
        </w:rPr>
        <w:t xml:space="preserve"> </w:t>
      </w:r>
      <w:r w:rsidR="00E323AB" w:rsidRPr="00A05A61">
        <w:rPr>
          <w:rFonts w:ascii="Arial" w:hAnsi="Arial" w:cs="Arial"/>
          <w:sz w:val="22"/>
          <w:szCs w:val="22"/>
          <w:lang w:val="es-BO"/>
        </w:rPr>
        <w:t>1.</w:t>
      </w:r>
      <w:r w:rsidR="00D552EF" w:rsidRPr="00A05A61">
        <w:rPr>
          <w:rFonts w:ascii="Arial" w:hAnsi="Arial" w:cs="Arial"/>
          <w:sz w:val="22"/>
          <w:szCs w:val="22"/>
          <w:lang w:val="es-BO"/>
        </w:rPr>
        <w:t>3</w:t>
      </w:r>
      <w:r w:rsidR="00E323AB" w:rsidRPr="00A05A61">
        <w:rPr>
          <w:rFonts w:ascii="Arial" w:hAnsi="Arial" w:cs="Arial"/>
          <w:sz w:val="22"/>
          <w:szCs w:val="22"/>
          <w:lang w:val="es-BO"/>
        </w:rPr>
        <w:t xml:space="preserve"> del Contrato.</w:t>
      </w:r>
    </w:p>
    <w:p w:rsidR="00E323AB" w:rsidRPr="00A05A61" w:rsidRDefault="00E323AB" w:rsidP="001F0BE5">
      <w:pPr>
        <w:pStyle w:val="Encabezado"/>
        <w:keepNext w:val="0"/>
        <w:ind w:left="0"/>
        <w:rPr>
          <w:rFonts w:ascii="Arial" w:hAnsi="Arial" w:cs="Arial"/>
          <w:sz w:val="22"/>
          <w:szCs w:val="22"/>
          <w:lang w:val="es-BO"/>
        </w:rPr>
      </w:pPr>
    </w:p>
    <w:p w:rsidR="00E323AB" w:rsidRPr="00A05A61" w:rsidRDefault="00443080" w:rsidP="00D03C44">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bookmarkStart w:id="1185" w:name="_Ref351382415"/>
      <w:r w:rsidRPr="00A05A61">
        <w:rPr>
          <w:rFonts w:ascii="Arial" w:hAnsi="Arial" w:cs="Arial"/>
          <w:sz w:val="22"/>
          <w:szCs w:val="22"/>
          <w:lang w:val="es-BO"/>
        </w:rPr>
        <w:t xml:space="preserve">A partir del </w:t>
      </w:r>
      <w:r w:rsidR="00543EB3" w:rsidRPr="00A05A61">
        <w:rPr>
          <w:rFonts w:ascii="Arial" w:hAnsi="Arial" w:cs="Arial"/>
          <w:sz w:val="22"/>
          <w:szCs w:val="22"/>
          <w:lang w:val="es-BO"/>
        </w:rPr>
        <w:t>i</w:t>
      </w:r>
      <w:r w:rsidRPr="00A05A61">
        <w:rPr>
          <w:rFonts w:ascii="Arial" w:hAnsi="Arial" w:cs="Arial"/>
          <w:sz w:val="22"/>
          <w:szCs w:val="22"/>
          <w:lang w:val="es-BO"/>
        </w:rPr>
        <w:t>nicio del</w:t>
      </w:r>
      <w:r w:rsidR="00543EB3" w:rsidRPr="00A05A61">
        <w:rPr>
          <w:rFonts w:ascii="Arial" w:hAnsi="Arial" w:cs="Arial"/>
          <w:sz w:val="22"/>
          <w:szCs w:val="22"/>
          <w:lang w:val="es-BO"/>
        </w:rPr>
        <w:t xml:space="preserve"> Periodo de</w:t>
      </w:r>
      <w:r w:rsidRPr="00A05A61">
        <w:rPr>
          <w:rFonts w:ascii="Arial" w:hAnsi="Arial" w:cs="Arial"/>
          <w:sz w:val="22"/>
          <w:szCs w:val="22"/>
          <w:lang w:val="es-BO"/>
        </w:rPr>
        <w:t xml:space="preserve"> Operación</w:t>
      </w:r>
      <w:r w:rsidR="003C010C" w:rsidRPr="00A05A61">
        <w:rPr>
          <w:rFonts w:ascii="Arial" w:hAnsi="Arial" w:cs="Arial"/>
          <w:sz w:val="22"/>
          <w:szCs w:val="22"/>
          <w:lang w:val="es-BO"/>
        </w:rPr>
        <w:t xml:space="preserve"> para los Componentes 2, 3 y 4</w:t>
      </w:r>
      <w:r w:rsidR="00E5615B" w:rsidRPr="00A05A61">
        <w:rPr>
          <w:rFonts w:ascii="Arial" w:hAnsi="Arial" w:cs="Arial"/>
          <w:sz w:val="22"/>
          <w:szCs w:val="22"/>
          <w:lang w:val="es-BO"/>
        </w:rPr>
        <w:t xml:space="preserve">, </w:t>
      </w:r>
      <w:r w:rsidRPr="00A05A61">
        <w:rPr>
          <w:rFonts w:ascii="Arial" w:hAnsi="Arial" w:cs="Arial"/>
          <w:sz w:val="22"/>
          <w:szCs w:val="22"/>
          <w:lang w:val="es-BO"/>
        </w:rPr>
        <w:t>el Prestador</w:t>
      </w:r>
      <w:r w:rsidR="001530B5" w:rsidRPr="00A05A61">
        <w:rPr>
          <w:rFonts w:ascii="Arial" w:hAnsi="Arial" w:cs="Arial"/>
          <w:sz w:val="22"/>
          <w:szCs w:val="22"/>
          <w:lang w:val="es-BO"/>
        </w:rPr>
        <w:t xml:space="preserve"> deberá suministrar agua potable en los Puntos de Entrega con las condiciones establecidas en el Anexo 1.3 del Contrato</w:t>
      </w:r>
      <w:r w:rsidRPr="00A05A61">
        <w:rPr>
          <w:rFonts w:ascii="Arial" w:hAnsi="Arial" w:cs="Arial"/>
          <w:sz w:val="22"/>
          <w:szCs w:val="22"/>
          <w:lang w:val="es-BO"/>
        </w:rPr>
        <w:t>, a través de los procesos de tratamiento de la</w:t>
      </w:r>
      <w:r w:rsidR="002A27F1" w:rsidRPr="00A05A61">
        <w:rPr>
          <w:rFonts w:ascii="Arial" w:hAnsi="Arial" w:cs="Arial"/>
          <w:sz w:val="22"/>
          <w:szCs w:val="22"/>
          <w:lang w:val="es-BO"/>
        </w:rPr>
        <w:t>s</w:t>
      </w:r>
      <w:r w:rsidRPr="00A05A61">
        <w:rPr>
          <w:rFonts w:ascii="Arial" w:hAnsi="Arial" w:cs="Arial"/>
          <w:sz w:val="22"/>
          <w:szCs w:val="22"/>
          <w:lang w:val="es-BO"/>
        </w:rPr>
        <w:t xml:space="preserve"> P</w:t>
      </w:r>
      <w:r w:rsidR="00664E1E" w:rsidRPr="00A05A61">
        <w:rPr>
          <w:rFonts w:ascii="Arial" w:hAnsi="Arial" w:cs="Arial"/>
          <w:sz w:val="22"/>
          <w:szCs w:val="22"/>
          <w:lang w:val="es-BO"/>
        </w:rPr>
        <w:t>lanta</w:t>
      </w:r>
      <w:r w:rsidR="002A27F1" w:rsidRPr="00A05A61">
        <w:rPr>
          <w:rFonts w:ascii="Arial" w:hAnsi="Arial" w:cs="Arial"/>
          <w:sz w:val="22"/>
          <w:szCs w:val="22"/>
          <w:lang w:val="es-BO"/>
        </w:rPr>
        <w:t>s</w:t>
      </w:r>
      <w:r w:rsidR="00664E1E" w:rsidRPr="00A05A61">
        <w:rPr>
          <w:rFonts w:ascii="Arial" w:hAnsi="Arial" w:cs="Arial"/>
          <w:sz w:val="22"/>
          <w:szCs w:val="22"/>
          <w:lang w:val="es-BO"/>
        </w:rPr>
        <w:t xml:space="preserve"> </w:t>
      </w:r>
      <w:r w:rsidR="002A27F1" w:rsidRPr="00A05A61">
        <w:rPr>
          <w:rFonts w:ascii="Arial" w:hAnsi="Arial" w:cs="Arial"/>
          <w:sz w:val="22"/>
          <w:szCs w:val="22"/>
          <w:lang w:val="es-BO"/>
        </w:rPr>
        <w:t xml:space="preserve">Huachipa I y </w:t>
      </w:r>
      <w:r w:rsidRPr="00A05A61">
        <w:rPr>
          <w:rFonts w:ascii="Arial" w:hAnsi="Arial" w:cs="Arial"/>
          <w:sz w:val="22"/>
          <w:szCs w:val="22"/>
          <w:lang w:val="es-BO"/>
        </w:rPr>
        <w:t xml:space="preserve">Huachipa II, la conducción </w:t>
      </w:r>
      <w:r w:rsidR="002A27F1" w:rsidRPr="00A05A61">
        <w:rPr>
          <w:rFonts w:ascii="Arial" w:hAnsi="Arial" w:cs="Arial"/>
          <w:sz w:val="22"/>
          <w:szCs w:val="22"/>
          <w:lang w:val="es-BO"/>
        </w:rPr>
        <w:t xml:space="preserve">del agua potable por medio </w:t>
      </w:r>
      <w:r w:rsidRPr="00A05A61">
        <w:rPr>
          <w:rFonts w:ascii="Arial" w:hAnsi="Arial" w:cs="Arial"/>
          <w:sz w:val="22"/>
          <w:szCs w:val="22"/>
          <w:lang w:val="es-BO"/>
        </w:rPr>
        <w:t xml:space="preserve">del </w:t>
      </w:r>
      <w:r w:rsidR="002A27F1" w:rsidRPr="00A05A61">
        <w:rPr>
          <w:rFonts w:ascii="Arial" w:hAnsi="Arial" w:cs="Arial"/>
          <w:sz w:val="22"/>
          <w:szCs w:val="22"/>
          <w:lang w:val="es-BO"/>
        </w:rPr>
        <w:t xml:space="preserve">Ramal Norte y el </w:t>
      </w:r>
      <w:r w:rsidRPr="00A05A61">
        <w:rPr>
          <w:rFonts w:ascii="Arial" w:hAnsi="Arial" w:cs="Arial"/>
          <w:sz w:val="22"/>
          <w:szCs w:val="22"/>
          <w:lang w:val="es-BO"/>
        </w:rPr>
        <w:t xml:space="preserve">Ramal Sur y el almacenamiento en los Reservorios de Compensación </w:t>
      </w:r>
      <w:r w:rsidR="00F83589" w:rsidRPr="00A05A61">
        <w:rPr>
          <w:rFonts w:ascii="Arial" w:hAnsi="Arial" w:cs="Arial"/>
          <w:sz w:val="22"/>
          <w:szCs w:val="22"/>
          <w:lang w:val="es-BO"/>
        </w:rPr>
        <w:t xml:space="preserve">del </w:t>
      </w:r>
      <w:r w:rsidR="002A27F1" w:rsidRPr="00A05A61">
        <w:rPr>
          <w:rFonts w:ascii="Arial" w:hAnsi="Arial" w:cs="Arial"/>
          <w:sz w:val="22"/>
          <w:szCs w:val="22"/>
          <w:lang w:val="es-BO"/>
        </w:rPr>
        <w:t xml:space="preserve">Ramal Norte y del </w:t>
      </w:r>
      <w:r w:rsidR="00F83589" w:rsidRPr="00A05A61">
        <w:rPr>
          <w:rFonts w:ascii="Arial" w:hAnsi="Arial" w:cs="Arial"/>
          <w:sz w:val="22"/>
          <w:szCs w:val="22"/>
          <w:lang w:val="es-BO"/>
        </w:rPr>
        <w:t>Ramal Sur</w:t>
      </w:r>
      <w:bookmarkEnd w:id="1185"/>
      <w:r w:rsidR="002A27F1" w:rsidRPr="00A05A61">
        <w:rPr>
          <w:rFonts w:ascii="Arial" w:hAnsi="Arial" w:cs="Arial"/>
          <w:sz w:val="22"/>
          <w:szCs w:val="22"/>
          <w:lang w:val="es-BO"/>
        </w:rPr>
        <w:t>.</w:t>
      </w:r>
    </w:p>
    <w:p w:rsidR="00E323AB" w:rsidRPr="00A05A61" w:rsidRDefault="00E323AB" w:rsidP="001F0BE5">
      <w:pPr>
        <w:pStyle w:val="Encabezado"/>
        <w:keepNext w:val="0"/>
        <w:ind w:left="720"/>
        <w:rPr>
          <w:rFonts w:ascii="Arial" w:hAnsi="Arial" w:cs="Arial"/>
          <w:sz w:val="22"/>
          <w:szCs w:val="22"/>
          <w:lang w:val="es-BO"/>
        </w:rPr>
      </w:pPr>
    </w:p>
    <w:p w:rsidR="00E323AB" w:rsidRPr="00A05A61" w:rsidRDefault="00443080" w:rsidP="00D03C44">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 xml:space="preserve">El agua </w:t>
      </w:r>
      <w:r w:rsidR="00B10073" w:rsidRPr="00A05A61">
        <w:rPr>
          <w:rFonts w:ascii="Arial" w:hAnsi="Arial" w:cs="Arial"/>
          <w:sz w:val="22"/>
          <w:szCs w:val="22"/>
          <w:lang w:val="es-BO"/>
        </w:rPr>
        <w:t>suministrada en los Puntos de Entrega</w:t>
      </w:r>
      <w:r w:rsidRPr="00A05A61">
        <w:rPr>
          <w:rFonts w:ascii="Arial" w:hAnsi="Arial" w:cs="Arial"/>
          <w:sz w:val="22"/>
          <w:szCs w:val="22"/>
          <w:lang w:val="es-BO"/>
        </w:rPr>
        <w:t xml:space="preserve"> </w:t>
      </w:r>
      <w:r w:rsidR="00F92E54" w:rsidRPr="00A05A61">
        <w:rPr>
          <w:rFonts w:ascii="Arial" w:hAnsi="Arial" w:cs="Arial"/>
          <w:sz w:val="22"/>
          <w:szCs w:val="22"/>
          <w:lang w:val="es-BO"/>
        </w:rPr>
        <w:t xml:space="preserve">del </w:t>
      </w:r>
      <w:r w:rsidR="00D03C44" w:rsidRPr="00A05A61">
        <w:rPr>
          <w:rFonts w:ascii="Arial" w:hAnsi="Arial" w:cs="Arial"/>
          <w:sz w:val="22"/>
          <w:szCs w:val="22"/>
          <w:lang w:val="es-BO"/>
        </w:rPr>
        <w:t xml:space="preserve">Ramal Norte y del </w:t>
      </w:r>
      <w:r w:rsidR="00F92E54" w:rsidRPr="00A05A61">
        <w:rPr>
          <w:rFonts w:ascii="Arial" w:hAnsi="Arial" w:cs="Arial"/>
          <w:sz w:val="22"/>
          <w:szCs w:val="22"/>
          <w:lang w:val="es-BO"/>
        </w:rPr>
        <w:t xml:space="preserve">Ramal Sur </w:t>
      </w:r>
      <w:r w:rsidR="00B10073" w:rsidRPr="00A05A61">
        <w:rPr>
          <w:rFonts w:ascii="Arial" w:hAnsi="Arial" w:cs="Arial"/>
          <w:sz w:val="22"/>
          <w:szCs w:val="22"/>
          <w:lang w:val="es-BO"/>
        </w:rPr>
        <w:t>d</w:t>
      </w:r>
      <w:r w:rsidRPr="00A05A61">
        <w:rPr>
          <w:rFonts w:ascii="Arial" w:hAnsi="Arial" w:cs="Arial"/>
          <w:sz w:val="22"/>
          <w:szCs w:val="22"/>
          <w:lang w:val="es-BO"/>
        </w:rPr>
        <w:t>eberá cumplir con los niveles de calidad indicados en las exigencias del Anexo 1.2 del Contrato, por lo menos en el noventa y cinco por ciento (95%) de las muestras de turbiedad y cloro residual, y el 100% de las muestras de los demás parámetros regulados, tomadas en el mes por el Prestador. Respecto al cinco por ciento (5%) restante de las muestras, ninguna debe contener menos de 0,5 mg/l de cloro residual y la turbiedad deberá ser menor de 5 unidades nefelométricas de turbiedad (UNT)</w:t>
      </w:r>
      <w:r w:rsidR="00E323AB" w:rsidRPr="00A05A61">
        <w:rPr>
          <w:rFonts w:ascii="Arial" w:hAnsi="Arial" w:cs="Arial"/>
          <w:sz w:val="22"/>
          <w:szCs w:val="22"/>
          <w:lang w:val="es-BO"/>
        </w:rPr>
        <w:t xml:space="preserve">. </w:t>
      </w:r>
    </w:p>
    <w:p w:rsidR="00E323AB" w:rsidRPr="00A05A61" w:rsidRDefault="00E323AB" w:rsidP="001F0BE5">
      <w:pPr>
        <w:pStyle w:val="Encabezado"/>
        <w:keepNext w:val="0"/>
        <w:rPr>
          <w:rFonts w:ascii="Arial" w:hAnsi="Arial" w:cs="Arial"/>
          <w:sz w:val="22"/>
          <w:szCs w:val="22"/>
          <w:lang w:val="es-BO"/>
        </w:rPr>
      </w:pPr>
    </w:p>
    <w:p w:rsidR="00E323AB" w:rsidRPr="00A05A61" w:rsidRDefault="00443080" w:rsidP="006356FD">
      <w:pPr>
        <w:pStyle w:val="Encabezado"/>
        <w:keepNext w:val="0"/>
        <w:rPr>
          <w:rFonts w:ascii="Arial" w:hAnsi="Arial" w:cs="Arial"/>
          <w:sz w:val="22"/>
          <w:szCs w:val="22"/>
          <w:lang w:val="es-BO"/>
        </w:rPr>
      </w:pPr>
      <w:r w:rsidRPr="00A05A61">
        <w:rPr>
          <w:rFonts w:ascii="Arial" w:hAnsi="Arial" w:cs="Arial"/>
          <w:sz w:val="22"/>
          <w:szCs w:val="22"/>
          <w:lang w:val="es-BO"/>
        </w:rPr>
        <w:t xml:space="preserve">Desde el </w:t>
      </w:r>
      <w:r w:rsidR="00BB07BA" w:rsidRPr="00A05A61">
        <w:rPr>
          <w:rFonts w:ascii="Arial" w:hAnsi="Arial" w:cs="Arial"/>
          <w:sz w:val="22"/>
          <w:szCs w:val="22"/>
          <w:lang w:val="es-BO"/>
        </w:rPr>
        <w:t>i</w:t>
      </w:r>
      <w:r w:rsidRPr="00A05A61">
        <w:rPr>
          <w:rFonts w:ascii="Arial" w:hAnsi="Arial" w:cs="Arial"/>
          <w:sz w:val="22"/>
          <w:szCs w:val="22"/>
          <w:lang w:val="es-BO"/>
        </w:rPr>
        <w:t>nicio de</w:t>
      </w:r>
      <w:r w:rsidR="00BB07BA" w:rsidRPr="00A05A61">
        <w:rPr>
          <w:rFonts w:ascii="Arial" w:hAnsi="Arial" w:cs="Arial"/>
          <w:sz w:val="22"/>
          <w:szCs w:val="22"/>
          <w:lang w:val="es-BO"/>
        </w:rPr>
        <w:t>l Periodo de</w:t>
      </w:r>
      <w:r w:rsidR="00F60BBF" w:rsidRPr="00A05A61">
        <w:rPr>
          <w:rFonts w:ascii="Arial" w:hAnsi="Arial" w:cs="Arial"/>
          <w:sz w:val="22"/>
          <w:szCs w:val="22"/>
          <w:lang w:val="es-BO"/>
        </w:rPr>
        <w:t xml:space="preserve"> </w:t>
      </w:r>
      <w:r w:rsidR="00F92E54" w:rsidRPr="00A05A61">
        <w:rPr>
          <w:rFonts w:ascii="Arial" w:hAnsi="Arial" w:cs="Arial"/>
          <w:sz w:val="22"/>
          <w:szCs w:val="22"/>
          <w:lang w:val="es-BO"/>
        </w:rPr>
        <w:t>Operación</w:t>
      </w:r>
      <w:r w:rsidR="003C010C" w:rsidRPr="00A05A61">
        <w:rPr>
          <w:rFonts w:ascii="Arial" w:hAnsi="Arial" w:cs="Arial"/>
          <w:sz w:val="22"/>
          <w:szCs w:val="22"/>
          <w:lang w:val="es-BO"/>
        </w:rPr>
        <w:t xml:space="preserve"> hasta el término de la vigencia de la Concesión</w:t>
      </w:r>
      <w:r w:rsidRPr="00A05A61">
        <w:rPr>
          <w:rFonts w:ascii="Arial" w:hAnsi="Arial" w:cs="Arial"/>
          <w:sz w:val="22"/>
          <w:szCs w:val="22"/>
          <w:lang w:val="es-BO"/>
        </w:rPr>
        <w:t xml:space="preserve">, el Prestador deberá realizar </w:t>
      </w:r>
      <w:r w:rsidR="00287A79" w:rsidRPr="00A05A61">
        <w:rPr>
          <w:rFonts w:ascii="Arial" w:hAnsi="Arial" w:cs="Arial"/>
          <w:sz w:val="22"/>
          <w:szCs w:val="22"/>
          <w:lang w:val="es-BO"/>
        </w:rPr>
        <w:t xml:space="preserve">el análisis en el agua </w:t>
      </w:r>
      <w:r w:rsidR="0063323F" w:rsidRPr="00A05A61">
        <w:rPr>
          <w:rFonts w:ascii="Arial" w:hAnsi="Arial" w:cs="Arial"/>
          <w:sz w:val="22"/>
          <w:szCs w:val="22"/>
          <w:lang w:val="es-BO"/>
        </w:rPr>
        <w:t>potable</w:t>
      </w:r>
      <w:r w:rsidR="00287A79" w:rsidRPr="00A05A61">
        <w:rPr>
          <w:rFonts w:ascii="Arial" w:hAnsi="Arial" w:cs="Arial"/>
          <w:sz w:val="22"/>
          <w:szCs w:val="22"/>
          <w:lang w:val="es-BO"/>
        </w:rPr>
        <w:t xml:space="preserve"> según la Resolución de Consejo Directivo N° 015-2012-SUNASS-CD</w:t>
      </w:r>
      <w:r w:rsidR="00E35929" w:rsidRPr="00A05A61">
        <w:rPr>
          <w:rFonts w:ascii="Arial" w:hAnsi="Arial" w:cs="Arial"/>
          <w:sz w:val="22"/>
          <w:szCs w:val="22"/>
          <w:lang w:val="es-BO"/>
        </w:rPr>
        <w:t xml:space="preserve"> o norma que la modifique o sustituya</w:t>
      </w:r>
      <w:r w:rsidR="0063323F" w:rsidRPr="00A05A61">
        <w:rPr>
          <w:rFonts w:ascii="Arial" w:hAnsi="Arial" w:cs="Arial"/>
          <w:sz w:val="22"/>
          <w:szCs w:val="22"/>
          <w:lang w:val="es-BO"/>
        </w:rPr>
        <w:t>, sin perjuicio de los demás análisis que le establezca las Autoridades Gubernamentales Competentes</w:t>
      </w:r>
      <w:r w:rsidRPr="00A05A61">
        <w:rPr>
          <w:rFonts w:ascii="Arial" w:hAnsi="Arial" w:cs="Arial"/>
          <w:sz w:val="22"/>
          <w:szCs w:val="22"/>
          <w:lang w:val="es-BO"/>
        </w:rPr>
        <w:t xml:space="preserve">. </w:t>
      </w:r>
    </w:p>
    <w:p w:rsidR="00F92E54" w:rsidRPr="00A05A61" w:rsidRDefault="00F92E54" w:rsidP="001F0BE5">
      <w:pPr>
        <w:pStyle w:val="Encabezado"/>
        <w:keepNext w:val="0"/>
        <w:rPr>
          <w:rFonts w:ascii="Arial" w:hAnsi="Arial" w:cs="Arial"/>
          <w:b/>
          <w:sz w:val="22"/>
          <w:szCs w:val="22"/>
          <w:lang w:val="es-BO"/>
        </w:rPr>
      </w:pPr>
    </w:p>
    <w:p w:rsidR="00E323AB" w:rsidRPr="00A05A61" w:rsidRDefault="00787AA8" w:rsidP="001F0BE5">
      <w:pPr>
        <w:pStyle w:val="Encabezado"/>
        <w:keepNext w:val="0"/>
        <w:rPr>
          <w:rFonts w:ascii="Arial" w:hAnsi="Arial" w:cs="Arial"/>
          <w:b/>
          <w:sz w:val="22"/>
          <w:szCs w:val="22"/>
          <w:u w:val="single"/>
          <w:lang w:val="es-BO"/>
        </w:rPr>
      </w:pPr>
      <w:r w:rsidRPr="00A05A61">
        <w:rPr>
          <w:rFonts w:ascii="Arial" w:hAnsi="Arial" w:cs="Arial"/>
          <w:b/>
          <w:sz w:val="22"/>
          <w:szCs w:val="22"/>
          <w:lang w:val="es-BO"/>
        </w:rPr>
        <w:t>Otras Consideraciones</w:t>
      </w:r>
    </w:p>
    <w:p w:rsidR="00E323AB" w:rsidRPr="00A05A61" w:rsidRDefault="00E323AB" w:rsidP="001F0BE5">
      <w:pPr>
        <w:pStyle w:val="Encabezado"/>
        <w:keepNext w:val="0"/>
        <w:ind w:left="720"/>
        <w:rPr>
          <w:rFonts w:ascii="Arial" w:hAnsi="Arial" w:cs="Arial"/>
          <w:sz w:val="22"/>
          <w:szCs w:val="22"/>
        </w:rPr>
      </w:pPr>
    </w:p>
    <w:p w:rsidR="00E323AB" w:rsidRPr="00A05A61" w:rsidRDefault="00E323AB" w:rsidP="008E613B">
      <w:pPr>
        <w:pStyle w:val="Encabezado"/>
        <w:keepNext w:val="0"/>
        <w:numPr>
          <w:ilvl w:val="1"/>
          <w:numId w:val="92"/>
        </w:numPr>
        <w:tabs>
          <w:tab w:val="clear" w:pos="4419"/>
          <w:tab w:val="clear" w:pos="8838"/>
        </w:tabs>
        <w:suppressAutoHyphens w:val="0"/>
        <w:outlineLvl w:val="9"/>
        <w:rPr>
          <w:rFonts w:ascii="Arial" w:hAnsi="Arial" w:cs="Arial"/>
          <w:sz w:val="22"/>
          <w:szCs w:val="22"/>
        </w:rPr>
      </w:pPr>
      <w:r w:rsidRPr="00A05A61">
        <w:rPr>
          <w:rFonts w:ascii="Arial" w:hAnsi="Arial" w:cs="Arial"/>
          <w:sz w:val="22"/>
          <w:szCs w:val="22"/>
        </w:rPr>
        <w:t xml:space="preserve">En caso se modifique la normatividad vigente durante el plazo de vigencia del Contrato de Concesión, respecto a los </w:t>
      </w:r>
      <w:r w:rsidR="00287A79" w:rsidRPr="00A05A61">
        <w:rPr>
          <w:rFonts w:ascii="Arial" w:hAnsi="Arial" w:cs="Arial"/>
          <w:sz w:val="22"/>
          <w:szCs w:val="22"/>
        </w:rPr>
        <w:t>límites máximos permisibles establecidos en el Reglamento de Agua para Consumo Humano aprobado mediante Decreto Supremo N° 031-2010-SA</w:t>
      </w:r>
      <w:r w:rsidRPr="00A05A61">
        <w:rPr>
          <w:rFonts w:ascii="Arial" w:hAnsi="Arial" w:cs="Arial"/>
          <w:sz w:val="22"/>
          <w:szCs w:val="22"/>
        </w:rPr>
        <w:t>, el Prestador deberá cumplir con las nuevas exigencias. Sin perjuicio de lo anterior, tanto el Prestador como el CONCEDENTE, tendrán derecho al restablecimiento del equilibrio económico - financiero previsto en el Contrato de Concesión.</w:t>
      </w:r>
    </w:p>
    <w:p w:rsidR="00E323AB" w:rsidRPr="00A05A61" w:rsidRDefault="00E323AB" w:rsidP="001F0BE5">
      <w:pPr>
        <w:pStyle w:val="Prrafodelista"/>
        <w:keepNext w:val="0"/>
        <w:ind w:left="705"/>
        <w:rPr>
          <w:lang w:val="es-PE"/>
        </w:rPr>
      </w:pPr>
    </w:p>
    <w:p w:rsidR="00E323AB" w:rsidRPr="00A05A61" w:rsidRDefault="00E323AB" w:rsidP="001F0BE5">
      <w:pPr>
        <w:pStyle w:val="Encabezado"/>
        <w:keepNext w:val="0"/>
        <w:tabs>
          <w:tab w:val="clear" w:pos="4419"/>
          <w:tab w:val="clear" w:pos="8838"/>
        </w:tabs>
        <w:ind w:left="705"/>
        <w:rPr>
          <w:rFonts w:ascii="Arial" w:hAnsi="Arial" w:cs="Arial"/>
          <w:sz w:val="22"/>
          <w:szCs w:val="22"/>
        </w:rPr>
      </w:pPr>
      <w:r w:rsidRPr="00A05A61">
        <w:rPr>
          <w:rFonts w:ascii="Arial" w:hAnsi="Arial" w:cs="Arial"/>
          <w:sz w:val="22"/>
          <w:szCs w:val="22"/>
        </w:rPr>
        <w:t>En el supuesto a que se refiere el párrafo anterior, corresponderá al Prestador presentar al CONCEDENTE, en un plazo no mayor de treinta (30) Días, una propuesta de solución técnica y económica</w:t>
      </w:r>
      <w:r w:rsidR="009A034C" w:rsidRPr="00A05A61">
        <w:rPr>
          <w:rFonts w:ascii="Arial" w:hAnsi="Arial" w:cs="Arial"/>
          <w:sz w:val="22"/>
          <w:szCs w:val="22"/>
        </w:rPr>
        <w:t xml:space="preserve"> para realizar el tratamiento complementario requerido</w:t>
      </w:r>
      <w:r w:rsidRPr="00A05A61">
        <w:rPr>
          <w:rFonts w:ascii="Arial" w:hAnsi="Arial" w:cs="Arial"/>
          <w:sz w:val="22"/>
          <w:szCs w:val="22"/>
        </w:rPr>
        <w:t>, a fin de cumplir con lo dispuesto en la nueva normatividad.</w:t>
      </w:r>
      <w:r w:rsidR="00D613D6" w:rsidRPr="00A05A61">
        <w:rPr>
          <w:rFonts w:ascii="Arial" w:hAnsi="Arial" w:cs="Arial"/>
          <w:sz w:val="22"/>
          <w:szCs w:val="22"/>
        </w:rPr>
        <w:t xml:space="preserve"> </w:t>
      </w:r>
      <w:r w:rsidR="0035341F" w:rsidRPr="00A05A61">
        <w:rPr>
          <w:rFonts w:ascii="Arial" w:hAnsi="Arial" w:cs="Arial"/>
          <w:sz w:val="22"/>
          <w:szCs w:val="22"/>
        </w:rPr>
        <w:t xml:space="preserve">El CONCEDENTE a su vez tendrá un plazo de sesenta (60) Días para evaluar la solución propuesta. </w:t>
      </w:r>
    </w:p>
    <w:p w:rsidR="00E323AB" w:rsidRPr="00A05A61" w:rsidRDefault="00E323AB" w:rsidP="001F0BE5">
      <w:pPr>
        <w:pStyle w:val="Encabezado"/>
        <w:keepNext w:val="0"/>
        <w:tabs>
          <w:tab w:val="clear" w:pos="4419"/>
          <w:tab w:val="clear" w:pos="8838"/>
        </w:tabs>
        <w:ind w:left="705"/>
        <w:rPr>
          <w:rFonts w:ascii="Arial" w:hAnsi="Arial" w:cs="Arial"/>
          <w:sz w:val="22"/>
          <w:szCs w:val="22"/>
        </w:rPr>
      </w:pPr>
    </w:p>
    <w:p w:rsidR="00E323AB" w:rsidRPr="00A05A61" w:rsidRDefault="00E323AB" w:rsidP="006356FD">
      <w:pPr>
        <w:pStyle w:val="Textoindependiente"/>
        <w:keepNext w:val="0"/>
        <w:suppressLineNumbers/>
        <w:spacing w:after="0"/>
        <w:ind w:left="703"/>
        <w:rPr>
          <w:rFonts w:cs="Arial"/>
          <w:sz w:val="22"/>
          <w:szCs w:val="22"/>
          <w:lang w:val="es-ES"/>
        </w:rPr>
      </w:pPr>
      <w:r w:rsidRPr="00A05A61">
        <w:rPr>
          <w:rFonts w:cs="Arial"/>
          <w:sz w:val="22"/>
          <w:szCs w:val="22"/>
        </w:rPr>
        <w:t>Los términos y condiciones para la implementación del tratamiento</w:t>
      </w:r>
      <w:r w:rsidR="009A034C" w:rsidRPr="00A05A61">
        <w:rPr>
          <w:rFonts w:cs="Arial"/>
          <w:sz w:val="22"/>
          <w:szCs w:val="22"/>
        </w:rPr>
        <w:t xml:space="preserve"> complementario</w:t>
      </w:r>
      <w:r w:rsidRPr="00A05A61">
        <w:rPr>
          <w:rFonts w:cs="Arial"/>
          <w:sz w:val="22"/>
          <w:szCs w:val="22"/>
        </w:rPr>
        <w:t>,</w:t>
      </w:r>
      <w:r w:rsidR="009A034C" w:rsidRPr="00A05A61">
        <w:rPr>
          <w:rFonts w:cs="Arial"/>
          <w:sz w:val="22"/>
          <w:szCs w:val="22"/>
        </w:rPr>
        <w:t xml:space="preserve"> deberán ser materia de adenda al Contrato de Concesión y al </w:t>
      </w:r>
      <w:r w:rsidR="00403A52" w:rsidRPr="00A05A61">
        <w:rPr>
          <w:rFonts w:cs="Arial"/>
          <w:sz w:val="22"/>
          <w:szCs w:val="22"/>
        </w:rPr>
        <w:t xml:space="preserve">presente </w:t>
      </w:r>
      <w:r w:rsidR="009A034C" w:rsidRPr="00A05A61">
        <w:rPr>
          <w:rFonts w:cs="Arial"/>
          <w:sz w:val="22"/>
          <w:szCs w:val="22"/>
        </w:rPr>
        <w:t xml:space="preserve">Contrato, la </w:t>
      </w:r>
      <w:r w:rsidR="009A034C" w:rsidRPr="00A05A61">
        <w:rPr>
          <w:rFonts w:cs="Arial"/>
          <w:sz w:val="22"/>
          <w:szCs w:val="22"/>
        </w:rPr>
        <w:lastRenderedPageBreak/>
        <w:t xml:space="preserve">que deberá señalar el mecanismo y/o la forma de pago de las nuevas inversiones a realizarse así como los mayores costos que se originen en </w:t>
      </w:r>
      <w:r w:rsidR="00296C42" w:rsidRPr="00A05A61">
        <w:rPr>
          <w:rFonts w:cs="Arial"/>
          <w:sz w:val="22"/>
          <w:szCs w:val="22"/>
        </w:rPr>
        <w:t xml:space="preserve">la Operación y </w:t>
      </w:r>
      <w:r w:rsidR="009A034C" w:rsidRPr="00A05A61">
        <w:rPr>
          <w:rFonts w:cs="Arial"/>
          <w:sz w:val="22"/>
          <w:szCs w:val="22"/>
        </w:rPr>
        <w:t xml:space="preserve">el </w:t>
      </w:r>
      <w:r w:rsidR="00296C42" w:rsidRPr="00A05A61">
        <w:rPr>
          <w:rFonts w:cs="Arial"/>
          <w:sz w:val="22"/>
          <w:szCs w:val="22"/>
        </w:rPr>
        <w:t>M</w:t>
      </w:r>
      <w:r w:rsidR="009A034C" w:rsidRPr="00A05A61">
        <w:rPr>
          <w:rFonts w:cs="Arial"/>
          <w:sz w:val="22"/>
          <w:szCs w:val="22"/>
        </w:rPr>
        <w:t>antenimiento</w:t>
      </w:r>
      <w:r w:rsidRPr="00A05A61">
        <w:rPr>
          <w:rFonts w:cs="Arial"/>
          <w:sz w:val="22"/>
          <w:szCs w:val="22"/>
        </w:rPr>
        <w:t xml:space="preserve">. </w:t>
      </w:r>
    </w:p>
    <w:p w:rsidR="00E323AB" w:rsidRPr="00A05A61" w:rsidRDefault="00E323AB" w:rsidP="001F0BE5">
      <w:pPr>
        <w:pStyle w:val="Encabezado"/>
        <w:keepNext w:val="0"/>
        <w:ind w:left="720"/>
        <w:rPr>
          <w:rFonts w:ascii="Arial" w:hAnsi="Arial" w:cs="Arial"/>
          <w:sz w:val="22"/>
          <w:szCs w:val="22"/>
          <w:lang w:val="es-ES"/>
        </w:rPr>
      </w:pPr>
    </w:p>
    <w:p w:rsidR="00E323AB" w:rsidRPr="00A05A61" w:rsidRDefault="00E323AB" w:rsidP="00D03C44">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 xml:space="preserve">El Prestador no podrá tratar de manera parcial el caudal </w:t>
      </w:r>
      <w:r w:rsidR="00F92E54" w:rsidRPr="00A05A61">
        <w:rPr>
          <w:rFonts w:ascii="Arial" w:hAnsi="Arial" w:cs="Arial"/>
          <w:sz w:val="22"/>
          <w:szCs w:val="22"/>
          <w:lang w:val="es-BO"/>
        </w:rPr>
        <w:t xml:space="preserve">de agua superficial que </w:t>
      </w:r>
      <w:r w:rsidR="001530B5" w:rsidRPr="00A05A61">
        <w:rPr>
          <w:rFonts w:ascii="Arial" w:hAnsi="Arial" w:cs="Arial"/>
          <w:sz w:val="22"/>
          <w:szCs w:val="22"/>
          <w:lang w:val="es-BO"/>
        </w:rPr>
        <w:t xml:space="preserve">ingrese </w:t>
      </w:r>
      <w:r w:rsidR="00F92E54" w:rsidRPr="00A05A61">
        <w:rPr>
          <w:rFonts w:ascii="Arial" w:hAnsi="Arial" w:cs="Arial"/>
          <w:sz w:val="22"/>
          <w:szCs w:val="22"/>
          <w:lang w:val="es-BO"/>
        </w:rPr>
        <w:t xml:space="preserve">en </w:t>
      </w:r>
      <w:r w:rsidRPr="00A05A61">
        <w:rPr>
          <w:rFonts w:ascii="Arial" w:hAnsi="Arial" w:cs="Arial"/>
          <w:sz w:val="22"/>
          <w:szCs w:val="22"/>
          <w:lang w:val="es-BO"/>
        </w:rPr>
        <w:t xml:space="preserve">la </w:t>
      </w:r>
      <w:r w:rsidR="00540550" w:rsidRPr="00A05A61">
        <w:rPr>
          <w:rFonts w:ascii="Arial" w:hAnsi="Arial" w:cs="Arial"/>
          <w:sz w:val="22"/>
          <w:szCs w:val="22"/>
          <w:lang w:val="es-BO"/>
        </w:rPr>
        <w:t>P</w:t>
      </w:r>
      <w:r w:rsidR="00664E1E" w:rsidRPr="00A05A61">
        <w:rPr>
          <w:rFonts w:ascii="Arial" w:hAnsi="Arial" w:cs="Arial"/>
          <w:sz w:val="22"/>
          <w:szCs w:val="22"/>
          <w:lang w:val="es-BO"/>
        </w:rPr>
        <w:t xml:space="preserve">lanta </w:t>
      </w:r>
      <w:r w:rsidR="00D552EF" w:rsidRPr="00A05A61">
        <w:rPr>
          <w:rFonts w:ascii="Arial" w:hAnsi="Arial" w:cs="Arial"/>
          <w:sz w:val="22"/>
          <w:szCs w:val="22"/>
          <w:lang w:val="es-BO"/>
        </w:rPr>
        <w:t xml:space="preserve">Huachipa </w:t>
      </w:r>
      <w:r w:rsidR="00F92E54" w:rsidRPr="00A05A61">
        <w:rPr>
          <w:rFonts w:ascii="Arial" w:hAnsi="Arial" w:cs="Arial"/>
          <w:sz w:val="22"/>
          <w:szCs w:val="22"/>
          <w:lang w:val="es-BO"/>
        </w:rPr>
        <w:t xml:space="preserve">I y en la Planta Huachipa </w:t>
      </w:r>
      <w:r w:rsidR="00D552EF" w:rsidRPr="00A05A61">
        <w:rPr>
          <w:rFonts w:ascii="Arial" w:hAnsi="Arial" w:cs="Arial"/>
          <w:sz w:val="22"/>
          <w:szCs w:val="22"/>
          <w:lang w:val="es-BO"/>
        </w:rPr>
        <w:t>II</w:t>
      </w:r>
      <w:r w:rsidRPr="00A05A61">
        <w:rPr>
          <w:rFonts w:ascii="Arial" w:hAnsi="Arial" w:cs="Arial"/>
          <w:sz w:val="22"/>
          <w:szCs w:val="22"/>
          <w:lang w:val="es-BO"/>
        </w:rPr>
        <w:t xml:space="preserve">, es decir, no podrá darse el caso que parte del caudal </w:t>
      </w:r>
      <w:r w:rsidR="00F92E54" w:rsidRPr="00A05A61">
        <w:rPr>
          <w:rFonts w:ascii="Arial" w:hAnsi="Arial" w:cs="Arial"/>
          <w:sz w:val="22"/>
          <w:szCs w:val="22"/>
          <w:lang w:val="es-BO"/>
        </w:rPr>
        <w:t xml:space="preserve">captado </w:t>
      </w:r>
      <w:r w:rsidRPr="00A05A61">
        <w:rPr>
          <w:rFonts w:ascii="Arial" w:hAnsi="Arial" w:cs="Arial"/>
          <w:sz w:val="22"/>
          <w:szCs w:val="22"/>
          <w:lang w:val="es-BO"/>
        </w:rPr>
        <w:t xml:space="preserve">no reciba ningún tratamiento mediante las unidades </w:t>
      </w:r>
      <w:r w:rsidR="00F92E54" w:rsidRPr="00A05A61">
        <w:rPr>
          <w:rFonts w:ascii="Arial" w:hAnsi="Arial" w:cs="Arial"/>
          <w:sz w:val="22"/>
          <w:szCs w:val="22"/>
          <w:lang w:val="es-BO"/>
        </w:rPr>
        <w:t xml:space="preserve">de tratamiento </w:t>
      </w:r>
      <w:r w:rsidRPr="00A05A61">
        <w:rPr>
          <w:rFonts w:ascii="Arial" w:hAnsi="Arial" w:cs="Arial"/>
          <w:sz w:val="22"/>
          <w:szCs w:val="22"/>
          <w:lang w:val="es-BO"/>
        </w:rPr>
        <w:t xml:space="preserve">requeridas conforme a lo señalado en el Anexo 5 del Contrato de Concesión. </w:t>
      </w:r>
    </w:p>
    <w:p w:rsidR="00E323AB" w:rsidRPr="00A05A61" w:rsidRDefault="00E323AB" w:rsidP="001F0BE5">
      <w:pPr>
        <w:pStyle w:val="Encabezado"/>
        <w:keepNext w:val="0"/>
        <w:ind w:left="720"/>
        <w:rPr>
          <w:rFonts w:ascii="Arial" w:hAnsi="Arial" w:cs="Arial"/>
          <w:sz w:val="22"/>
          <w:szCs w:val="22"/>
          <w:lang w:val="es-BO"/>
        </w:rPr>
      </w:pPr>
    </w:p>
    <w:p w:rsidR="00E323AB" w:rsidRPr="00A05A61" w:rsidRDefault="00E323AB" w:rsidP="008E613B">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rPr>
        <w:t xml:space="preserve">El Prestador deberá efectuar </w:t>
      </w:r>
      <w:r w:rsidRPr="00A05A61">
        <w:rPr>
          <w:rFonts w:ascii="Arial" w:hAnsi="Arial" w:cs="Arial"/>
          <w:sz w:val="22"/>
          <w:szCs w:val="22"/>
          <w:lang w:val="es-BO"/>
        </w:rPr>
        <w:t>la medición de los volúmenes de</w:t>
      </w:r>
      <w:r w:rsidR="00D552EF" w:rsidRPr="00A05A61">
        <w:rPr>
          <w:rFonts w:ascii="Arial" w:hAnsi="Arial" w:cs="Arial"/>
          <w:sz w:val="22"/>
          <w:szCs w:val="22"/>
          <w:lang w:val="es-BO"/>
        </w:rPr>
        <w:t xml:space="preserve"> ingreso y salida </w:t>
      </w:r>
      <w:r w:rsidRPr="00A05A61">
        <w:rPr>
          <w:rFonts w:ascii="Arial" w:hAnsi="Arial" w:cs="Arial"/>
          <w:sz w:val="22"/>
          <w:szCs w:val="22"/>
          <w:lang w:val="es-BO"/>
        </w:rPr>
        <w:t xml:space="preserve">de la </w:t>
      </w:r>
      <w:r w:rsidR="00540550" w:rsidRPr="00A05A61">
        <w:rPr>
          <w:rFonts w:ascii="Arial" w:hAnsi="Arial" w:cs="Arial"/>
          <w:sz w:val="22"/>
          <w:szCs w:val="22"/>
          <w:lang w:val="es-BO"/>
        </w:rPr>
        <w:t>P</w:t>
      </w:r>
      <w:r w:rsidR="00664E1E" w:rsidRPr="00A05A61">
        <w:rPr>
          <w:rFonts w:ascii="Arial" w:hAnsi="Arial" w:cs="Arial"/>
          <w:sz w:val="22"/>
          <w:szCs w:val="22"/>
          <w:lang w:val="es-BO"/>
        </w:rPr>
        <w:t xml:space="preserve">lanta </w:t>
      </w:r>
      <w:r w:rsidR="00D552EF" w:rsidRPr="00A05A61">
        <w:rPr>
          <w:rFonts w:ascii="Arial" w:hAnsi="Arial" w:cs="Arial"/>
          <w:sz w:val="22"/>
          <w:szCs w:val="22"/>
          <w:lang w:val="es-BO"/>
        </w:rPr>
        <w:t xml:space="preserve">Huachipa </w:t>
      </w:r>
      <w:r w:rsidR="00F92E54" w:rsidRPr="00A05A61">
        <w:rPr>
          <w:rFonts w:ascii="Arial" w:hAnsi="Arial" w:cs="Arial"/>
          <w:sz w:val="22"/>
          <w:szCs w:val="22"/>
          <w:lang w:val="es-BO"/>
        </w:rPr>
        <w:t xml:space="preserve">I y la Planta Huachipa </w:t>
      </w:r>
      <w:r w:rsidR="00D552EF" w:rsidRPr="00A05A61">
        <w:rPr>
          <w:rFonts w:ascii="Arial" w:hAnsi="Arial" w:cs="Arial"/>
          <w:sz w:val="22"/>
          <w:szCs w:val="22"/>
          <w:lang w:val="es-BO"/>
        </w:rPr>
        <w:t xml:space="preserve">II </w:t>
      </w:r>
      <w:r w:rsidRPr="00A05A61">
        <w:rPr>
          <w:rFonts w:ascii="Arial" w:hAnsi="Arial" w:cs="Arial"/>
          <w:sz w:val="22"/>
          <w:szCs w:val="22"/>
          <w:lang w:val="es-BO"/>
        </w:rPr>
        <w:t xml:space="preserve">en los </w:t>
      </w:r>
      <w:r w:rsidR="00D552EF" w:rsidRPr="00A05A61">
        <w:rPr>
          <w:rFonts w:ascii="Arial" w:hAnsi="Arial" w:cs="Arial"/>
          <w:sz w:val="22"/>
          <w:szCs w:val="22"/>
          <w:lang w:val="es-BO"/>
        </w:rPr>
        <w:t>P</w:t>
      </w:r>
      <w:r w:rsidRPr="00A05A61">
        <w:rPr>
          <w:rFonts w:ascii="Arial" w:hAnsi="Arial" w:cs="Arial"/>
          <w:sz w:val="22"/>
          <w:szCs w:val="22"/>
          <w:lang w:val="es-BO"/>
        </w:rPr>
        <w:t xml:space="preserve">untos de </w:t>
      </w:r>
      <w:r w:rsidR="00D552EF" w:rsidRPr="00A05A61">
        <w:rPr>
          <w:rFonts w:ascii="Arial" w:hAnsi="Arial" w:cs="Arial"/>
          <w:sz w:val="22"/>
          <w:szCs w:val="22"/>
          <w:lang w:val="es-BO"/>
        </w:rPr>
        <w:t>M</w:t>
      </w:r>
      <w:r w:rsidRPr="00A05A61">
        <w:rPr>
          <w:rFonts w:ascii="Arial" w:hAnsi="Arial" w:cs="Arial"/>
          <w:sz w:val="22"/>
          <w:szCs w:val="22"/>
          <w:lang w:val="es-BO"/>
        </w:rPr>
        <w:t xml:space="preserve">edición, así como cumplir con la frecuencia de los análisis para evaluación de los parámetros de control de calidad del </w:t>
      </w:r>
      <w:r w:rsidR="00D552EF" w:rsidRPr="00A05A61">
        <w:rPr>
          <w:rFonts w:ascii="Arial" w:hAnsi="Arial" w:cs="Arial"/>
          <w:sz w:val="22"/>
          <w:szCs w:val="22"/>
          <w:lang w:val="es-BO"/>
        </w:rPr>
        <w:t>agua potable</w:t>
      </w:r>
      <w:r w:rsidRPr="00A05A61">
        <w:rPr>
          <w:rFonts w:ascii="Arial" w:hAnsi="Arial" w:cs="Arial"/>
          <w:sz w:val="22"/>
          <w:szCs w:val="22"/>
          <w:lang w:val="es-BO"/>
        </w:rPr>
        <w:t>, conforme a lo establecido en los Anexo</w:t>
      </w:r>
      <w:r w:rsidR="00D552EF" w:rsidRPr="00A05A61">
        <w:rPr>
          <w:rFonts w:ascii="Arial" w:hAnsi="Arial" w:cs="Arial"/>
          <w:sz w:val="22"/>
          <w:szCs w:val="22"/>
          <w:lang w:val="es-BO"/>
        </w:rPr>
        <w:t>s</w:t>
      </w:r>
      <w:r w:rsidRPr="00A05A61">
        <w:rPr>
          <w:rFonts w:ascii="Arial" w:hAnsi="Arial" w:cs="Arial"/>
          <w:sz w:val="22"/>
          <w:szCs w:val="22"/>
          <w:lang w:val="es-BO"/>
        </w:rPr>
        <w:t xml:space="preserve"> 1.1 y 1.2 del presente Contrato. </w:t>
      </w:r>
    </w:p>
    <w:p w:rsidR="00E323AB" w:rsidRPr="00A05A61" w:rsidRDefault="00E323AB" w:rsidP="001F0BE5">
      <w:pPr>
        <w:pStyle w:val="Encabezado"/>
        <w:keepNext w:val="0"/>
        <w:tabs>
          <w:tab w:val="clear" w:pos="4419"/>
          <w:tab w:val="clear" w:pos="8838"/>
        </w:tabs>
        <w:rPr>
          <w:rFonts w:ascii="Arial" w:hAnsi="Arial" w:cs="Arial"/>
          <w:sz w:val="22"/>
          <w:szCs w:val="22"/>
          <w:lang w:val="es-BO"/>
        </w:rPr>
      </w:pPr>
    </w:p>
    <w:p w:rsidR="00E323AB" w:rsidRPr="00A05A61" w:rsidRDefault="00E323AB" w:rsidP="001F0BE5">
      <w:pPr>
        <w:pStyle w:val="Encabezado"/>
        <w:keepNext w:val="0"/>
        <w:tabs>
          <w:tab w:val="clear" w:pos="4419"/>
          <w:tab w:val="clear" w:pos="8838"/>
        </w:tabs>
        <w:rPr>
          <w:rFonts w:ascii="Arial" w:hAnsi="Arial" w:cs="Arial"/>
          <w:sz w:val="22"/>
          <w:szCs w:val="22"/>
          <w:lang w:val="es-BO"/>
        </w:rPr>
      </w:pPr>
      <w:r w:rsidRPr="00A05A61">
        <w:rPr>
          <w:rFonts w:ascii="Arial" w:hAnsi="Arial" w:cs="Arial"/>
          <w:sz w:val="22"/>
          <w:szCs w:val="22"/>
          <w:lang w:val="es-BO"/>
        </w:rPr>
        <w:t xml:space="preserve">Asimismo, el Prestador, a partir del </w:t>
      </w:r>
      <w:r w:rsidR="004267EE" w:rsidRPr="00A05A61">
        <w:rPr>
          <w:rFonts w:ascii="Arial" w:hAnsi="Arial" w:cs="Arial"/>
          <w:sz w:val="22"/>
          <w:szCs w:val="22"/>
          <w:lang w:val="es-BO"/>
        </w:rPr>
        <w:t>i</w:t>
      </w:r>
      <w:r w:rsidRPr="00A05A61">
        <w:rPr>
          <w:rFonts w:ascii="Arial" w:hAnsi="Arial" w:cs="Arial"/>
          <w:sz w:val="22"/>
          <w:szCs w:val="22"/>
          <w:lang w:val="es-BO"/>
        </w:rPr>
        <w:t>nicio de</w:t>
      </w:r>
      <w:r w:rsidR="0075118D" w:rsidRPr="00A05A61">
        <w:rPr>
          <w:rFonts w:ascii="Arial" w:hAnsi="Arial" w:cs="Arial"/>
          <w:sz w:val="22"/>
          <w:szCs w:val="22"/>
          <w:lang w:val="es-BO"/>
        </w:rPr>
        <w:t>l</w:t>
      </w:r>
      <w:r w:rsidR="004267EE" w:rsidRPr="00A05A61">
        <w:rPr>
          <w:rFonts w:ascii="Arial" w:hAnsi="Arial" w:cs="Arial"/>
          <w:sz w:val="22"/>
          <w:szCs w:val="22"/>
          <w:lang w:val="es-BO"/>
        </w:rPr>
        <w:t xml:space="preserve"> Periodo </w:t>
      </w:r>
      <w:r w:rsidR="00CF1BCB" w:rsidRPr="00A05A61">
        <w:rPr>
          <w:rFonts w:ascii="Arial" w:hAnsi="Arial" w:cs="Arial"/>
          <w:sz w:val="22"/>
          <w:szCs w:val="22"/>
          <w:lang w:val="es-BO"/>
        </w:rPr>
        <w:t xml:space="preserve">Inicial </w:t>
      </w:r>
      <w:r w:rsidR="004267EE" w:rsidRPr="00A05A61">
        <w:rPr>
          <w:rFonts w:ascii="Arial" w:hAnsi="Arial" w:cs="Arial"/>
          <w:sz w:val="22"/>
          <w:szCs w:val="22"/>
          <w:lang w:val="es-BO"/>
        </w:rPr>
        <w:t xml:space="preserve">de </w:t>
      </w:r>
      <w:r w:rsidRPr="00A05A61">
        <w:rPr>
          <w:rFonts w:ascii="Arial" w:hAnsi="Arial" w:cs="Arial"/>
          <w:sz w:val="22"/>
          <w:szCs w:val="22"/>
          <w:lang w:val="es-BO"/>
        </w:rPr>
        <w:t xml:space="preserve">Operación </w:t>
      </w:r>
      <w:r w:rsidR="004267EE" w:rsidRPr="00A05A61">
        <w:rPr>
          <w:rFonts w:ascii="Arial" w:hAnsi="Arial" w:cs="Arial"/>
          <w:sz w:val="22"/>
          <w:szCs w:val="22"/>
          <w:lang w:val="es-BO"/>
        </w:rPr>
        <w:t>o de</w:t>
      </w:r>
      <w:r w:rsidR="00CF1BCB" w:rsidRPr="00A05A61">
        <w:rPr>
          <w:rFonts w:ascii="Arial" w:hAnsi="Arial" w:cs="Arial"/>
          <w:sz w:val="22"/>
          <w:szCs w:val="22"/>
          <w:lang w:val="es-BO"/>
        </w:rPr>
        <w:t xml:space="preserve">l Periodo de Operación </w:t>
      </w:r>
      <w:r w:rsidRPr="00A05A61">
        <w:rPr>
          <w:rFonts w:ascii="Arial" w:hAnsi="Arial" w:cs="Arial"/>
          <w:sz w:val="22"/>
          <w:szCs w:val="22"/>
          <w:lang w:val="es-BO"/>
        </w:rPr>
        <w:t>y bajo la supervisión de SEDAPAL, deberá contrastar todos los medidores</w:t>
      </w:r>
      <w:r w:rsidR="00F92E54" w:rsidRPr="00A05A61">
        <w:rPr>
          <w:rFonts w:ascii="Arial" w:hAnsi="Arial" w:cs="Arial"/>
          <w:sz w:val="22"/>
          <w:szCs w:val="22"/>
          <w:lang w:val="es-BO"/>
        </w:rPr>
        <w:t xml:space="preserve"> que correspondan</w:t>
      </w:r>
      <w:r w:rsidRPr="00A05A61">
        <w:rPr>
          <w:rFonts w:ascii="Arial" w:hAnsi="Arial" w:cs="Arial"/>
          <w:sz w:val="22"/>
          <w:szCs w:val="22"/>
          <w:lang w:val="es-BO"/>
        </w:rPr>
        <w:t>, conforme a los procedimientos previstos en las normas de metrología para cada tipo de medidor.</w:t>
      </w:r>
    </w:p>
    <w:p w:rsidR="00E323AB" w:rsidRPr="00A05A61" w:rsidRDefault="00E323AB" w:rsidP="001F0BE5">
      <w:pPr>
        <w:pStyle w:val="Encabezado"/>
        <w:keepNext w:val="0"/>
        <w:tabs>
          <w:tab w:val="clear" w:pos="4419"/>
          <w:tab w:val="clear" w:pos="8838"/>
        </w:tabs>
        <w:rPr>
          <w:rFonts w:ascii="Arial" w:hAnsi="Arial" w:cs="Arial"/>
          <w:sz w:val="22"/>
          <w:szCs w:val="22"/>
          <w:lang w:val="es-BO"/>
        </w:rPr>
      </w:pPr>
    </w:p>
    <w:p w:rsidR="00D552EF" w:rsidRPr="00A05A61" w:rsidRDefault="00D552EF" w:rsidP="00D552EF">
      <w:pPr>
        <w:pStyle w:val="Encabezado"/>
        <w:keepNext w:val="0"/>
        <w:tabs>
          <w:tab w:val="clear" w:pos="4419"/>
          <w:tab w:val="clear" w:pos="8838"/>
        </w:tabs>
        <w:rPr>
          <w:rFonts w:ascii="Arial" w:hAnsi="Arial" w:cs="Arial"/>
          <w:sz w:val="22"/>
          <w:szCs w:val="22"/>
          <w:lang w:val="es-BO"/>
        </w:rPr>
      </w:pPr>
      <w:r w:rsidRPr="00A05A61">
        <w:rPr>
          <w:rFonts w:ascii="Arial" w:hAnsi="Arial" w:cs="Arial"/>
          <w:sz w:val="22"/>
          <w:szCs w:val="22"/>
          <w:lang w:val="es-BO"/>
        </w:rPr>
        <w:t xml:space="preserve">Para los medidores de agua </w:t>
      </w:r>
      <w:r w:rsidR="001C510A" w:rsidRPr="00A05A61">
        <w:rPr>
          <w:rFonts w:ascii="Arial" w:hAnsi="Arial" w:cs="Arial"/>
          <w:sz w:val="22"/>
          <w:szCs w:val="22"/>
          <w:lang w:val="es-BO"/>
        </w:rPr>
        <w:t>superficial</w:t>
      </w:r>
      <w:r w:rsidR="00CF1BCB" w:rsidRPr="00A05A61">
        <w:rPr>
          <w:rFonts w:ascii="Arial" w:hAnsi="Arial" w:cs="Arial"/>
          <w:sz w:val="22"/>
          <w:szCs w:val="22"/>
          <w:lang w:val="es-BO"/>
        </w:rPr>
        <w:t xml:space="preserve"> del Componente 1</w:t>
      </w:r>
      <w:r w:rsidRPr="00A05A61">
        <w:rPr>
          <w:rFonts w:ascii="Arial" w:hAnsi="Arial" w:cs="Arial"/>
          <w:sz w:val="22"/>
          <w:szCs w:val="22"/>
          <w:lang w:val="es-BO"/>
        </w:rPr>
        <w:t xml:space="preserve">, el primer contraste deberá efectuarse dentro de los últimos cinco (5) Días del mes de </w:t>
      </w:r>
      <w:r w:rsidR="001C510A" w:rsidRPr="00A05A61">
        <w:rPr>
          <w:rFonts w:ascii="Arial" w:hAnsi="Arial" w:cs="Arial"/>
          <w:sz w:val="22"/>
          <w:szCs w:val="22"/>
          <w:lang w:val="es-BO"/>
        </w:rPr>
        <w:t>abril o</w:t>
      </w:r>
      <w:r w:rsidRPr="00A05A61">
        <w:rPr>
          <w:rFonts w:ascii="Arial" w:hAnsi="Arial" w:cs="Arial"/>
          <w:sz w:val="22"/>
          <w:szCs w:val="22"/>
          <w:lang w:val="es-BO"/>
        </w:rPr>
        <w:t xml:space="preserve"> diciembre inmediato posterior al </w:t>
      </w:r>
      <w:r w:rsidR="00543EB3" w:rsidRPr="00A05A61">
        <w:rPr>
          <w:rFonts w:ascii="Arial" w:hAnsi="Arial" w:cs="Arial"/>
          <w:sz w:val="22"/>
          <w:szCs w:val="22"/>
          <w:lang w:val="es-BO"/>
        </w:rPr>
        <w:t>i</w:t>
      </w:r>
      <w:r w:rsidRPr="00A05A61">
        <w:rPr>
          <w:rFonts w:ascii="Arial" w:hAnsi="Arial" w:cs="Arial"/>
          <w:sz w:val="22"/>
          <w:szCs w:val="22"/>
          <w:lang w:val="es-BO"/>
        </w:rPr>
        <w:t>nicio del</w:t>
      </w:r>
      <w:r w:rsidR="00543EB3" w:rsidRPr="00A05A61">
        <w:rPr>
          <w:rFonts w:ascii="Arial" w:hAnsi="Arial" w:cs="Arial"/>
          <w:sz w:val="22"/>
          <w:szCs w:val="22"/>
          <w:lang w:val="es-BO"/>
        </w:rPr>
        <w:t xml:space="preserve"> Periodo de </w:t>
      </w:r>
      <w:r w:rsidRPr="00A05A61">
        <w:rPr>
          <w:rFonts w:ascii="Arial" w:hAnsi="Arial" w:cs="Arial"/>
          <w:sz w:val="22"/>
          <w:szCs w:val="22"/>
          <w:lang w:val="es-BO"/>
        </w:rPr>
        <w:t>Operación. Los siguientes contrastes de los medidores deberá efectuarse de</w:t>
      </w:r>
      <w:r w:rsidR="001C510A" w:rsidRPr="00A05A61">
        <w:rPr>
          <w:rFonts w:ascii="Arial" w:hAnsi="Arial" w:cs="Arial"/>
          <w:sz w:val="22"/>
          <w:szCs w:val="22"/>
          <w:lang w:val="es-BO"/>
        </w:rPr>
        <w:t xml:space="preserve">ntro </w:t>
      </w:r>
      <w:r w:rsidRPr="00A05A61">
        <w:rPr>
          <w:rFonts w:ascii="Arial" w:hAnsi="Arial" w:cs="Arial"/>
          <w:sz w:val="22"/>
          <w:szCs w:val="22"/>
          <w:lang w:val="es-BO"/>
        </w:rPr>
        <w:t xml:space="preserve">de los últimos cinco (5) </w:t>
      </w:r>
      <w:r w:rsidR="001C510A" w:rsidRPr="00A05A61">
        <w:rPr>
          <w:rFonts w:ascii="Arial" w:hAnsi="Arial" w:cs="Arial"/>
          <w:sz w:val="22"/>
          <w:szCs w:val="22"/>
          <w:lang w:val="es-BO"/>
        </w:rPr>
        <w:t>D</w:t>
      </w:r>
      <w:r w:rsidRPr="00A05A61">
        <w:rPr>
          <w:rFonts w:ascii="Arial" w:hAnsi="Arial" w:cs="Arial"/>
          <w:sz w:val="22"/>
          <w:szCs w:val="22"/>
          <w:lang w:val="es-BO"/>
        </w:rPr>
        <w:t xml:space="preserve">ías del mes de </w:t>
      </w:r>
      <w:r w:rsidR="001C510A" w:rsidRPr="00A05A61">
        <w:rPr>
          <w:rFonts w:ascii="Arial" w:hAnsi="Arial" w:cs="Arial"/>
          <w:sz w:val="22"/>
          <w:szCs w:val="22"/>
          <w:lang w:val="es-BO"/>
        </w:rPr>
        <w:t>abril y</w:t>
      </w:r>
      <w:r w:rsidRPr="00A05A61">
        <w:rPr>
          <w:rFonts w:ascii="Arial" w:hAnsi="Arial" w:cs="Arial"/>
          <w:sz w:val="22"/>
          <w:szCs w:val="22"/>
          <w:lang w:val="es-BO"/>
        </w:rPr>
        <w:t xml:space="preserve"> diciembre.</w:t>
      </w:r>
    </w:p>
    <w:p w:rsidR="00D552EF" w:rsidRPr="00A05A61" w:rsidRDefault="00D552EF" w:rsidP="00D552EF">
      <w:pPr>
        <w:pStyle w:val="Encabezado"/>
        <w:keepNext w:val="0"/>
        <w:tabs>
          <w:tab w:val="clear" w:pos="4419"/>
          <w:tab w:val="clear" w:pos="8838"/>
        </w:tabs>
        <w:rPr>
          <w:rFonts w:ascii="Arial" w:hAnsi="Arial" w:cs="Arial"/>
          <w:sz w:val="22"/>
          <w:szCs w:val="22"/>
          <w:lang w:val="es-BO"/>
        </w:rPr>
      </w:pPr>
    </w:p>
    <w:p w:rsidR="00E323AB" w:rsidRPr="00A05A61" w:rsidRDefault="00D552EF" w:rsidP="001F0BE5">
      <w:pPr>
        <w:pStyle w:val="Encabezado"/>
        <w:keepNext w:val="0"/>
        <w:tabs>
          <w:tab w:val="clear" w:pos="4419"/>
          <w:tab w:val="clear" w:pos="8838"/>
        </w:tabs>
        <w:rPr>
          <w:rFonts w:ascii="Arial" w:hAnsi="Arial" w:cs="Arial"/>
          <w:sz w:val="22"/>
          <w:szCs w:val="22"/>
          <w:lang w:val="es-BO"/>
        </w:rPr>
      </w:pPr>
      <w:r w:rsidRPr="00A05A61">
        <w:rPr>
          <w:rFonts w:ascii="Arial" w:hAnsi="Arial" w:cs="Arial"/>
          <w:sz w:val="22"/>
          <w:szCs w:val="22"/>
          <w:lang w:val="es-BO"/>
        </w:rPr>
        <w:t xml:space="preserve">Para los medidores de agua </w:t>
      </w:r>
      <w:r w:rsidR="001C510A" w:rsidRPr="00A05A61">
        <w:rPr>
          <w:rFonts w:ascii="Arial" w:hAnsi="Arial" w:cs="Arial"/>
          <w:sz w:val="22"/>
          <w:szCs w:val="22"/>
          <w:lang w:val="es-BO"/>
        </w:rPr>
        <w:t>potable</w:t>
      </w:r>
      <w:r w:rsidR="00CF1BCB" w:rsidRPr="00A05A61">
        <w:rPr>
          <w:rFonts w:ascii="Arial" w:hAnsi="Arial" w:cs="Arial"/>
          <w:sz w:val="22"/>
          <w:szCs w:val="22"/>
          <w:lang w:val="es-BO"/>
        </w:rPr>
        <w:t xml:space="preserve"> de los Componentes 2</w:t>
      </w:r>
      <w:r w:rsidR="001B1779" w:rsidRPr="00A05A61">
        <w:rPr>
          <w:rFonts w:ascii="Arial" w:hAnsi="Arial" w:cs="Arial"/>
          <w:sz w:val="22"/>
          <w:szCs w:val="22"/>
          <w:lang w:val="es-BO"/>
        </w:rPr>
        <w:t>, 3</w:t>
      </w:r>
      <w:r w:rsidR="00CF1BCB" w:rsidRPr="00A05A61">
        <w:rPr>
          <w:rFonts w:ascii="Arial" w:hAnsi="Arial" w:cs="Arial"/>
          <w:sz w:val="22"/>
          <w:szCs w:val="22"/>
          <w:lang w:val="es-BO"/>
        </w:rPr>
        <w:t xml:space="preserve"> y </w:t>
      </w:r>
      <w:r w:rsidR="001B1779" w:rsidRPr="00A05A61">
        <w:rPr>
          <w:rFonts w:ascii="Arial" w:hAnsi="Arial" w:cs="Arial"/>
          <w:sz w:val="22"/>
          <w:szCs w:val="22"/>
          <w:lang w:val="es-BO"/>
        </w:rPr>
        <w:t>4</w:t>
      </w:r>
      <w:r w:rsidRPr="00A05A61">
        <w:rPr>
          <w:rFonts w:ascii="Arial" w:hAnsi="Arial" w:cs="Arial"/>
          <w:sz w:val="22"/>
          <w:szCs w:val="22"/>
          <w:lang w:val="es-BO"/>
        </w:rPr>
        <w:t>, e</w:t>
      </w:r>
      <w:r w:rsidR="00E323AB" w:rsidRPr="00A05A61">
        <w:rPr>
          <w:rFonts w:ascii="Arial" w:hAnsi="Arial" w:cs="Arial"/>
          <w:sz w:val="22"/>
          <w:szCs w:val="22"/>
          <w:lang w:val="es-BO"/>
        </w:rPr>
        <w:t>l primer contraste deberá efectuarse d</w:t>
      </w:r>
      <w:r w:rsidR="00981EE9" w:rsidRPr="00A05A61">
        <w:rPr>
          <w:rFonts w:ascii="Arial" w:hAnsi="Arial" w:cs="Arial"/>
          <w:sz w:val="22"/>
          <w:szCs w:val="22"/>
          <w:lang w:val="es-BO"/>
        </w:rPr>
        <w:t>entro de los últimos cinco (5) D</w:t>
      </w:r>
      <w:r w:rsidR="00E323AB" w:rsidRPr="00A05A61">
        <w:rPr>
          <w:rFonts w:ascii="Arial" w:hAnsi="Arial" w:cs="Arial"/>
          <w:sz w:val="22"/>
          <w:szCs w:val="22"/>
          <w:lang w:val="es-BO"/>
        </w:rPr>
        <w:t xml:space="preserve">ías del mes de marzo, junio, setiembre o diciembre inmediato posterior al </w:t>
      </w:r>
      <w:r w:rsidR="004267EE" w:rsidRPr="00A05A61">
        <w:rPr>
          <w:rFonts w:ascii="Arial" w:hAnsi="Arial" w:cs="Arial"/>
          <w:sz w:val="22"/>
          <w:szCs w:val="22"/>
          <w:lang w:val="es-BO"/>
        </w:rPr>
        <w:t>i</w:t>
      </w:r>
      <w:r w:rsidR="00E323AB" w:rsidRPr="00A05A61">
        <w:rPr>
          <w:rFonts w:ascii="Arial" w:hAnsi="Arial" w:cs="Arial"/>
          <w:sz w:val="22"/>
          <w:szCs w:val="22"/>
          <w:lang w:val="es-BO"/>
        </w:rPr>
        <w:t>nicio del</w:t>
      </w:r>
      <w:r w:rsidR="00CF1BCB" w:rsidRPr="00A05A61">
        <w:rPr>
          <w:rFonts w:ascii="Arial" w:hAnsi="Arial" w:cs="Arial"/>
          <w:sz w:val="22"/>
          <w:szCs w:val="22"/>
          <w:lang w:val="es-BO"/>
        </w:rPr>
        <w:t xml:space="preserve"> Periodo Inicial de</w:t>
      </w:r>
      <w:r w:rsidR="004267EE" w:rsidRPr="00A05A61">
        <w:rPr>
          <w:rFonts w:ascii="Arial" w:hAnsi="Arial" w:cs="Arial"/>
          <w:sz w:val="22"/>
          <w:szCs w:val="22"/>
          <w:lang w:val="es-BO"/>
        </w:rPr>
        <w:t xml:space="preserve"> </w:t>
      </w:r>
      <w:r w:rsidR="00E323AB" w:rsidRPr="00A05A61">
        <w:rPr>
          <w:rFonts w:ascii="Arial" w:hAnsi="Arial" w:cs="Arial"/>
          <w:sz w:val="22"/>
          <w:szCs w:val="22"/>
          <w:lang w:val="es-BO"/>
        </w:rPr>
        <w:t>Operación</w:t>
      </w:r>
      <w:r w:rsidR="005D1703" w:rsidRPr="00A05A61">
        <w:rPr>
          <w:rFonts w:ascii="Arial" w:hAnsi="Arial" w:cs="Arial"/>
          <w:sz w:val="22"/>
          <w:szCs w:val="22"/>
          <w:lang w:val="es-BO"/>
        </w:rPr>
        <w:t xml:space="preserve"> </w:t>
      </w:r>
      <w:r w:rsidR="004267EE" w:rsidRPr="00A05A61">
        <w:rPr>
          <w:rFonts w:ascii="Arial" w:hAnsi="Arial" w:cs="Arial"/>
          <w:sz w:val="22"/>
          <w:szCs w:val="22"/>
          <w:lang w:val="es-BO"/>
        </w:rPr>
        <w:t>o de</w:t>
      </w:r>
      <w:r w:rsidR="00CF1BCB" w:rsidRPr="00A05A61">
        <w:rPr>
          <w:rFonts w:ascii="Arial" w:hAnsi="Arial" w:cs="Arial"/>
          <w:sz w:val="22"/>
          <w:szCs w:val="22"/>
          <w:lang w:val="es-BO"/>
        </w:rPr>
        <w:t>l Periodo de Operación</w:t>
      </w:r>
      <w:r w:rsidR="00E323AB" w:rsidRPr="00A05A61">
        <w:rPr>
          <w:rFonts w:ascii="Arial" w:hAnsi="Arial" w:cs="Arial"/>
          <w:sz w:val="22"/>
          <w:szCs w:val="22"/>
          <w:lang w:val="es-BO"/>
        </w:rPr>
        <w:t xml:space="preserve">, según corresponda. Los siguientes contrastes de los medidores deberá efectuarse de manera trimestral, dentro de los últimos cinco (5) días hábiles del mes de marzo, junio, setiembre </w:t>
      </w:r>
      <w:r w:rsidR="001C510A" w:rsidRPr="00A05A61">
        <w:rPr>
          <w:rFonts w:ascii="Arial" w:hAnsi="Arial" w:cs="Arial"/>
          <w:sz w:val="22"/>
          <w:szCs w:val="22"/>
          <w:lang w:val="es-BO"/>
        </w:rPr>
        <w:t xml:space="preserve">y </w:t>
      </w:r>
      <w:r w:rsidR="00E323AB" w:rsidRPr="00A05A61">
        <w:rPr>
          <w:rFonts w:ascii="Arial" w:hAnsi="Arial" w:cs="Arial"/>
          <w:sz w:val="22"/>
          <w:szCs w:val="22"/>
          <w:lang w:val="es-BO"/>
        </w:rPr>
        <w:t>diciembre.</w:t>
      </w:r>
    </w:p>
    <w:p w:rsidR="00D552EF" w:rsidRPr="00A05A61" w:rsidRDefault="00D552EF" w:rsidP="001F0BE5">
      <w:pPr>
        <w:pStyle w:val="Encabezado"/>
        <w:keepNext w:val="0"/>
        <w:ind w:left="720"/>
        <w:rPr>
          <w:rFonts w:ascii="Arial" w:hAnsi="Arial" w:cs="Arial"/>
          <w:sz w:val="22"/>
          <w:szCs w:val="22"/>
          <w:lang w:val="es-BO"/>
        </w:rPr>
      </w:pPr>
    </w:p>
    <w:p w:rsidR="00E323AB" w:rsidRPr="00A05A61" w:rsidRDefault="00E323AB" w:rsidP="008E613B">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El Prestador deberá brindar las facilidades necesarias para que el CONCEDENTE, SEDAPAL, la Autoridad Gubernamental Competente o quien estos designen, efectúen los muestreos correspondientes en l</w:t>
      </w:r>
      <w:r w:rsidR="001C510A" w:rsidRPr="00A05A61">
        <w:rPr>
          <w:rFonts w:ascii="Arial" w:hAnsi="Arial" w:cs="Arial"/>
          <w:sz w:val="22"/>
          <w:szCs w:val="22"/>
          <w:lang w:val="es-BO"/>
        </w:rPr>
        <w:t>o</w:t>
      </w:r>
      <w:r w:rsidRPr="00A05A61">
        <w:rPr>
          <w:rFonts w:ascii="Arial" w:hAnsi="Arial" w:cs="Arial"/>
          <w:sz w:val="22"/>
          <w:szCs w:val="22"/>
          <w:lang w:val="es-BO"/>
        </w:rPr>
        <w:t xml:space="preserve">s </w:t>
      </w:r>
      <w:r w:rsidR="001C510A" w:rsidRPr="00A05A61">
        <w:rPr>
          <w:rFonts w:ascii="Arial" w:hAnsi="Arial" w:cs="Arial"/>
          <w:sz w:val="22"/>
          <w:szCs w:val="22"/>
          <w:lang w:val="es-BO"/>
        </w:rPr>
        <w:t>P</w:t>
      </w:r>
      <w:r w:rsidRPr="00A05A61">
        <w:rPr>
          <w:rFonts w:ascii="Arial" w:hAnsi="Arial" w:cs="Arial"/>
          <w:sz w:val="22"/>
          <w:szCs w:val="22"/>
          <w:lang w:val="es-BO"/>
        </w:rPr>
        <w:t xml:space="preserve">untos de </w:t>
      </w:r>
      <w:r w:rsidR="001C510A" w:rsidRPr="00A05A61">
        <w:rPr>
          <w:rFonts w:ascii="Arial" w:hAnsi="Arial" w:cs="Arial"/>
          <w:sz w:val="22"/>
          <w:szCs w:val="22"/>
          <w:lang w:val="es-BO"/>
        </w:rPr>
        <w:t>M</w:t>
      </w:r>
      <w:r w:rsidR="00787AA8" w:rsidRPr="00A05A61">
        <w:rPr>
          <w:rFonts w:ascii="Arial" w:hAnsi="Arial" w:cs="Arial"/>
          <w:sz w:val="22"/>
          <w:szCs w:val="22"/>
          <w:lang w:val="es-BO"/>
        </w:rPr>
        <w:t>uestreo</w:t>
      </w:r>
      <w:r w:rsidRPr="00A05A61">
        <w:rPr>
          <w:rFonts w:ascii="Arial" w:hAnsi="Arial" w:cs="Arial"/>
          <w:sz w:val="22"/>
          <w:szCs w:val="22"/>
          <w:lang w:val="es-BO"/>
        </w:rPr>
        <w:t>. Las referidas facilidades comprenden, según corresponda, el acceso y/o transporte a l</w:t>
      </w:r>
      <w:r w:rsidR="001C510A" w:rsidRPr="00A05A61">
        <w:rPr>
          <w:rFonts w:ascii="Arial" w:hAnsi="Arial" w:cs="Arial"/>
          <w:sz w:val="22"/>
          <w:szCs w:val="22"/>
          <w:lang w:val="es-BO"/>
        </w:rPr>
        <w:t>o</w:t>
      </w:r>
      <w:r w:rsidRPr="00A05A61">
        <w:rPr>
          <w:rFonts w:ascii="Arial" w:hAnsi="Arial" w:cs="Arial"/>
          <w:sz w:val="22"/>
          <w:szCs w:val="22"/>
          <w:lang w:val="es-BO"/>
        </w:rPr>
        <w:t xml:space="preserve">s </w:t>
      </w:r>
      <w:r w:rsidR="001C510A" w:rsidRPr="00A05A61">
        <w:rPr>
          <w:rFonts w:ascii="Arial" w:hAnsi="Arial" w:cs="Arial"/>
          <w:sz w:val="22"/>
          <w:szCs w:val="22"/>
          <w:lang w:val="es-BO"/>
        </w:rPr>
        <w:t>P</w:t>
      </w:r>
      <w:r w:rsidRPr="00A05A61">
        <w:rPr>
          <w:rFonts w:ascii="Arial" w:hAnsi="Arial" w:cs="Arial"/>
          <w:sz w:val="22"/>
          <w:szCs w:val="22"/>
          <w:lang w:val="es-BO"/>
        </w:rPr>
        <w:t xml:space="preserve">untos de </w:t>
      </w:r>
      <w:r w:rsidR="001C510A" w:rsidRPr="00A05A61">
        <w:rPr>
          <w:rFonts w:ascii="Arial" w:hAnsi="Arial" w:cs="Arial"/>
          <w:sz w:val="22"/>
          <w:szCs w:val="22"/>
          <w:lang w:val="es-BO"/>
        </w:rPr>
        <w:t>M</w:t>
      </w:r>
      <w:r w:rsidR="00787AA8" w:rsidRPr="00A05A61">
        <w:rPr>
          <w:rFonts w:ascii="Arial" w:hAnsi="Arial" w:cs="Arial"/>
          <w:sz w:val="22"/>
          <w:szCs w:val="22"/>
          <w:lang w:val="es-BO"/>
        </w:rPr>
        <w:t xml:space="preserve">uestreo </w:t>
      </w:r>
      <w:r w:rsidRPr="00A05A61">
        <w:rPr>
          <w:rFonts w:ascii="Arial" w:hAnsi="Arial" w:cs="Arial"/>
          <w:sz w:val="22"/>
          <w:szCs w:val="22"/>
          <w:lang w:val="es-BO"/>
        </w:rPr>
        <w:t xml:space="preserve">para la toma de muestras. Corresponderá al Prestador asumir los costos de las mencionadas facilidades. </w:t>
      </w:r>
    </w:p>
    <w:p w:rsidR="00E323AB" w:rsidRPr="00A05A61" w:rsidRDefault="00E323AB" w:rsidP="001F0BE5">
      <w:pPr>
        <w:pStyle w:val="Encabezado"/>
        <w:keepNext w:val="0"/>
        <w:ind w:left="720"/>
        <w:rPr>
          <w:rFonts w:ascii="Arial" w:hAnsi="Arial" w:cs="Arial"/>
          <w:sz w:val="22"/>
          <w:szCs w:val="22"/>
          <w:lang w:val="es-BO"/>
        </w:rPr>
      </w:pPr>
    </w:p>
    <w:p w:rsidR="00631DA0" w:rsidRPr="00A05A61" w:rsidRDefault="00631DA0" w:rsidP="001F0BE5">
      <w:pPr>
        <w:pStyle w:val="Encabezado"/>
        <w:keepNext w:val="0"/>
        <w:ind w:left="720"/>
        <w:rPr>
          <w:rFonts w:ascii="Arial" w:hAnsi="Arial" w:cs="Arial"/>
          <w:sz w:val="22"/>
          <w:szCs w:val="22"/>
          <w:lang w:val="es-BO"/>
        </w:rPr>
      </w:pPr>
      <w:r w:rsidRPr="00A05A61">
        <w:rPr>
          <w:rFonts w:ascii="Arial" w:hAnsi="Arial" w:cs="Arial"/>
          <w:sz w:val="22"/>
          <w:szCs w:val="22"/>
          <w:lang w:val="es-BO"/>
        </w:rPr>
        <w:t>Para tal efecto, el CONCEDENTE, SEDAPAL, la Autoridad Gubernamental Competente o quien estos designen deberán cumplir con los protocolos de acceso establecidos y evitar interferir con las actividades del Prestador.</w:t>
      </w:r>
    </w:p>
    <w:p w:rsidR="00631DA0" w:rsidRPr="00A05A61" w:rsidRDefault="00631DA0" w:rsidP="001F0BE5">
      <w:pPr>
        <w:pStyle w:val="Encabezado"/>
        <w:keepNext w:val="0"/>
        <w:ind w:left="720"/>
        <w:rPr>
          <w:rFonts w:ascii="Arial" w:hAnsi="Arial" w:cs="Arial"/>
          <w:sz w:val="22"/>
          <w:szCs w:val="22"/>
          <w:lang w:val="es-BO"/>
        </w:rPr>
      </w:pPr>
    </w:p>
    <w:p w:rsidR="00E323AB" w:rsidRPr="00A05A61" w:rsidRDefault="00E323AB" w:rsidP="008E613B">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El Prestador deberá cumplir con efectuar el manejo y Disposición Final de lodos</w:t>
      </w:r>
      <w:r w:rsidR="0083299C">
        <w:rPr>
          <w:rFonts w:ascii="Arial" w:hAnsi="Arial" w:cs="Arial"/>
          <w:sz w:val="22"/>
          <w:szCs w:val="22"/>
          <w:lang w:val="es-BO"/>
        </w:rPr>
        <w:t>,</w:t>
      </w:r>
      <w:r w:rsidR="001C510A" w:rsidRPr="00A05A61">
        <w:rPr>
          <w:rFonts w:ascii="Arial" w:hAnsi="Arial" w:cs="Arial"/>
          <w:sz w:val="22"/>
          <w:szCs w:val="22"/>
          <w:lang w:val="es-BO"/>
        </w:rPr>
        <w:t xml:space="preserve"> residuos sólidos </w:t>
      </w:r>
      <w:r w:rsidR="0083299C">
        <w:rPr>
          <w:rFonts w:ascii="Arial" w:hAnsi="Arial" w:cs="Arial"/>
          <w:sz w:val="22"/>
          <w:szCs w:val="22"/>
          <w:lang w:val="es-BO"/>
        </w:rPr>
        <w:t xml:space="preserve">y aguas residuales </w:t>
      </w:r>
      <w:r w:rsidR="001C510A" w:rsidRPr="00A05A61">
        <w:rPr>
          <w:rFonts w:ascii="Arial" w:hAnsi="Arial" w:cs="Arial"/>
          <w:sz w:val="22"/>
          <w:szCs w:val="22"/>
          <w:lang w:val="es-BO"/>
        </w:rPr>
        <w:t>generad</w:t>
      </w:r>
      <w:r w:rsidR="0083299C">
        <w:rPr>
          <w:rFonts w:ascii="Arial" w:hAnsi="Arial" w:cs="Arial"/>
          <w:sz w:val="22"/>
          <w:szCs w:val="22"/>
          <w:lang w:val="es-BO"/>
        </w:rPr>
        <w:t>a</w:t>
      </w:r>
      <w:r w:rsidR="001C510A" w:rsidRPr="00A05A61">
        <w:rPr>
          <w:rFonts w:ascii="Arial" w:hAnsi="Arial" w:cs="Arial"/>
          <w:sz w:val="22"/>
          <w:szCs w:val="22"/>
          <w:lang w:val="es-BO"/>
        </w:rPr>
        <w:t xml:space="preserve">s en </w:t>
      </w:r>
      <w:r w:rsidRPr="00A05A61">
        <w:rPr>
          <w:rFonts w:ascii="Arial" w:hAnsi="Arial" w:cs="Arial"/>
          <w:sz w:val="22"/>
          <w:szCs w:val="22"/>
          <w:lang w:val="es-BO"/>
        </w:rPr>
        <w:t xml:space="preserve">la </w:t>
      </w:r>
      <w:r w:rsidR="00D15290" w:rsidRPr="00A05A61">
        <w:rPr>
          <w:rFonts w:ascii="Arial" w:hAnsi="Arial" w:cs="Arial"/>
          <w:sz w:val="22"/>
          <w:szCs w:val="22"/>
          <w:lang w:val="es-BO"/>
        </w:rPr>
        <w:t xml:space="preserve">Planta Huachipa I y </w:t>
      </w:r>
      <w:r w:rsidR="00F92E54" w:rsidRPr="00A05A61">
        <w:rPr>
          <w:rFonts w:ascii="Arial" w:hAnsi="Arial" w:cs="Arial"/>
          <w:sz w:val="22"/>
          <w:szCs w:val="22"/>
          <w:lang w:val="es-BO"/>
        </w:rPr>
        <w:t xml:space="preserve">la </w:t>
      </w:r>
      <w:r w:rsidR="00540550" w:rsidRPr="00A05A61">
        <w:rPr>
          <w:rFonts w:ascii="Arial" w:hAnsi="Arial" w:cs="Arial"/>
          <w:sz w:val="22"/>
          <w:szCs w:val="22"/>
          <w:lang w:val="es-BO"/>
        </w:rPr>
        <w:t>P</w:t>
      </w:r>
      <w:r w:rsidR="00664E1E" w:rsidRPr="00A05A61">
        <w:rPr>
          <w:rFonts w:ascii="Arial" w:hAnsi="Arial" w:cs="Arial"/>
          <w:sz w:val="22"/>
          <w:szCs w:val="22"/>
          <w:lang w:val="es-BO"/>
        </w:rPr>
        <w:t xml:space="preserve">lanta </w:t>
      </w:r>
      <w:r w:rsidR="001C510A" w:rsidRPr="00A05A61">
        <w:rPr>
          <w:rFonts w:ascii="Arial" w:hAnsi="Arial" w:cs="Arial"/>
          <w:sz w:val="22"/>
          <w:szCs w:val="22"/>
          <w:lang w:val="es-BO"/>
        </w:rPr>
        <w:t>Huachipa II</w:t>
      </w:r>
      <w:r w:rsidRPr="00A05A61">
        <w:rPr>
          <w:rFonts w:ascii="Arial" w:hAnsi="Arial" w:cs="Arial"/>
          <w:sz w:val="22"/>
          <w:szCs w:val="22"/>
          <w:lang w:val="es-BO"/>
        </w:rPr>
        <w:t xml:space="preserve">, conforme a lo previsto en </w:t>
      </w:r>
      <w:r w:rsidR="0035341F" w:rsidRPr="00A05A61">
        <w:rPr>
          <w:rFonts w:ascii="Arial" w:hAnsi="Arial" w:cs="Arial"/>
          <w:sz w:val="22"/>
          <w:szCs w:val="22"/>
          <w:lang w:val="es-BO"/>
        </w:rPr>
        <w:t>Leyes y Disposiciones Aplicables</w:t>
      </w:r>
      <w:r w:rsidRPr="00A05A61">
        <w:rPr>
          <w:rFonts w:ascii="Arial" w:hAnsi="Arial" w:cs="Arial"/>
          <w:sz w:val="22"/>
          <w:szCs w:val="22"/>
          <w:lang w:val="es-BO"/>
        </w:rPr>
        <w:t>.</w:t>
      </w:r>
    </w:p>
    <w:p w:rsidR="00E323AB" w:rsidRPr="00A05A61" w:rsidRDefault="00E323AB" w:rsidP="001F0BE5">
      <w:pPr>
        <w:pStyle w:val="Encabezado"/>
        <w:keepNext w:val="0"/>
        <w:ind w:left="720"/>
        <w:rPr>
          <w:rFonts w:ascii="Arial" w:hAnsi="Arial" w:cs="Arial"/>
          <w:sz w:val="22"/>
          <w:szCs w:val="22"/>
          <w:lang w:val="es-BO"/>
        </w:rPr>
      </w:pPr>
    </w:p>
    <w:p w:rsidR="00E323AB" w:rsidRPr="00A05A61" w:rsidRDefault="00E323AB" w:rsidP="008E613B">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bookmarkStart w:id="1186" w:name="_Ref351381885"/>
      <w:r w:rsidRPr="00A05A61">
        <w:rPr>
          <w:rFonts w:ascii="Arial" w:hAnsi="Arial" w:cs="Arial"/>
          <w:sz w:val="22"/>
          <w:szCs w:val="22"/>
          <w:lang w:val="es-BO"/>
        </w:rPr>
        <w:t xml:space="preserve">El Prestador deberá presentar un informe mensual a más tardar a los diez (10) Días del mes siguiente de la evaluación, medición y análisis respectivos. Dicho informe deberá contener los resultados de las mediciones </w:t>
      </w:r>
      <w:r w:rsidR="00D15290" w:rsidRPr="00A05A61">
        <w:rPr>
          <w:rFonts w:ascii="Arial" w:hAnsi="Arial" w:cs="Arial"/>
          <w:sz w:val="22"/>
          <w:szCs w:val="22"/>
          <w:lang w:val="es-BO"/>
        </w:rPr>
        <w:t xml:space="preserve">de caudal y </w:t>
      </w:r>
      <w:r w:rsidRPr="00A05A61">
        <w:rPr>
          <w:rFonts w:ascii="Arial" w:hAnsi="Arial" w:cs="Arial"/>
          <w:sz w:val="22"/>
          <w:szCs w:val="22"/>
          <w:lang w:val="es-BO"/>
        </w:rPr>
        <w:t xml:space="preserve">los parámetros </w:t>
      </w:r>
      <w:r w:rsidR="00D15290" w:rsidRPr="00A05A61">
        <w:rPr>
          <w:rFonts w:ascii="Arial" w:hAnsi="Arial" w:cs="Arial"/>
          <w:sz w:val="22"/>
          <w:szCs w:val="22"/>
          <w:lang w:val="es-BO"/>
        </w:rPr>
        <w:t xml:space="preserve">de calidad de agua </w:t>
      </w:r>
      <w:r w:rsidRPr="00A05A61">
        <w:rPr>
          <w:rFonts w:ascii="Arial" w:hAnsi="Arial" w:cs="Arial"/>
          <w:sz w:val="22"/>
          <w:szCs w:val="22"/>
          <w:lang w:val="es-BO"/>
        </w:rPr>
        <w:t>señalados en el Anexo 1.1 y Anexo 1.2 del presente Contrato</w:t>
      </w:r>
      <w:r w:rsidR="00D15290" w:rsidRPr="00A05A61">
        <w:rPr>
          <w:rFonts w:ascii="Arial" w:hAnsi="Arial" w:cs="Arial"/>
          <w:sz w:val="22"/>
          <w:szCs w:val="22"/>
          <w:lang w:val="es-BO"/>
        </w:rPr>
        <w:t xml:space="preserve">, debiendo </w:t>
      </w:r>
      <w:r w:rsidR="00B40FCB" w:rsidRPr="00A05A61">
        <w:rPr>
          <w:rFonts w:ascii="Arial" w:hAnsi="Arial" w:cs="Arial"/>
          <w:sz w:val="22"/>
          <w:szCs w:val="22"/>
          <w:lang w:val="es-BO"/>
        </w:rPr>
        <w:t xml:space="preserve">señalar </w:t>
      </w:r>
      <w:r w:rsidR="00D15290" w:rsidRPr="00A05A61">
        <w:rPr>
          <w:rFonts w:ascii="Arial" w:hAnsi="Arial" w:cs="Arial"/>
          <w:sz w:val="22"/>
          <w:szCs w:val="22"/>
          <w:lang w:val="es-BO"/>
        </w:rPr>
        <w:t xml:space="preserve">los </w:t>
      </w:r>
      <w:r w:rsidR="00B40FCB" w:rsidRPr="00A05A61">
        <w:rPr>
          <w:rFonts w:ascii="Arial" w:hAnsi="Arial" w:cs="Arial"/>
          <w:sz w:val="22"/>
          <w:szCs w:val="22"/>
          <w:lang w:val="es-BO"/>
        </w:rPr>
        <w:t xml:space="preserve">hechos o hallazgos </w:t>
      </w:r>
      <w:r w:rsidR="00D15290" w:rsidRPr="00A05A61">
        <w:rPr>
          <w:rFonts w:ascii="Arial" w:hAnsi="Arial" w:cs="Arial"/>
          <w:sz w:val="22"/>
          <w:szCs w:val="22"/>
          <w:lang w:val="es-BO"/>
        </w:rPr>
        <w:t>más importantes</w:t>
      </w:r>
      <w:r w:rsidR="00B40FCB" w:rsidRPr="00A05A61">
        <w:rPr>
          <w:rFonts w:ascii="Arial" w:hAnsi="Arial" w:cs="Arial"/>
          <w:sz w:val="22"/>
          <w:szCs w:val="22"/>
          <w:lang w:val="es-BO"/>
        </w:rPr>
        <w:t xml:space="preserve"> del mes</w:t>
      </w:r>
      <w:r w:rsidRPr="00A05A61">
        <w:rPr>
          <w:rFonts w:ascii="Arial" w:hAnsi="Arial" w:cs="Arial"/>
          <w:sz w:val="22"/>
          <w:szCs w:val="22"/>
          <w:lang w:val="es-BO"/>
        </w:rPr>
        <w:t>.</w:t>
      </w:r>
      <w:bookmarkEnd w:id="1186"/>
    </w:p>
    <w:p w:rsidR="00E323AB" w:rsidRPr="00A05A61" w:rsidRDefault="00E323AB" w:rsidP="001F0BE5">
      <w:pPr>
        <w:pStyle w:val="Encabezado"/>
        <w:keepNext w:val="0"/>
        <w:ind w:left="720"/>
        <w:rPr>
          <w:rFonts w:ascii="Arial" w:hAnsi="Arial" w:cs="Arial"/>
          <w:sz w:val="22"/>
          <w:szCs w:val="22"/>
          <w:lang w:val="es-BO"/>
        </w:rPr>
      </w:pPr>
    </w:p>
    <w:p w:rsidR="00E323AB" w:rsidRPr="00A05A61" w:rsidRDefault="00E323AB" w:rsidP="008E613B">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bookmarkStart w:id="1187" w:name="_Ref366666043"/>
      <w:r w:rsidRPr="00A05A61">
        <w:rPr>
          <w:rFonts w:ascii="Arial" w:hAnsi="Arial" w:cs="Arial"/>
          <w:sz w:val="22"/>
          <w:szCs w:val="22"/>
          <w:lang w:val="es-BO"/>
        </w:rPr>
        <w:lastRenderedPageBreak/>
        <w:t xml:space="preserve">El Prestador será responsable de mantener </w:t>
      </w:r>
      <w:r w:rsidR="006D3695" w:rsidRPr="00A05A61">
        <w:rPr>
          <w:rFonts w:ascii="Arial" w:hAnsi="Arial" w:cs="Arial"/>
          <w:sz w:val="22"/>
          <w:szCs w:val="22"/>
          <w:lang w:val="es-BO"/>
        </w:rPr>
        <w:t xml:space="preserve">operativa la Infraestructura a Cargo del CONCESIONARIO a fin de brindar </w:t>
      </w:r>
      <w:r w:rsidRPr="00A05A61">
        <w:rPr>
          <w:rFonts w:ascii="Arial" w:hAnsi="Arial" w:cs="Arial"/>
          <w:sz w:val="22"/>
          <w:szCs w:val="22"/>
          <w:lang w:val="es-BO"/>
        </w:rPr>
        <w:t xml:space="preserve">el Servicio </w:t>
      </w:r>
      <w:r w:rsidR="006D3695" w:rsidRPr="00A05A61">
        <w:rPr>
          <w:rFonts w:ascii="Arial" w:hAnsi="Arial" w:cs="Arial"/>
          <w:sz w:val="22"/>
          <w:szCs w:val="22"/>
          <w:lang w:val="es-BO"/>
        </w:rPr>
        <w:t>según lo establecido en el Contrato y a las Leyes y Disposiciones Aplicables</w:t>
      </w:r>
      <w:r w:rsidRPr="00A05A61">
        <w:rPr>
          <w:rFonts w:ascii="Arial" w:hAnsi="Arial" w:cs="Arial"/>
          <w:sz w:val="22"/>
          <w:szCs w:val="22"/>
          <w:lang w:val="es-BO"/>
        </w:rPr>
        <w:t xml:space="preserve">. Para tal efecto, el Prestador deberá </w:t>
      </w:r>
      <w:r w:rsidR="003F2FF1" w:rsidRPr="00A05A61">
        <w:rPr>
          <w:rFonts w:ascii="Arial" w:hAnsi="Arial" w:cs="Arial"/>
          <w:sz w:val="22"/>
          <w:szCs w:val="22"/>
          <w:lang w:val="es-BO"/>
        </w:rPr>
        <w:t xml:space="preserve">cumplir con lo establecido en los Manuales de </w:t>
      </w:r>
      <w:r w:rsidR="00296C42" w:rsidRPr="00A05A61">
        <w:rPr>
          <w:rFonts w:ascii="Arial" w:hAnsi="Arial" w:cs="Arial"/>
          <w:sz w:val="22"/>
          <w:szCs w:val="22"/>
          <w:lang w:val="es-BO"/>
        </w:rPr>
        <w:t xml:space="preserve">Operación y </w:t>
      </w:r>
      <w:r w:rsidR="003F2FF1" w:rsidRPr="00A05A61">
        <w:rPr>
          <w:rFonts w:ascii="Arial" w:hAnsi="Arial" w:cs="Arial"/>
          <w:sz w:val="22"/>
          <w:szCs w:val="22"/>
          <w:lang w:val="es-BO"/>
        </w:rPr>
        <w:t xml:space="preserve">Mantenimiento </w:t>
      </w:r>
      <w:r w:rsidR="006D3695" w:rsidRPr="00A05A61">
        <w:rPr>
          <w:rFonts w:ascii="Arial" w:hAnsi="Arial" w:cs="Arial"/>
          <w:sz w:val="22"/>
          <w:szCs w:val="22"/>
          <w:lang w:val="es-BO"/>
        </w:rPr>
        <w:t>correspondientes</w:t>
      </w:r>
      <w:r w:rsidR="003F2FF1" w:rsidRPr="00A05A61">
        <w:rPr>
          <w:rFonts w:ascii="Arial" w:hAnsi="Arial" w:cs="Arial"/>
          <w:sz w:val="22"/>
          <w:szCs w:val="22"/>
          <w:lang w:val="es-BO"/>
        </w:rPr>
        <w:t xml:space="preserve">. </w:t>
      </w:r>
      <w:r w:rsidRPr="00A05A61">
        <w:rPr>
          <w:rFonts w:ascii="Arial" w:hAnsi="Arial" w:cs="Arial"/>
          <w:sz w:val="22"/>
          <w:szCs w:val="22"/>
          <w:lang w:val="es-BO"/>
        </w:rPr>
        <w:t xml:space="preserve">Asimismo, el Prestador será responsable de efectuar el mantenimiento y reparación de dichas infraestructuras en caso que durante la Operación sufriera </w:t>
      </w:r>
      <w:r w:rsidR="003F2FF1" w:rsidRPr="00A05A61">
        <w:rPr>
          <w:rFonts w:ascii="Arial" w:hAnsi="Arial" w:cs="Arial"/>
          <w:sz w:val="22"/>
          <w:szCs w:val="22"/>
          <w:lang w:val="es-BO"/>
        </w:rPr>
        <w:t xml:space="preserve">algún </w:t>
      </w:r>
      <w:r w:rsidRPr="00A05A61">
        <w:rPr>
          <w:rFonts w:ascii="Arial" w:hAnsi="Arial" w:cs="Arial"/>
          <w:sz w:val="22"/>
          <w:szCs w:val="22"/>
          <w:lang w:val="es-BO"/>
        </w:rPr>
        <w:t xml:space="preserve">daño, sin perjuicio que haga efectiva la cobertura </w:t>
      </w:r>
      <w:r w:rsidRPr="00A05A61">
        <w:rPr>
          <w:rFonts w:ascii="Arial" w:hAnsi="Arial" w:cs="Arial"/>
          <w:sz w:val="22"/>
          <w:szCs w:val="22"/>
        </w:rPr>
        <w:t xml:space="preserve">correspondiente al Seguro de Todo Riesgo de Obras Civiles Terminadas conforme a lo establecido en la Cláusula </w:t>
      </w:r>
      <w:r w:rsidR="007E246F" w:rsidRPr="00A05A61">
        <w:rPr>
          <w:rFonts w:ascii="Arial" w:hAnsi="Arial" w:cs="Arial"/>
          <w:sz w:val="22"/>
          <w:szCs w:val="22"/>
        </w:rPr>
        <w:fldChar w:fldCharType="begin"/>
      </w:r>
      <w:r w:rsidR="007E246F" w:rsidRPr="00A05A61">
        <w:rPr>
          <w:rFonts w:ascii="Arial" w:hAnsi="Arial" w:cs="Arial"/>
          <w:sz w:val="22"/>
          <w:szCs w:val="22"/>
        </w:rPr>
        <w:instrText xml:space="preserve"> REF _Ref297723451 \r \h </w:instrText>
      </w:r>
      <w:r w:rsidR="000E23E4" w:rsidRPr="00A05A61">
        <w:rPr>
          <w:rFonts w:ascii="Arial" w:hAnsi="Arial" w:cs="Arial"/>
          <w:sz w:val="22"/>
          <w:szCs w:val="22"/>
        </w:rPr>
        <w:instrText xml:space="preserve"> \* MERGEFORMAT </w:instrText>
      </w:r>
      <w:r w:rsidR="007E246F" w:rsidRPr="00A05A61">
        <w:rPr>
          <w:rFonts w:ascii="Arial" w:hAnsi="Arial" w:cs="Arial"/>
          <w:sz w:val="22"/>
          <w:szCs w:val="22"/>
        </w:rPr>
      </w:r>
      <w:r w:rsidR="007E246F" w:rsidRPr="00A05A61">
        <w:rPr>
          <w:rFonts w:ascii="Arial" w:hAnsi="Arial" w:cs="Arial"/>
          <w:sz w:val="22"/>
          <w:szCs w:val="22"/>
        </w:rPr>
        <w:fldChar w:fldCharType="separate"/>
      </w:r>
      <w:r w:rsidR="00ED6B76">
        <w:rPr>
          <w:rFonts w:ascii="Arial" w:hAnsi="Arial" w:cs="Arial"/>
          <w:sz w:val="22"/>
          <w:szCs w:val="22"/>
        </w:rPr>
        <w:t>11.9</w:t>
      </w:r>
      <w:r w:rsidR="007E246F" w:rsidRPr="00A05A61">
        <w:rPr>
          <w:rFonts w:ascii="Arial" w:hAnsi="Arial" w:cs="Arial"/>
          <w:sz w:val="22"/>
          <w:szCs w:val="22"/>
        </w:rPr>
        <w:fldChar w:fldCharType="end"/>
      </w:r>
      <w:r w:rsidRPr="00A05A61">
        <w:rPr>
          <w:rFonts w:ascii="Arial" w:hAnsi="Arial" w:cs="Arial"/>
          <w:sz w:val="22"/>
          <w:szCs w:val="22"/>
        </w:rPr>
        <w:t xml:space="preserve"> del Contrato de Concesión, entre otros.</w:t>
      </w:r>
      <w:bookmarkEnd w:id="1187"/>
    </w:p>
    <w:p w:rsidR="00E323AB" w:rsidRPr="00A05A61" w:rsidRDefault="00E323AB" w:rsidP="001F0BE5">
      <w:pPr>
        <w:pStyle w:val="Encabezado"/>
        <w:keepNext w:val="0"/>
        <w:ind w:left="720"/>
        <w:rPr>
          <w:rFonts w:ascii="Arial" w:hAnsi="Arial" w:cs="Arial"/>
          <w:sz w:val="22"/>
          <w:szCs w:val="22"/>
          <w:lang w:val="es-BO"/>
        </w:rPr>
      </w:pPr>
    </w:p>
    <w:p w:rsidR="00E323AB" w:rsidRPr="00A05A61" w:rsidRDefault="00E323AB" w:rsidP="008E613B">
      <w:pPr>
        <w:pStyle w:val="Encabezado"/>
        <w:keepNext w:val="0"/>
        <w:numPr>
          <w:ilvl w:val="1"/>
          <w:numId w:val="92"/>
        </w:numPr>
        <w:tabs>
          <w:tab w:val="clear" w:pos="4419"/>
          <w:tab w:val="clear" w:pos="8838"/>
        </w:tabs>
        <w:suppressAutoHyphens w:val="0"/>
        <w:outlineLvl w:val="9"/>
        <w:rPr>
          <w:rFonts w:ascii="Arial" w:hAnsi="Arial" w:cs="Arial"/>
          <w:sz w:val="22"/>
          <w:szCs w:val="22"/>
          <w:lang w:val="es-BO"/>
        </w:rPr>
      </w:pPr>
      <w:r w:rsidRPr="00A05A61">
        <w:rPr>
          <w:rFonts w:ascii="Arial" w:hAnsi="Arial" w:cs="Arial"/>
          <w:sz w:val="22"/>
          <w:szCs w:val="22"/>
          <w:lang w:val="es-BO"/>
        </w:rPr>
        <w:t>El Prestador será responsable ante cualquier reclamo presentado ante el CONCEDENTE</w:t>
      </w:r>
      <w:r w:rsidR="0083299C">
        <w:rPr>
          <w:rFonts w:ascii="Arial" w:hAnsi="Arial" w:cs="Arial"/>
          <w:sz w:val="22"/>
          <w:szCs w:val="22"/>
          <w:lang w:val="es-BO"/>
        </w:rPr>
        <w:t>, la SUNASS</w:t>
      </w:r>
      <w:r w:rsidRPr="00A05A61">
        <w:rPr>
          <w:rFonts w:ascii="Arial" w:hAnsi="Arial" w:cs="Arial"/>
          <w:sz w:val="22"/>
          <w:szCs w:val="22"/>
          <w:lang w:val="es-BO"/>
        </w:rPr>
        <w:t xml:space="preserve"> y/o SEDAPAL por daños y perjuicios directos generados como consecuencia de la Operación y Mantenimiento de la Infraestructura a </w:t>
      </w:r>
      <w:r w:rsidR="001C510A" w:rsidRPr="00A05A61">
        <w:rPr>
          <w:rFonts w:ascii="Arial" w:hAnsi="Arial" w:cs="Arial"/>
          <w:sz w:val="22"/>
          <w:szCs w:val="22"/>
          <w:lang w:val="es-BO"/>
        </w:rPr>
        <w:t>C</w:t>
      </w:r>
      <w:r w:rsidRPr="00A05A61">
        <w:rPr>
          <w:rFonts w:ascii="Arial" w:hAnsi="Arial" w:cs="Arial"/>
          <w:sz w:val="22"/>
          <w:szCs w:val="22"/>
          <w:lang w:val="es-BO"/>
        </w:rPr>
        <w:t>argo</w:t>
      </w:r>
      <w:r w:rsidR="001C510A" w:rsidRPr="00A05A61">
        <w:rPr>
          <w:rFonts w:ascii="Arial" w:hAnsi="Arial" w:cs="Arial"/>
          <w:sz w:val="22"/>
          <w:szCs w:val="22"/>
          <w:lang w:val="es-BO"/>
        </w:rPr>
        <w:t xml:space="preserve"> del CONCESIONARIO</w:t>
      </w:r>
      <w:r w:rsidRPr="00A05A61">
        <w:rPr>
          <w:rFonts w:ascii="Arial" w:hAnsi="Arial" w:cs="Arial"/>
          <w:sz w:val="22"/>
          <w:szCs w:val="22"/>
          <w:lang w:val="es-BO"/>
        </w:rPr>
        <w:t>, sin perjuicio de las penalidades devengadas.</w:t>
      </w:r>
    </w:p>
    <w:p w:rsidR="00266E91" w:rsidRPr="00A05A61" w:rsidRDefault="00266E91" w:rsidP="001F0BE5">
      <w:pPr>
        <w:pStyle w:val="Encabezado"/>
        <w:keepNext w:val="0"/>
        <w:tabs>
          <w:tab w:val="clear" w:pos="4419"/>
          <w:tab w:val="clear" w:pos="8838"/>
        </w:tabs>
        <w:rPr>
          <w:rFonts w:ascii="Arial" w:hAnsi="Arial" w:cs="Arial"/>
          <w:sz w:val="22"/>
          <w:szCs w:val="22"/>
          <w:lang w:val="es-BO"/>
        </w:rPr>
      </w:pPr>
    </w:p>
    <w:p w:rsidR="00E323AB" w:rsidRPr="00A05A61" w:rsidRDefault="00E323AB" w:rsidP="001F0BE5">
      <w:pPr>
        <w:pStyle w:val="Encabezado"/>
        <w:keepNext w:val="0"/>
        <w:tabs>
          <w:tab w:val="clear" w:pos="4419"/>
          <w:tab w:val="clear" w:pos="8838"/>
        </w:tabs>
        <w:rPr>
          <w:rFonts w:ascii="Arial" w:hAnsi="Arial" w:cs="Arial"/>
          <w:sz w:val="22"/>
          <w:szCs w:val="22"/>
          <w:lang w:val="es-BO"/>
        </w:rPr>
      </w:pPr>
    </w:p>
    <w:p w:rsidR="00E323AB" w:rsidRPr="00A05A61" w:rsidRDefault="00E323AB" w:rsidP="001F0BE5">
      <w:pPr>
        <w:keepNext w:val="0"/>
        <w:rPr>
          <w:b/>
          <w:lang w:val="es-BO"/>
        </w:rPr>
      </w:pPr>
      <w:r w:rsidRPr="00A05A61">
        <w:rPr>
          <w:b/>
        </w:rPr>
        <w:t>DÉCIMA</w:t>
      </w:r>
      <w:r w:rsidRPr="00A05A61">
        <w:rPr>
          <w:b/>
          <w:lang w:val="es-BO"/>
        </w:rPr>
        <w:t xml:space="preserve">: INCUMPLIMIENTOS </w:t>
      </w:r>
    </w:p>
    <w:p w:rsidR="00E323AB" w:rsidRPr="00A05A61" w:rsidRDefault="00E323AB" w:rsidP="001F0BE5">
      <w:pPr>
        <w:keepNext w:val="0"/>
        <w:rPr>
          <w:b/>
          <w:lang w:val="es-BO"/>
        </w:rPr>
      </w:pPr>
    </w:p>
    <w:p w:rsidR="00E323AB" w:rsidRPr="00A05A61" w:rsidRDefault="00E323AB" w:rsidP="008E613B">
      <w:pPr>
        <w:pStyle w:val="Encabezado"/>
        <w:keepNext w:val="0"/>
        <w:numPr>
          <w:ilvl w:val="1"/>
          <w:numId w:val="107"/>
        </w:numPr>
        <w:suppressAutoHyphens w:val="0"/>
        <w:outlineLvl w:val="9"/>
        <w:rPr>
          <w:rFonts w:ascii="Arial" w:hAnsi="Arial" w:cs="Arial"/>
          <w:b/>
          <w:sz w:val="22"/>
          <w:szCs w:val="22"/>
          <w:u w:val="single"/>
          <w:lang w:val="es-BO"/>
        </w:rPr>
      </w:pPr>
      <w:bookmarkStart w:id="1188" w:name="_Ref385345812"/>
      <w:bookmarkStart w:id="1189" w:name="_Ref370897758"/>
      <w:r w:rsidRPr="00A05A61">
        <w:rPr>
          <w:rFonts w:ascii="Arial" w:hAnsi="Arial" w:cs="Arial"/>
          <w:b/>
          <w:sz w:val="22"/>
          <w:szCs w:val="22"/>
          <w:u w:val="single"/>
          <w:lang w:val="es-BO"/>
        </w:rPr>
        <w:t>Incumplimiento</w:t>
      </w:r>
      <w:r w:rsidRPr="00A05A61">
        <w:rPr>
          <w:rFonts w:ascii="Arial" w:hAnsi="Arial" w:cs="Arial"/>
          <w:b/>
          <w:sz w:val="22"/>
          <w:szCs w:val="22"/>
          <w:u w:val="single"/>
        </w:rPr>
        <w:t xml:space="preserve"> en </w:t>
      </w:r>
      <w:r w:rsidR="00787AA8" w:rsidRPr="00A05A61">
        <w:rPr>
          <w:rFonts w:ascii="Arial" w:hAnsi="Arial" w:cs="Arial"/>
          <w:b/>
          <w:sz w:val="22"/>
          <w:szCs w:val="22"/>
          <w:u w:val="single"/>
        </w:rPr>
        <w:t>los</w:t>
      </w:r>
      <w:r w:rsidRPr="00A05A61">
        <w:rPr>
          <w:rFonts w:ascii="Arial" w:hAnsi="Arial" w:cs="Arial"/>
          <w:b/>
          <w:sz w:val="22"/>
          <w:szCs w:val="22"/>
          <w:u w:val="single"/>
        </w:rPr>
        <w:t xml:space="preserve"> </w:t>
      </w:r>
      <w:r w:rsidR="00787AA8" w:rsidRPr="00A05A61">
        <w:rPr>
          <w:rFonts w:ascii="Arial" w:hAnsi="Arial" w:cs="Arial"/>
          <w:b/>
          <w:sz w:val="22"/>
          <w:szCs w:val="22"/>
          <w:u w:val="single"/>
        </w:rPr>
        <w:t xml:space="preserve">protocolos </w:t>
      </w:r>
      <w:r w:rsidRPr="00A05A61">
        <w:rPr>
          <w:rFonts w:ascii="Arial" w:hAnsi="Arial" w:cs="Arial"/>
          <w:b/>
          <w:sz w:val="22"/>
          <w:szCs w:val="22"/>
          <w:u w:val="single"/>
        </w:rPr>
        <w:t xml:space="preserve">de </w:t>
      </w:r>
      <w:r w:rsidR="004A3013" w:rsidRPr="00A05A61">
        <w:rPr>
          <w:rFonts w:ascii="Arial" w:hAnsi="Arial" w:cs="Arial"/>
          <w:b/>
          <w:sz w:val="22"/>
          <w:szCs w:val="22"/>
          <w:u w:val="single"/>
        </w:rPr>
        <w:t xml:space="preserve">descarga y </w:t>
      </w:r>
      <w:r w:rsidRPr="00A05A61">
        <w:rPr>
          <w:rFonts w:ascii="Arial" w:hAnsi="Arial" w:cs="Arial"/>
          <w:b/>
          <w:sz w:val="22"/>
          <w:szCs w:val="22"/>
          <w:u w:val="single"/>
        </w:rPr>
        <w:t>entrega de agua</w:t>
      </w:r>
      <w:bookmarkEnd w:id="1188"/>
      <w:r w:rsidRPr="00A05A61">
        <w:rPr>
          <w:rFonts w:ascii="Arial" w:hAnsi="Arial" w:cs="Arial"/>
          <w:b/>
          <w:sz w:val="22"/>
          <w:szCs w:val="22"/>
          <w:u w:val="single"/>
        </w:rPr>
        <w:t xml:space="preserve"> </w:t>
      </w:r>
      <w:bookmarkEnd w:id="1189"/>
    </w:p>
    <w:p w:rsidR="00E323AB" w:rsidRPr="00A05A61" w:rsidRDefault="00E323AB" w:rsidP="001F0BE5">
      <w:pPr>
        <w:keepNext w:val="0"/>
        <w:rPr>
          <w:lang w:val="es-BO"/>
        </w:rPr>
      </w:pPr>
    </w:p>
    <w:p w:rsidR="004A3013" w:rsidRPr="00A05A61" w:rsidRDefault="00E323AB" w:rsidP="001F0BE5">
      <w:pPr>
        <w:keepNext w:val="0"/>
        <w:ind w:left="705"/>
      </w:pPr>
      <w:r w:rsidRPr="00A05A61">
        <w:t xml:space="preserve">El Prestador incurrirá en incumplimiento del presente Contrato, en el caso que por razones atribuibles a él, no cumpla con </w:t>
      </w:r>
      <w:r w:rsidR="00595A92" w:rsidRPr="00A05A61">
        <w:t>lo</w:t>
      </w:r>
      <w:r w:rsidRPr="00A05A61">
        <w:t xml:space="preserve"> establecido en el Anexo 1.3</w:t>
      </w:r>
      <w:r w:rsidR="004A3013" w:rsidRPr="00A05A61">
        <w:t>:</w:t>
      </w:r>
    </w:p>
    <w:p w:rsidR="004A3013" w:rsidRPr="00A05A61" w:rsidRDefault="004A3013" w:rsidP="001F0BE5">
      <w:pPr>
        <w:keepNext w:val="0"/>
        <w:ind w:left="705"/>
      </w:pPr>
    </w:p>
    <w:p w:rsidR="004A3013" w:rsidRPr="00A05A61" w:rsidRDefault="0044243E" w:rsidP="001F0BE5">
      <w:pPr>
        <w:keepNext w:val="0"/>
        <w:ind w:left="705"/>
      </w:pPr>
      <w:r w:rsidRPr="00A05A61">
        <w:t xml:space="preserve">10.1.1 </w:t>
      </w:r>
      <w:r w:rsidRPr="00A05A61">
        <w:tab/>
      </w:r>
      <w:r w:rsidR="008E6AB7" w:rsidRPr="00A05A61">
        <w:t>Obligaciones del</w:t>
      </w:r>
      <w:r w:rsidRPr="00A05A61">
        <w:t xml:space="preserve"> </w:t>
      </w:r>
      <w:r w:rsidR="00B42435" w:rsidRPr="00A05A61">
        <w:t>Literal A del Anexo 1.3</w:t>
      </w:r>
      <w:r w:rsidR="004A3013" w:rsidRPr="00A05A61">
        <w:t>:</w:t>
      </w:r>
    </w:p>
    <w:p w:rsidR="004A3013" w:rsidRPr="00A05A61" w:rsidRDefault="004A3013" w:rsidP="001F0BE5">
      <w:pPr>
        <w:keepNext w:val="0"/>
        <w:ind w:left="705"/>
      </w:pPr>
    </w:p>
    <w:p w:rsidR="004A3013" w:rsidRPr="00A05A61" w:rsidRDefault="004A3013" w:rsidP="006356FD">
      <w:pPr>
        <w:keepNext w:val="0"/>
        <w:numPr>
          <w:ilvl w:val="0"/>
          <w:numId w:val="410"/>
        </w:numPr>
      </w:pPr>
      <w:r w:rsidRPr="00A05A61">
        <w:t>No comunicar a SEDAPAL dentro del plazo previsto el volumen de agua disponible en las Represas Pomacocha y Huallacocha Bajo.</w:t>
      </w:r>
    </w:p>
    <w:p w:rsidR="004A3013" w:rsidRPr="00A05A61" w:rsidRDefault="004A3013" w:rsidP="006356FD">
      <w:pPr>
        <w:keepNext w:val="0"/>
        <w:numPr>
          <w:ilvl w:val="0"/>
          <w:numId w:val="410"/>
        </w:numPr>
      </w:pPr>
      <w:r w:rsidRPr="00A05A61">
        <w:t>No captar y conducir el excedente de agua superficial de las quebradas Rumichaca, Chumpe y Chushuro Grande</w:t>
      </w:r>
      <w:r w:rsidR="0023011C" w:rsidRPr="00A05A61">
        <w:t>,</w:t>
      </w:r>
      <w:r w:rsidR="00970671" w:rsidRPr="00A05A61">
        <w:t xml:space="preserve"> </w:t>
      </w:r>
      <w:r w:rsidR="0023011C" w:rsidRPr="00A05A61">
        <w:t>salvo disposición expresa de SEDAPAL</w:t>
      </w:r>
      <w:r w:rsidR="00970671" w:rsidRPr="00A05A61">
        <w:t>.</w:t>
      </w:r>
      <w:r w:rsidR="00375198">
        <w:t xml:space="preserve"> </w:t>
      </w:r>
      <w:r w:rsidR="00375198" w:rsidRPr="00473885">
        <w:rPr>
          <w:color w:val="000000"/>
          <w:lang w:val="es-PE" w:eastAsia="es-PE"/>
        </w:rPr>
        <w:t xml:space="preserve">Se considerará incumplimiento cuando en ambos canales el volumen diario captado más los caudales ecológicos </w:t>
      </w:r>
      <w:r w:rsidR="00375198">
        <w:rPr>
          <w:color w:val="000000"/>
          <w:lang w:val="es-PE" w:eastAsia="es-PE"/>
        </w:rPr>
        <w:t xml:space="preserve">y/o licencias de uso </w:t>
      </w:r>
      <w:r w:rsidR="00375198" w:rsidRPr="00473885">
        <w:rPr>
          <w:color w:val="000000"/>
          <w:lang w:val="es-PE" w:eastAsia="es-PE"/>
        </w:rPr>
        <w:t>correspondientes sea menor al 95% del caudal circulante en dichas quebradas</w:t>
      </w:r>
      <w:r w:rsidR="00970671" w:rsidRPr="00A05A61">
        <w:t xml:space="preserve">  </w:t>
      </w:r>
    </w:p>
    <w:p w:rsidR="00E323AB" w:rsidRPr="00A05A61" w:rsidRDefault="004A3013" w:rsidP="006356FD">
      <w:pPr>
        <w:keepNext w:val="0"/>
        <w:numPr>
          <w:ilvl w:val="0"/>
          <w:numId w:val="410"/>
        </w:numPr>
      </w:pPr>
      <w:r w:rsidRPr="00A05A61">
        <w:t>No cumplir con descargar los caudales conforme al plan de descargas que le remita SEDAPAL</w:t>
      </w:r>
      <w:r w:rsidR="00E323AB" w:rsidRPr="00A05A61">
        <w:t>.</w:t>
      </w:r>
      <w:r w:rsidR="00970671" w:rsidRPr="00A05A61">
        <w:t xml:space="preserve"> </w:t>
      </w:r>
      <w:r w:rsidR="00375198" w:rsidRPr="00473885">
        <w:rPr>
          <w:color w:val="000000"/>
          <w:lang w:val="es-PE" w:eastAsia="es-PE"/>
        </w:rPr>
        <w:t>Se considerará incumplimiento cuando el volumen mensual descargado en el Punto de Derivación sea menor al 95% o mayor al 105% del caudal solicitado.</w:t>
      </w:r>
      <w:r w:rsidR="00375198">
        <w:rPr>
          <w:color w:val="000000"/>
          <w:lang w:val="es-PE" w:eastAsia="es-PE"/>
        </w:rPr>
        <w:t xml:space="preserve"> </w:t>
      </w:r>
      <w:r w:rsidR="00970671" w:rsidRPr="00A05A61">
        <w:t xml:space="preserve">No se considerará incumplimiento cuando SEDAPAL </w:t>
      </w:r>
      <w:r w:rsidR="001B7F0E" w:rsidRPr="00A05A61">
        <w:t>solicite un cambio puntual del plan de descargas</w:t>
      </w:r>
      <w:r w:rsidR="00970671" w:rsidRPr="00A05A61">
        <w:t>.</w:t>
      </w:r>
    </w:p>
    <w:p w:rsidR="004A3013" w:rsidRPr="00A05A61" w:rsidRDefault="004A3013" w:rsidP="006356FD">
      <w:pPr>
        <w:keepNext w:val="0"/>
        <w:numPr>
          <w:ilvl w:val="0"/>
          <w:numId w:val="410"/>
        </w:numPr>
      </w:pPr>
      <w:r w:rsidRPr="00A05A61">
        <w:t>Entregar a terceros agua almacenada en las Represas Pomacocha y Huallacocha Bajo sin la autorización de SEDAPAL.</w:t>
      </w:r>
    </w:p>
    <w:p w:rsidR="00595A92" w:rsidRPr="00A05A61" w:rsidRDefault="00595A92" w:rsidP="001F0BE5">
      <w:pPr>
        <w:keepNext w:val="0"/>
        <w:ind w:left="705"/>
      </w:pPr>
    </w:p>
    <w:p w:rsidR="004A3013" w:rsidRPr="00A05A61" w:rsidRDefault="0044243E" w:rsidP="001F0BE5">
      <w:pPr>
        <w:keepNext w:val="0"/>
        <w:ind w:left="705"/>
      </w:pPr>
      <w:r w:rsidRPr="00A05A61">
        <w:t xml:space="preserve">10.1.2 </w:t>
      </w:r>
      <w:r w:rsidRPr="00A05A61">
        <w:tab/>
      </w:r>
      <w:r w:rsidR="008E6AB7" w:rsidRPr="00A05A61">
        <w:t>Obligaciones del</w:t>
      </w:r>
      <w:r w:rsidRPr="00A05A61">
        <w:t xml:space="preserve"> </w:t>
      </w:r>
      <w:r w:rsidR="00B42435" w:rsidRPr="00A05A61">
        <w:t>Literales B y C del Anexo 1.3</w:t>
      </w:r>
      <w:r w:rsidR="004A3013" w:rsidRPr="00A05A61">
        <w:t>:</w:t>
      </w:r>
    </w:p>
    <w:p w:rsidR="004A3013" w:rsidRPr="00A05A61" w:rsidRDefault="004A3013" w:rsidP="001F0BE5">
      <w:pPr>
        <w:keepNext w:val="0"/>
        <w:ind w:left="705"/>
      </w:pPr>
    </w:p>
    <w:p w:rsidR="00B33619" w:rsidRPr="00A05A61" w:rsidRDefault="00B33619" w:rsidP="006356FD">
      <w:pPr>
        <w:keepNext w:val="0"/>
        <w:numPr>
          <w:ilvl w:val="0"/>
          <w:numId w:val="413"/>
        </w:numPr>
      </w:pPr>
      <w:r w:rsidRPr="00A05A61">
        <w:t xml:space="preserve">No entregar agua potable en un Punto de Entrega por no </w:t>
      </w:r>
      <w:r w:rsidR="00375198" w:rsidRPr="00473885">
        <w:rPr>
          <w:color w:val="000000"/>
          <w:lang w:val="es-PE" w:eastAsia="es-PE"/>
        </w:rPr>
        <w:t>cumplir el protocolo de producción de agua establecido</w:t>
      </w:r>
      <w:r w:rsidRPr="00A05A61">
        <w:t>.</w:t>
      </w:r>
    </w:p>
    <w:p w:rsidR="00E1414C" w:rsidRPr="00A05A61" w:rsidRDefault="004A3013" w:rsidP="006356FD">
      <w:pPr>
        <w:keepNext w:val="0"/>
        <w:numPr>
          <w:ilvl w:val="0"/>
          <w:numId w:val="413"/>
        </w:numPr>
      </w:pPr>
      <w:r w:rsidRPr="00A05A61">
        <w:t xml:space="preserve">No </w:t>
      </w:r>
      <w:r w:rsidR="00E1414C" w:rsidRPr="00A05A61">
        <w:t>comunicar a SEDAPAL dentro del plazo previsto cualquier hecho</w:t>
      </w:r>
      <w:r w:rsidR="00B42435" w:rsidRPr="00A05A61">
        <w:t xml:space="preserve">, </w:t>
      </w:r>
      <w:r w:rsidR="00E1414C" w:rsidRPr="00A05A61">
        <w:t xml:space="preserve"> situación </w:t>
      </w:r>
      <w:r w:rsidR="00B42435" w:rsidRPr="00A05A61">
        <w:t>o reporte</w:t>
      </w:r>
      <w:r w:rsidR="00375198">
        <w:t xml:space="preserve"> </w:t>
      </w:r>
      <w:r w:rsidR="00375198" w:rsidRPr="00473885">
        <w:rPr>
          <w:color w:val="000000"/>
          <w:lang w:val="es-PE" w:eastAsia="es-PE"/>
        </w:rPr>
        <w:t>que implique suspender o mantener la suspensión de la</w:t>
      </w:r>
      <w:r w:rsidR="00375198">
        <w:rPr>
          <w:color w:val="000000"/>
          <w:lang w:val="es-PE" w:eastAsia="es-PE"/>
        </w:rPr>
        <w:t xml:space="preserve"> producción o</w:t>
      </w:r>
      <w:r w:rsidR="00375198" w:rsidRPr="00473885">
        <w:rPr>
          <w:color w:val="000000"/>
          <w:lang w:val="es-PE" w:eastAsia="es-PE"/>
        </w:rPr>
        <w:t xml:space="preserve"> entrega de agua potable</w:t>
      </w:r>
      <w:r w:rsidR="00E1414C" w:rsidRPr="00A05A61">
        <w:t>.</w:t>
      </w:r>
    </w:p>
    <w:p w:rsidR="00E1414C" w:rsidRPr="00A05A61" w:rsidRDefault="00B42435" w:rsidP="006356FD">
      <w:pPr>
        <w:keepNext w:val="0"/>
        <w:numPr>
          <w:ilvl w:val="0"/>
          <w:numId w:val="413"/>
        </w:numPr>
      </w:pPr>
      <w:r w:rsidRPr="00A05A61">
        <w:t>No restablecer el abastecimiento de agua en los Puntos de Entrega dentro del plazo máximo previsto para los mantenimientos</w:t>
      </w:r>
      <w:r w:rsidR="00E1414C" w:rsidRPr="00A05A61">
        <w:t xml:space="preserve">. </w:t>
      </w:r>
    </w:p>
    <w:p w:rsidR="00CB60A8" w:rsidRPr="00A05A61" w:rsidRDefault="00CB60A8" w:rsidP="006356FD">
      <w:pPr>
        <w:keepNext w:val="0"/>
        <w:numPr>
          <w:ilvl w:val="0"/>
          <w:numId w:val="413"/>
        </w:numPr>
      </w:pPr>
      <w:r w:rsidRPr="00A05A61">
        <w:t>Entregar a terceros agua potable proveniente de la Planta Huachipa sin la autorización previa de SEDAPAL.</w:t>
      </w:r>
    </w:p>
    <w:p w:rsidR="00E323AB" w:rsidRPr="00A05A61" w:rsidRDefault="00E323AB" w:rsidP="00CA7175">
      <w:pPr>
        <w:keepNext w:val="0"/>
        <w:ind w:left="705"/>
        <w:rPr>
          <w:b/>
          <w:u w:val="single"/>
          <w:lang w:val="es-BO"/>
        </w:rPr>
      </w:pPr>
    </w:p>
    <w:p w:rsidR="00E323AB" w:rsidRPr="00A05A61" w:rsidRDefault="00E323AB" w:rsidP="008E613B">
      <w:pPr>
        <w:pStyle w:val="Encabezado"/>
        <w:keepNext w:val="0"/>
        <w:numPr>
          <w:ilvl w:val="1"/>
          <w:numId w:val="107"/>
        </w:numPr>
        <w:suppressAutoHyphens w:val="0"/>
        <w:outlineLvl w:val="9"/>
        <w:rPr>
          <w:rFonts w:ascii="Arial" w:hAnsi="Arial" w:cs="Arial"/>
          <w:b/>
          <w:sz w:val="22"/>
          <w:szCs w:val="22"/>
          <w:u w:val="single"/>
          <w:lang w:val="es-BO"/>
        </w:rPr>
      </w:pPr>
      <w:bookmarkStart w:id="1190" w:name="_Ref351386805"/>
      <w:r w:rsidRPr="00A05A61">
        <w:rPr>
          <w:rFonts w:ascii="Arial" w:hAnsi="Arial" w:cs="Arial"/>
          <w:b/>
          <w:sz w:val="22"/>
          <w:szCs w:val="22"/>
          <w:u w:val="single"/>
          <w:lang w:val="es-BO"/>
        </w:rPr>
        <w:t>Incumplimiento</w:t>
      </w:r>
      <w:r w:rsidRPr="00A05A61">
        <w:rPr>
          <w:rFonts w:ascii="Arial" w:hAnsi="Arial" w:cs="Arial"/>
          <w:b/>
          <w:sz w:val="22"/>
          <w:szCs w:val="22"/>
          <w:u w:val="single"/>
        </w:rPr>
        <w:t xml:space="preserve"> en la calidad del agua </w:t>
      </w:r>
      <w:bookmarkEnd w:id="1190"/>
    </w:p>
    <w:p w:rsidR="00E323AB" w:rsidRPr="00A05A61" w:rsidRDefault="00E323AB" w:rsidP="001F0BE5">
      <w:pPr>
        <w:keepNext w:val="0"/>
        <w:rPr>
          <w:lang w:val="es-BO"/>
        </w:rPr>
      </w:pPr>
    </w:p>
    <w:p w:rsidR="0065621F" w:rsidRPr="00A05A61" w:rsidRDefault="00E323AB" w:rsidP="001F0BE5">
      <w:pPr>
        <w:keepNext w:val="0"/>
        <w:ind w:left="705"/>
        <w:rPr>
          <w:lang w:val="es-BO"/>
        </w:rPr>
      </w:pPr>
      <w:r w:rsidRPr="00A05A61">
        <w:lastRenderedPageBreak/>
        <w:t xml:space="preserve">El Prestador incurrirá en incumplimiento del presente Contrato, en el caso que por razones atribuibles a él, no cumpla con </w:t>
      </w:r>
      <w:r w:rsidR="0065621F" w:rsidRPr="00A05A61">
        <w:t>lo</w:t>
      </w:r>
      <w:r w:rsidRPr="00A05A61">
        <w:t xml:space="preserve"> establecid</w:t>
      </w:r>
      <w:r w:rsidR="0065621F" w:rsidRPr="00A05A61">
        <w:t>o</w:t>
      </w:r>
      <w:r w:rsidRPr="00A05A61">
        <w:t xml:space="preserve"> en el Anexo 1.2</w:t>
      </w:r>
      <w:r w:rsidR="0065621F" w:rsidRPr="00A05A61">
        <w:rPr>
          <w:lang w:val="es-BO"/>
        </w:rPr>
        <w:t>:</w:t>
      </w:r>
    </w:p>
    <w:p w:rsidR="0065621F" w:rsidRPr="00A05A61" w:rsidRDefault="0065621F" w:rsidP="001F0BE5">
      <w:pPr>
        <w:keepNext w:val="0"/>
        <w:ind w:left="705"/>
        <w:rPr>
          <w:lang w:val="es-BO"/>
        </w:rPr>
      </w:pPr>
    </w:p>
    <w:p w:rsidR="0065621F" w:rsidRPr="00A05A61" w:rsidRDefault="0065621F" w:rsidP="0065621F">
      <w:pPr>
        <w:keepNext w:val="0"/>
        <w:ind w:left="705"/>
      </w:pPr>
      <w:r w:rsidRPr="00A05A61">
        <w:t xml:space="preserve">10.2.1 </w:t>
      </w:r>
      <w:r w:rsidRPr="00A05A61">
        <w:tab/>
        <w:t>Obligaciones del Literal A del Anexo 1.2:</w:t>
      </w:r>
    </w:p>
    <w:p w:rsidR="0065621F" w:rsidRPr="00A05A61" w:rsidRDefault="0065621F" w:rsidP="006356FD">
      <w:pPr>
        <w:keepNext w:val="0"/>
        <w:ind w:left="1778"/>
      </w:pPr>
    </w:p>
    <w:p w:rsidR="0065621F" w:rsidRPr="00A05A61" w:rsidRDefault="0065621F" w:rsidP="0065621F">
      <w:pPr>
        <w:keepNext w:val="0"/>
        <w:numPr>
          <w:ilvl w:val="0"/>
          <w:numId w:val="414"/>
        </w:numPr>
      </w:pPr>
      <w:r w:rsidRPr="00A05A61">
        <w:t xml:space="preserve">Almacenar en </w:t>
      </w:r>
      <w:r w:rsidR="001B7F0E" w:rsidRPr="00A05A61">
        <w:t xml:space="preserve">la </w:t>
      </w:r>
      <w:r w:rsidRPr="00A05A61">
        <w:t xml:space="preserve">Represa Pomacocha </w:t>
      </w:r>
      <w:r w:rsidR="001B7F0E" w:rsidRPr="00A05A61">
        <w:t xml:space="preserve">agua </w:t>
      </w:r>
      <w:r w:rsidRPr="00A05A61">
        <w:t>que no cumple con los Estándares de Calidad Ambiental para Agua de la Categoría 1 Subcategoría A2</w:t>
      </w:r>
      <w:r w:rsidR="0023011C" w:rsidRPr="00A05A61">
        <w:t>, salvo disposición expresa de SEDAPAL.</w:t>
      </w:r>
    </w:p>
    <w:p w:rsidR="0065621F" w:rsidRPr="00A05A61" w:rsidRDefault="0065621F" w:rsidP="001F0BE5">
      <w:pPr>
        <w:keepNext w:val="0"/>
        <w:ind w:left="705"/>
      </w:pPr>
    </w:p>
    <w:p w:rsidR="006C26E4" w:rsidRPr="00A05A61" w:rsidRDefault="006C26E4" w:rsidP="006C26E4">
      <w:pPr>
        <w:keepNext w:val="0"/>
        <w:ind w:left="705"/>
      </w:pPr>
      <w:r w:rsidRPr="00A05A61">
        <w:t xml:space="preserve">10.2.2 </w:t>
      </w:r>
      <w:r w:rsidRPr="00A05A61">
        <w:tab/>
        <w:t>Obligaciones del Literal C del Anexo 1.2:</w:t>
      </w:r>
    </w:p>
    <w:p w:rsidR="006C26E4" w:rsidRPr="00A05A61" w:rsidRDefault="006C26E4" w:rsidP="006C26E4">
      <w:pPr>
        <w:keepNext w:val="0"/>
        <w:ind w:left="1778"/>
      </w:pPr>
    </w:p>
    <w:p w:rsidR="006C26E4" w:rsidRPr="00A05A61" w:rsidRDefault="006C26E4" w:rsidP="006C26E4">
      <w:pPr>
        <w:keepNext w:val="0"/>
        <w:numPr>
          <w:ilvl w:val="0"/>
          <w:numId w:val="415"/>
        </w:numPr>
      </w:pPr>
      <w:r w:rsidRPr="00A05A61">
        <w:t>No cumplir con entregar agua potable con la calidad establecida en el Reglamento de Agua para Consumo Humano aprobado mediante Decreto Supremo N° 031-2010-SA.</w:t>
      </w:r>
    </w:p>
    <w:p w:rsidR="00E323AB" w:rsidRPr="00A05A61" w:rsidRDefault="00E323AB" w:rsidP="001F0BE5">
      <w:pPr>
        <w:keepNext w:val="0"/>
        <w:ind w:left="705"/>
      </w:pPr>
    </w:p>
    <w:p w:rsidR="00E323AB" w:rsidRPr="00A05A61" w:rsidRDefault="007E545B" w:rsidP="008E1D28">
      <w:pPr>
        <w:pStyle w:val="Encabezado"/>
        <w:keepNext w:val="0"/>
        <w:numPr>
          <w:ilvl w:val="1"/>
          <w:numId w:val="107"/>
        </w:numPr>
        <w:suppressAutoHyphens w:val="0"/>
        <w:outlineLvl w:val="9"/>
        <w:rPr>
          <w:rFonts w:ascii="Arial" w:hAnsi="Arial" w:cs="Arial"/>
          <w:b/>
          <w:sz w:val="22"/>
          <w:szCs w:val="22"/>
          <w:u w:val="single"/>
          <w:lang w:val="es-BO"/>
        </w:rPr>
      </w:pPr>
      <w:bookmarkStart w:id="1191" w:name="_Ref351385249"/>
      <w:r w:rsidRPr="00A05A61">
        <w:rPr>
          <w:rFonts w:ascii="Arial" w:hAnsi="Arial" w:cs="Arial"/>
          <w:b/>
          <w:sz w:val="22"/>
          <w:szCs w:val="22"/>
          <w:u w:val="single"/>
          <w:lang w:val="es-BO"/>
        </w:rPr>
        <w:t>Incumplimiento en l</w:t>
      </w:r>
      <w:r w:rsidR="000956E4" w:rsidRPr="00A05A61">
        <w:rPr>
          <w:rFonts w:ascii="Arial" w:hAnsi="Arial" w:cs="Arial"/>
          <w:b/>
          <w:sz w:val="22"/>
          <w:szCs w:val="22"/>
          <w:u w:val="single"/>
          <w:lang w:val="es-BO"/>
        </w:rPr>
        <w:t>a frecuencia de los análisis de agua</w:t>
      </w:r>
      <w:bookmarkEnd w:id="1191"/>
    </w:p>
    <w:p w:rsidR="00ED43B8" w:rsidRPr="00A05A61" w:rsidRDefault="00ED43B8">
      <w:pPr>
        <w:pStyle w:val="Encabezado"/>
        <w:keepNext w:val="0"/>
        <w:tabs>
          <w:tab w:val="clear" w:pos="4419"/>
          <w:tab w:val="clear" w:pos="8838"/>
        </w:tabs>
        <w:suppressAutoHyphens w:val="0"/>
        <w:ind w:left="720"/>
        <w:outlineLvl w:val="9"/>
        <w:rPr>
          <w:rFonts w:ascii="Arial" w:hAnsi="Arial" w:cs="Arial"/>
          <w:b/>
          <w:sz w:val="22"/>
          <w:szCs w:val="22"/>
          <w:u w:val="single"/>
          <w:lang w:val="es-BO"/>
        </w:rPr>
      </w:pPr>
    </w:p>
    <w:p w:rsidR="00E323AB" w:rsidRDefault="007E545B" w:rsidP="001F0BE5">
      <w:pPr>
        <w:keepNext w:val="0"/>
        <w:ind w:left="705" w:firstLine="4"/>
        <w:rPr>
          <w:lang w:val="es-BO"/>
        </w:rPr>
      </w:pPr>
      <w:r w:rsidRPr="00A05A61">
        <w:rPr>
          <w:lang w:val="es-BO"/>
        </w:rPr>
        <w:t xml:space="preserve">El Prestador incurrirá en incumplimiento del presente Contrato, </w:t>
      </w:r>
      <w:r w:rsidR="000956E4" w:rsidRPr="00A05A61">
        <w:rPr>
          <w:lang w:val="es-BO"/>
        </w:rPr>
        <w:t xml:space="preserve">cuando no realice los análisis para </w:t>
      </w:r>
      <w:r w:rsidR="00705756" w:rsidRPr="00A05A61">
        <w:rPr>
          <w:lang w:val="es-BO"/>
        </w:rPr>
        <w:t xml:space="preserve">la </w:t>
      </w:r>
      <w:r w:rsidR="000956E4" w:rsidRPr="00A05A61">
        <w:rPr>
          <w:lang w:val="es-BO"/>
        </w:rPr>
        <w:t>evaluación de los parámetros de control de calidad del agua en la frecuencia señalada en el Anexo 1.2</w:t>
      </w:r>
      <w:r w:rsidR="004D23CF">
        <w:rPr>
          <w:lang w:val="es-BO"/>
        </w:rPr>
        <w:t>:</w:t>
      </w:r>
    </w:p>
    <w:p w:rsidR="004D23CF" w:rsidRDefault="004D23CF" w:rsidP="001F0BE5">
      <w:pPr>
        <w:keepNext w:val="0"/>
        <w:ind w:left="705" w:firstLine="4"/>
        <w:rPr>
          <w:lang w:val="es-BO"/>
        </w:rPr>
      </w:pPr>
    </w:p>
    <w:p w:rsidR="004D23CF" w:rsidRPr="00A05A61" w:rsidRDefault="004D23CF" w:rsidP="004D23CF">
      <w:pPr>
        <w:keepNext w:val="0"/>
        <w:ind w:left="705"/>
      </w:pPr>
      <w:r w:rsidRPr="00A05A61">
        <w:t>10.</w:t>
      </w:r>
      <w:r>
        <w:t>3</w:t>
      </w:r>
      <w:r w:rsidRPr="00A05A61">
        <w:t xml:space="preserve">.1 </w:t>
      </w:r>
      <w:r w:rsidRPr="00A05A61">
        <w:tab/>
        <w:t xml:space="preserve">Obligaciones del Literal </w:t>
      </w:r>
      <w:r>
        <w:t>B</w:t>
      </w:r>
      <w:r w:rsidRPr="00A05A61">
        <w:t xml:space="preserve"> del Anexo 1.2:</w:t>
      </w:r>
    </w:p>
    <w:p w:rsidR="004D23CF" w:rsidRDefault="004D23CF" w:rsidP="001F0BE5">
      <w:pPr>
        <w:keepNext w:val="0"/>
        <w:ind w:left="705" w:firstLine="4"/>
        <w:rPr>
          <w:lang w:val="es-BO"/>
        </w:rPr>
      </w:pPr>
    </w:p>
    <w:p w:rsidR="004D23CF" w:rsidRPr="004D23CF" w:rsidRDefault="004D23CF" w:rsidP="004E6C2F">
      <w:pPr>
        <w:keepNext w:val="0"/>
        <w:numPr>
          <w:ilvl w:val="0"/>
          <w:numId w:val="455"/>
        </w:numPr>
        <w:ind w:left="1843"/>
        <w:rPr>
          <w:lang w:val="es-BO"/>
        </w:rPr>
      </w:pPr>
      <w:r w:rsidRPr="004D23CF">
        <w:rPr>
          <w:lang w:val="es-BO"/>
        </w:rPr>
        <w:t xml:space="preserve">No realizar, dentro del horario correspondiente, la medición de los parámetros con control diario en los Puntos de Muestreo del Componente 1 </w:t>
      </w:r>
      <w:r>
        <w:rPr>
          <w:lang w:val="es-BO"/>
        </w:rPr>
        <w:t xml:space="preserve"> </w:t>
      </w:r>
      <w:r w:rsidRPr="005E4266">
        <w:rPr>
          <w:color w:val="000000"/>
          <w:lang w:val="es-PE" w:eastAsia="es-PE"/>
        </w:rPr>
        <w:t>según el Literal B.1 del Anexo 1.2</w:t>
      </w:r>
      <w:r w:rsidR="00DA48F9">
        <w:rPr>
          <w:color w:val="000000"/>
          <w:lang w:val="es-PE" w:eastAsia="es-PE"/>
        </w:rPr>
        <w:t>.</w:t>
      </w:r>
    </w:p>
    <w:p w:rsidR="004D23CF" w:rsidRPr="004D23CF" w:rsidRDefault="004D23CF" w:rsidP="004E6C2F">
      <w:pPr>
        <w:keepNext w:val="0"/>
        <w:numPr>
          <w:ilvl w:val="0"/>
          <w:numId w:val="455"/>
        </w:numPr>
        <w:ind w:left="1843"/>
        <w:rPr>
          <w:lang w:val="es-BO"/>
        </w:rPr>
      </w:pPr>
      <w:r w:rsidRPr="004D23CF">
        <w:rPr>
          <w:lang w:val="es-BO"/>
        </w:rPr>
        <w:t xml:space="preserve">No realizar, dentro del día correspondiente, la medición de los parámetros con control mensual en los Puntos de Muestreo del Componente 1 </w:t>
      </w:r>
      <w:r w:rsidRPr="005E4266">
        <w:rPr>
          <w:color w:val="000000"/>
          <w:lang w:val="es-PE" w:eastAsia="es-PE"/>
        </w:rPr>
        <w:t>según el Literal B.</w:t>
      </w:r>
      <w:r>
        <w:rPr>
          <w:color w:val="000000"/>
          <w:lang w:val="es-PE" w:eastAsia="es-PE"/>
        </w:rPr>
        <w:t>2</w:t>
      </w:r>
      <w:r w:rsidRPr="005E4266">
        <w:rPr>
          <w:color w:val="000000"/>
          <w:lang w:val="es-PE" w:eastAsia="es-PE"/>
        </w:rPr>
        <w:t xml:space="preserve"> del Anexo 1.2</w:t>
      </w:r>
      <w:r w:rsidR="00DA48F9">
        <w:rPr>
          <w:color w:val="000000"/>
          <w:lang w:val="es-PE" w:eastAsia="es-PE"/>
        </w:rPr>
        <w:t>.</w:t>
      </w:r>
    </w:p>
    <w:p w:rsidR="004D23CF" w:rsidRPr="00A05A61" w:rsidRDefault="004D23CF" w:rsidP="004E6C2F">
      <w:pPr>
        <w:keepNext w:val="0"/>
        <w:numPr>
          <w:ilvl w:val="0"/>
          <w:numId w:val="455"/>
        </w:numPr>
        <w:ind w:left="1843"/>
        <w:rPr>
          <w:lang w:val="es-BO"/>
        </w:rPr>
      </w:pPr>
      <w:r w:rsidRPr="004D23CF">
        <w:rPr>
          <w:lang w:val="es-BO"/>
        </w:rPr>
        <w:t xml:space="preserve">No realizar, dentro de la semana correspondiente, la medición de los parámetros con control trimestral en los Puntos de Muestreo del Componente 1 </w:t>
      </w:r>
      <w:r w:rsidRPr="005E4266">
        <w:rPr>
          <w:color w:val="000000"/>
          <w:lang w:val="es-PE" w:eastAsia="es-PE"/>
        </w:rPr>
        <w:t>según el Literal B.</w:t>
      </w:r>
      <w:r>
        <w:rPr>
          <w:color w:val="000000"/>
          <w:lang w:val="es-PE" w:eastAsia="es-PE"/>
        </w:rPr>
        <w:t>3</w:t>
      </w:r>
      <w:r w:rsidRPr="005E4266">
        <w:rPr>
          <w:color w:val="000000"/>
          <w:lang w:val="es-PE" w:eastAsia="es-PE"/>
        </w:rPr>
        <w:t xml:space="preserve"> del Anexo 1.2</w:t>
      </w:r>
      <w:r w:rsidR="00DA48F9">
        <w:rPr>
          <w:color w:val="000000"/>
          <w:lang w:val="es-PE" w:eastAsia="es-PE"/>
        </w:rPr>
        <w:t>.</w:t>
      </w:r>
    </w:p>
    <w:p w:rsidR="00AD1CCB" w:rsidRDefault="00AD1CCB" w:rsidP="001F0BE5">
      <w:pPr>
        <w:keepNext w:val="0"/>
        <w:ind w:left="705" w:firstLine="4"/>
        <w:rPr>
          <w:lang w:val="es-BO"/>
        </w:rPr>
      </w:pPr>
    </w:p>
    <w:p w:rsidR="004D23CF" w:rsidRPr="00A05A61" w:rsidRDefault="004D23CF" w:rsidP="004D23CF">
      <w:pPr>
        <w:keepNext w:val="0"/>
        <w:ind w:left="705"/>
      </w:pPr>
      <w:r w:rsidRPr="00A05A61">
        <w:t>10.</w:t>
      </w:r>
      <w:r>
        <w:t>3</w:t>
      </w:r>
      <w:r w:rsidRPr="00A05A61">
        <w:t>.</w:t>
      </w:r>
      <w:r>
        <w:t>2</w:t>
      </w:r>
      <w:r w:rsidRPr="00A05A61">
        <w:t xml:space="preserve"> </w:t>
      </w:r>
      <w:r w:rsidRPr="00A05A61">
        <w:tab/>
        <w:t xml:space="preserve">Obligaciones del Literal </w:t>
      </w:r>
      <w:r>
        <w:t>D</w:t>
      </w:r>
      <w:r w:rsidRPr="00A05A61">
        <w:t xml:space="preserve"> del Anexo 1.2:</w:t>
      </w:r>
    </w:p>
    <w:p w:rsidR="004D23CF" w:rsidRDefault="004D23CF" w:rsidP="004D23CF">
      <w:pPr>
        <w:keepNext w:val="0"/>
        <w:ind w:left="705" w:firstLine="4"/>
        <w:rPr>
          <w:lang w:val="es-BO"/>
        </w:rPr>
      </w:pPr>
    </w:p>
    <w:p w:rsidR="004D23CF" w:rsidRPr="004D23CF" w:rsidRDefault="004D23CF" w:rsidP="004D23CF">
      <w:pPr>
        <w:keepNext w:val="0"/>
        <w:numPr>
          <w:ilvl w:val="0"/>
          <w:numId w:val="456"/>
        </w:numPr>
        <w:ind w:left="1843"/>
        <w:rPr>
          <w:lang w:val="es-BO"/>
        </w:rPr>
      </w:pPr>
      <w:r w:rsidRPr="004D23CF">
        <w:rPr>
          <w:lang w:val="es-BO"/>
        </w:rPr>
        <w:t>No realizar, dentro del horario correspondiente, la medición de los parámetros con control diario en un Punto de Entrega según el Literal D.1 del Anexo 1.2</w:t>
      </w:r>
      <w:r w:rsidR="00DA48F9">
        <w:rPr>
          <w:lang w:val="es-BO"/>
        </w:rPr>
        <w:t>.</w:t>
      </w:r>
    </w:p>
    <w:p w:rsidR="004D23CF" w:rsidRPr="004D23CF" w:rsidRDefault="004D23CF" w:rsidP="004D23CF">
      <w:pPr>
        <w:keepNext w:val="0"/>
        <w:numPr>
          <w:ilvl w:val="0"/>
          <w:numId w:val="456"/>
        </w:numPr>
        <w:ind w:left="1843"/>
        <w:rPr>
          <w:lang w:val="es-BO"/>
        </w:rPr>
      </w:pPr>
      <w:r w:rsidRPr="004D23CF">
        <w:rPr>
          <w:lang w:val="es-BO"/>
        </w:rPr>
        <w:t>No realizar, dentro del día correspondiente, la medición de los parámetros con control semanal en un Punto de Entrega según el Literal D.2 del Anexo 1.2</w:t>
      </w:r>
      <w:r w:rsidR="00DA48F9">
        <w:rPr>
          <w:lang w:val="es-BO"/>
        </w:rPr>
        <w:t>.</w:t>
      </w:r>
    </w:p>
    <w:p w:rsidR="004D23CF" w:rsidRPr="004D23CF" w:rsidRDefault="004D23CF" w:rsidP="004D23CF">
      <w:pPr>
        <w:keepNext w:val="0"/>
        <w:numPr>
          <w:ilvl w:val="0"/>
          <w:numId w:val="456"/>
        </w:numPr>
        <w:ind w:left="1843"/>
        <w:rPr>
          <w:lang w:val="es-BO"/>
        </w:rPr>
      </w:pPr>
      <w:r w:rsidRPr="004D23CF">
        <w:rPr>
          <w:lang w:val="es-BO"/>
        </w:rPr>
        <w:t>No realizar, dentro del día correspondiente, la medición de los parámetros con control mensual en un Punto de Entrega según el Literal D.3 del Anexo 1.2</w:t>
      </w:r>
      <w:r w:rsidR="00DA48F9">
        <w:rPr>
          <w:lang w:val="es-BO"/>
        </w:rPr>
        <w:t>.</w:t>
      </w:r>
    </w:p>
    <w:p w:rsidR="004D23CF" w:rsidRDefault="004D23CF" w:rsidP="004D23CF">
      <w:pPr>
        <w:keepNext w:val="0"/>
        <w:numPr>
          <w:ilvl w:val="0"/>
          <w:numId w:val="456"/>
        </w:numPr>
        <w:ind w:left="1843"/>
        <w:rPr>
          <w:lang w:val="es-BO"/>
        </w:rPr>
      </w:pPr>
      <w:r w:rsidRPr="004D23CF">
        <w:rPr>
          <w:lang w:val="es-BO"/>
        </w:rPr>
        <w:t>No realizar, dentro de la semana correspondiente, la medición de los parámetros con control semestral en un Punto de Entrega según el Literal D.4 del Anexo 1.2</w:t>
      </w:r>
      <w:r w:rsidR="00DA48F9">
        <w:rPr>
          <w:lang w:val="es-BO"/>
        </w:rPr>
        <w:t>.</w:t>
      </w:r>
    </w:p>
    <w:p w:rsidR="00D66FD6" w:rsidRPr="00A05A61" w:rsidRDefault="00D66FD6" w:rsidP="004E6C2F">
      <w:pPr>
        <w:keepNext w:val="0"/>
        <w:ind w:left="1843"/>
        <w:rPr>
          <w:lang w:val="es-BO"/>
        </w:rPr>
      </w:pPr>
    </w:p>
    <w:p w:rsidR="00D66FD6" w:rsidRPr="00A05A61" w:rsidRDefault="00D66FD6" w:rsidP="00D66FD6">
      <w:pPr>
        <w:keepNext w:val="0"/>
        <w:ind w:left="705"/>
      </w:pPr>
      <w:r w:rsidRPr="00A05A61">
        <w:t>10.</w:t>
      </w:r>
      <w:r>
        <w:t>3</w:t>
      </w:r>
      <w:r w:rsidRPr="00A05A61">
        <w:t>.</w:t>
      </w:r>
      <w:r>
        <w:t>3</w:t>
      </w:r>
      <w:r w:rsidRPr="00A05A61">
        <w:t xml:space="preserve"> </w:t>
      </w:r>
      <w:r w:rsidRPr="00A05A61">
        <w:tab/>
        <w:t xml:space="preserve">Obligaciones del Literal </w:t>
      </w:r>
      <w:r>
        <w:t>E</w:t>
      </w:r>
      <w:r w:rsidRPr="00A05A61">
        <w:t xml:space="preserve"> del Anexo 1.2:</w:t>
      </w:r>
    </w:p>
    <w:p w:rsidR="00D66FD6" w:rsidRDefault="00D66FD6" w:rsidP="00D66FD6">
      <w:pPr>
        <w:keepNext w:val="0"/>
        <w:ind w:left="705" w:firstLine="4"/>
        <w:rPr>
          <w:lang w:val="es-BO"/>
        </w:rPr>
      </w:pPr>
    </w:p>
    <w:p w:rsidR="00D66FD6" w:rsidRPr="004D23CF" w:rsidRDefault="00D66FD6" w:rsidP="00D66FD6">
      <w:pPr>
        <w:keepNext w:val="0"/>
        <w:numPr>
          <w:ilvl w:val="0"/>
          <w:numId w:val="460"/>
        </w:numPr>
        <w:ind w:left="1843"/>
        <w:rPr>
          <w:lang w:val="es-BO"/>
        </w:rPr>
      </w:pPr>
      <w:r w:rsidRPr="004D23CF">
        <w:rPr>
          <w:lang w:val="es-BO"/>
        </w:rPr>
        <w:t xml:space="preserve">No realizar, dentro del horario correspondiente, la medición de los parámetros con control diario </w:t>
      </w:r>
      <w:r w:rsidR="00F12DDC">
        <w:rPr>
          <w:lang w:val="es-BO"/>
        </w:rPr>
        <w:t>en la Bocatoma Huachipa</w:t>
      </w:r>
      <w:r w:rsidRPr="004D23CF">
        <w:rPr>
          <w:lang w:val="es-BO"/>
        </w:rPr>
        <w:t xml:space="preserve"> según el Literal </w:t>
      </w:r>
      <w:r>
        <w:rPr>
          <w:lang w:val="es-BO"/>
        </w:rPr>
        <w:t>E</w:t>
      </w:r>
      <w:r w:rsidRPr="004D23CF">
        <w:rPr>
          <w:lang w:val="es-BO"/>
        </w:rPr>
        <w:t>.1 del Anexo 1.2</w:t>
      </w:r>
      <w:r>
        <w:rPr>
          <w:lang w:val="es-BO"/>
        </w:rPr>
        <w:t>.</w:t>
      </w:r>
    </w:p>
    <w:p w:rsidR="00D66FD6" w:rsidRPr="004D23CF" w:rsidRDefault="00D66FD6" w:rsidP="00D66FD6">
      <w:pPr>
        <w:keepNext w:val="0"/>
        <w:numPr>
          <w:ilvl w:val="0"/>
          <w:numId w:val="460"/>
        </w:numPr>
        <w:ind w:left="1843"/>
        <w:rPr>
          <w:lang w:val="es-BO"/>
        </w:rPr>
      </w:pPr>
      <w:r w:rsidRPr="004D23CF">
        <w:rPr>
          <w:lang w:val="es-BO"/>
        </w:rPr>
        <w:lastRenderedPageBreak/>
        <w:t xml:space="preserve">No realizar, dentro del día correspondiente, la medición de los parámetros con control </w:t>
      </w:r>
      <w:r w:rsidR="009D7946">
        <w:rPr>
          <w:lang w:val="es-BO"/>
        </w:rPr>
        <w:t>mensual</w:t>
      </w:r>
      <w:r w:rsidRPr="004D23CF">
        <w:rPr>
          <w:lang w:val="es-BO"/>
        </w:rPr>
        <w:t xml:space="preserve"> </w:t>
      </w:r>
      <w:r w:rsidR="00F12DDC">
        <w:rPr>
          <w:lang w:val="es-BO"/>
        </w:rPr>
        <w:t>en la Bocatoma Huachipa</w:t>
      </w:r>
      <w:r w:rsidR="00F12DDC" w:rsidRPr="004D23CF">
        <w:rPr>
          <w:lang w:val="es-BO"/>
        </w:rPr>
        <w:t xml:space="preserve"> </w:t>
      </w:r>
      <w:r w:rsidRPr="004D23CF">
        <w:rPr>
          <w:lang w:val="es-BO"/>
        </w:rPr>
        <w:t xml:space="preserve">según el Literal </w:t>
      </w:r>
      <w:r>
        <w:rPr>
          <w:lang w:val="es-BO"/>
        </w:rPr>
        <w:t>E</w:t>
      </w:r>
      <w:r w:rsidRPr="004D23CF">
        <w:rPr>
          <w:lang w:val="es-BO"/>
        </w:rPr>
        <w:t>.2 del Anexo 1.2</w:t>
      </w:r>
      <w:r>
        <w:rPr>
          <w:lang w:val="es-BO"/>
        </w:rPr>
        <w:t>.</w:t>
      </w:r>
    </w:p>
    <w:p w:rsidR="00D66FD6" w:rsidRPr="004D23CF" w:rsidRDefault="00D66FD6" w:rsidP="00D66FD6">
      <w:pPr>
        <w:keepNext w:val="0"/>
        <w:numPr>
          <w:ilvl w:val="0"/>
          <w:numId w:val="460"/>
        </w:numPr>
        <w:ind w:left="1843"/>
        <w:rPr>
          <w:lang w:val="es-BO"/>
        </w:rPr>
      </w:pPr>
      <w:r w:rsidRPr="004D23CF">
        <w:rPr>
          <w:lang w:val="es-BO"/>
        </w:rPr>
        <w:t>No realizar, dentro de</w:t>
      </w:r>
      <w:r>
        <w:rPr>
          <w:lang w:val="es-BO"/>
        </w:rPr>
        <w:t xml:space="preserve"> </w:t>
      </w:r>
      <w:r w:rsidRPr="004D23CF">
        <w:rPr>
          <w:lang w:val="es-BO"/>
        </w:rPr>
        <w:t>l</w:t>
      </w:r>
      <w:r>
        <w:rPr>
          <w:lang w:val="es-BO"/>
        </w:rPr>
        <w:t xml:space="preserve">a semana </w:t>
      </w:r>
      <w:r w:rsidRPr="004D23CF">
        <w:rPr>
          <w:lang w:val="es-BO"/>
        </w:rPr>
        <w:t xml:space="preserve">correspondiente, la medición de los parámetros con control </w:t>
      </w:r>
      <w:r w:rsidR="009D7946">
        <w:rPr>
          <w:lang w:val="es-BO"/>
        </w:rPr>
        <w:t>trimestral</w:t>
      </w:r>
      <w:r w:rsidRPr="004D23CF">
        <w:rPr>
          <w:lang w:val="es-BO"/>
        </w:rPr>
        <w:t xml:space="preserve"> </w:t>
      </w:r>
      <w:r w:rsidR="00F12DDC">
        <w:rPr>
          <w:lang w:val="es-BO"/>
        </w:rPr>
        <w:t>en la Bocatoma Huachipa</w:t>
      </w:r>
      <w:r w:rsidR="00F12DDC" w:rsidRPr="004D23CF">
        <w:rPr>
          <w:lang w:val="es-BO"/>
        </w:rPr>
        <w:t xml:space="preserve"> </w:t>
      </w:r>
      <w:r w:rsidRPr="004D23CF">
        <w:rPr>
          <w:lang w:val="es-BO"/>
        </w:rPr>
        <w:t xml:space="preserve">según el Literal </w:t>
      </w:r>
      <w:r>
        <w:rPr>
          <w:lang w:val="es-BO"/>
        </w:rPr>
        <w:t>E</w:t>
      </w:r>
      <w:r w:rsidRPr="004D23CF">
        <w:rPr>
          <w:lang w:val="es-BO"/>
        </w:rPr>
        <w:t>.3 del Anexo 1.2</w:t>
      </w:r>
      <w:r>
        <w:rPr>
          <w:lang w:val="es-BO"/>
        </w:rPr>
        <w:t>.</w:t>
      </w:r>
    </w:p>
    <w:p w:rsidR="00D66FD6" w:rsidRPr="00A05A61" w:rsidRDefault="00D66FD6" w:rsidP="001F0BE5">
      <w:pPr>
        <w:keepNext w:val="0"/>
        <w:ind w:left="705" w:firstLine="4"/>
        <w:rPr>
          <w:lang w:val="es-BO"/>
        </w:rPr>
      </w:pPr>
    </w:p>
    <w:p w:rsidR="00E323AB" w:rsidRPr="00A05A61" w:rsidRDefault="00E323AB" w:rsidP="008E1D28">
      <w:pPr>
        <w:pStyle w:val="Encabezado"/>
        <w:keepNext w:val="0"/>
        <w:numPr>
          <w:ilvl w:val="1"/>
          <w:numId w:val="107"/>
        </w:numPr>
        <w:suppressAutoHyphens w:val="0"/>
        <w:outlineLvl w:val="9"/>
        <w:rPr>
          <w:rFonts w:ascii="Arial" w:hAnsi="Arial" w:cs="Arial"/>
          <w:b/>
          <w:sz w:val="22"/>
          <w:szCs w:val="22"/>
          <w:u w:val="single"/>
          <w:lang w:val="es-BO"/>
        </w:rPr>
      </w:pPr>
      <w:bookmarkStart w:id="1192" w:name="_Ref351384825"/>
      <w:r w:rsidRPr="00A05A61">
        <w:rPr>
          <w:rFonts w:ascii="Arial" w:hAnsi="Arial" w:cs="Arial"/>
          <w:b/>
          <w:sz w:val="22"/>
          <w:szCs w:val="22"/>
          <w:u w:val="single"/>
          <w:lang w:val="es-BO"/>
        </w:rPr>
        <w:t xml:space="preserve">Incumplimiento en la medición </w:t>
      </w:r>
      <w:bookmarkEnd w:id="1192"/>
    </w:p>
    <w:p w:rsidR="00E323AB" w:rsidRPr="00A05A61" w:rsidRDefault="00E323AB" w:rsidP="001F0BE5">
      <w:pPr>
        <w:keepNext w:val="0"/>
        <w:ind w:firstLine="705"/>
        <w:rPr>
          <w:b/>
          <w:u w:val="single"/>
        </w:rPr>
      </w:pPr>
    </w:p>
    <w:p w:rsidR="00E323AB" w:rsidRPr="00A05A61" w:rsidRDefault="00E323AB" w:rsidP="001F0BE5">
      <w:pPr>
        <w:keepNext w:val="0"/>
        <w:ind w:left="708"/>
      </w:pPr>
      <w:r w:rsidRPr="00A05A61">
        <w:t>El Prestador incurrirá en incumplimiento del presente Contrato</w:t>
      </w:r>
      <w:r w:rsidR="00BF31D5" w:rsidRPr="00A05A61">
        <w:t xml:space="preserve"> cuando:</w:t>
      </w:r>
    </w:p>
    <w:p w:rsidR="00E323AB" w:rsidRPr="00A05A61" w:rsidRDefault="00E323AB" w:rsidP="001F0BE5">
      <w:pPr>
        <w:keepNext w:val="0"/>
        <w:ind w:left="705"/>
      </w:pPr>
    </w:p>
    <w:p w:rsidR="00BF31D5" w:rsidRPr="00A05A61" w:rsidRDefault="00BF31D5" w:rsidP="00BF31D5">
      <w:pPr>
        <w:pStyle w:val="Prrafodelista"/>
        <w:keepNext w:val="0"/>
        <w:numPr>
          <w:ilvl w:val="0"/>
          <w:numId w:val="154"/>
        </w:numPr>
        <w:tabs>
          <w:tab w:val="clear" w:pos="1407"/>
          <w:tab w:val="num" w:pos="1134"/>
        </w:tabs>
        <w:ind w:left="1134" w:hanging="273"/>
      </w:pPr>
      <w:r w:rsidRPr="00A05A61">
        <w:t>No entregue los volúmenes registrados en los medidores a SEDAPAL dentro del plazo previsto.</w:t>
      </w:r>
    </w:p>
    <w:p w:rsidR="00BF31D5" w:rsidRPr="00A05A61" w:rsidRDefault="007A501F" w:rsidP="00BF31D5">
      <w:pPr>
        <w:pStyle w:val="Prrafodelista"/>
        <w:keepNext w:val="0"/>
        <w:numPr>
          <w:ilvl w:val="0"/>
          <w:numId w:val="154"/>
        </w:numPr>
        <w:tabs>
          <w:tab w:val="clear" w:pos="1407"/>
          <w:tab w:val="num" w:pos="1134"/>
        </w:tabs>
        <w:ind w:left="1134" w:hanging="273"/>
      </w:pPr>
      <w:r w:rsidRPr="00A05A61">
        <w:t>Re</w:t>
      </w:r>
      <w:r w:rsidR="00BF31D5" w:rsidRPr="00A05A61">
        <w:t>mplace, reponga o haga mantenimiento a un medidor sin la aprobación ni la supervisión de SEDAPAL.</w:t>
      </w:r>
    </w:p>
    <w:p w:rsidR="00BF31D5" w:rsidRPr="00A05A61" w:rsidRDefault="00BF31D5" w:rsidP="00BF31D5">
      <w:pPr>
        <w:pStyle w:val="Prrafodelista"/>
        <w:keepNext w:val="0"/>
        <w:numPr>
          <w:ilvl w:val="0"/>
          <w:numId w:val="154"/>
        </w:numPr>
        <w:tabs>
          <w:tab w:val="clear" w:pos="1407"/>
          <w:tab w:val="num" w:pos="1134"/>
        </w:tabs>
        <w:ind w:left="1134" w:hanging="273"/>
      </w:pPr>
      <w:r w:rsidRPr="00A05A61">
        <w:t>No comunique oportunamente a SEDAPAL, la fecha y hora en que se</w:t>
      </w:r>
      <w:r w:rsidR="007A501F" w:rsidRPr="00A05A61">
        <w:t xml:space="preserve"> realizará la contrastación, re</w:t>
      </w:r>
      <w:r w:rsidRPr="00A05A61">
        <w:t>mplazo o mantenimiento de un medidor.</w:t>
      </w:r>
    </w:p>
    <w:p w:rsidR="00705756" w:rsidRPr="00A05A61" w:rsidRDefault="00705756" w:rsidP="00705756">
      <w:pPr>
        <w:pStyle w:val="Prrafodelista"/>
        <w:keepNext w:val="0"/>
        <w:numPr>
          <w:ilvl w:val="0"/>
          <w:numId w:val="154"/>
        </w:numPr>
        <w:tabs>
          <w:tab w:val="clear" w:pos="1407"/>
          <w:tab w:val="num" w:pos="1134"/>
        </w:tabs>
        <w:ind w:left="1134" w:hanging="273"/>
      </w:pPr>
      <w:r w:rsidRPr="00A05A61">
        <w:t>No realice la contrastación de los medidores de agua superficial dentro de los últimos cinco (5) Días de los meses de abril o diciembre de cada año.</w:t>
      </w:r>
    </w:p>
    <w:p w:rsidR="00290C36" w:rsidRPr="00A05A61" w:rsidRDefault="00BF31D5" w:rsidP="0025246F">
      <w:pPr>
        <w:pStyle w:val="Prrafodelista"/>
        <w:keepNext w:val="0"/>
        <w:numPr>
          <w:ilvl w:val="0"/>
          <w:numId w:val="154"/>
        </w:numPr>
        <w:tabs>
          <w:tab w:val="clear" w:pos="1407"/>
          <w:tab w:val="num" w:pos="1134"/>
        </w:tabs>
        <w:ind w:left="1134" w:hanging="273"/>
      </w:pPr>
      <w:r w:rsidRPr="00A05A61">
        <w:t xml:space="preserve">No realice la contrastación de los medidores </w:t>
      </w:r>
      <w:r w:rsidR="00705756" w:rsidRPr="00A05A61">
        <w:t xml:space="preserve">de agua potable </w:t>
      </w:r>
      <w:r w:rsidRPr="00A05A61">
        <w:t>dentro de los últimos cinco (5) Días de los meses de marzo, junio, setiembre o diciembre de cada año.</w:t>
      </w:r>
    </w:p>
    <w:p w:rsidR="00BF31D5" w:rsidRPr="00A05A61" w:rsidRDefault="007A501F" w:rsidP="00BF31D5">
      <w:pPr>
        <w:pStyle w:val="Prrafodelista"/>
        <w:keepNext w:val="0"/>
        <w:numPr>
          <w:ilvl w:val="0"/>
          <w:numId w:val="154"/>
        </w:numPr>
        <w:tabs>
          <w:tab w:val="clear" w:pos="1407"/>
          <w:tab w:val="num" w:pos="1134"/>
        </w:tabs>
        <w:ind w:left="1134" w:hanging="273"/>
      </w:pPr>
      <w:r w:rsidRPr="00A05A61">
        <w:t>No re</w:t>
      </w:r>
      <w:r w:rsidR="00BF31D5" w:rsidRPr="00A05A61">
        <w:t>mplace un medidor dentro de los tres (3) Días Calendarios siguientes contados a partir del día en que SEDAPAL verificó el mal funcionamiento, acto vandálico, robo o culminación de su vida útil.</w:t>
      </w:r>
    </w:p>
    <w:p w:rsidR="00BF31D5" w:rsidRPr="00A05A61" w:rsidRDefault="00BF31D5" w:rsidP="00BF31D5">
      <w:pPr>
        <w:pStyle w:val="Prrafodelista"/>
        <w:keepNext w:val="0"/>
        <w:numPr>
          <w:ilvl w:val="0"/>
          <w:numId w:val="154"/>
        </w:numPr>
        <w:tabs>
          <w:tab w:val="clear" w:pos="1407"/>
          <w:tab w:val="num" w:pos="1134"/>
        </w:tabs>
        <w:ind w:left="1134" w:hanging="273"/>
      </w:pPr>
      <w:r w:rsidRPr="00A05A61">
        <w:t>De presentarse un malfuncionamiento, acto vandálico o robo de un medidor, el Prestador no comunique el hecho por cualquier vía documentable (carta</w:t>
      </w:r>
      <w:r w:rsidR="009B6448">
        <w:t xml:space="preserve"> o</w:t>
      </w:r>
      <w:r w:rsidRPr="00A05A61">
        <w:t xml:space="preserve"> correo electrónico) a SEDAPAL dentro de las 24 horas siguientes. </w:t>
      </w:r>
    </w:p>
    <w:p w:rsidR="00E323AB" w:rsidRPr="00A05A61" w:rsidRDefault="00E323AB" w:rsidP="001F0BE5">
      <w:pPr>
        <w:keepNext w:val="0"/>
        <w:ind w:left="708"/>
        <w:rPr>
          <w:b/>
        </w:rPr>
      </w:pPr>
    </w:p>
    <w:p w:rsidR="00E323AB" w:rsidRPr="00A05A61" w:rsidRDefault="00E323AB" w:rsidP="008E1D28">
      <w:pPr>
        <w:pStyle w:val="Encabezado"/>
        <w:keepNext w:val="0"/>
        <w:numPr>
          <w:ilvl w:val="1"/>
          <w:numId w:val="107"/>
        </w:numPr>
        <w:suppressAutoHyphens w:val="0"/>
        <w:outlineLvl w:val="9"/>
        <w:rPr>
          <w:rFonts w:ascii="Arial" w:hAnsi="Arial" w:cs="Arial"/>
          <w:b/>
          <w:sz w:val="22"/>
          <w:szCs w:val="22"/>
          <w:u w:val="single"/>
          <w:lang w:val="es-BO"/>
        </w:rPr>
      </w:pPr>
      <w:bookmarkStart w:id="1193" w:name="_Ref351384794"/>
      <w:r w:rsidRPr="00A05A61">
        <w:rPr>
          <w:rFonts w:ascii="Arial" w:hAnsi="Arial" w:cs="Arial"/>
          <w:b/>
          <w:sz w:val="22"/>
          <w:szCs w:val="22"/>
          <w:u w:val="single"/>
          <w:lang w:val="es-BO"/>
        </w:rPr>
        <w:t xml:space="preserve">Incumplimiento en las facilidades de acceso </w:t>
      </w:r>
      <w:r w:rsidR="00C43653" w:rsidRPr="00A05A61">
        <w:rPr>
          <w:rFonts w:ascii="Arial" w:hAnsi="Arial" w:cs="Arial"/>
          <w:b/>
          <w:sz w:val="22"/>
          <w:szCs w:val="22"/>
          <w:u w:val="single"/>
          <w:lang w:val="es-BO"/>
        </w:rPr>
        <w:t>a la infraestructura</w:t>
      </w:r>
      <w:bookmarkEnd w:id="1193"/>
      <w:r w:rsidR="00FB52B7">
        <w:rPr>
          <w:rFonts w:ascii="Arial" w:hAnsi="Arial" w:cs="Arial"/>
          <w:b/>
          <w:sz w:val="22"/>
          <w:szCs w:val="22"/>
          <w:u w:val="single"/>
          <w:lang w:val="es-BO"/>
        </w:rPr>
        <w:t xml:space="preserve"> para las mediciones y control</w:t>
      </w:r>
    </w:p>
    <w:p w:rsidR="00E323AB" w:rsidRPr="00A05A61" w:rsidRDefault="00E323AB" w:rsidP="001F0BE5">
      <w:pPr>
        <w:keepNext w:val="0"/>
      </w:pPr>
    </w:p>
    <w:p w:rsidR="00E323AB" w:rsidRPr="00A05A61" w:rsidRDefault="00E323AB" w:rsidP="001F0BE5">
      <w:pPr>
        <w:keepNext w:val="0"/>
      </w:pPr>
      <w:r w:rsidRPr="00A05A61">
        <w:t xml:space="preserve">El Prestador incurrirá en incumplimiento del presente Contrato, en el caso que no </w:t>
      </w:r>
      <w:r w:rsidR="00FB52B7">
        <w:t xml:space="preserve">permita </w:t>
      </w:r>
      <w:r w:rsidRPr="00A05A61">
        <w:t>que el CONCEDENTE, SEDAPAL</w:t>
      </w:r>
      <w:r w:rsidR="00A630FA" w:rsidRPr="00A05A61">
        <w:t>, la Autoridad Gubernamental Competente</w:t>
      </w:r>
      <w:r w:rsidRPr="00A05A61">
        <w:t xml:space="preserve"> o quien estos designen, </w:t>
      </w:r>
      <w:r w:rsidR="00C43653" w:rsidRPr="00A05A61">
        <w:t xml:space="preserve">accedan a la Infraestructura a Cargo de CONCESIONARIO para </w:t>
      </w:r>
      <w:r w:rsidR="00FB52B7">
        <w:t xml:space="preserve">realizar las mediciones de los volúmenes correspondientes y el control de la calidad del agua en </w:t>
      </w:r>
      <w:r w:rsidR="00C43653" w:rsidRPr="00A05A61">
        <w:t xml:space="preserve">el ejercicio de sus funciones </w:t>
      </w:r>
      <w:r w:rsidR="00AE5D1D">
        <w:t>o</w:t>
      </w:r>
      <w:r w:rsidR="00AE5D1D" w:rsidRPr="00A05A61">
        <w:t xml:space="preserve"> </w:t>
      </w:r>
      <w:r w:rsidR="00C43653" w:rsidRPr="00A05A61">
        <w:t>atribuciones</w:t>
      </w:r>
      <w:r w:rsidR="000956E4" w:rsidRPr="00A05A61">
        <w:t>.</w:t>
      </w:r>
      <w:r w:rsidR="00174FB0" w:rsidRPr="00A05A61">
        <w:t xml:space="preserve"> </w:t>
      </w:r>
    </w:p>
    <w:p w:rsidR="00E323AB" w:rsidRPr="00A05A61" w:rsidRDefault="00E323AB" w:rsidP="001F0BE5">
      <w:pPr>
        <w:keepNext w:val="0"/>
        <w:ind w:left="705"/>
      </w:pPr>
    </w:p>
    <w:p w:rsidR="00E323AB" w:rsidRPr="003A519A" w:rsidRDefault="00E323AB" w:rsidP="008E1D28">
      <w:pPr>
        <w:pStyle w:val="Encabezado"/>
        <w:keepNext w:val="0"/>
        <w:numPr>
          <w:ilvl w:val="1"/>
          <w:numId w:val="107"/>
        </w:numPr>
        <w:suppressAutoHyphens w:val="0"/>
        <w:outlineLvl w:val="9"/>
        <w:rPr>
          <w:rFonts w:ascii="Arial" w:hAnsi="Arial" w:cs="Arial"/>
          <w:b/>
          <w:sz w:val="22"/>
          <w:szCs w:val="22"/>
          <w:u w:val="single"/>
          <w:lang w:val="es-BO"/>
        </w:rPr>
      </w:pPr>
      <w:bookmarkStart w:id="1194" w:name="_Ref351383663"/>
      <w:r w:rsidRPr="003A519A">
        <w:rPr>
          <w:rFonts w:ascii="Arial" w:hAnsi="Arial" w:cs="Arial"/>
          <w:b/>
          <w:sz w:val="22"/>
          <w:szCs w:val="22"/>
          <w:u w:val="single"/>
          <w:lang w:val="es-BO"/>
        </w:rPr>
        <w:t xml:space="preserve">Incumplimiento en </w:t>
      </w:r>
      <w:r w:rsidR="00BC08E3">
        <w:rPr>
          <w:rFonts w:ascii="Arial" w:hAnsi="Arial" w:cs="Arial"/>
          <w:b/>
          <w:sz w:val="22"/>
          <w:szCs w:val="22"/>
          <w:u w:val="single"/>
          <w:lang w:val="es-BO"/>
        </w:rPr>
        <w:t>la</w:t>
      </w:r>
      <w:r w:rsidRPr="003A519A">
        <w:rPr>
          <w:rFonts w:ascii="Arial" w:hAnsi="Arial" w:cs="Arial"/>
          <w:b/>
          <w:sz w:val="22"/>
          <w:szCs w:val="22"/>
          <w:u w:val="single"/>
          <w:lang w:val="es-BO"/>
        </w:rPr>
        <w:t xml:space="preserve"> </w:t>
      </w:r>
      <w:r w:rsidR="005C6C96">
        <w:rPr>
          <w:rFonts w:ascii="Arial" w:hAnsi="Arial" w:cs="Arial"/>
          <w:b/>
          <w:sz w:val="22"/>
          <w:szCs w:val="22"/>
          <w:u w:val="single"/>
          <w:lang w:val="es-BO"/>
        </w:rPr>
        <w:t>D</w:t>
      </w:r>
      <w:r w:rsidRPr="003A519A">
        <w:rPr>
          <w:rFonts w:ascii="Arial" w:hAnsi="Arial" w:cs="Arial"/>
          <w:b/>
          <w:sz w:val="22"/>
          <w:szCs w:val="22"/>
          <w:u w:val="single"/>
          <w:lang w:val="es-BO"/>
        </w:rPr>
        <w:t xml:space="preserve">isposición </w:t>
      </w:r>
      <w:r w:rsidR="005C6C96">
        <w:rPr>
          <w:rFonts w:ascii="Arial" w:hAnsi="Arial" w:cs="Arial"/>
          <w:b/>
          <w:sz w:val="22"/>
          <w:szCs w:val="22"/>
          <w:u w:val="single"/>
          <w:lang w:val="es-BO"/>
        </w:rPr>
        <w:t xml:space="preserve">Final </w:t>
      </w:r>
      <w:r w:rsidRPr="003A519A">
        <w:rPr>
          <w:rFonts w:ascii="Arial" w:hAnsi="Arial" w:cs="Arial"/>
          <w:b/>
          <w:sz w:val="22"/>
          <w:szCs w:val="22"/>
          <w:u w:val="single"/>
          <w:lang w:val="es-BO"/>
        </w:rPr>
        <w:t xml:space="preserve">de </w:t>
      </w:r>
      <w:r w:rsidR="006F08D0" w:rsidRPr="003A519A">
        <w:rPr>
          <w:rFonts w:ascii="Arial" w:hAnsi="Arial" w:cs="Arial"/>
          <w:b/>
          <w:sz w:val="22"/>
          <w:szCs w:val="22"/>
          <w:u w:val="single"/>
          <w:lang w:val="es-BO"/>
        </w:rPr>
        <w:t>residuos sólidos y</w:t>
      </w:r>
      <w:r w:rsidR="005C6C96">
        <w:rPr>
          <w:rFonts w:ascii="Arial" w:hAnsi="Arial" w:cs="Arial"/>
          <w:b/>
          <w:sz w:val="22"/>
          <w:szCs w:val="22"/>
          <w:u w:val="single"/>
          <w:lang w:val="es-BO"/>
        </w:rPr>
        <w:t>/o</w:t>
      </w:r>
      <w:r w:rsidR="006F08D0" w:rsidRPr="003A519A">
        <w:rPr>
          <w:rFonts w:ascii="Arial" w:hAnsi="Arial" w:cs="Arial"/>
          <w:b/>
          <w:sz w:val="22"/>
          <w:szCs w:val="22"/>
          <w:u w:val="single"/>
          <w:lang w:val="es-BO"/>
        </w:rPr>
        <w:t xml:space="preserve"> </w:t>
      </w:r>
      <w:r w:rsidRPr="003A519A">
        <w:rPr>
          <w:rFonts w:ascii="Arial" w:hAnsi="Arial" w:cs="Arial"/>
          <w:b/>
          <w:sz w:val="22"/>
          <w:szCs w:val="22"/>
          <w:u w:val="single"/>
          <w:lang w:val="es-BO"/>
        </w:rPr>
        <w:t>lodos</w:t>
      </w:r>
      <w:bookmarkEnd w:id="1194"/>
    </w:p>
    <w:p w:rsidR="00E323AB" w:rsidRPr="004E6C2F" w:rsidRDefault="00E323AB" w:rsidP="001F0BE5">
      <w:pPr>
        <w:keepNext w:val="0"/>
        <w:ind w:left="705" w:hanging="705"/>
        <w:rPr>
          <w:lang w:val="es-BO"/>
        </w:rPr>
      </w:pPr>
    </w:p>
    <w:p w:rsidR="00E323AB" w:rsidRPr="00A05A61" w:rsidRDefault="00E323AB">
      <w:pPr>
        <w:pStyle w:val="CM1"/>
        <w:spacing w:line="240" w:lineRule="auto"/>
        <w:ind w:left="705"/>
        <w:jc w:val="both"/>
        <w:rPr>
          <w:rFonts w:ascii="Arial" w:hAnsi="Arial" w:cs="Arial"/>
          <w:sz w:val="22"/>
          <w:szCs w:val="22"/>
        </w:rPr>
      </w:pPr>
      <w:r w:rsidRPr="005F55A1">
        <w:rPr>
          <w:rFonts w:ascii="Arial" w:hAnsi="Arial" w:cs="Arial"/>
          <w:sz w:val="22"/>
          <w:szCs w:val="22"/>
        </w:rPr>
        <w:t>El Prestador incurrirá en incumplimiento del presente Contrato, en el caso que dispo</w:t>
      </w:r>
      <w:r w:rsidR="0064190F" w:rsidRPr="005F55A1">
        <w:rPr>
          <w:rFonts w:ascii="Arial" w:hAnsi="Arial" w:cs="Arial"/>
          <w:sz w:val="22"/>
          <w:szCs w:val="22"/>
        </w:rPr>
        <w:t xml:space="preserve">nga </w:t>
      </w:r>
      <w:r w:rsidR="006F08D0" w:rsidRPr="005F55A1">
        <w:rPr>
          <w:rFonts w:ascii="Arial" w:hAnsi="Arial" w:cs="Arial"/>
          <w:sz w:val="22"/>
          <w:szCs w:val="22"/>
        </w:rPr>
        <w:t>los residuos sólidos</w:t>
      </w:r>
      <w:r w:rsidR="0064190F" w:rsidRPr="005F55A1">
        <w:rPr>
          <w:rFonts w:ascii="Arial" w:hAnsi="Arial" w:cs="Arial"/>
          <w:sz w:val="22"/>
          <w:szCs w:val="22"/>
        </w:rPr>
        <w:t xml:space="preserve"> y </w:t>
      </w:r>
      <w:r w:rsidRPr="005F55A1">
        <w:rPr>
          <w:rFonts w:ascii="Arial" w:hAnsi="Arial" w:cs="Arial"/>
          <w:sz w:val="22"/>
          <w:szCs w:val="22"/>
        </w:rPr>
        <w:t xml:space="preserve">lodos resultantes de los procesos de tratamiento de la </w:t>
      </w:r>
      <w:r w:rsidR="00EB2BF6" w:rsidRPr="004660A6">
        <w:rPr>
          <w:rFonts w:ascii="Arial" w:hAnsi="Arial" w:cs="Arial"/>
          <w:sz w:val="22"/>
          <w:szCs w:val="22"/>
        </w:rPr>
        <w:t>P</w:t>
      </w:r>
      <w:r w:rsidR="00664E1E" w:rsidRPr="004660A6">
        <w:rPr>
          <w:rFonts w:ascii="Arial" w:hAnsi="Arial" w:cs="Arial"/>
          <w:sz w:val="22"/>
          <w:szCs w:val="22"/>
        </w:rPr>
        <w:t xml:space="preserve">lanta </w:t>
      </w:r>
      <w:r w:rsidR="00EB2BF6" w:rsidRPr="004660A6">
        <w:rPr>
          <w:rFonts w:ascii="Arial" w:hAnsi="Arial" w:cs="Arial"/>
          <w:sz w:val="22"/>
          <w:szCs w:val="22"/>
        </w:rPr>
        <w:t>Huachipa</w:t>
      </w:r>
      <w:r w:rsidR="00955344" w:rsidRPr="002C354A">
        <w:rPr>
          <w:rFonts w:ascii="Arial" w:hAnsi="Arial" w:cs="Arial"/>
          <w:sz w:val="22"/>
          <w:szCs w:val="22"/>
        </w:rPr>
        <w:t xml:space="preserve"> I y/o de la Planta Huachipa</w:t>
      </w:r>
      <w:r w:rsidR="00EB2BF6" w:rsidRPr="002C354A">
        <w:rPr>
          <w:rFonts w:ascii="Arial" w:hAnsi="Arial" w:cs="Arial"/>
          <w:sz w:val="22"/>
          <w:szCs w:val="22"/>
        </w:rPr>
        <w:t xml:space="preserve"> II</w:t>
      </w:r>
      <w:r w:rsidRPr="002C354A">
        <w:rPr>
          <w:rFonts w:ascii="Arial" w:hAnsi="Arial" w:cs="Arial"/>
          <w:sz w:val="22"/>
          <w:szCs w:val="22"/>
        </w:rPr>
        <w:t xml:space="preserve"> </w:t>
      </w:r>
      <w:r w:rsidR="00A237E2">
        <w:rPr>
          <w:rFonts w:ascii="Arial" w:hAnsi="Arial" w:cs="Arial"/>
          <w:sz w:val="22"/>
          <w:szCs w:val="22"/>
        </w:rPr>
        <w:t xml:space="preserve">en un lugar o </w:t>
      </w:r>
      <w:r w:rsidR="00183550">
        <w:rPr>
          <w:rFonts w:ascii="Arial" w:hAnsi="Arial" w:cs="Arial"/>
          <w:sz w:val="22"/>
          <w:szCs w:val="22"/>
        </w:rPr>
        <w:t xml:space="preserve">de una </w:t>
      </w:r>
      <w:r w:rsidR="00A237E2">
        <w:rPr>
          <w:rFonts w:ascii="Arial" w:hAnsi="Arial" w:cs="Arial"/>
          <w:sz w:val="22"/>
          <w:szCs w:val="22"/>
        </w:rPr>
        <w:t>forma distinta a lo aprobado por el CONCEDENTE y</w:t>
      </w:r>
      <w:r w:rsidR="00183550">
        <w:rPr>
          <w:rFonts w:ascii="Arial" w:hAnsi="Arial" w:cs="Arial"/>
          <w:sz w:val="22"/>
          <w:szCs w:val="22"/>
        </w:rPr>
        <w:t>/o</w:t>
      </w:r>
      <w:r w:rsidR="00A237E2">
        <w:rPr>
          <w:rFonts w:ascii="Arial" w:hAnsi="Arial" w:cs="Arial"/>
          <w:sz w:val="22"/>
          <w:szCs w:val="22"/>
        </w:rPr>
        <w:t xml:space="preserve"> </w:t>
      </w:r>
      <w:r w:rsidR="00A237E2" w:rsidRPr="00A237E2">
        <w:rPr>
          <w:rFonts w:ascii="Arial" w:hAnsi="Arial" w:cs="Arial"/>
          <w:sz w:val="22"/>
          <w:szCs w:val="22"/>
        </w:rPr>
        <w:t>la Autoridad Gubernamental Competente</w:t>
      </w:r>
      <w:r w:rsidR="00A237E2" w:rsidRPr="00A237E2" w:rsidDel="00A237E2">
        <w:rPr>
          <w:rFonts w:ascii="Arial" w:hAnsi="Arial" w:cs="Arial"/>
          <w:sz w:val="22"/>
          <w:szCs w:val="22"/>
        </w:rPr>
        <w:t xml:space="preserve"> </w:t>
      </w:r>
      <w:r w:rsidRPr="002C354A">
        <w:rPr>
          <w:rFonts w:ascii="Arial" w:hAnsi="Arial" w:cs="Arial"/>
          <w:sz w:val="22"/>
          <w:szCs w:val="22"/>
        </w:rPr>
        <w:t xml:space="preserve">conforme a lo </w:t>
      </w:r>
      <w:r w:rsidR="00183550">
        <w:rPr>
          <w:rFonts w:ascii="Arial" w:hAnsi="Arial" w:cs="Arial"/>
          <w:sz w:val="22"/>
          <w:szCs w:val="22"/>
        </w:rPr>
        <w:t xml:space="preserve">indicado en la Cláusula </w:t>
      </w:r>
      <w:r w:rsidR="00183550">
        <w:rPr>
          <w:rFonts w:ascii="Arial" w:hAnsi="Arial" w:cs="Arial"/>
          <w:sz w:val="22"/>
          <w:szCs w:val="22"/>
        </w:rPr>
        <w:fldChar w:fldCharType="begin"/>
      </w:r>
      <w:r w:rsidR="00183550">
        <w:rPr>
          <w:rFonts w:ascii="Arial" w:hAnsi="Arial" w:cs="Arial"/>
          <w:sz w:val="22"/>
          <w:szCs w:val="22"/>
        </w:rPr>
        <w:instrText xml:space="preserve"> REF _Ref426817226 \r \h </w:instrText>
      </w:r>
      <w:r w:rsidR="00183550">
        <w:rPr>
          <w:rFonts w:ascii="Arial" w:hAnsi="Arial" w:cs="Arial"/>
          <w:sz w:val="22"/>
          <w:szCs w:val="22"/>
        </w:rPr>
      </w:r>
      <w:r w:rsidR="00183550">
        <w:rPr>
          <w:rFonts w:ascii="Arial" w:hAnsi="Arial" w:cs="Arial"/>
          <w:sz w:val="22"/>
          <w:szCs w:val="22"/>
        </w:rPr>
        <w:fldChar w:fldCharType="separate"/>
      </w:r>
      <w:r w:rsidR="00ED6B76">
        <w:rPr>
          <w:rFonts w:ascii="Arial" w:hAnsi="Arial" w:cs="Arial"/>
          <w:sz w:val="22"/>
          <w:szCs w:val="22"/>
        </w:rPr>
        <w:t>1.54</w:t>
      </w:r>
      <w:r w:rsidR="00183550">
        <w:rPr>
          <w:rFonts w:ascii="Arial" w:hAnsi="Arial" w:cs="Arial"/>
          <w:sz w:val="22"/>
          <w:szCs w:val="22"/>
        </w:rPr>
        <w:fldChar w:fldCharType="end"/>
      </w:r>
      <w:r w:rsidR="00183550">
        <w:rPr>
          <w:rFonts w:ascii="Arial" w:hAnsi="Arial" w:cs="Arial"/>
          <w:sz w:val="22"/>
          <w:szCs w:val="22"/>
        </w:rPr>
        <w:t xml:space="preserve"> del Contrato de Concesión</w:t>
      </w:r>
      <w:r w:rsidRPr="00884FAA">
        <w:rPr>
          <w:rFonts w:ascii="Arial" w:hAnsi="Arial" w:cs="Arial"/>
          <w:sz w:val="22"/>
          <w:szCs w:val="22"/>
        </w:rPr>
        <w:t>.</w:t>
      </w:r>
    </w:p>
    <w:p w:rsidR="00E323AB" w:rsidRPr="00A05A61" w:rsidRDefault="00E323AB" w:rsidP="001F0BE5">
      <w:pPr>
        <w:keepNext w:val="0"/>
        <w:ind w:left="705" w:hanging="705"/>
        <w:rPr>
          <w:b/>
          <w:u w:val="single"/>
        </w:rPr>
      </w:pPr>
    </w:p>
    <w:p w:rsidR="00E323AB" w:rsidRPr="00A05A61" w:rsidRDefault="00E323AB" w:rsidP="008E1D28">
      <w:pPr>
        <w:pStyle w:val="Encabezado"/>
        <w:keepNext w:val="0"/>
        <w:numPr>
          <w:ilvl w:val="1"/>
          <w:numId w:val="107"/>
        </w:numPr>
        <w:suppressAutoHyphens w:val="0"/>
        <w:outlineLvl w:val="9"/>
        <w:rPr>
          <w:rFonts w:ascii="Arial" w:hAnsi="Arial" w:cs="Arial"/>
          <w:b/>
          <w:sz w:val="22"/>
          <w:szCs w:val="22"/>
          <w:u w:val="single"/>
          <w:lang w:val="es-BO"/>
        </w:rPr>
      </w:pPr>
      <w:bookmarkStart w:id="1195" w:name="_Ref351383644"/>
      <w:r w:rsidRPr="00A05A61">
        <w:rPr>
          <w:rFonts w:ascii="Arial" w:hAnsi="Arial" w:cs="Arial"/>
          <w:b/>
          <w:sz w:val="22"/>
          <w:szCs w:val="22"/>
          <w:u w:val="single"/>
          <w:lang w:val="es-BO"/>
        </w:rPr>
        <w:t>Incumplimiento en la presentación del informe mensual</w:t>
      </w:r>
      <w:bookmarkEnd w:id="1195"/>
    </w:p>
    <w:p w:rsidR="00E323AB" w:rsidRPr="00A05A61" w:rsidRDefault="00E323AB" w:rsidP="001F0BE5">
      <w:pPr>
        <w:keepNext w:val="0"/>
        <w:ind w:left="705" w:hanging="705"/>
      </w:pPr>
    </w:p>
    <w:p w:rsidR="00E323AB" w:rsidRPr="00A05A61" w:rsidRDefault="00E323AB">
      <w:pPr>
        <w:pStyle w:val="CM1"/>
        <w:spacing w:line="240" w:lineRule="auto"/>
        <w:ind w:left="705"/>
        <w:jc w:val="both"/>
        <w:rPr>
          <w:rFonts w:ascii="Arial" w:hAnsi="Arial" w:cs="Arial"/>
          <w:sz w:val="22"/>
          <w:szCs w:val="22"/>
        </w:rPr>
      </w:pPr>
      <w:r w:rsidRPr="00A05A61">
        <w:rPr>
          <w:rFonts w:ascii="Arial" w:hAnsi="Arial" w:cs="Arial"/>
          <w:sz w:val="22"/>
          <w:szCs w:val="22"/>
        </w:rPr>
        <w:t>El Prestador incurrirá en incumplimiento del presente Contrato, en caso no presente</w:t>
      </w:r>
      <w:r w:rsidR="00E93A1D" w:rsidRPr="00A05A61">
        <w:rPr>
          <w:rFonts w:ascii="Arial" w:hAnsi="Arial" w:cs="Arial"/>
          <w:sz w:val="22"/>
          <w:szCs w:val="22"/>
        </w:rPr>
        <w:t>,</w:t>
      </w:r>
      <w:r w:rsidRPr="00A05A61">
        <w:rPr>
          <w:rFonts w:ascii="Arial" w:hAnsi="Arial" w:cs="Arial"/>
          <w:sz w:val="22"/>
          <w:szCs w:val="22"/>
        </w:rPr>
        <w:t xml:space="preserve"> </w:t>
      </w:r>
      <w:r w:rsidR="00E93A1D" w:rsidRPr="00A05A61">
        <w:rPr>
          <w:rFonts w:ascii="Arial" w:hAnsi="Arial" w:cs="Arial"/>
          <w:sz w:val="22"/>
          <w:szCs w:val="22"/>
        </w:rPr>
        <w:t xml:space="preserve">en el plazo estipulado, </w:t>
      </w:r>
      <w:r w:rsidRPr="00A05A61">
        <w:rPr>
          <w:rFonts w:ascii="Arial" w:hAnsi="Arial" w:cs="Arial"/>
          <w:sz w:val="22"/>
          <w:szCs w:val="22"/>
        </w:rPr>
        <w:t xml:space="preserve">el informe mensual al que se hace referencia en la Cláusula </w:t>
      </w:r>
      <w:r w:rsidR="00913F31" w:rsidRPr="00A05A61">
        <w:rPr>
          <w:rFonts w:ascii="Arial" w:hAnsi="Arial" w:cs="Arial"/>
          <w:sz w:val="22"/>
          <w:szCs w:val="22"/>
        </w:rPr>
        <w:fldChar w:fldCharType="begin"/>
      </w:r>
      <w:r w:rsidR="00913F31" w:rsidRPr="00A05A61">
        <w:rPr>
          <w:rFonts w:ascii="Arial" w:hAnsi="Arial" w:cs="Arial"/>
          <w:sz w:val="22"/>
          <w:szCs w:val="22"/>
        </w:rPr>
        <w:instrText xml:space="preserve"> REF _Ref351381885 \r \h </w:instrText>
      </w:r>
      <w:r w:rsidR="000E23E4" w:rsidRPr="00A05A61">
        <w:rPr>
          <w:rFonts w:ascii="Arial" w:hAnsi="Arial" w:cs="Arial"/>
          <w:sz w:val="22"/>
          <w:szCs w:val="22"/>
        </w:rPr>
        <w:instrText xml:space="preserve"> \* MERGEFORMAT </w:instrText>
      </w:r>
      <w:r w:rsidR="00913F31" w:rsidRPr="00A05A61">
        <w:rPr>
          <w:rFonts w:ascii="Arial" w:hAnsi="Arial" w:cs="Arial"/>
          <w:sz w:val="22"/>
          <w:szCs w:val="22"/>
        </w:rPr>
      </w:r>
      <w:r w:rsidR="00913F31" w:rsidRPr="00A05A61">
        <w:rPr>
          <w:rFonts w:ascii="Arial" w:hAnsi="Arial" w:cs="Arial"/>
          <w:sz w:val="22"/>
          <w:szCs w:val="22"/>
        </w:rPr>
        <w:fldChar w:fldCharType="separate"/>
      </w:r>
      <w:r w:rsidR="00ED6B76">
        <w:rPr>
          <w:rFonts w:ascii="Arial" w:hAnsi="Arial" w:cs="Arial"/>
          <w:sz w:val="22"/>
          <w:szCs w:val="22"/>
        </w:rPr>
        <w:t>9.12</w:t>
      </w:r>
      <w:r w:rsidR="00913F31" w:rsidRPr="00A05A61">
        <w:rPr>
          <w:rFonts w:ascii="Arial" w:hAnsi="Arial" w:cs="Arial"/>
          <w:sz w:val="22"/>
          <w:szCs w:val="22"/>
        </w:rPr>
        <w:fldChar w:fldCharType="end"/>
      </w:r>
      <w:r w:rsidRPr="00A05A61">
        <w:rPr>
          <w:rFonts w:ascii="Arial" w:hAnsi="Arial" w:cs="Arial"/>
          <w:sz w:val="22"/>
          <w:szCs w:val="22"/>
        </w:rPr>
        <w:t xml:space="preserve"> del presente Contrato.</w:t>
      </w:r>
    </w:p>
    <w:p w:rsidR="00E323AB" w:rsidRPr="00A05A61" w:rsidRDefault="00E323AB">
      <w:pPr>
        <w:pStyle w:val="Default"/>
        <w:rPr>
          <w:color w:val="auto"/>
          <w:sz w:val="22"/>
          <w:szCs w:val="22"/>
        </w:rPr>
      </w:pPr>
    </w:p>
    <w:p w:rsidR="003F2FF1" w:rsidRPr="00A05A61" w:rsidRDefault="003F2FF1" w:rsidP="008E1D28">
      <w:pPr>
        <w:pStyle w:val="Encabezado"/>
        <w:keepNext w:val="0"/>
        <w:numPr>
          <w:ilvl w:val="1"/>
          <w:numId w:val="107"/>
        </w:numPr>
        <w:suppressAutoHyphens w:val="0"/>
        <w:outlineLvl w:val="9"/>
        <w:rPr>
          <w:rFonts w:ascii="Arial" w:hAnsi="Arial" w:cs="Arial"/>
          <w:b/>
          <w:sz w:val="22"/>
          <w:szCs w:val="22"/>
          <w:u w:val="single"/>
          <w:lang w:val="es-BO"/>
        </w:rPr>
      </w:pPr>
      <w:bookmarkStart w:id="1196" w:name="_Ref366666813"/>
      <w:r w:rsidRPr="00A05A61">
        <w:rPr>
          <w:rFonts w:ascii="Arial" w:hAnsi="Arial" w:cs="Arial"/>
          <w:b/>
          <w:sz w:val="22"/>
          <w:szCs w:val="22"/>
          <w:u w:val="single"/>
          <w:lang w:val="es-BO"/>
        </w:rPr>
        <w:t>Incumplimiento en el mantenimiento de la infraestructura</w:t>
      </w:r>
      <w:bookmarkEnd w:id="1196"/>
    </w:p>
    <w:p w:rsidR="003F2FF1" w:rsidRPr="00A05A61" w:rsidRDefault="003F2FF1" w:rsidP="003F2FF1">
      <w:pPr>
        <w:keepNext w:val="0"/>
        <w:ind w:left="705" w:hanging="705"/>
      </w:pPr>
    </w:p>
    <w:p w:rsidR="003F2FF1" w:rsidRPr="00A05A61" w:rsidRDefault="003F2FF1" w:rsidP="003F2FF1">
      <w:pPr>
        <w:pStyle w:val="CM1"/>
        <w:spacing w:line="240" w:lineRule="auto"/>
        <w:ind w:left="705"/>
        <w:jc w:val="both"/>
        <w:rPr>
          <w:rFonts w:ascii="Arial" w:hAnsi="Arial" w:cs="Arial"/>
          <w:sz w:val="22"/>
          <w:szCs w:val="22"/>
        </w:rPr>
      </w:pPr>
      <w:r w:rsidRPr="00A05A61">
        <w:rPr>
          <w:rFonts w:ascii="Arial" w:hAnsi="Arial" w:cs="Arial"/>
          <w:sz w:val="22"/>
          <w:szCs w:val="22"/>
        </w:rPr>
        <w:t xml:space="preserve">El Prestador incurrirá en incumplimiento del presente Contrato, en caso no </w:t>
      </w:r>
      <w:r w:rsidR="00E93A1D" w:rsidRPr="00A05A61">
        <w:rPr>
          <w:rFonts w:ascii="Arial" w:hAnsi="Arial" w:cs="Arial"/>
          <w:sz w:val="22"/>
          <w:szCs w:val="22"/>
        </w:rPr>
        <w:t xml:space="preserve">ejecute </w:t>
      </w:r>
      <w:r w:rsidRPr="00A05A61">
        <w:rPr>
          <w:rFonts w:ascii="Arial" w:hAnsi="Arial" w:cs="Arial"/>
          <w:sz w:val="22"/>
          <w:szCs w:val="22"/>
        </w:rPr>
        <w:t xml:space="preserve">los </w:t>
      </w:r>
      <w:r w:rsidRPr="00A05A61">
        <w:rPr>
          <w:rFonts w:ascii="Arial" w:hAnsi="Arial" w:cs="Arial"/>
          <w:sz w:val="22"/>
          <w:szCs w:val="22"/>
        </w:rPr>
        <w:lastRenderedPageBreak/>
        <w:t xml:space="preserve">planes anuales de mantenimiento y reposición establecidos en los Manuales de </w:t>
      </w:r>
      <w:r w:rsidR="00296C42" w:rsidRPr="00A05A61">
        <w:rPr>
          <w:rFonts w:ascii="Arial" w:hAnsi="Arial" w:cs="Arial"/>
          <w:sz w:val="22"/>
          <w:szCs w:val="22"/>
        </w:rPr>
        <w:t xml:space="preserve">Operación y </w:t>
      </w:r>
      <w:r w:rsidRPr="00A05A61">
        <w:rPr>
          <w:rFonts w:ascii="Arial" w:hAnsi="Arial" w:cs="Arial"/>
          <w:sz w:val="22"/>
          <w:szCs w:val="22"/>
        </w:rPr>
        <w:t xml:space="preserve">Mantenimiento según la Cláusula </w:t>
      </w:r>
      <w:r w:rsidR="00913F31" w:rsidRPr="00A05A61">
        <w:rPr>
          <w:rFonts w:ascii="Arial" w:hAnsi="Arial" w:cs="Arial"/>
          <w:sz w:val="22"/>
          <w:szCs w:val="22"/>
        </w:rPr>
        <w:fldChar w:fldCharType="begin"/>
      </w:r>
      <w:r w:rsidR="00913F31" w:rsidRPr="00A05A61">
        <w:rPr>
          <w:rFonts w:ascii="Arial" w:hAnsi="Arial" w:cs="Arial"/>
          <w:sz w:val="22"/>
          <w:szCs w:val="22"/>
        </w:rPr>
        <w:instrText xml:space="preserve"> REF _Ref366666043 \r \h </w:instrText>
      </w:r>
      <w:r w:rsidR="000E23E4" w:rsidRPr="00A05A61">
        <w:rPr>
          <w:rFonts w:ascii="Arial" w:hAnsi="Arial" w:cs="Arial"/>
          <w:sz w:val="22"/>
          <w:szCs w:val="22"/>
        </w:rPr>
        <w:instrText xml:space="preserve"> \* MERGEFORMAT </w:instrText>
      </w:r>
      <w:r w:rsidR="00913F31" w:rsidRPr="00A05A61">
        <w:rPr>
          <w:rFonts w:ascii="Arial" w:hAnsi="Arial" w:cs="Arial"/>
          <w:sz w:val="22"/>
          <w:szCs w:val="22"/>
        </w:rPr>
      </w:r>
      <w:r w:rsidR="00913F31" w:rsidRPr="00A05A61">
        <w:rPr>
          <w:rFonts w:ascii="Arial" w:hAnsi="Arial" w:cs="Arial"/>
          <w:sz w:val="22"/>
          <w:szCs w:val="22"/>
        </w:rPr>
        <w:fldChar w:fldCharType="separate"/>
      </w:r>
      <w:r w:rsidR="00ED6B76">
        <w:rPr>
          <w:rFonts w:ascii="Arial" w:hAnsi="Arial" w:cs="Arial"/>
          <w:sz w:val="22"/>
          <w:szCs w:val="22"/>
        </w:rPr>
        <w:t>9.13</w:t>
      </w:r>
      <w:r w:rsidR="00913F31" w:rsidRPr="00A05A61">
        <w:rPr>
          <w:rFonts w:ascii="Arial" w:hAnsi="Arial" w:cs="Arial"/>
          <w:sz w:val="22"/>
          <w:szCs w:val="22"/>
        </w:rPr>
        <w:fldChar w:fldCharType="end"/>
      </w:r>
      <w:r w:rsidRPr="00A05A61">
        <w:rPr>
          <w:rFonts w:ascii="Arial" w:hAnsi="Arial" w:cs="Arial"/>
          <w:sz w:val="22"/>
          <w:szCs w:val="22"/>
        </w:rPr>
        <w:t xml:space="preserve"> del presente Contrato.</w:t>
      </w:r>
    </w:p>
    <w:p w:rsidR="003F2FF1" w:rsidRPr="00A05A61" w:rsidRDefault="003F2FF1">
      <w:pPr>
        <w:pStyle w:val="Default"/>
        <w:rPr>
          <w:color w:val="auto"/>
          <w:sz w:val="22"/>
          <w:szCs w:val="22"/>
        </w:rPr>
      </w:pPr>
    </w:p>
    <w:p w:rsidR="00E323AB" w:rsidRPr="00A05A61" w:rsidRDefault="00E323AB" w:rsidP="008E1D28">
      <w:pPr>
        <w:pStyle w:val="Encabezado"/>
        <w:keepNext w:val="0"/>
        <w:numPr>
          <w:ilvl w:val="1"/>
          <w:numId w:val="107"/>
        </w:numPr>
        <w:suppressAutoHyphens w:val="0"/>
        <w:outlineLvl w:val="9"/>
        <w:rPr>
          <w:rFonts w:ascii="Arial" w:hAnsi="Arial" w:cs="Arial"/>
          <w:b/>
          <w:sz w:val="22"/>
          <w:szCs w:val="22"/>
          <w:u w:val="single"/>
          <w:lang w:val="es-BO"/>
        </w:rPr>
      </w:pPr>
      <w:r w:rsidRPr="00A05A61">
        <w:rPr>
          <w:rFonts w:ascii="Arial" w:hAnsi="Arial" w:cs="Arial"/>
          <w:b/>
          <w:sz w:val="22"/>
          <w:szCs w:val="22"/>
          <w:u w:val="single"/>
          <w:lang w:val="es-BO"/>
        </w:rPr>
        <w:t>Incumplimiento de SEDAPAL</w:t>
      </w:r>
    </w:p>
    <w:p w:rsidR="00E323AB" w:rsidRPr="00A05A61" w:rsidRDefault="00E323AB" w:rsidP="001F0BE5">
      <w:pPr>
        <w:keepNext w:val="0"/>
        <w:ind w:left="708"/>
      </w:pPr>
    </w:p>
    <w:p w:rsidR="00E323AB" w:rsidRPr="00A05A61" w:rsidRDefault="00E323AB" w:rsidP="001F0BE5">
      <w:pPr>
        <w:keepNext w:val="0"/>
        <w:ind w:left="708"/>
      </w:pPr>
      <w:r w:rsidRPr="00A05A61">
        <w:t>SEDAPAL incurrirá en incumplimiento del presente Contrato si no efect</w:t>
      </w:r>
      <w:r w:rsidR="00E93A1D" w:rsidRPr="00A05A61">
        <w:t>úa</w:t>
      </w:r>
      <w:r w:rsidRPr="00A05A61">
        <w:t xml:space="preserve"> el pago de una factura mensual por concepto de RPMO, en el plazo estipulado en la Cláusula </w:t>
      </w:r>
      <w:r w:rsidR="00254A71" w:rsidRPr="00A05A61">
        <w:fldChar w:fldCharType="begin"/>
      </w:r>
      <w:r w:rsidR="00254A71" w:rsidRPr="00A05A61">
        <w:instrText xml:space="preserve"> REF _Ref351388985 \r \h  \* MERGEFORMAT </w:instrText>
      </w:r>
      <w:r w:rsidR="00254A71" w:rsidRPr="00A05A61">
        <w:fldChar w:fldCharType="separate"/>
      </w:r>
      <w:r w:rsidR="00ED6B76">
        <w:t>5.11</w:t>
      </w:r>
      <w:r w:rsidR="00254A71" w:rsidRPr="00A05A61">
        <w:fldChar w:fldCharType="end"/>
      </w:r>
      <w:r w:rsidRPr="00A05A61">
        <w:t xml:space="preserve"> del presente Contrato.</w:t>
      </w:r>
    </w:p>
    <w:p w:rsidR="00E323AB" w:rsidRPr="00A05A61" w:rsidRDefault="00E323AB" w:rsidP="001F0BE5">
      <w:pPr>
        <w:keepNext w:val="0"/>
        <w:ind w:left="708"/>
      </w:pPr>
      <w:r w:rsidRPr="00A05A61">
        <w:tab/>
      </w:r>
    </w:p>
    <w:p w:rsidR="00E323AB" w:rsidRPr="00A05A61" w:rsidRDefault="00E323AB" w:rsidP="008E1D28">
      <w:pPr>
        <w:pStyle w:val="Encabezado"/>
        <w:keepNext w:val="0"/>
        <w:numPr>
          <w:ilvl w:val="1"/>
          <w:numId w:val="107"/>
        </w:numPr>
        <w:suppressAutoHyphens w:val="0"/>
        <w:outlineLvl w:val="9"/>
        <w:rPr>
          <w:rFonts w:ascii="Arial" w:hAnsi="Arial" w:cs="Arial"/>
          <w:b/>
          <w:sz w:val="22"/>
          <w:szCs w:val="22"/>
          <w:u w:val="single"/>
          <w:lang w:val="es-BO"/>
        </w:rPr>
      </w:pPr>
      <w:r w:rsidRPr="00A05A61">
        <w:rPr>
          <w:rFonts w:ascii="Arial" w:hAnsi="Arial" w:cs="Arial"/>
          <w:b/>
          <w:sz w:val="22"/>
          <w:szCs w:val="22"/>
          <w:u w:val="single"/>
          <w:lang w:val="es-BO"/>
        </w:rPr>
        <w:t>Disposición general</w:t>
      </w:r>
    </w:p>
    <w:p w:rsidR="00E323AB" w:rsidRPr="00A05A61" w:rsidRDefault="00E323AB" w:rsidP="001F0BE5">
      <w:pPr>
        <w:keepNext w:val="0"/>
        <w:ind w:left="705" w:hanging="705"/>
      </w:pPr>
    </w:p>
    <w:p w:rsidR="005967FA" w:rsidRPr="00A05A61" w:rsidRDefault="005967FA" w:rsidP="005967FA">
      <w:pPr>
        <w:keepNext w:val="0"/>
      </w:pPr>
      <w:r w:rsidRPr="00A05A61">
        <w:t>En el supuesto que se verifique que un incumplimiento contractual está contemplado como infracción sancionable al Prestador por alguna Autoridad Gubernamental</w:t>
      </w:r>
      <w:r w:rsidR="00654354" w:rsidRPr="00A05A61">
        <w:t xml:space="preserve"> Competente</w:t>
      </w:r>
      <w:r w:rsidRPr="00A05A61">
        <w:t>, únicamente se aplicará la sanción administrativa correspondiente, no siendo de aplicación al Prestador las penalidades previstas en el presente Contrato. El procedimiento sancionador se regulará por la legislación administrativa vigente.</w:t>
      </w:r>
    </w:p>
    <w:p w:rsidR="005967FA" w:rsidRPr="00A05A61" w:rsidRDefault="005967FA" w:rsidP="001F0BE5">
      <w:pPr>
        <w:keepNext w:val="0"/>
      </w:pPr>
    </w:p>
    <w:p w:rsidR="00E323AB" w:rsidRPr="00A05A61" w:rsidRDefault="00E323AB" w:rsidP="001F0BE5">
      <w:pPr>
        <w:pStyle w:val="Encabezado"/>
        <w:keepNext w:val="0"/>
        <w:tabs>
          <w:tab w:val="clear" w:pos="4419"/>
          <w:tab w:val="clear" w:pos="8838"/>
        </w:tabs>
        <w:rPr>
          <w:rFonts w:ascii="Arial" w:hAnsi="Arial" w:cs="Arial"/>
          <w:b/>
          <w:sz w:val="22"/>
          <w:szCs w:val="22"/>
        </w:rPr>
      </w:pPr>
    </w:p>
    <w:p w:rsidR="00E323AB" w:rsidRPr="00A05A61" w:rsidRDefault="00E323AB" w:rsidP="004E6C2F">
      <w:pPr>
        <w:pStyle w:val="Encabezado"/>
        <w:tabs>
          <w:tab w:val="clear" w:pos="4419"/>
          <w:tab w:val="clear" w:pos="8838"/>
        </w:tabs>
        <w:rPr>
          <w:rFonts w:ascii="Arial" w:hAnsi="Arial" w:cs="Arial"/>
          <w:b/>
          <w:sz w:val="22"/>
          <w:szCs w:val="22"/>
        </w:rPr>
      </w:pPr>
      <w:r w:rsidRPr="00A05A61">
        <w:rPr>
          <w:rFonts w:ascii="Arial" w:hAnsi="Arial" w:cs="Arial"/>
          <w:b/>
          <w:sz w:val="22"/>
          <w:szCs w:val="22"/>
        </w:rPr>
        <w:t>DÉCIMO PRIMERA: PENALIDADES</w:t>
      </w:r>
    </w:p>
    <w:p w:rsidR="00E323AB" w:rsidRPr="00A05A61" w:rsidRDefault="00E323AB" w:rsidP="004E6C2F">
      <w:pPr>
        <w:pStyle w:val="Encabezado"/>
        <w:tabs>
          <w:tab w:val="clear" w:pos="4419"/>
          <w:tab w:val="clear" w:pos="8838"/>
        </w:tabs>
        <w:rPr>
          <w:rFonts w:ascii="Arial" w:hAnsi="Arial" w:cs="Arial"/>
          <w:b/>
          <w:sz w:val="22"/>
          <w:szCs w:val="22"/>
        </w:rPr>
      </w:pPr>
    </w:p>
    <w:p w:rsidR="00E323AB" w:rsidRPr="00A05A61" w:rsidRDefault="00E323AB" w:rsidP="004E6C2F">
      <w:pPr>
        <w:numPr>
          <w:ilvl w:val="1"/>
          <w:numId w:val="91"/>
        </w:numPr>
        <w:suppressAutoHyphens w:val="0"/>
        <w:outlineLvl w:val="9"/>
        <w:rPr>
          <w:b/>
          <w:lang w:val="es-BO"/>
        </w:rPr>
      </w:pPr>
      <w:r w:rsidRPr="00A05A61">
        <w:rPr>
          <w:b/>
        </w:rPr>
        <w:t>Disposiciones Generales</w:t>
      </w:r>
    </w:p>
    <w:p w:rsidR="00E323AB" w:rsidRPr="00A05A61" w:rsidRDefault="00E323AB" w:rsidP="004E6C2F"/>
    <w:p w:rsidR="00E323AB" w:rsidRPr="00A05A61" w:rsidRDefault="00E323AB" w:rsidP="004E6C2F">
      <w:pPr>
        <w:numPr>
          <w:ilvl w:val="2"/>
          <w:numId w:val="93"/>
        </w:numPr>
        <w:suppressAutoHyphens w:val="0"/>
        <w:outlineLvl w:val="9"/>
      </w:pPr>
      <w:bookmarkStart w:id="1197" w:name="_Ref351387555"/>
      <w:r w:rsidRPr="00A05A61">
        <w:t>Si se incurre en más de un incumplimiento previsto en la Cláusula Décima del presente Contrato, se sumarán las penalidades correspondientes, conforme a la presente cláusula.</w:t>
      </w:r>
      <w:bookmarkEnd w:id="1197"/>
    </w:p>
    <w:p w:rsidR="00E323AB" w:rsidRPr="00A05A61" w:rsidRDefault="00E323AB" w:rsidP="001F0BE5">
      <w:pPr>
        <w:keepNext w:val="0"/>
        <w:rPr>
          <w:lang w:val="es-BO"/>
        </w:rPr>
      </w:pPr>
    </w:p>
    <w:p w:rsidR="00E323AB" w:rsidRPr="00A05A61" w:rsidRDefault="00E323AB" w:rsidP="008E613B">
      <w:pPr>
        <w:keepNext w:val="0"/>
        <w:numPr>
          <w:ilvl w:val="2"/>
          <w:numId w:val="93"/>
        </w:numPr>
        <w:suppressAutoHyphens w:val="0"/>
        <w:outlineLvl w:val="9"/>
        <w:rPr>
          <w:lang w:val="es-BO"/>
        </w:rPr>
      </w:pPr>
      <w:r w:rsidRPr="00A05A61">
        <w:rPr>
          <w:lang w:val="es-BO"/>
        </w:rPr>
        <w:t>SEDAPAL, mediante carta notarial, deberá comunicar al Prestador del(los) incumplimiento(s) ocurrido(s) y la(s) penalidad(es) aplicable(s). Si en el plazo de treinta (30) Días Calendario contados a partir de recibida la referida comunicación, el Prestador no cumple con el pago de las penalidades aplicables, se procederá a la ejecución parcial de la Garantía de Fiel Cumplimiento del Contrato en la misma proporción que permita resarcir el(los) referido(s) incumplimiento(s).</w:t>
      </w:r>
    </w:p>
    <w:p w:rsidR="00E323AB" w:rsidRPr="00A05A61" w:rsidRDefault="00E323AB" w:rsidP="001F0BE5">
      <w:pPr>
        <w:keepNext w:val="0"/>
        <w:ind w:left="708" w:hanging="708"/>
        <w:rPr>
          <w:lang w:val="es-BO"/>
        </w:rPr>
      </w:pPr>
    </w:p>
    <w:p w:rsidR="00E323AB" w:rsidRPr="00A05A61" w:rsidRDefault="00E323AB" w:rsidP="008E613B">
      <w:pPr>
        <w:keepNext w:val="0"/>
        <w:numPr>
          <w:ilvl w:val="2"/>
          <w:numId w:val="93"/>
        </w:numPr>
        <w:suppressAutoHyphens w:val="0"/>
        <w:outlineLvl w:val="9"/>
        <w:rPr>
          <w:lang w:val="es-BO"/>
        </w:rPr>
      </w:pPr>
      <w:bookmarkStart w:id="1198" w:name="_Ref351388342"/>
      <w:r w:rsidRPr="00A05A61">
        <w:rPr>
          <w:lang w:val="es-BO"/>
        </w:rPr>
        <w:t xml:space="preserve">SEDAPAL podrá resolver el presente Contrato en </w:t>
      </w:r>
      <w:r w:rsidR="00FB388C" w:rsidRPr="00A05A61">
        <w:rPr>
          <w:lang w:val="es-BO"/>
        </w:rPr>
        <w:t>los siguientes casos</w:t>
      </w:r>
      <w:r w:rsidRPr="00A05A61">
        <w:rPr>
          <w:lang w:val="es-BO"/>
        </w:rPr>
        <w:t>:</w:t>
      </w:r>
      <w:bookmarkEnd w:id="1198"/>
    </w:p>
    <w:p w:rsidR="00E323AB" w:rsidRPr="00A05A61" w:rsidRDefault="00E323AB" w:rsidP="001F0BE5">
      <w:pPr>
        <w:keepNext w:val="0"/>
        <w:ind w:left="708"/>
        <w:rPr>
          <w:lang w:val="es-BO"/>
        </w:rPr>
      </w:pPr>
    </w:p>
    <w:p w:rsidR="00E323AB" w:rsidRPr="00A05A61" w:rsidRDefault="00FB388C" w:rsidP="008E613B">
      <w:pPr>
        <w:keepNext w:val="0"/>
        <w:numPr>
          <w:ilvl w:val="0"/>
          <w:numId w:val="103"/>
        </w:numPr>
        <w:suppressAutoHyphens w:val="0"/>
        <w:outlineLvl w:val="9"/>
        <w:rPr>
          <w:lang w:val="es-BO"/>
        </w:rPr>
      </w:pPr>
      <w:r w:rsidRPr="00A05A61">
        <w:rPr>
          <w:lang w:val="es-BO"/>
        </w:rPr>
        <w:t>Si en el lapso de un año, el Prestador acumula en penalidades el equivalente a</w:t>
      </w:r>
      <w:r w:rsidR="00E323AB" w:rsidRPr="00A05A61">
        <w:rPr>
          <w:lang w:val="es-BO"/>
        </w:rPr>
        <w:t xml:space="preserve">l </w:t>
      </w:r>
      <w:r w:rsidR="00C421CF">
        <w:rPr>
          <w:lang w:val="es-BO"/>
        </w:rPr>
        <w:t>veinticinco</w:t>
      </w:r>
      <w:r w:rsidR="00E323AB" w:rsidRPr="00A05A61">
        <w:rPr>
          <w:lang w:val="es-BO"/>
        </w:rPr>
        <w:t xml:space="preserve"> por ciento (</w:t>
      </w:r>
      <w:r w:rsidR="00C421CF">
        <w:rPr>
          <w:lang w:val="es-BO"/>
        </w:rPr>
        <w:t>25</w:t>
      </w:r>
      <w:r w:rsidR="00E323AB" w:rsidRPr="00A05A61">
        <w:rPr>
          <w:lang w:val="es-BO"/>
        </w:rPr>
        <w:t xml:space="preserve">%) de la </w:t>
      </w:r>
      <w:r w:rsidR="00C421CF">
        <w:rPr>
          <w:lang w:val="es-BO"/>
        </w:rPr>
        <w:t xml:space="preserve">suma </w:t>
      </w:r>
      <w:r w:rsidR="00011522">
        <w:rPr>
          <w:lang w:val="es-BO"/>
        </w:rPr>
        <w:t xml:space="preserve">entre </w:t>
      </w:r>
      <w:r w:rsidR="00C421CF">
        <w:rPr>
          <w:lang w:val="es-BO"/>
        </w:rPr>
        <w:t>la RPMO</w:t>
      </w:r>
      <w:r w:rsidR="00C421CF" w:rsidRPr="004E6C2F">
        <w:rPr>
          <w:vertAlign w:val="subscript"/>
          <w:lang w:val="es-BO"/>
        </w:rPr>
        <w:t>1</w:t>
      </w:r>
      <w:r w:rsidR="00C421CF">
        <w:rPr>
          <w:lang w:val="es-BO"/>
        </w:rPr>
        <w:t xml:space="preserve"> y la RPMO</w:t>
      </w:r>
      <w:r w:rsidR="00C421CF" w:rsidRPr="004E6C2F">
        <w:rPr>
          <w:vertAlign w:val="subscript"/>
          <w:lang w:val="es-BO"/>
        </w:rPr>
        <w:t>2-3-4</w:t>
      </w:r>
      <w:r w:rsidR="00E323AB" w:rsidRPr="00A05A61">
        <w:rPr>
          <w:lang w:val="es-BO"/>
        </w:rPr>
        <w:t>, o</w:t>
      </w:r>
    </w:p>
    <w:p w:rsidR="00E323AB" w:rsidRPr="00A05A61" w:rsidRDefault="00FB388C" w:rsidP="008E613B">
      <w:pPr>
        <w:keepNext w:val="0"/>
        <w:numPr>
          <w:ilvl w:val="0"/>
          <w:numId w:val="103"/>
        </w:numPr>
        <w:suppressAutoHyphens w:val="0"/>
        <w:outlineLvl w:val="9"/>
        <w:rPr>
          <w:lang w:val="es-BO"/>
        </w:rPr>
      </w:pPr>
      <w:r w:rsidRPr="00A05A61">
        <w:rPr>
          <w:lang w:val="es-BO"/>
        </w:rPr>
        <w:t>Si durante todo el periodo de vigencia del presente Contrato, el Prestador acumula en penalidades el equivalente a</w:t>
      </w:r>
      <w:r w:rsidR="00C421CF">
        <w:rPr>
          <w:lang w:val="es-BO"/>
        </w:rPr>
        <w:t>l</w:t>
      </w:r>
      <w:r w:rsidRPr="00A05A61">
        <w:rPr>
          <w:lang w:val="es-BO"/>
        </w:rPr>
        <w:t xml:space="preserve"> </w:t>
      </w:r>
      <w:r w:rsidR="00280132">
        <w:rPr>
          <w:lang w:val="es-BO"/>
        </w:rPr>
        <w:t xml:space="preserve">cien </w:t>
      </w:r>
      <w:r w:rsidR="00C421CF">
        <w:rPr>
          <w:lang w:val="es-BO"/>
        </w:rPr>
        <w:t>por ciento (</w:t>
      </w:r>
      <w:r w:rsidR="00280132">
        <w:rPr>
          <w:lang w:val="es-BO"/>
        </w:rPr>
        <w:t>10</w:t>
      </w:r>
      <w:r w:rsidR="00C421CF">
        <w:rPr>
          <w:lang w:val="es-BO"/>
        </w:rPr>
        <w:t xml:space="preserve">0%) de la suma </w:t>
      </w:r>
      <w:r w:rsidR="00011522">
        <w:rPr>
          <w:lang w:val="es-BO"/>
        </w:rPr>
        <w:t xml:space="preserve">entre </w:t>
      </w:r>
      <w:r w:rsidR="00C421CF">
        <w:rPr>
          <w:lang w:val="es-BO"/>
        </w:rPr>
        <w:t>la RPMO</w:t>
      </w:r>
      <w:r w:rsidR="00C421CF" w:rsidRPr="00C421CF">
        <w:rPr>
          <w:vertAlign w:val="subscript"/>
          <w:lang w:val="es-BO"/>
        </w:rPr>
        <w:t>1</w:t>
      </w:r>
      <w:r w:rsidR="00C421CF">
        <w:rPr>
          <w:lang w:val="es-BO"/>
        </w:rPr>
        <w:t xml:space="preserve"> y la RPMO</w:t>
      </w:r>
      <w:r w:rsidR="00C421CF" w:rsidRPr="00C421CF">
        <w:rPr>
          <w:vertAlign w:val="subscript"/>
          <w:lang w:val="es-BO"/>
        </w:rPr>
        <w:t>2-3-4</w:t>
      </w:r>
      <w:r w:rsidR="00E323AB" w:rsidRPr="00A05A61">
        <w:rPr>
          <w:lang w:val="es-BO"/>
        </w:rPr>
        <w:t>.</w:t>
      </w:r>
    </w:p>
    <w:p w:rsidR="00E323AB" w:rsidRPr="00A05A61" w:rsidRDefault="00E323AB" w:rsidP="001F0BE5">
      <w:pPr>
        <w:keepNext w:val="0"/>
        <w:ind w:left="708"/>
        <w:rPr>
          <w:lang w:val="es-BO"/>
        </w:rPr>
      </w:pPr>
    </w:p>
    <w:p w:rsidR="00E323AB" w:rsidRPr="00A05A61" w:rsidRDefault="00E323AB" w:rsidP="008E613B">
      <w:pPr>
        <w:keepNext w:val="0"/>
        <w:numPr>
          <w:ilvl w:val="2"/>
          <w:numId w:val="93"/>
        </w:numPr>
        <w:suppressAutoHyphens w:val="0"/>
        <w:outlineLvl w:val="9"/>
      </w:pPr>
      <w:r w:rsidRPr="00A05A61">
        <w:t xml:space="preserve">En caso SEDAPAL decida resolver el Contrato, el Prestador deberá abonar el monto correspondiente a las penalidades que le resulten aplicables a la fecha; sin perjuicio de lo cual, SEDAPAL procederá a comunicar de este hecho al CONCEDENTE quien ejecutará la Garantía de Fiel Cumplimiento del Contrato de acuerdo al procedimiento referido en </w:t>
      </w:r>
      <w:r w:rsidR="009727B9">
        <w:t>el Capítulo</w:t>
      </w:r>
      <w:r w:rsidRPr="00A05A61">
        <w:t xml:space="preserve"> XV del Contrato de Concesión.</w:t>
      </w:r>
    </w:p>
    <w:p w:rsidR="00E323AB" w:rsidRPr="00A05A61" w:rsidRDefault="00E323AB" w:rsidP="001F0BE5">
      <w:pPr>
        <w:keepNext w:val="0"/>
        <w:ind w:hanging="4"/>
      </w:pPr>
    </w:p>
    <w:p w:rsidR="00E323AB" w:rsidRPr="00A05A61" w:rsidRDefault="00E323AB" w:rsidP="008E613B">
      <w:pPr>
        <w:keepNext w:val="0"/>
        <w:numPr>
          <w:ilvl w:val="2"/>
          <w:numId w:val="93"/>
        </w:numPr>
        <w:suppressAutoHyphens w:val="0"/>
        <w:outlineLvl w:val="9"/>
        <w:rPr>
          <w:lang w:val="es-BO"/>
        </w:rPr>
      </w:pPr>
      <w:bookmarkStart w:id="1199" w:name="_Ref351388377"/>
      <w:r w:rsidRPr="00A05A61">
        <w:t xml:space="preserve">En caso SEDAPAL decida continuar con la Concesión, el Prestador entregará una carta fianza adicional </w:t>
      </w:r>
      <w:r w:rsidR="006917BA" w:rsidRPr="00A05A61">
        <w:t xml:space="preserve">a favor del CONCEDENTE, </w:t>
      </w:r>
      <w:r w:rsidRPr="00A05A61">
        <w:t xml:space="preserve">por un monto equivalente al cincuenta por ciento (50%) de la </w:t>
      </w:r>
      <w:r w:rsidR="00011522">
        <w:rPr>
          <w:lang w:val="es-BO"/>
        </w:rPr>
        <w:t>suma entre la RPMO</w:t>
      </w:r>
      <w:r w:rsidR="00011522" w:rsidRPr="00C421CF">
        <w:rPr>
          <w:vertAlign w:val="subscript"/>
          <w:lang w:val="es-BO"/>
        </w:rPr>
        <w:t>1</w:t>
      </w:r>
      <w:r w:rsidR="00011522">
        <w:rPr>
          <w:lang w:val="es-BO"/>
        </w:rPr>
        <w:t xml:space="preserve"> y la RPMO</w:t>
      </w:r>
      <w:r w:rsidR="00011522" w:rsidRPr="00C421CF">
        <w:rPr>
          <w:vertAlign w:val="subscript"/>
          <w:lang w:val="es-BO"/>
        </w:rPr>
        <w:t>2-3-4</w:t>
      </w:r>
      <w:r w:rsidRPr="00A05A61">
        <w:rPr>
          <w:lang w:val="es-BO"/>
        </w:rPr>
        <w:t xml:space="preserve"> la misma que deberá mantenerse vigente hasta dos (2) años posteriores al término de la vigencia del Contrato de Concesión</w:t>
      </w:r>
      <w:r w:rsidRPr="00A05A61">
        <w:t xml:space="preserve">. Luego de ello, el Prestador deberá </w:t>
      </w:r>
      <w:r w:rsidRPr="00A05A61">
        <w:rPr>
          <w:lang w:val="es-BO"/>
        </w:rPr>
        <w:t>identificar el origen del incumplimiento y presentar, para aprobación de SEDAPAL, un programa de medidas correctivas así como el tiempo estimado para su implementación, a fin de dar cumplimiento a las obligaciones del presente Contrato</w:t>
      </w:r>
      <w:r w:rsidRPr="00A05A61">
        <w:t xml:space="preserve">. </w:t>
      </w:r>
      <w:r w:rsidRPr="00A05A61">
        <w:rPr>
          <w:lang w:val="es-BO"/>
        </w:rPr>
        <w:t xml:space="preserve">En el caso antes indicado, </w:t>
      </w:r>
      <w:r w:rsidRPr="00A05A61">
        <w:rPr>
          <w:lang w:val="es-BO"/>
        </w:rPr>
        <w:lastRenderedPageBreak/>
        <w:t>SEDAPAL deberá comunicar al Prestador el plazo para la implementación del referido programa de medidas correctivas.</w:t>
      </w:r>
      <w:bookmarkEnd w:id="1199"/>
    </w:p>
    <w:p w:rsidR="00E323AB" w:rsidRPr="00A05A61" w:rsidRDefault="00E323AB" w:rsidP="001F0BE5">
      <w:pPr>
        <w:keepNext w:val="0"/>
        <w:rPr>
          <w:lang w:val="es-BO"/>
        </w:rPr>
      </w:pPr>
    </w:p>
    <w:p w:rsidR="00E323AB" w:rsidRPr="00A05A61" w:rsidRDefault="00E323AB" w:rsidP="001F0BE5">
      <w:pPr>
        <w:keepNext w:val="0"/>
        <w:rPr>
          <w:lang w:val="es-BO"/>
        </w:rPr>
      </w:pPr>
      <w:r w:rsidRPr="00A05A61">
        <w:rPr>
          <w:lang w:val="es-BO"/>
        </w:rPr>
        <w:t>Durante el plazo para la implementación del programa de medidas correctivas a que se refiere el párrafo anterior, no serán de aplicación las penalidades establecidas en el presente Contrato.</w:t>
      </w:r>
    </w:p>
    <w:p w:rsidR="00E323AB" w:rsidRPr="00A05A61" w:rsidRDefault="00E323AB" w:rsidP="001F0BE5">
      <w:pPr>
        <w:keepNext w:val="0"/>
        <w:ind w:hanging="4"/>
      </w:pPr>
    </w:p>
    <w:p w:rsidR="00E323AB" w:rsidRPr="00A05A61" w:rsidRDefault="00E323AB" w:rsidP="001F0BE5">
      <w:pPr>
        <w:keepNext w:val="0"/>
        <w:ind w:hanging="4"/>
      </w:pPr>
      <w:r w:rsidRPr="00A05A61">
        <w:t xml:space="preserve">Si vencido el plazo para la ejecución del programa de medidas correctivas, y en caso el Prestador no </w:t>
      </w:r>
      <w:r w:rsidR="00DC5593" w:rsidRPr="00A05A61">
        <w:t xml:space="preserve">cumpliese </w:t>
      </w:r>
      <w:r w:rsidRPr="00A05A61">
        <w:t xml:space="preserve">con las obligaciones a su cargo, generando de forma acumulada, penalidades por un monto equivalente al veinticinco por ciento (25%) de la </w:t>
      </w:r>
      <w:r w:rsidR="00011522">
        <w:rPr>
          <w:lang w:val="es-BO"/>
        </w:rPr>
        <w:t>suma entre la RPMO</w:t>
      </w:r>
      <w:r w:rsidR="00011522" w:rsidRPr="00C421CF">
        <w:rPr>
          <w:vertAlign w:val="subscript"/>
          <w:lang w:val="es-BO"/>
        </w:rPr>
        <w:t>1</w:t>
      </w:r>
      <w:r w:rsidR="00011522">
        <w:rPr>
          <w:lang w:val="es-BO"/>
        </w:rPr>
        <w:t xml:space="preserve"> y la RPMO</w:t>
      </w:r>
      <w:r w:rsidR="00011522" w:rsidRPr="00C421CF">
        <w:rPr>
          <w:vertAlign w:val="subscript"/>
          <w:lang w:val="es-BO"/>
        </w:rPr>
        <w:t>2-3-4</w:t>
      </w:r>
      <w:r w:rsidRPr="00A05A61">
        <w:t>, el Prestador deberá abonar el monto correspondiente a las penalidades que le resulten aplicables a la fecha, sin perjuicio de lo cual SEDAPAL resolverá el presente Contrato de manera irrevocable y el CONCEDENTE procederá a ejecutar las garantías que tuviese en su poder.</w:t>
      </w:r>
    </w:p>
    <w:p w:rsidR="00E323AB" w:rsidRPr="00A05A61" w:rsidRDefault="00E323AB" w:rsidP="001F0BE5">
      <w:pPr>
        <w:keepNext w:val="0"/>
        <w:ind w:hanging="4"/>
      </w:pPr>
    </w:p>
    <w:p w:rsidR="00E323AB" w:rsidRPr="00A05A61" w:rsidRDefault="00E323AB" w:rsidP="008E613B">
      <w:pPr>
        <w:keepNext w:val="0"/>
        <w:numPr>
          <w:ilvl w:val="1"/>
          <w:numId w:val="91"/>
        </w:numPr>
        <w:suppressAutoHyphens w:val="0"/>
        <w:outlineLvl w:val="9"/>
        <w:rPr>
          <w:b/>
          <w:lang w:val="es-BO"/>
        </w:rPr>
      </w:pPr>
      <w:r w:rsidRPr="00A05A61">
        <w:rPr>
          <w:b/>
          <w:lang w:val="es-BO"/>
        </w:rPr>
        <w:t xml:space="preserve">Penalidades </w:t>
      </w:r>
      <w:r w:rsidR="006917BA" w:rsidRPr="00A05A61">
        <w:rPr>
          <w:b/>
          <w:lang w:val="es-BO"/>
        </w:rPr>
        <w:t>aplicables al</w:t>
      </w:r>
      <w:r w:rsidRPr="00A05A61">
        <w:rPr>
          <w:b/>
          <w:lang w:val="es-BO"/>
        </w:rPr>
        <w:t xml:space="preserve"> Prestador</w:t>
      </w:r>
    </w:p>
    <w:p w:rsidR="00E323AB" w:rsidRPr="00A05A61" w:rsidRDefault="00E323AB" w:rsidP="001F0BE5">
      <w:pPr>
        <w:keepNext w:val="0"/>
      </w:pPr>
    </w:p>
    <w:p w:rsidR="00E323AB" w:rsidRPr="00A05A61" w:rsidRDefault="00E323AB" w:rsidP="008E1D28">
      <w:pPr>
        <w:keepNext w:val="0"/>
        <w:numPr>
          <w:ilvl w:val="2"/>
          <w:numId w:val="108"/>
        </w:numPr>
        <w:tabs>
          <w:tab w:val="clear" w:pos="1713"/>
          <w:tab w:val="num" w:pos="709"/>
        </w:tabs>
        <w:suppressAutoHyphens w:val="0"/>
        <w:ind w:left="709"/>
        <w:outlineLvl w:val="9"/>
      </w:pPr>
      <w:bookmarkStart w:id="1200" w:name="_Ref370401923"/>
      <w:r w:rsidRPr="00A05A61">
        <w:rPr>
          <w:lang w:val="es-BO"/>
        </w:rPr>
        <w:t>Si ocurre</w:t>
      </w:r>
      <w:r w:rsidR="00DE6674" w:rsidRPr="00A05A61">
        <w:rPr>
          <w:lang w:val="es-BO"/>
        </w:rPr>
        <w:t>n</w:t>
      </w:r>
      <w:r w:rsidRPr="00A05A61">
        <w:rPr>
          <w:lang w:val="es-BO"/>
        </w:rPr>
        <w:t xml:space="preserve"> </w:t>
      </w:r>
      <w:r w:rsidR="00DE6674" w:rsidRPr="00A05A61">
        <w:rPr>
          <w:lang w:val="es-BO"/>
        </w:rPr>
        <w:t>los</w:t>
      </w:r>
      <w:r w:rsidRPr="00A05A61">
        <w:rPr>
          <w:lang w:val="es-BO"/>
        </w:rPr>
        <w:t xml:space="preserve"> incumplimiento</w:t>
      </w:r>
      <w:r w:rsidR="00DE6674" w:rsidRPr="00A05A61">
        <w:rPr>
          <w:lang w:val="es-BO"/>
        </w:rPr>
        <w:t>s</w:t>
      </w:r>
      <w:r w:rsidRPr="00A05A61">
        <w:rPr>
          <w:lang w:val="es-BO"/>
        </w:rPr>
        <w:t xml:space="preserve"> a</w:t>
      </w:r>
      <w:r w:rsidR="00DE6674" w:rsidRPr="00A05A61">
        <w:rPr>
          <w:lang w:val="es-BO"/>
        </w:rPr>
        <w:t xml:space="preserve"> </w:t>
      </w:r>
      <w:r w:rsidRPr="00A05A61">
        <w:rPr>
          <w:lang w:val="es-BO"/>
        </w:rPr>
        <w:t>l</w:t>
      </w:r>
      <w:r w:rsidR="00DE6674" w:rsidRPr="00A05A61">
        <w:rPr>
          <w:lang w:val="es-BO"/>
        </w:rPr>
        <w:t>os</w:t>
      </w:r>
      <w:r w:rsidRPr="00A05A61">
        <w:rPr>
          <w:lang w:val="es-BO"/>
        </w:rPr>
        <w:t xml:space="preserve"> que se refiere</w:t>
      </w:r>
      <w:r w:rsidRPr="00A05A61">
        <w:t xml:space="preserve"> la Cláusula </w:t>
      </w:r>
      <w:r w:rsidR="00E93A1D" w:rsidRPr="00A05A61">
        <w:fldChar w:fldCharType="begin"/>
      </w:r>
      <w:r w:rsidR="00E93A1D" w:rsidRPr="00A05A61">
        <w:instrText xml:space="preserve"> REF _Ref385345812 \r \h </w:instrText>
      </w:r>
      <w:r w:rsidR="000E23E4" w:rsidRPr="00A05A61">
        <w:instrText xml:space="preserve"> \* MERGEFORMAT </w:instrText>
      </w:r>
      <w:r w:rsidR="00E93A1D" w:rsidRPr="00A05A61">
        <w:fldChar w:fldCharType="separate"/>
      </w:r>
      <w:r w:rsidR="00ED6B76">
        <w:t>10.1</w:t>
      </w:r>
      <w:r w:rsidR="00E93A1D" w:rsidRPr="00A05A61">
        <w:fldChar w:fldCharType="end"/>
      </w:r>
      <w:r w:rsidR="00DE6674" w:rsidRPr="00A05A61">
        <w:t>.1</w:t>
      </w:r>
      <w:r w:rsidR="00E93A1D" w:rsidRPr="00A05A61">
        <w:t xml:space="preserve"> del presente Contrato</w:t>
      </w:r>
      <w:r w:rsidRPr="00A05A61">
        <w:t xml:space="preserve">, el Prestador será penalizado con un monto equivalente a un porcentaje de la RPMO </w:t>
      </w:r>
      <w:r w:rsidR="00473885">
        <w:t>que corresponda</w:t>
      </w:r>
      <w:r w:rsidRPr="00A05A61">
        <w:t>, conforme a lo siguiente:</w:t>
      </w:r>
      <w:bookmarkEnd w:id="1200"/>
    </w:p>
    <w:p w:rsidR="00E323AB" w:rsidRDefault="00E323AB" w:rsidP="001F0BE5">
      <w:pPr>
        <w:keepNext w:val="0"/>
      </w:pPr>
    </w:p>
    <w:tbl>
      <w:tblPr>
        <w:tblW w:w="8363" w:type="dxa"/>
        <w:tblInd w:w="779" w:type="dxa"/>
        <w:tblCellMar>
          <w:left w:w="70" w:type="dxa"/>
          <w:right w:w="70" w:type="dxa"/>
        </w:tblCellMar>
        <w:tblLook w:val="04A0" w:firstRow="1" w:lastRow="0" w:firstColumn="1" w:lastColumn="0" w:noHBand="0" w:noVBand="1"/>
      </w:tblPr>
      <w:tblGrid>
        <w:gridCol w:w="5103"/>
        <w:gridCol w:w="1418"/>
        <w:gridCol w:w="1842"/>
      </w:tblGrid>
      <w:tr w:rsidR="00473885" w:rsidRPr="00473885" w:rsidTr="004E6C2F">
        <w:trPr>
          <w:trHeight w:val="415"/>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885" w:rsidRPr="004E6C2F" w:rsidRDefault="00473885" w:rsidP="004E6C2F">
            <w:pPr>
              <w:keepNext w:val="0"/>
              <w:suppressAutoHyphens w:val="0"/>
              <w:ind w:left="0"/>
              <w:jc w:val="center"/>
              <w:outlineLvl w:val="9"/>
              <w:rPr>
                <w:bCs/>
                <w:color w:val="000000"/>
                <w:lang w:val="es-PE" w:eastAsia="es-PE"/>
              </w:rPr>
            </w:pPr>
            <w:r w:rsidRPr="004E6C2F">
              <w:rPr>
                <w:bCs/>
                <w:color w:val="000000"/>
                <w:lang w:val="es-PE" w:eastAsia="es-PE"/>
              </w:rPr>
              <w:t>Incumplimiento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73885" w:rsidRPr="00473885" w:rsidRDefault="00473885" w:rsidP="00473885">
            <w:pPr>
              <w:keepNext w:val="0"/>
              <w:suppressAutoHyphens w:val="0"/>
              <w:ind w:left="0"/>
              <w:jc w:val="center"/>
              <w:outlineLvl w:val="9"/>
              <w:rPr>
                <w:color w:val="000000"/>
                <w:lang w:val="es-PE" w:eastAsia="es-PE"/>
              </w:rPr>
            </w:pPr>
            <w:r>
              <w:rPr>
                <w:color w:val="000000"/>
                <w:lang w:val="es-PE" w:eastAsia="es-PE"/>
              </w:rPr>
              <w:t xml:space="preserve">Penalidad aplicable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Criterio de aplicación</w:t>
            </w:r>
          </w:p>
        </w:tc>
      </w:tr>
      <w:tr w:rsidR="00473885" w:rsidRPr="00473885" w:rsidTr="004E6C2F">
        <w:trPr>
          <w:trHeight w:val="855"/>
        </w:trPr>
        <w:tc>
          <w:tcPr>
            <w:tcW w:w="5103"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outlineLvl w:val="9"/>
              <w:rPr>
                <w:color w:val="000000"/>
                <w:lang w:val="es-PE" w:eastAsia="es-PE"/>
              </w:rPr>
            </w:pPr>
            <w:r w:rsidRPr="00473885">
              <w:rPr>
                <w:color w:val="000000"/>
                <w:lang w:val="es-PE" w:eastAsia="es-PE"/>
              </w:rPr>
              <w:t>a)</w:t>
            </w:r>
            <w:r w:rsidRPr="00473885">
              <w:rPr>
                <w:color w:val="000000"/>
                <w:sz w:val="14"/>
                <w:szCs w:val="14"/>
                <w:lang w:val="es-PE" w:eastAsia="es-PE"/>
              </w:rPr>
              <w:t xml:space="preserve">    </w:t>
            </w:r>
            <w:r w:rsidRPr="00473885">
              <w:rPr>
                <w:color w:val="000000"/>
                <w:lang w:val="es-PE" w:eastAsia="es-PE"/>
              </w:rPr>
              <w:t>No comunicar a SEDAPAL dentro del plazo previsto el volumen de agua disponible en las Represas Pomacocha y Huallacocha Bajo.</w:t>
            </w:r>
          </w:p>
        </w:tc>
        <w:tc>
          <w:tcPr>
            <w:tcW w:w="1418" w:type="dxa"/>
            <w:tcBorders>
              <w:top w:val="nil"/>
              <w:left w:val="nil"/>
              <w:bottom w:val="single" w:sz="4" w:space="0" w:color="auto"/>
              <w:right w:val="single" w:sz="4" w:space="0" w:color="auto"/>
            </w:tcBorders>
            <w:shd w:val="clear" w:color="auto" w:fill="auto"/>
            <w:vAlign w:val="center"/>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0,02% de la RPMO</w:t>
            </w:r>
            <w:r w:rsidRPr="00473885">
              <w:rPr>
                <w:color w:val="000000"/>
                <w:vertAlign w:val="subscript"/>
                <w:lang w:val="es-PE" w:eastAsia="es-PE"/>
              </w:rPr>
              <w:t>1</w:t>
            </w:r>
          </w:p>
        </w:tc>
        <w:tc>
          <w:tcPr>
            <w:tcW w:w="1842"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Por cada Día de atraso</w:t>
            </w:r>
          </w:p>
        </w:tc>
      </w:tr>
      <w:tr w:rsidR="00473885" w:rsidRPr="00473885" w:rsidTr="004E6C2F">
        <w:trPr>
          <w:trHeight w:val="1710"/>
        </w:trPr>
        <w:tc>
          <w:tcPr>
            <w:tcW w:w="5103"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outlineLvl w:val="9"/>
              <w:rPr>
                <w:color w:val="000000"/>
                <w:lang w:val="es-PE" w:eastAsia="es-PE"/>
              </w:rPr>
            </w:pPr>
            <w:r w:rsidRPr="00473885">
              <w:rPr>
                <w:color w:val="000000"/>
                <w:lang w:val="es-PE" w:eastAsia="es-PE"/>
              </w:rPr>
              <w:t>b)</w:t>
            </w:r>
            <w:r w:rsidRPr="00473885">
              <w:rPr>
                <w:color w:val="000000"/>
                <w:sz w:val="14"/>
                <w:szCs w:val="14"/>
                <w:lang w:val="es-PE" w:eastAsia="es-PE"/>
              </w:rPr>
              <w:t xml:space="preserve">    </w:t>
            </w:r>
            <w:r w:rsidRPr="00473885">
              <w:rPr>
                <w:color w:val="000000"/>
                <w:lang w:val="es-PE" w:eastAsia="es-PE"/>
              </w:rPr>
              <w:t xml:space="preserve">No captar y conducir el excedente de agua superficial de las quebradas Rumichaca, Chumpe y Chushuro Grande.  Se considerará incumplimiento cuando en ambos canales el volumen diario captado más los caudales ecológicos </w:t>
            </w:r>
            <w:r w:rsidR="00375198">
              <w:rPr>
                <w:color w:val="000000"/>
                <w:lang w:val="es-PE" w:eastAsia="es-PE"/>
              </w:rPr>
              <w:t xml:space="preserve">y/o licencias de uso </w:t>
            </w:r>
            <w:r w:rsidRPr="00473885">
              <w:rPr>
                <w:color w:val="000000"/>
                <w:lang w:val="es-PE" w:eastAsia="es-PE"/>
              </w:rPr>
              <w:t>correspondientes sea menor al 95% del caudal circulante en dichas quebradas.</w:t>
            </w:r>
          </w:p>
        </w:tc>
        <w:tc>
          <w:tcPr>
            <w:tcW w:w="1418" w:type="dxa"/>
            <w:tcBorders>
              <w:top w:val="nil"/>
              <w:left w:val="nil"/>
              <w:bottom w:val="single" w:sz="4" w:space="0" w:color="auto"/>
              <w:right w:val="single" w:sz="4" w:space="0" w:color="auto"/>
            </w:tcBorders>
            <w:shd w:val="clear" w:color="auto" w:fill="auto"/>
            <w:vAlign w:val="center"/>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0,01% de la RPMO</w:t>
            </w:r>
            <w:r w:rsidRPr="00473885">
              <w:rPr>
                <w:color w:val="000000"/>
                <w:vertAlign w:val="subscript"/>
                <w:lang w:val="es-PE" w:eastAsia="es-PE"/>
              </w:rPr>
              <w:t>1</w:t>
            </w:r>
          </w:p>
        </w:tc>
        <w:tc>
          <w:tcPr>
            <w:tcW w:w="1842"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Por cada 10000 m</w:t>
            </w:r>
            <w:r w:rsidRPr="004E6C2F">
              <w:rPr>
                <w:color w:val="000000"/>
                <w:vertAlign w:val="superscript"/>
                <w:lang w:val="es-PE" w:eastAsia="es-PE"/>
              </w:rPr>
              <w:t>3</w:t>
            </w:r>
            <w:r w:rsidRPr="00473885">
              <w:rPr>
                <w:color w:val="000000"/>
                <w:lang w:val="es-PE" w:eastAsia="es-PE"/>
              </w:rPr>
              <w:t xml:space="preserve"> o fracción de agua no captada en el día </w:t>
            </w:r>
          </w:p>
        </w:tc>
      </w:tr>
      <w:tr w:rsidR="00473885" w:rsidRPr="00473885" w:rsidTr="004E6C2F">
        <w:trPr>
          <w:trHeight w:val="1425"/>
        </w:trPr>
        <w:tc>
          <w:tcPr>
            <w:tcW w:w="5103"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outlineLvl w:val="9"/>
              <w:rPr>
                <w:color w:val="000000"/>
                <w:lang w:val="es-PE" w:eastAsia="es-PE"/>
              </w:rPr>
            </w:pPr>
            <w:r w:rsidRPr="00473885">
              <w:rPr>
                <w:color w:val="000000"/>
                <w:lang w:val="es-PE" w:eastAsia="es-PE"/>
              </w:rPr>
              <w:t>c)</w:t>
            </w:r>
            <w:r w:rsidRPr="00473885">
              <w:rPr>
                <w:color w:val="000000"/>
                <w:sz w:val="14"/>
                <w:szCs w:val="14"/>
                <w:lang w:val="es-PE" w:eastAsia="es-PE"/>
              </w:rPr>
              <w:t xml:space="preserve">    </w:t>
            </w:r>
            <w:r w:rsidRPr="00473885">
              <w:rPr>
                <w:color w:val="000000"/>
                <w:lang w:val="es-PE" w:eastAsia="es-PE"/>
              </w:rPr>
              <w:t>No descargar mensualmente el caudal requerido conforme al plan de descargas que le remita SEDAPAL. Se considerará incumplimiento cuando el volumen mensual descargado en el Punto de Derivación sea menor al 95% o mayor al 105% del caudal solicitado.</w:t>
            </w:r>
          </w:p>
        </w:tc>
        <w:tc>
          <w:tcPr>
            <w:tcW w:w="1418" w:type="dxa"/>
            <w:tcBorders>
              <w:top w:val="nil"/>
              <w:left w:val="nil"/>
              <w:bottom w:val="single" w:sz="4" w:space="0" w:color="auto"/>
              <w:right w:val="single" w:sz="4" w:space="0" w:color="auto"/>
            </w:tcBorders>
            <w:shd w:val="clear" w:color="auto" w:fill="auto"/>
            <w:vAlign w:val="center"/>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0,01% de la RPMO</w:t>
            </w:r>
            <w:r w:rsidRPr="00473885">
              <w:rPr>
                <w:color w:val="000000"/>
                <w:vertAlign w:val="subscript"/>
                <w:lang w:val="es-PE" w:eastAsia="es-PE"/>
              </w:rPr>
              <w:t>1</w:t>
            </w:r>
          </w:p>
        </w:tc>
        <w:tc>
          <w:tcPr>
            <w:tcW w:w="1842"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Por cada 10000 m</w:t>
            </w:r>
            <w:r w:rsidRPr="004E6C2F">
              <w:rPr>
                <w:color w:val="000000"/>
                <w:vertAlign w:val="superscript"/>
                <w:lang w:val="es-PE" w:eastAsia="es-PE"/>
              </w:rPr>
              <w:t>3</w:t>
            </w:r>
            <w:r w:rsidRPr="00473885">
              <w:rPr>
                <w:color w:val="000000"/>
                <w:lang w:val="es-PE" w:eastAsia="es-PE"/>
              </w:rPr>
              <w:t xml:space="preserve"> o fracción de agua descargada de más o de menos en el mes</w:t>
            </w:r>
          </w:p>
        </w:tc>
      </w:tr>
      <w:tr w:rsidR="00473885" w:rsidRPr="00473885" w:rsidTr="004E6C2F">
        <w:trPr>
          <w:trHeight w:val="855"/>
        </w:trPr>
        <w:tc>
          <w:tcPr>
            <w:tcW w:w="5103"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left"/>
              <w:outlineLvl w:val="9"/>
              <w:rPr>
                <w:color w:val="000000"/>
                <w:lang w:val="es-PE" w:eastAsia="es-PE"/>
              </w:rPr>
            </w:pPr>
            <w:r w:rsidRPr="00473885">
              <w:rPr>
                <w:color w:val="000000"/>
                <w:lang w:val="es-PE" w:eastAsia="es-PE"/>
              </w:rPr>
              <w:t>d) Entregar a terceros agua almacenada en las Represas Pomacocha y Huallacocha Bajo sin la autorización de SEDAPAL.</w:t>
            </w:r>
          </w:p>
        </w:tc>
        <w:tc>
          <w:tcPr>
            <w:tcW w:w="1418"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0,50% de la RPMO</w:t>
            </w:r>
            <w:r w:rsidRPr="00473885">
              <w:rPr>
                <w:color w:val="000000"/>
                <w:vertAlign w:val="subscript"/>
                <w:lang w:val="es-PE" w:eastAsia="es-PE"/>
              </w:rPr>
              <w:t>1</w:t>
            </w:r>
          </w:p>
        </w:tc>
        <w:tc>
          <w:tcPr>
            <w:tcW w:w="1842"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Cada vez que se detecte</w:t>
            </w:r>
          </w:p>
        </w:tc>
      </w:tr>
    </w:tbl>
    <w:p w:rsidR="00E323AB" w:rsidRPr="00A05A61" w:rsidRDefault="00E323AB" w:rsidP="001F0BE5">
      <w:pPr>
        <w:keepNext w:val="0"/>
      </w:pPr>
    </w:p>
    <w:p w:rsidR="00595A92" w:rsidRPr="00A05A61" w:rsidRDefault="00595A92" w:rsidP="00595A92">
      <w:pPr>
        <w:keepNext w:val="0"/>
      </w:pPr>
      <w:r w:rsidRPr="00A05A61">
        <w:rPr>
          <w:lang w:val="es-BO"/>
        </w:rPr>
        <w:t>Asimismo, por el incumplimiento establecido en la Cláusula</w:t>
      </w:r>
      <w:r w:rsidR="007563FD" w:rsidRPr="00A05A61">
        <w:rPr>
          <w:lang w:val="es-BO"/>
        </w:rPr>
        <w:t xml:space="preserve"> </w:t>
      </w:r>
      <w:r w:rsidR="007563FD" w:rsidRPr="00A05A61">
        <w:rPr>
          <w:lang w:val="es-BO"/>
        </w:rPr>
        <w:fldChar w:fldCharType="begin"/>
      </w:r>
      <w:r w:rsidR="007563FD" w:rsidRPr="00A05A61">
        <w:rPr>
          <w:lang w:val="es-BO"/>
        </w:rPr>
        <w:instrText xml:space="preserve"> REF _Ref370897758 \r \h </w:instrText>
      </w:r>
      <w:r w:rsidR="000E23E4" w:rsidRPr="00A05A61">
        <w:rPr>
          <w:lang w:val="es-BO"/>
        </w:rPr>
        <w:instrText xml:space="preserve"> \* MERGEFORMAT </w:instrText>
      </w:r>
      <w:r w:rsidR="007563FD" w:rsidRPr="00A05A61">
        <w:rPr>
          <w:lang w:val="es-BO"/>
        </w:rPr>
      </w:r>
      <w:r w:rsidR="007563FD" w:rsidRPr="00A05A61">
        <w:rPr>
          <w:lang w:val="es-BO"/>
        </w:rPr>
        <w:fldChar w:fldCharType="separate"/>
      </w:r>
      <w:r w:rsidR="00ED6B76">
        <w:rPr>
          <w:lang w:val="es-BO"/>
        </w:rPr>
        <w:t>10.1</w:t>
      </w:r>
      <w:r w:rsidR="007563FD" w:rsidRPr="00A05A61">
        <w:rPr>
          <w:lang w:val="es-BO"/>
        </w:rPr>
        <w:fldChar w:fldCharType="end"/>
      </w:r>
      <w:r w:rsidR="00DE6674" w:rsidRPr="00A05A61">
        <w:rPr>
          <w:lang w:val="es-BO"/>
        </w:rPr>
        <w:t>.2</w:t>
      </w:r>
      <w:r w:rsidR="00E93A1D" w:rsidRPr="00A05A61">
        <w:rPr>
          <w:lang w:val="es-BO"/>
        </w:rPr>
        <w:t xml:space="preserve"> </w:t>
      </w:r>
      <w:r w:rsidR="00E93A1D" w:rsidRPr="00A05A61">
        <w:t>del presente Contrato</w:t>
      </w:r>
      <w:r w:rsidRPr="00A05A61">
        <w:rPr>
          <w:lang w:val="es-BO"/>
        </w:rPr>
        <w:t xml:space="preserve">, corresponderá al Prestador el pago de una </w:t>
      </w:r>
      <w:r w:rsidRPr="00A05A61">
        <w:t>penalidad equivalente a:</w:t>
      </w:r>
    </w:p>
    <w:p w:rsidR="00595A92" w:rsidRDefault="00595A92" w:rsidP="00595A92">
      <w:pPr>
        <w:keepNext w:val="0"/>
      </w:pPr>
    </w:p>
    <w:tbl>
      <w:tblPr>
        <w:tblW w:w="8363" w:type="dxa"/>
        <w:tblInd w:w="779" w:type="dxa"/>
        <w:tblCellMar>
          <w:left w:w="70" w:type="dxa"/>
          <w:right w:w="70" w:type="dxa"/>
        </w:tblCellMar>
        <w:tblLook w:val="04A0" w:firstRow="1" w:lastRow="0" w:firstColumn="1" w:lastColumn="0" w:noHBand="0" w:noVBand="1"/>
      </w:tblPr>
      <w:tblGrid>
        <w:gridCol w:w="4820"/>
        <w:gridCol w:w="2268"/>
        <w:gridCol w:w="1275"/>
      </w:tblGrid>
      <w:tr w:rsidR="00473885" w:rsidRPr="00473885" w:rsidTr="004E6C2F">
        <w:trPr>
          <w:trHeight w:val="103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885" w:rsidRPr="00473885" w:rsidRDefault="00473885" w:rsidP="004E6C2F">
            <w:pPr>
              <w:keepNext w:val="0"/>
              <w:suppressAutoHyphens w:val="0"/>
              <w:ind w:left="0"/>
              <w:jc w:val="center"/>
              <w:outlineLvl w:val="9"/>
              <w:rPr>
                <w:b/>
                <w:bCs/>
                <w:color w:val="000000"/>
                <w:lang w:val="es-PE" w:eastAsia="es-PE"/>
              </w:rPr>
            </w:pPr>
            <w:r w:rsidRPr="006E3EFA">
              <w:rPr>
                <w:bCs/>
                <w:color w:val="000000"/>
                <w:lang w:val="es-PE" w:eastAsia="es-PE"/>
              </w:rPr>
              <w:t>Incumplimiento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 xml:space="preserve">Penalidad aplicable </w:t>
            </w:r>
            <w:r w:rsidRPr="00473885">
              <w:rPr>
                <w:color w:val="000000"/>
                <w:lang w:val="es-PE" w:eastAsia="es-PE"/>
              </w:rPr>
              <w:br/>
              <w:t>(% de la RPMO</w:t>
            </w:r>
            <w:r w:rsidRPr="00473885">
              <w:rPr>
                <w:color w:val="000000"/>
                <w:vertAlign w:val="subscript"/>
                <w:lang w:val="es-PE" w:eastAsia="es-PE"/>
              </w:rPr>
              <w:t>3</w:t>
            </w:r>
            <w:r w:rsidRPr="00473885">
              <w:rPr>
                <w:color w:val="000000"/>
                <w:lang w:val="es-PE" w:eastAsia="es-PE"/>
              </w:rPr>
              <w:t xml:space="preserve"> o RPMO</w:t>
            </w:r>
            <w:r w:rsidRPr="00473885">
              <w:rPr>
                <w:color w:val="000000"/>
                <w:vertAlign w:val="subscript"/>
                <w:lang w:val="es-PE" w:eastAsia="es-PE"/>
              </w:rPr>
              <w:t>2-3</w:t>
            </w:r>
            <w:r w:rsidRPr="00473885">
              <w:rPr>
                <w:color w:val="000000"/>
                <w:lang w:val="es-PE" w:eastAsia="es-PE"/>
              </w:rPr>
              <w:t xml:space="preserve"> o RPMO</w:t>
            </w:r>
            <w:r w:rsidRPr="00473885">
              <w:rPr>
                <w:color w:val="000000"/>
                <w:vertAlign w:val="subscript"/>
                <w:lang w:val="es-PE" w:eastAsia="es-PE"/>
              </w:rPr>
              <w:t>2-3-4</w:t>
            </w:r>
            <w:r w:rsidRPr="00473885">
              <w:rPr>
                <w:color w:val="000000"/>
                <w:lang w:val="es-PE" w:eastAsia="es-PE"/>
              </w:rPr>
              <w:t xml:space="preserve"> según corresponda)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Criterio de aplicación</w:t>
            </w:r>
          </w:p>
        </w:tc>
      </w:tr>
      <w:tr w:rsidR="00473885" w:rsidRPr="00473885" w:rsidTr="004E6C2F">
        <w:trPr>
          <w:trHeight w:val="855"/>
        </w:trPr>
        <w:tc>
          <w:tcPr>
            <w:tcW w:w="4820"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outlineLvl w:val="9"/>
              <w:rPr>
                <w:color w:val="000000"/>
                <w:lang w:val="es-PE" w:eastAsia="es-PE"/>
              </w:rPr>
            </w:pPr>
            <w:r w:rsidRPr="00473885">
              <w:rPr>
                <w:color w:val="000000"/>
                <w:lang w:val="es-PE" w:eastAsia="es-PE"/>
              </w:rPr>
              <w:t>a)</w:t>
            </w:r>
            <w:r w:rsidRPr="00473885">
              <w:rPr>
                <w:rFonts w:ascii="Times New Roman" w:hAnsi="Times New Roman" w:cs="Times New Roman"/>
                <w:color w:val="000000"/>
                <w:sz w:val="14"/>
                <w:szCs w:val="14"/>
                <w:lang w:val="es-PE" w:eastAsia="es-PE"/>
              </w:rPr>
              <w:t xml:space="preserve">    </w:t>
            </w:r>
            <w:r w:rsidRPr="00473885">
              <w:rPr>
                <w:color w:val="000000"/>
                <w:lang w:val="es-PE" w:eastAsia="es-PE"/>
              </w:rPr>
              <w:t xml:space="preserve">No entregar agua potable en un Punto de Entrega por no cumplir el protocolo de </w:t>
            </w:r>
            <w:r w:rsidRPr="00473885">
              <w:rPr>
                <w:color w:val="000000"/>
                <w:lang w:val="es-PE" w:eastAsia="es-PE"/>
              </w:rPr>
              <w:lastRenderedPageBreak/>
              <w:t>producción de agua establecido en el Literal B o C del Anexo 1.3.</w:t>
            </w:r>
          </w:p>
        </w:tc>
        <w:tc>
          <w:tcPr>
            <w:tcW w:w="2268"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lastRenderedPageBreak/>
              <w:t>0,02% de la RPMO vigente</w:t>
            </w:r>
            <w:r>
              <w:rPr>
                <w:color w:val="000000"/>
                <w:lang w:val="es-PE" w:eastAsia="es-PE"/>
              </w:rPr>
              <w:t xml:space="preserve"> </w:t>
            </w:r>
          </w:p>
        </w:tc>
        <w:tc>
          <w:tcPr>
            <w:tcW w:w="1275"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Por hora o fracción de atraso</w:t>
            </w:r>
          </w:p>
        </w:tc>
      </w:tr>
      <w:tr w:rsidR="00473885" w:rsidRPr="00473885" w:rsidTr="004E6C2F">
        <w:trPr>
          <w:trHeight w:val="855"/>
        </w:trPr>
        <w:tc>
          <w:tcPr>
            <w:tcW w:w="4820"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0012DD">
            <w:pPr>
              <w:keepNext w:val="0"/>
              <w:suppressAutoHyphens w:val="0"/>
              <w:ind w:left="0"/>
              <w:outlineLvl w:val="9"/>
              <w:rPr>
                <w:color w:val="000000"/>
                <w:lang w:val="es-PE" w:eastAsia="es-PE"/>
              </w:rPr>
            </w:pPr>
            <w:r w:rsidRPr="00473885">
              <w:rPr>
                <w:color w:val="000000"/>
                <w:lang w:val="es-PE" w:eastAsia="es-PE"/>
              </w:rPr>
              <w:lastRenderedPageBreak/>
              <w:t>b)</w:t>
            </w:r>
            <w:r w:rsidRPr="00473885">
              <w:rPr>
                <w:rFonts w:ascii="Times New Roman" w:hAnsi="Times New Roman" w:cs="Times New Roman"/>
                <w:color w:val="000000"/>
                <w:sz w:val="14"/>
                <w:szCs w:val="14"/>
                <w:lang w:val="es-PE" w:eastAsia="es-PE"/>
              </w:rPr>
              <w:t xml:space="preserve">    </w:t>
            </w:r>
            <w:r w:rsidRPr="00473885">
              <w:rPr>
                <w:color w:val="000000"/>
                <w:lang w:val="es-PE" w:eastAsia="es-PE"/>
              </w:rPr>
              <w:t>No comunicar a SEDAPAL dentro del plazo previsto cualquier hecho, situación o reporte que implique suspender o mantener la suspensión de la</w:t>
            </w:r>
            <w:r w:rsidR="000012DD">
              <w:rPr>
                <w:color w:val="000000"/>
                <w:lang w:val="es-PE" w:eastAsia="es-PE"/>
              </w:rPr>
              <w:t xml:space="preserve"> producción o</w:t>
            </w:r>
            <w:r w:rsidRPr="00473885">
              <w:rPr>
                <w:color w:val="000000"/>
                <w:lang w:val="es-PE" w:eastAsia="es-PE"/>
              </w:rPr>
              <w:t xml:space="preserve"> entrega de agua potable.</w:t>
            </w:r>
          </w:p>
        </w:tc>
        <w:tc>
          <w:tcPr>
            <w:tcW w:w="2268"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0,02% de la RPMO vigente</w:t>
            </w:r>
          </w:p>
        </w:tc>
        <w:tc>
          <w:tcPr>
            <w:tcW w:w="1275"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Por hora o fracción de atraso</w:t>
            </w:r>
          </w:p>
        </w:tc>
      </w:tr>
      <w:tr w:rsidR="00473885" w:rsidRPr="00473885" w:rsidTr="004E6C2F">
        <w:trPr>
          <w:trHeight w:val="855"/>
        </w:trPr>
        <w:tc>
          <w:tcPr>
            <w:tcW w:w="4820"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outlineLvl w:val="9"/>
              <w:rPr>
                <w:color w:val="000000"/>
                <w:lang w:val="es-PE" w:eastAsia="es-PE"/>
              </w:rPr>
            </w:pPr>
            <w:r w:rsidRPr="00473885">
              <w:rPr>
                <w:color w:val="000000"/>
                <w:lang w:val="es-PE" w:eastAsia="es-PE"/>
              </w:rPr>
              <w:t>c)</w:t>
            </w:r>
            <w:r w:rsidRPr="00473885">
              <w:rPr>
                <w:rFonts w:ascii="Times New Roman" w:hAnsi="Times New Roman" w:cs="Times New Roman"/>
                <w:color w:val="000000"/>
                <w:sz w:val="14"/>
                <w:szCs w:val="14"/>
                <w:lang w:val="es-PE" w:eastAsia="es-PE"/>
              </w:rPr>
              <w:t xml:space="preserve">    </w:t>
            </w:r>
            <w:r w:rsidRPr="00473885">
              <w:rPr>
                <w:color w:val="000000"/>
                <w:lang w:val="es-PE" w:eastAsia="es-PE"/>
              </w:rPr>
              <w:t xml:space="preserve">No restablecer el abastecimiento de agua potable en los Puntos de Entrega dentro del plazo máximo previsto para los mantenimientos. </w:t>
            </w:r>
          </w:p>
        </w:tc>
        <w:tc>
          <w:tcPr>
            <w:tcW w:w="2268"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0,02% de la RPMO vigente</w:t>
            </w:r>
          </w:p>
        </w:tc>
        <w:tc>
          <w:tcPr>
            <w:tcW w:w="1275"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Por hora o fracción de atraso</w:t>
            </w:r>
          </w:p>
        </w:tc>
      </w:tr>
      <w:tr w:rsidR="00473885" w:rsidRPr="00473885" w:rsidTr="004E6C2F">
        <w:trPr>
          <w:trHeight w:val="570"/>
        </w:trPr>
        <w:tc>
          <w:tcPr>
            <w:tcW w:w="4820" w:type="dxa"/>
            <w:tcBorders>
              <w:top w:val="nil"/>
              <w:left w:val="single" w:sz="4" w:space="0" w:color="auto"/>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left"/>
              <w:outlineLvl w:val="9"/>
              <w:rPr>
                <w:color w:val="000000"/>
                <w:lang w:val="es-PE" w:eastAsia="es-PE"/>
              </w:rPr>
            </w:pPr>
            <w:r w:rsidRPr="00473885">
              <w:rPr>
                <w:color w:val="000000"/>
                <w:lang w:val="es-PE" w:eastAsia="es-PE"/>
              </w:rPr>
              <w:t>d) Entregar a terceros agua potable proveniente de la Planta Huachipa sin la autorización previa de SEDAPAL.</w:t>
            </w:r>
          </w:p>
        </w:tc>
        <w:tc>
          <w:tcPr>
            <w:tcW w:w="2268"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0,20% de la RPMO vigente</w:t>
            </w:r>
          </w:p>
        </w:tc>
        <w:tc>
          <w:tcPr>
            <w:tcW w:w="1275" w:type="dxa"/>
            <w:tcBorders>
              <w:top w:val="nil"/>
              <w:left w:val="nil"/>
              <w:bottom w:val="single" w:sz="4" w:space="0" w:color="auto"/>
              <w:right w:val="single" w:sz="4" w:space="0" w:color="auto"/>
            </w:tcBorders>
            <w:shd w:val="clear" w:color="auto" w:fill="auto"/>
            <w:hideMark/>
          </w:tcPr>
          <w:p w:rsidR="00473885" w:rsidRPr="00473885" w:rsidRDefault="00473885" w:rsidP="00473885">
            <w:pPr>
              <w:keepNext w:val="0"/>
              <w:suppressAutoHyphens w:val="0"/>
              <w:ind w:left="0"/>
              <w:jc w:val="center"/>
              <w:outlineLvl w:val="9"/>
              <w:rPr>
                <w:color w:val="000000"/>
                <w:lang w:val="es-PE" w:eastAsia="es-PE"/>
              </w:rPr>
            </w:pPr>
            <w:r w:rsidRPr="00473885">
              <w:rPr>
                <w:color w:val="000000"/>
                <w:lang w:val="es-PE" w:eastAsia="es-PE"/>
              </w:rPr>
              <w:t>Cada vez que se detecte</w:t>
            </w:r>
          </w:p>
        </w:tc>
      </w:tr>
    </w:tbl>
    <w:p w:rsidR="00913F31" w:rsidRPr="00A05A61" w:rsidRDefault="00913F31" w:rsidP="008E1D28">
      <w:pPr>
        <w:keepNext w:val="0"/>
        <w:ind w:left="1407"/>
      </w:pPr>
    </w:p>
    <w:p w:rsidR="00E323AB" w:rsidRPr="00A05A61" w:rsidRDefault="00E323AB" w:rsidP="003C010C">
      <w:pPr>
        <w:keepNext w:val="0"/>
        <w:numPr>
          <w:ilvl w:val="2"/>
          <w:numId w:val="108"/>
        </w:numPr>
        <w:tabs>
          <w:tab w:val="clear" w:pos="1713"/>
          <w:tab w:val="num" w:pos="851"/>
        </w:tabs>
        <w:suppressAutoHyphens w:val="0"/>
        <w:ind w:left="851" w:hanging="851"/>
        <w:outlineLvl w:val="9"/>
      </w:pPr>
      <w:r w:rsidRPr="00A05A61">
        <w:rPr>
          <w:lang w:val="es-BO"/>
        </w:rPr>
        <w:t>Si ocurre el incumplimiento al que se refiere</w:t>
      </w:r>
      <w:r w:rsidRPr="00A05A61">
        <w:t xml:space="preserve"> la Cláusula </w:t>
      </w:r>
      <w:r w:rsidR="00254A71" w:rsidRPr="00A05A61">
        <w:fldChar w:fldCharType="begin"/>
      </w:r>
      <w:r w:rsidR="00254A71" w:rsidRPr="00A05A61">
        <w:instrText xml:space="preserve"> REF _Ref351386805 \r \h  \* MERGEFORMAT </w:instrText>
      </w:r>
      <w:r w:rsidR="00254A71" w:rsidRPr="00A05A61">
        <w:fldChar w:fldCharType="separate"/>
      </w:r>
      <w:r w:rsidR="00ED6B76">
        <w:t>10.2</w:t>
      </w:r>
      <w:r w:rsidR="00254A71" w:rsidRPr="00A05A61">
        <w:fldChar w:fldCharType="end"/>
      </w:r>
      <w:r w:rsidRPr="00A05A61">
        <w:t>, el Prestador será penalizado conforme a lo siguiente:</w:t>
      </w:r>
    </w:p>
    <w:p w:rsidR="00E323AB" w:rsidRPr="00A05A61" w:rsidRDefault="00E323AB" w:rsidP="006356FD">
      <w:pPr>
        <w:keepNext w:val="0"/>
        <w:tabs>
          <w:tab w:val="left" w:pos="4005"/>
        </w:tabs>
      </w:pPr>
    </w:p>
    <w:p w:rsidR="000B1FE9" w:rsidRPr="00A05A61" w:rsidRDefault="000B1FE9" w:rsidP="003C010C">
      <w:pPr>
        <w:keepNext w:val="0"/>
        <w:numPr>
          <w:ilvl w:val="0"/>
          <w:numId w:val="80"/>
        </w:numPr>
        <w:tabs>
          <w:tab w:val="clear" w:pos="1407"/>
          <w:tab w:val="num" w:pos="1134"/>
        </w:tabs>
        <w:ind w:left="1134" w:hanging="284"/>
      </w:pPr>
      <w:r w:rsidRPr="00A05A61">
        <w:t>Obligaciones del Literal A del Anexo 1.2:</w:t>
      </w:r>
    </w:p>
    <w:p w:rsidR="000B1FE9" w:rsidRPr="00A05A61" w:rsidRDefault="000B1FE9" w:rsidP="000B1FE9">
      <w:pPr>
        <w:keepNext w:val="0"/>
        <w:ind w:left="1778"/>
      </w:pPr>
    </w:p>
    <w:tbl>
      <w:tblPr>
        <w:tblW w:w="7938" w:type="dxa"/>
        <w:tblInd w:w="1204" w:type="dxa"/>
        <w:tblCellMar>
          <w:left w:w="70" w:type="dxa"/>
          <w:right w:w="70" w:type="dxa"/>
        </w:tblCellMar>
        <w:tblLook w:val="04A0" w:firstRow="1" w:lastRow="0" w:firstColumn="1" w:lastColumn="0" w:noHBand="0" w:noVBand="1"/>
      </w:tblPr>
      <w:tblGrid>
        <w:gridCol w:w="3828"/>
        <w:gridCol w:w="2268"/>
        <w:gridCol w:w="1842"/>
      </w:tblGrid>
      <w:tr w:rsidR="008122B2" w:rsidRPr="008122B2" w:rsidTr="005E4266">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2B2" w:rsidRPr="008122B2" w:rsidRDefault="005E4266" w:rsidP="008122B2">
            <w:pPr>
              <w:keepNext w:val="0"/>
              <w:suppressAutoHyphens w:val="0"/>
              <w:ind w:left="0"/>
              <w:jc w:val="center"/>
              <w:outlineLvl w:val="9"/>
              <w:rPr>
                <w:b/>
                <w:bCs/>
                <w:color w:val="000000"/>
                <w:lang w:val="es-PE" w:eastAsia="es-PE"/>
              </w:rPr>
            </w:pPr>
            <w:r w:rsidRPr="006E3EFA">
              <w:rPr>
                <w:bCs/>
                <w:color w:val="000000"/>
                <w:lang w:val="es-PE" w:eastAsia="es-PE"/>
              </w:rPr>
              <w:t>Incumplimiento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122B2" w:rsidRPr="008122B2" w:rsidRDefault="005E4266" w:rsidP="008122B2">
            <w:pPr>
              <w:keepNext w:val="0"/>
              <w:suppressAutoHyphens w:val="0"/>
              <w:ind w:left="0"/>
              <w:jc w:val="center"/>
              <w:outlineLvl w:val="9"/>
              <w:rPr>
                <w:b/>
                <w:bCs/>
                <w:color w:val="000000"/>
                <w:lang w:val="es-PE" w:eastAsia="es-PE"/>
              </w:rPr>
            </w:pPr>
            <w:r w:rsidRPr="006E3EFA">
              <w:rPr>
                <w:bCs/>
                <w:color w:val="000000"/>
                <w:lang w:val="es-PE" w:eastAsia="es-PE"/>
              </w:rPr>
              <w:t>Penalidad aplicable</w:t>
            </w:r>
          </w:p>
        </w:tc>
        <w:tc>
          <w:tcPr>
            <w:tcW w:w="1842" w:type="dxa"/>
            <w:tcBorders>
              <w:top w:val="single" w:sz="4" w:space="0" w:color="auto"/>
              <w:left w:val="nil"/>
              <w:bottom w:val="single" w:sz="4" w:space="0" w:color="auto"/>
              <w:right w:val="single" w:sz="4" w:space="0" w:color="auto"/>
            </w:tcBorders>
            <w:shd w:val="clear" w:color="auto" w:fill="auto"/>
            <w:hideMark/>
          </w:tcPr>
          <w:p w:rsidR="008122B2" w:rsidRPr="008122B2" w:rsidRDefault="008122B2" w:rsidP="008122B2">
            <w:pPr>
              <w:keepNext w:val="0"/>
              <w:suppressAutoHyphens w:val="0"/>
              <w:ind w:left="0"/>
              <w:jc w:val="center"/>
              <w:outlineLvl w:val="9"/>
              <w:rPr>
                <w:color w:val="000000"/>
                <w:lang w:val="es-PE" w:eastAsia="es-PE"/>
              </w:rPr>
            </w:pPr>
            <w:r w:rsidRPr="008122B2">
              <w:rPr>
                <w:color w:val="000000"/>
                <w:lang w:val="es-PE" w:eastAsia="es-PE"/>
              </w:rPr>
              <w:t>Criterio de aplicación</w:t>
            </w:r>
          </w:p>
        </w:tc>
      </w:tr>
      <w:tr w:rsidR="008122B2" w:rsidRPr="008122B2" w:rsidTr="004E6C2F">
        <w:trPr>
          <w:trHeight w:val="8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8122B2" w:rsidRPr="008122B2" w:rsidRDefault="008122B2" w:rsidP="008122B2">
            <w:pPr>
              <w:keepNext w:val="0"/>
              <w:suppressAutoHyphens w:val="0"/>
              <w:ind w:left="0"/>
              <w:outlineLvl w:val="9"/>
              <w:rPr>
                <w:color w:val="000000"/>
                <w:lang w:val="es-PE" w:eastAsia="es-PE"/>
              </w:rPr>
            </w:pPr>
            <w:r w:rsidRPr="008122B2">
              <w:rPr>
                <w:color w:val="000000"/>
                <w:lang w:val="es-PE" w:eastAsia="es-PE"/>
              </w:rPr>
              <w:t>Almacenar agua en la Represa Pomacocha que no cumple con la calidad establecida en el Literal A del Anexo 1.2</w:t>
            </w:r>
          </w:p>
        </w:tc>
        <w:tc>
          <w:tcPr>
            <w:tcW w:w="2268" w:type="dxa"/>
            <w:tcBorders>
              <w:top w:val="nil"/>
              <w:left w:val="nil"/>
              <w:bottom w:val="single" w:sz="4" w:space="0" w:color="auto"/>
              <w:right w:val="single" w:sz="4" w:space="0" w:color="auto"/>
            </w:tcBorders>
            <w:shd w:val="clear" w:color="auto" w:fill="auto"/>
            <w:vAlign w:val="center"/>
            <w:hideMark/>
          </w:tcPr>
          <w:p w:rsidR="008122B2" w:rsidRPr="008122B2" w:rsidRDefault="008122B2" w:rsidP="008122B2">
            <w:pPr>
              <w:keepNext w:val="0"/>
              <w:suppressAutoHyphens w:val="0"/>
              <w:ind w:left="0"/>
              <w:jc w:val="center"/>
              <w:outlineLvl w:val="9"/>
              <w:rPr>
                <w:color w:val="000000"/>
                <w:lang w:val="es-PE" w:eastAsia="es-PE"/>
              </w:rPr>
            </w:pPr>
            <w:r w:rsidRPr="008122B2">
              <w:rPr>
                <w:color w:val="000000"/>
                <w:lang w:val="es-PE" w:eastAsia="es-PE"/>
              </w:rPr>
              <w:t>0,01% de la RPMO</w:t>
            </w:r>
            <w:r w:rsidRPr="008122B2">
              <w:rPr>
                <w:color w:val="000000"/>
                <w:vertAlign w:val="subscript"/>
                <w:lang w:val="es-PE" w:eastAsia="es-PE"/>
              </w:rPr>
              <w:t>1</w:t>
            </w:r>
          </w:p>
        </w:tc>
        <w:tc>
          <w:tcPr>
            <w:tcW w:w="1842" w:type="dxa"/>
            <w:tcBorders>
              <w:top w:val="nil"/>
              <w:left w:val="nil"/>
              <w:bottom w:val="single" w:sz="4" w:space="0" w:color="auto"/>
              <w:right w:val="single" w:sz="4" w:space="0" w:color="auto"/>
            </w:tcBorders>
            <w:shd w:val="clear" w:color="auto" w:fill="auto"/>
            <w:hideMark/>
          </w:tcPr>
          <w:p w:rsidR="008122B2" w:rsidRPr="008122B2" w:rsidRDefault="008122B2" w:rsidP="008122B2">
            <w:pPr>
              <w:keepNext w:val="0"/>
              <w:suppressAutoHyphens w:val="0"/>
              <w:ind w:left="0"/>
              <w:jc w:val="center"/>
              <w:outlineLvl w:val="9"/>
              <w:rPr>
                <w:color w:val="000000"/>
                <w:lang w:val="es-PE" w:eastAsia="es-PE"/>
              </w:rPr>
            </w:pPr>
            <w:r w:rsidRPr="008122B2">
              <w:rPr>
                <w:color w:val="000000"/>
                <w:lang w:val="es-PE" w:eastAsia="es-PE"/>
              </w:rPr>
              <w:t>Por cada Día Calendario hasta cumplir con la calidad establecida</w:t>
            </w:r>
          </w:p>
        </w:tc>
      </w:tr>
    </w:tbl>
    <w:p w:rsidR="008122B2" w:rsidRPr="00A05A61" w:rsidRDefault="008122B2" w:rsidP="000B1FE9">
      <w:pPr>
        <w:keepNext w:val="0"/>
        <w:ind w:left="705"/>
      </w:pPr>
    </w:p>
    <w:p w:rsidR="000B1FE9" w:rsidRPr="00A05A61" w:rsidRDefault="000B1FE9" w:rsidP="003C010C">
      <w:pPr>
        <w:keepNext w:val="0"/>
        <w:ind w:left="1134"/>
        <w:rPr>
          <w:lang w:val="es-BO"/>
        </w:rPr>
      </w:pPr>
      <w:r w:rsidRPr="00A05A61">
        <w:rPr>
          <w:lang w:val="es-BO"/>
        </w:rPr>
        <w:t xml:space="preserve">En caso el agua almacenada no cumpla con </w:t>
      </w:r>
      <w:r w:rsidR="00D21884" w:rsidRPr="00A05A61">
        <w:rPr>
          <w:lang w:val="es-BO"/>
        </w:rPr>
        <w:t xml:space="preserve">la calidad exigida en </w:t>
      </w:r>
      <w:r w:rsidRPr="00A05A61">
        <w:rPr>
          <w:lang w:val="es-BO"/>
        </w:rPr>
        <w:t>el Anexo 1.2 del presente Contrato, el Prestador deberá continuar con el plan de descargas previa conformidad de SEDAPAL.</w:t>
      </w:r>
    </w:p>
    <w:p w:rsidR="000B1FE9" w:rsidRPr="00A05A61" w:rsidRDefault="000B1FE9" w:rsidP="000B1FE9">
      <w:pPr>
        <w:keepNext w:val="0"/>
        <w:ind w:left="705"/>
      </w:pPr>
    </w:p>
    <w:p w:rsidR="000B1FE9" w:rsidRPr="00A05A61" w:rsidRDefault="000B1FE9" w:rsidP="00CA7175">
      <w:pPr>
        <w:keepNext w:val="0"/>
        <w:numPr>
          <w:ilvl w:val="0"/>
          <w:numId w:val="80"/>
        </w:numPr>
        <w:tabs>
          <w:tab w:val="clear" w:pos="1407"/>
          <w:tab w:val="num" w:pos="1134"/>
        </w:tabs>
        <w:ind w:left="1134" w:hanging="284"/>
      </w:pPr>
      <w:r w:rsidRPr="00A05A61">
        <w:t>Obligaciones del Literal C del Anexo 1.2:</w:t>
      </w:r>
    </w:p>
    <w:p w:rsidR="000B1FE9" w:rsidRPr="00A05A61" w:rsidRDefault="000B1FE9" w:rsidP="000B1FE9">
      <w:pPr>
        <w:keepNext w:val="0"/>
        <w:ind w:left="1778"/>
      </w:pPr>
    </w:p>
    <w:tbl>
      <w:tblPr>
        <w:tblW w:w="7938" w:type="dxa"/>
        <w:tblInd w:w="1204" w:type="dxa"/>
        <w:tblCellMar>
          <w:left w:w="70" w:type="dxa"/>
          <w:right w:w="70" w:type="dxa"/>
        </w:tblCellMar>
        <w:tblLook w:val="04A0" w:firstRow="1" w:lastRow="0" w:firstColumn="1" w:lastColumn="0" w:noHBand="0" w:noVBand="1"/>
      </w:tblPr>
      <w:tblGrid>
        <w:gridCol w:w="3828"/>
        <w:gridCol w:w="2268"/>
        <w:gridCol w:w="1842"/>
      </w:tblGrid>
      <w:tr w:rsidR="00E971FD" w:rsidRPr="008122B2" w:rsidTr="00741333">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1FD" w:rsidRPr="008122B2" w:rsidRDefault="00E971FD" w:rsidP="00741333">
            <w:pPr>
              <w:keepNext w:val="0"/>
              <w:suppressAutoHyphens w:val="0"/>
              <w:ind w:left="0"/>
              <w:jc w:val="center"/>
              <w:outlineLvl w:val="9"/>
              <w:rPr>
                <w:b/>
                <w:bCs/>
                <w:color w:val="000000"/>
                <w:lang w:val="es-PE" w:eastAsia="es-PE"/>
              </w:rPr>
            </w:pPr>
            <w:r w:rsidRPr="006E3EFA">
              <w:rPr>
                <w:bCs/>
                <w:color w:val="000000"/>
                <w:lang w:val="es-PE" w:eastAsia="es-PE"/>
              </w:rPr>
              <w:t>Incumplimiento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71FD" w:rsidRPr="008122B2" w:rsidRDefault="00E971FD" w:rsidP="00741333">
            <w:pPr>
              <w:keepNext w:val="0"/>
              <w:suppressAutoHyphens w:val="0"/>
              <w:ind w:left="0"/>
              <w:jc w:val="center"/>
              <w:outlineLvl w:val="9"/>
              <w:rPr>
                <w:b/>
                <w:bCs/>
                <w:color w:val="000000"/>
                <w:lang w:val="es-PE" w:eastAsia="es-PE"/>
              </w:rPr>
            </w:pPr>
            <w:r w:rsidRPr="006E3EFA">
              <w:rPr>
                <w:bCs/>
                <w:color w:val="000000"/>
                <w:lang w:val="es-PE" w:eastAsia="es-PE"/>
              </w:rPr>
              <w:t>Penalidad aplicable</w:t>
            </w:r>
          </w:p>
        </w:tc>
        <w:tc>
          <w:tcPr>
            <w:tcW w:w="1842" w:type="dxa"/>
            <w:tcBorders>
              <w:top w:val="single" w:sz="4" w:space="0" w:color="auto"/>
              <w:left w:val="nil"/>
              <w:bottom w:val="single" w:sz="4" w:space="0" w:color="auto"/>
              <w:right w:val="single" w:sz="4" w:space="0" w:color="auto"/>
            </w:tcBorders>
            <w:shd w:val="clear" w:color="auto" w:fill="auto"/>
            <w:hideMark/>
          </w:tcPr>
          <w:p w:rsidR="00E971FD" w:rsidRPr="008122B2" w:rsidRDefault="00E971FD" w:rsidP="00741333">
            <w:pPr>
              <w:keepNext w:val="0"/>
              <w:suppressAutoHyphens w:val="0"/>
              <w:ind w:left="0"/>
              <w:jc w:val="center"/>
              <w:outlineLvl w:val="9"/>
              <w:rPr>
                <w:color w:val="000000"/>
                <w:lang w:val="es-PE" w:eastAsia="es-PE"/>
              </w:rPr>
            </w:pPr>
            <w:r w:rsidRPr="008122B2">
              <w:rPr>
                <w:color w:val="000000"/>
                <w:lang w:val="es-PE" w:eastAsia="es-PE"/>
              </w:rPr>
              <w:t>Criterio de aplicación</w:t>
            </w:r>
          </w:p>
        </w:tc>
      </w:tr>
      <w:tr w:rsidR="00E971FD" w:rsidRPr="008122B2" w:rsidTr="00741333">
        <w:trPr>
          <w:trHeight w:val="94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E971FD" w:rsidRPr="008122B2" w:rsidRDefault="00E971FD" w:rsidP="00741333">
            <w:pPr>
              <w:keepNext w:val="0"/>
              <w:suppressAutoHyphens w:val="0"/>
              <w:ind w:left="0"/>
              <w:outlineLvl w:val="9"/>
              <w:rPr>
                <w:color w:val="000000"/>
                <w:lang w:val="es-PE" w:eastAsia="es-PE"/>
              </w:rPr>
            </w:pPr>
            <w:r w:rsidRPr="008122B2">
              <w:rPr>
                <w:color w:val="000000"/>
                <w:lang w:val="es-PE" w:eastAsia="es-PE"/>
              </w:rPr>
              <w:t>Entregar agua en un Punto de Entrega que no cumple con la calidad establecida en el Literal C del Anexo 1.2</w:t>
            </w:r>
          </w:p>
        </w:tc>
        <w:tc>
          <w:tcPr>
            <w:tcW w:w="2268" w:type="dxa"/>
            <w:tcBorders>
              <w:top w:val="nil"/>
              <w:left w:val="nil"/>
              <w:bottom w:val="single" w:sz="4" w:space="0" w:color="auto"/>
              <w:right w:val="single" w:sz="4" w:space="0" w:color="auto"/>
            </w:tcBorders>
            <w:shd w:val="clear" w:color="auto" w:fill="auto"/>
            <w:hideMark/>
          </w:tcPr>
          <w:p w:rsidR="00E971FD" w:rsidRPr="008122B2" w:rsidRDefault="00E971FD" w:rsidP="00741333">
            <w:pPr>
              <w:keepNext w:val="0"/>
              <w:suppressAutoHyphens w:val="0"/>
              <w:ind w:left="0"/>
              <w:jc w:val="center"/>
              <w:outlineLvl w:val="9"/>
              <w:rPr>
                <w:color w:val="000000"/>
                <w:lang w:val="es-PE" w:eastAsia="es-PE"/>
              </w:rPr>
            </w:pPr>
            <w:r w:rsidRPr="008122B2">
              <w:rPr>
                <w:color w:val="000000"/>
                <w:lang w:val="es-PE" w:eastAsia="es-PE"/>
              </w:rPr>
              <w:t>0,05% de la RPMO vigente (RPMO</w:t>
            </w:r>
            <w:r w:rsidRPr="008122B2">
              <w:rPr>
                <w:color w:val="000000"/>
                <w:vertAlign w:val="subscript"/>
                <w:lang w:val="es-PE" w:eastAsia="es-PE"/>
              </w:rPr>
              <w:t>3</w:t>
            </w:r>
            <w:r w:rsidRPr="008122B2">
              <w:rPr>
                <w:color w:val="000000"/>
                <w:lang w:val="es-PE" w:eastAsia="es-PE"/>
              </w:rPr>
              <w:t xml:space="preserve"> o RPMO</w:t>
            </w:r>
            <w:r w:rsidRPr="008122B2">
              <w:rPr>
                <w:color w:val="000000"/>
                <w:vertAlign w:val="subscript"/>
                <w:lang w:val="es-PE" w:eastAsia="es-PE"/>
              </w:rPr>
              <w:t>2-3</w:t>
            </w:r>
            <w:r w:rsidRPr="008122B2">
              <w:rPr>
                <w:color w:val="000000"/>
                <w:lang w:val="es-PE" w:eastAsia="es-PE"/>
              </w:rPr>
              <w:t xml:space="preserve"> o RPMO</w:t>
            </w:r>
            <w:r w:rsidRPr="008122B2">
              <w:rPr>
                <w:color w:val="000000"/>
                <w:vertAlign w:val="subscript"/>
                <w:lang w:val="es-PE" w:eastAsia="es-PE"/>
              </w:rPr>
              <w:t>2-3-4</w:t>
            </w:r>
            <w:r w:rsidRPr="008122B2">
              <w:rPr>
                <w:color w:val="000000"/>
                <w:lang w:val="es-PE" w:eastAsia="es-PE"/>
              </w:rPr>
              <w:t xml:space="preserve"> según corresponda)</w:t>
            </w:r>
          </w:p>
        </w:tc>
        <w:tc>
          <w:tcPr>
            <w:tcW w:w="1842" w:type="dxa"/>
            <w:tcBorders>
              <w:top w:val="nil"/>
              <w:left w:val="nil"/>
              <w:bottom w:val="single" w:sz="4" w:space="0" w:color="auto"/>
              <w:right w:val="single" w:sz="4" w:space="0" w:color="auto"/>
            </w:tcBorders>
            <w:shd w:val="clear" w:color="auto" w:fill="auto"/>
            <w:hideMark/>
          </w:tcPr>
          <w:p w:rsidR="00E971FD" w:rsidRPr="008122B2" w:rsidRDefault="00E971FD" w:rsidP="00741333">
            <w:pPr>
              <w:keepNext w:val="0"/>
              <w:suppressAutoHyphens w:val="0"/>
              <w:ind w:left="0"/>
              <w:jc w:val="center"/>
              <w:outlineLvl w:val="9"/>
              <w:rPr>
                <w:color w:val="000000"/>
                <w:lang w:val="es-PE" w:eastAsia="es-PE"/>
              </w:rPr>
            </w:pPr>
            <w:r w:rsidRPr="008122B2">
              <w:rPr>
                <w:color w:val="000000"/>
                <w:lang w:val="es-PE" w:eastAsia="es-PE"/>
              </w:rPr>
              <w:t>Cada vez que se detecte</w:t>
            </w:r>
          </w:p>
        </w:tc>
      </w:tr>
    </w:tbl>
    <w:p w:rsidR="005E4266" w:rsidRPr="00A05A61" w:rsidRDefault="005E4266" w:rsidP="001F0BE5">
      <w:pPr>
        <w:keepNext w:val="0"/>
      </w:pPr>
    </w:p>
    <w:p w:rsidR="00E323AB" w:rsidRPr="00A05A61" w:rsidRDefault="000B1FE9" w:rsidP="00CA7175">
      <w:pPr>
        <w:keepNext w:val="0"/>
        <w:ind w:left="1134"/>
        <w:rPr>
          <w:lang w:val="es-BO"/>
        </w:rPr>
      </w:pPr>
      <w:r w:rsidRPr="00A05A61">
        <w:rPr>
          <w:lang w:val="es-BO"/>
        </w:rPr>
        <w:t>En el caso del agua potable, e</w:t>
      </w:r>
      <w:r w:rsidR="00E323AB" w:rsidRPr="00A05A61">
        <w:rPr>
          <w:lang w:val="es-BO"/>
        </w:rPr>
        <w:t xml:space="preserve">l Prestador tiene la obligación de suspender la entrega de agua cuando no cumpla con </w:t>
      </w:r>
      <w:r w:rsidR="003D19C0" w:rsidRPr="00A05A61">
        <w:rPr>
          <w:lang w:val="es-BO"/>
        </w:rPr>
        <w:t xml:space="preserve">alguno de </w:t>
      </w:r>
      <w:r w:rsidR="00E323AB" w:rsidRPr="00A05A61">
        <w:rPr>
          <w:lang w:val="es-BO"/>
        </w:rPr>
        <w:t xml:space="preserve">los valores permitidos de los parámetros indicados en el Anexo 1.2 del presente Contrato, siendo aplicable adicionalmente la penalidad indicada en la Cláusula </w:t>
      </w:r>
      <w:r w:rsidR="003D19C0" w:rsidRPr="00A05A61">
        <w:rPr>
          <w:lang w:val="es-BO"/>
        </w:rPr>
        <w:fldChar w:fldCharType="begin"/>
      </w:r>
      <w:r w:rsidR="003D19C0" w:rsidRPr="00A05A61">
        <w:rPr>
          <w:lang w:val="es-BO"/>
        </w:rPr>
        <w:instrText xml:space="preserve"> REF _Ref370401923 \r \h </w:instrText>
      </w:r>
      <w:r w:rsidR="000E23E4" w:rsidRPr="00A05A61">
        <w:rPr>
          <w:lang w:val="es-BO"/>
        </w:rPr>
        <w:instrText xml:space="preserve"> \* MERGEFORMAT </w:instrText>
      </w:r>
      <w:r w:rsidR="003D19C0" w:rsidRPr="00A05A61">
        <w:rPr>
          <w:lang w:val="es-BO"/>
        </w:rPr>
      </w:r>
      <w:r w:rsidR="003D19C0" w:rsidRPr="00A05A61">
        <w:rPr>
          <w:lang w:val="es-BO"/>
        </w:rPr>
        <w:fldChar w:fldCharType="separate"/>
      </w:r>
      <w:r w:rsidR="00ED6B76">
        <w:rPr>
          <w:lang w:val="es-BO"/>
        </w:rPr>
        <w:t>11.2.1</w:t>
      </w:r>
      <w:r w:rsidR="003D19C0" w:rsidRPr="00A05A61">
        <w:rPr>
          <w:lang w:val="es-BO"/>
        </w:rPr>
        <w:fldChar w:fldCharType="end"/>
      </w:r>
      <w:r w:rsidR="00E323AB" w:rsidRPr="00A05A61">
        <w:rPr>
          <w:lang w:val="es-BO"/>
        </w:rPr>
        <w:t xml:space="preserve"> por menor volumen de agua entregada.</w:t>
      </w:r>
    </w:p>
    <w:p w:rsidR="00E323AB" w:rsidRPr="00A05A61" w:rsidRDefault="00E323AB" w:rsidP="001F0BE5">
      <w:pPr>
        <w:keepNext w:val="0"/>
      </w:pPr>
    </w:p>
    <w:p w:rsidR="00E323AB" w:rsidRPr="00A05A61" w:rsidRDefault="00E323AB" w:rsidP="000B1FE9">
      <w:pPr>
        <w:keepNext w:val="0"/>
        <w:numPr>
          <w:ilvl w:val="2"/>
          <w:numId w:val="94"/>
        </w:numPr>
        <w:tabs>
          <w:tab w:val="num" w:pos="709"/>
        </w:tabs>
        <w:suppressAutoHyphens w:val="0"/>
        <w:ind w:left="709" w:hanging="709"/>
        <w:outlineLvl w:val="9"/>
      </w:pPr>
      <w:r w:rsidRPr="00A05A61">
        <w:rPr>
          <w:lang w:val="es-BO"/>
        </w:rPr>
        <w:t xml:space="preserve">Cada vez que </w:t>
      </w:r>
      <w:r w:rsidRPr="00A05A61">
        <w:t xml:space="preserve">ocurra el incumplimiento al que se refiere la Cláusula </w:t>
      </w:r>
      <w:r w:rsidR="00254A71" w:rsidRPr="00A05A61">
        <w:fldChar w:fldCharType="begin"/>
      </w:r>
      <w:r w:rsidR="00254A71" w:rsidRPr="00A05A61">
        <w:instrText xml:space="preserve"> REF _Ref351385249 \r \h  \* MERGEFORMAT </w:instrText>
      </w:r>
      <w:r w:rsidR="00254A71" w:rsidRPr="00A05A61">
        <w:fldChar w:fldCharType="separate"/>
      </w:r>
      <w:r w:rsidR="00ED6B76">
        <w:t>10.3</w:t>
      </w:r>
      <w:r w:rsidR="00254A71" w:rsidRPr="00A05A61">
        <w:fldChar w:fldCharType="end"/>
      </w:r>
      <w:r w:rsidRPr="00A05A61">
        <w:t>, el Prestador será penalizado con un monto equivalente a un porcentaje de la RPMO</w:t>
      </w:r>
      <w:r w:rsidR="00FE672E" w:rsidRPr="00A05A61">
        <w:t xml:space="preserve"> por </w:t>
      </w:r>
      <w:r w:rsidR="00E971FD">
        <w:t xml:space="preserve">no realizar </w:t>
      </w:r>
      <w:r w:rsidR="003D19C0" w:rsidRPr="00A05A61">
        <w:t xml:space="preserve">el análisis de </w:t>
      </w:r>
      <w:r w:rsidR="00FE672E" w:rsidRPr="00A05A61">
        <w:t>parámetro</w:t>
      </w:r>
      <w:r w:rsidR="00E971FD">
        <w:t>s de acuerdo al</w:t>
      </w:r>
      <w:r w:rsidR="00FE672E" w:rsidRPr="00A05A61">
        <w:t xml:space="preserve"> Anexo 1.2</w:t>
      </w:r>
      <w:r w:rsidRPr="00A05A61">
        <w:t>, conforme a lo siguiente:</w:t>
      </w:r>
    </w:p>
    <w:p w:rsidR="00E323AB" w:rsidRDefault="00E323AB" w:rsidP="001F0BE5">
      <w:pPr>
        <w:keepNext w:val="0"/>
        <w:rPr>
          <w:snapToGrid w:val="0"/>
          <w:lang w:val="es-BO"/>
        </w:rPr>
      </w:pPr>
    </w:p>
    <w:tbl>
      <w:tblPr>
        <w:tblW w:w="8363" w:type="dxa"/>
        <w:tblInd w:w="779" w:type="dxa"/>
        <w:tblCellMar>
          <w:left w:w="70" w:type="dxa"/>
          <w:right w:w="70" w:type="dxa"/>
        </w:tblCellMar>
        <w:tblLook w:val="04A0" w:firstRow="1" w:lastRow="0" w:firstColumn="1" w:lastColumn="0" w:noHBand="0" w:noVBand="1"/>
      </w:tblPr>
      <w:tblGrid>
        <w:gridCol w:w="5245"/>
        <w:gridCol w:w="1843"/>
        <w:gridCol w:w="1275"/>
      </w:tblGrid>
      <w:tr w:rsidR="00E971FD" w:rsidRPr="005E4266" w:rsidTr="005845C3">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jc w:val="center"/>
              <w:outlineLvl w:val="9"/>
              <w:rPr>
                <w:b/>
                <w:bCs/>
                <w:color w:val="000000"/>
                <w:lang w:val="es-PE" w:eastAsia="es-PE"/>
              </w:rPr>
            </w:pPr>
            <w:r w:rsidRPr="006E3EFA">
              <w:rPr>
                <w:bCs/>
                <w:color w:val="000000"/>
                <w:lang w:val="es-PE" w:eastAsia="es-PE"/>
              </w:rPr>
              <w:lastRenderedPageBreak/>
              <w:t>Incumplimiento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jc w:val="center"/>
              <w:outlineLvl w:val="9"/>
              <w:rPr>
                <w:b/>
                <w:bCs/>
                <w:color w:val="000000"/>
                <w:lang w:val="es-PE" w:eastAsia="es-PE"/>
              </w:rPr>
            </w:pPr>
            <w:r w:rsidRPr="00890F63">
              <w:rPr>
                <w:bCs/>
                <w:color w:val="000000"/>
                <w:lang w:val="es-PE" w:eastAsia="es-PE"/>
              </w:rPr>
              <w:t xml:space="preserve">Penalidad aplicable </w:t>
            </w:r>
          </w:p>
        </w:tc>
        <w:tc>
          <w:tcPr>
            <w:tcW w:w="1275" w:type="dxa"/>
            <w:tcBorders>
              <w:top w:val="single" w:sz="4" w:space="0" w:color="auto"/>
              <w:left w:val="nil"/>
              <w:bottom w:val="single" w:sz="4" w:space="0" w:color="auto"/>
              <w:right w:val="single" w:sz="4" w:space="0" w:color="auto"/>
            </w:tcBorders>
            <w:shd w:val="clear" w:color="auto" w:fill="auto"/>
            <w:hideMark/>
          </w:tcPr>
          <w:p w:rsidR="00E971FD" w:rsidRPr="005E4266" w:rsidRDefault="00E971FD" w:rsidP="005845C3">
            <w:pPr>
              <w:suppressAutoHyphens w:val="0"/>
              <w:ind w:left="0"/>
              <w:jc w:val="center"/>
              <w:outlineLvl w:val="9"/>
              <w:rPr>
                <w:color w:val="000000"/>
                <w:lang w:val="es-PE" w:eastAsia="es-PE"/>
              </w:rPr>
            </w:pPr>
            <w:r w:rsidRPr="005E4266">
              <w:rPr>
                <w:color w:val="000000"/>
                <w:lang w:val="es-PE" w:eastAsia="es-PE"/>
              </w:rPr>
              <w:t>Criterio de aplicación</w:t>
            </w:r>
          </w:p>
        </w:tc>
      </w:tr>
      <w:tr w:rsidR="00E971FD" w:rsidRPr="005E4266" w:rsidTr="005845C3">
        <w:trPr>
          <w:trHeight w:val="855"/>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outlineLvl w:val="9"/>
              <w:rPr>
                <w:color w:val="000000"/>
                <w:lang w:val="es-PE" w:eastAsia="es-PE"/>
              </w:rPr>
            </w:pPr>
            <w:r w:rsidRPr="005E4266">
              <w:rPr>
                <w:color w:val="000000"/>
                <w:lang w:val="es-PE" w:eastAsia="es-PE"/>
              </w:rPr>
              <w:t>No realizar, dentro del horario correspondiente, la medición de los parámetros con control diario en los Puntos de Muestreo del Componente 1 según el Literal B.1 del Anexo 1.2</w:t>
            </w:r>
          </w:p>
        </w:tc>
        <w:tc>
          <w:tcPr>
            <w:tcW w:w="1843" w:type="dxa"/>
            <w:tcBorders>
              <w:top w:val="nil"/>
              <w:left w:val="nil"/>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jc w:val="center"/>
              <w:outlineLvl w:val="9"/>
              <w:rPr>
                <w:color w:val="000000"/>
                <w:lang w:val="es-PE" w:eastAsia="es-PE"/>
              </w:rPr>
            </w:pPr>
            <w:r w:rsidRPr="005E4266">
              <w:rPr>
                <w:color w:val="000000"/>
                <w:lang w:val="es-PE" w:eastAsia="es-PE"/>
              </w:rPr>
              <w:t>0,01% de la RPMO</w:t>
            </w:r>
            <w:r w:rsidRPr="005E4266">
              <w:rPr>
                <w:color w:val="000000"/>
                <w:vertAlign w:val="subscript"/>
                <w:lang w:val="es-PE" w:eastAsia="es-PE"/>
              </w:rPr>
              <w:t>1</w:t>
            </w:r>
          </w:p>
        </w:tc>
        <w:tc>
          <w:tcPr>
            <w:tcW w:w="1275" w:type="dxa"/>
            <w:tcBorders>
              <w:top w:val="nil"/>
              <w:left w:val="nil"/>
              <w:bottom w:val="single" w:sz="4" w:space="0" w:color="auto"/>
              <w:right w:val="single" w:sz="4" w:space="0" w:color="auto"/>
            </w:tcBorders>
            <w:shd w:val="clear" w:color="auto" w:fill="auto"/>
            <w:hideMark/>
          </w:tcPr>
          <w:p w:rsidR="00E971FD" w:rsidRPr="005E4266" w:rsidRDefault="00E971FD" w:rsidP="005845C3">
            <w:pPr>
              <w:suppressAutoHyphens w:val="0"/>
              <w:ind w:left="0"/>
              <w:jc w:val="center"/>
              <w:outlineLvl w:val="9"/>
              <w:rPr>
                <w:color w:val="000000"/>
                <w:lang w:val="es-PE" w:eastAsia="es-PE"/>
              </w:rPr>
            </w:pPr>
            <w:r w:rsidRPr="005E4266">
              <w:rPr>
                <w:color w:val="000000"/>
                <w:lang w:val="es-PE" w:eastAsia="es-PE"/>
              </w:rPr>
              <w:t>Cada vez</w:t>
            </w:r>
          </w:p>
        </w:tc>
      </w:tr>
      <w:tr w:rsidR="00E971FD" w:rsidRPr="005E4266" w:rsidTr="005845C3">
        <w:trPr>
          <w:trHeight w:val="855"/>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outlineLvl w:val="9"/>
              <w:rPr>
                <w:color w:val="000000"/>
                <w:lang w:val="es-PE" w:eastAsia="es-PE"/>
              </w:rPr>
            </w:pPr>
            <w:r w:rsidRPr="005E4266">
              <w:rPr>
                <w:color w:val="000000"/>
                <w:lang w:val="es-PE" w:eastAsia="es-PE"/>
              </w:rPr>
              <w:t>No realizar, dentro del día correspondiente, la medición de los parámetros con control mensual en los Puntos de Muestreo del Componente 1 según el Literal B.2 del Anexo 1.2</w:t>
            </w:r>
          </w:p>
        </w:tc>
        <w:tc>
          <w:tcPr>
            <w:tcW w:w="1843" w:type="dxa"/>
            <w:tcBorders>
              <w:top w:val="nil"/>
              <w:left w:val="nil"/>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jc w:val="center"/>
              <w:outlineLvl w:val="9"/>
              <w:rPr>
                <w:color w:val="000000"/>
                <w:lang w:val="es-PE" w:eastAsia="es-PE"/>
              </w:rPr>
            </w:pPr>
            <w:r w:rsidRPr="005E4266">
              <w:rPr>
                <w:color w:val="000000"/>
                <w:lang w:val="es-PE" w:eastAsia="es-PE"/>
              </w:rPr>
              <w:t>0,02% de la RPMO</w:t>
            </w:r>
            <w:r w:rsidRPr="005E4266">
              <w:rPr>
                <w:color w:val="000000"/>
                <w:vertAlign w:val="subscript"/>
                <w:lang w:val="es-PE" w:eastAsia="es-PE"/>
              </w:rPr>
              <w:t>1</w:t>
            </w:r>
          </w:p>
        </w:tc>
        <w:tc>
          <w:tcPr>
            <w:tcW w:w="1275" w:type="dxa"/>
            <w:tcBorders>
              <w:top w:val="nil"/>
              <w:left w:val="nil"/>
              <w:bottom w:val="single" w:sz="4" w:space="0" w:color="auto"/>
              <w:right w:val="single" w:sz="4" w:space="0" w:color="auto"/>
            </w:tcBorders>
            <w:shd w:val="clear" w:color="auto" w:fill="auto"/>
            <w:hideMark/>
          </w:tcPr>
          <w:p w:rsidR="00E971FD" w:rsidRPr="005E4266" w:rsidRDefault="00E971FD" w:rsidP="005845C3">
            <w:pPr>
              <w:suppressAutoHyphens w:val="0"/>
              <w:ind w:left="0"/>
              <w:jc w:val="center"/>
              <w:outlineLvl w:val="9"/>
              <w:rPr>
                <w:color w:val="000000"/>
                <w:lang w:val="es-PE" w:eastAsia="es-PE"/>
              </w:rPr>
            </w:pPr>
            <w:r w:rsidRPr="005E4266">
              <w:rPr>
                <w:color w:val="000000"/>
                <w:lang w:val="es-PE" w:eastAsia="es-PE"/>
              </w:rPr>
              <w:t>Cada vez</w:t>
            </w:r>
          </w:p>
        </w:tc>
      </w:tr>
      <w:tr w:rsidR="00E971FD" w:rsidRPr="005E4266" w:rsidTr="005845C3">
        <w:trPr>
          <w:trHeight w:val="855"/>
        </w:trPr>
        <w:tc>
          <w:tcPr>
            <w:tcW w:w="5245" w:type="dxa"/>
            <w:tcBorders>
              <w:top w:val="nil"/>
              <w:left w:val="single" w:sz="4" w:space="0" w:color="auto"/>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outlineLvl w:val="9"/>
              <w:rPr>
                <w:color w:val="000000"/>
                <w:lang w:val="es-PE" w:eastAsia="es-PE"/>
              </w:rPr>
            </w:pPr>
            <w:r w:rsidRPr="005E4266">
              <w:rPr>
                <w:color w:val="000000"/>
                <w:lang w:val="es-PE" w:eastAsia="es-PE"/>
              </w:rPr>
              <w:t>No realizar, dentro de la semana correspondiente, la medición de los parámetros con control trimestral en los Puntos de Muestreo del Componente 1 según el Literal B.3 del Anexo 1.2</w:t>
            </w:r>
          </w:p>
        </w:tc>
        <w:tc>
          <w:tcPr>
            <w:tcW w:w="1843" w:type="dxa"/>
            <w:tcBorders>
              <w:top w:val="nil"/>
              <w:left w:val="nil"/>
              <w:bottom w:val="single" w:sz="4" w:space="0" w:color="auto"/>
              <w:right w:val="single" w:sz="4" w:space="0" w:color="auto"/>
            </w:tcBorders>
            <w:shd w:val="clear" w:color="auto" w:fill="auto"/>
            <w:vAlign w:val="center"/>
            <w:hideMark/>
          </w:tcPr>
          <w:p w:rsidR="00E971FD" w:rsidRPr="005E4266" w:rsidRDefault="00E971FD" w:rsidP="005845C3">
            <w:pPr>
              <w:suppressAutoHyphens w:val="0"/>
              <w:ind w:left="0"/>
              <w:jc w:val="center"/>
              <w:outlineLvl w:val="9"/>
              <w:rPr>
                <w:color w:val="000000"/>
                <w:lang w:val="es-PE" w:eastAsia="es-PE"/>
              </w:rPr>
            </w:pPr>
            <w:r w:rsidRPr="005E4266">
              <w:rPr>
                <w:color w:val="000000"/>
                <w:lang w:val="es-PE" w:eastAsia="es-PE"/>
              </w:rPr>
              <w:t>0,05% de la RPMO</w:t>
            </w:r>
            <w:r w:rsidRPr="005E4266">
              <w:rPr>
                <w:color w:val="000000"/>
                <w:vertAlign w:val="subscript"/>
                <w:lang w:val="es-PE" w:eastAsia="es-PE"/>
              </w:rPr>
              <w:t>1</w:t>
            </w:r>
          </w:p>
        </w:tc>
        <w:tc>
          <w:tcPr>
            <w:tcW w:w="1275" w:type="dxa"/>
            <w:tcBorders>
              <w:top w:val="nil"/>
              <w:left w:val="nil"/>
              <w:bottom w:val="single" w:sz="4" w:space="0" w:color="auto"/>
              <w:right w:val="single" w:sz="4" w:space="0" w:color="auto"/>
            </w:tcBorders>
            <w:shd w:val="clear" w:color="auto" w:fill="auto"/>
            <w:hideMark/>
          </w:tcPr>
          <w:p w:rsidR="00E971FD" w:rsidRPr="005E4266" w:rsidRDefault="00E971FD" w:rsidP="005845C3">
            <w:pPr>
              <w:suppressAutoHyphens w:val="0"/>
              <w:ind w:left="0"/>
              <w:jc w:val="center"/>
              <w:outlineLvl w:val="9"/>
              <w:rPr>
                <w:color w:val="000000"/>
                <w:lang w:val="es-PE" w:eastAsia="es-PE"/>
              </w:rPr>
            </w:pPr>
            <w:r w:rsidRPr="005E4266">
              <w:rPr>
                <w:color w:val="000000"/>
                <w:lang w:val="es-PE" w:eastAsia="es-PE"/>
              </w:rPr>
              <w:t>Cada vez</w:t>
            </w:r>
          </w:p>
        </w:tc>
      </w:tr>
    </w:tbl>
    <w:p w:rsidR="00E971FD" w:rsidRDefault="00E971FD" w:rsidP="001F0BE5">
      <w:pPr>
        <w:keepNext w:val="0"/>
        <w:rPr>
          <w:snapToGrid w:val="0"/>
          <w:lang w:val="es-BO"/>
        </w:rPr>
      </w:pPr>
    </w:p>
    <w:tbl>
      <w:tblPr>
        <w:tblW w:w="8363" w:type="dxa"/>
        <w:tblInd w:w="779" w:type="dxa"/>
        <w:tblCellMar>
          <w:left w:w="70" w:type="dxa"/>
          <w:right w:w="70" w:type="dxa"/>
        </w:tblCellMar>
        <w:tblLook w:val="04A0" w:firstRow="1" w:lastRow="0" w:firstColumn="1" w:lastColumn="0" w:noHBand="0" w:noVBand="1"/>
      </w:tblPr>
      <w:tblGrid>
        <w:gridCol w:w="4820"/>
        <w:gridCol w:w="2268"/>
        <w:gridCol w:w="1275"/>
      </w:tblGrid>
      <w:tr w:rsidR="00E971FD" w:rsidRPr="00E971FD" w:rsidTr="004E6C2F">
        <w:trPr>
          <w:trHeight w:val="28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Incumplimiento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Penalidad aplicable</w:t>
            </w:r>
            <w:r>
              <w:rPr>
                <w:color w:val="000000"/>
                <w:lang w:val="es-PE" w:eastAsia="es-PE"/>
              </w:rPr>
              <w:t xml:space="preserve"> </w:t>
            </w:r>
          </w:p>
        </w:tc>
        <w:tc>
          <w:tcPr>
            <w:tcW w:w="1275" w:type="dxa"/>
            <w:tcBorders>
              <w:top w:val="single" w:sz="4" w:space="0" w:color="auto"/>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Criterio de aplicación</w:t>
            </w:r>
          </w:p>
        </w:tc>
      </w:tr>
      <w:tr w:rsidR="00E971FD" w:rsidRPr="00E971FD" w:rsidTr="004E6C2F">
        <w:trPr>
          <w:trHeight w:val="8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E971FD" w:rsidRPr="00E971FD" w:rsidRDefault="00E971FD" w:rsidP="005845C3">
            <w:pPr>
              <w:suppressAutoHyphens w:val="0"/>
              <w:ind w:left="0"/>
              <w:outlineLvl w:val="9"/>
              <w:rPr>
                <w:color w:val="000000"/>
                <w:lang w:val="es-PE" w:eastAsia="es-PE"/>
              </w:rPr>
            </w:pPr>
            <w:r w:rsidRPr="00E971FD">
              <w:rPr>
                <w:color w:val="000000"/>
                <w:lang w:val="es-PE" w:eastAsia="es-PE"/>
              </w:rPr>
              <w:t>No realizar, dentro del horario correspondiente, la medición de los parámetros con control diario en un Punto de Entrega según el Literal D.1 del Anexo 1.2</w:t>
            </w:r>
          </w:p>
        </w:tc>
        <w:tc>
          <w:tcPr>
            <w:tcW w:w="2268"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0,01% de la RPMO vigente</w:t>
            </w:r>
            <w:r>
              <w:rPr>
                <w:color w:val="000000"/>
                <w:lang w:val="es-PE" w:eastAsia="es-PE"/>
              </w:rPr>
              <w:t xml:space="preserve"> </w:t>
            </w:r>
            <w:r w:rsidRPr="008122B2">
              <w:rPr>
                <w:color w:val="000000"/>
                <w:lang w:val="es-PE" w:eastAsia="es-PE"/>
              </w:rPr>
              <w:t>(RPMO</w:t>
            </w:r>
            <w:r w:rsidRPr="008122B2">
              <w:rPr>
                <w:color w:val="000000"/>
                <w:vertAlign w:val="subscript"/>
                <w:lang w:val="es-PE" w:eastAsia="es-PE"/>
              </w:rPr>
              <w:t>3</w:t>
            </w:r>
            <w:r w:rsidRPr="008122B2">
              <w:rPr>
                <w:color w:val="000000"/>
                <w:lang w:val="es-PE" w:eastAsia="es-PE"/>
              </w:rPr>
              <w:t xml:space="preserve"> o RPMO</w:t>
            </w:r>
            <w:r w:rsidRPr="008122B2">
              <w:rPr>
                <w:color w:val="000000"/>
                <w:vertAlign w:val="subscript"/>
                <w:lang w:val="es-PE" w:eastAsia="es-PE"/>
              </w:rPr>
              <w:t>2-3</w:t>
            </w:r>
            <w:r w:rsidRPr="008122B2">
              <w:rPr>
                <w:color w:val="000000"/>
                <w:lang w:val="es-PE" w:eastAsia="es-PE"/>
              </w:rPr>
              <w:t xml:space="preserve"> o RPMO</w:t>
            </w:r>
            <w:r w:rsidRPr="008122B2">
              <w:rPr>
                <w:color w:val="000000"/>
                <w:vertAlign w:val="subscript"/>
                <w:lang w:val="es-PE" w:eastAsia="es-PE"/>
              </w:rPr>
              <w:t>2-3-4</w:t>
            </w:r>
            <w:r w:rsidRPr="008122B2">
              <w:rPr>
                <w:color w:val="000000"/>
                <w:lang w:val="es-PE" w:eastAsia="es-PE"/>
              </w:rPr>
              <w:t xml:space="preserve"> según corresponda)</w:t>
            </w:r>
          </w:p>
        </w:tc>
        <w:tc>
          <w:tcPr>
            <w:tcW w:w="1275"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Cada vez</w:t>
            </w:r>
          </w:p>
        </w:tc>
      </w:tr>
      <w:tr w:rsidR="00E971FD" w:rsidRPr="00E971FD" w:rsidTr="004E6C2F">
        <w:trPr>
          <w:trHeight w:val="8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E971FD" w:rsidRPr="00E971FD" w:rsidRDefault="00E971FD" w:rsidP="005845C3">
            <w:pPr>
              <w:suppressAutoHyphens w:val="0"/>
              <w:ind w:left="0"/>
              <w:outlineLvl w:val="9"/>
              <w:rPr>
                <w:color w:val="000000"/>
                <w:lang w:val="es-PE" w:eastAsia="es-PE"/>
              </w:rPr>
            </w:pPr>
            <w:r w:rsidRPr="00E971FD">
              <w:rPr>
                <w:color w:val="000000"/>
                <w:lang w:val="es-PE" w:eastAsia="es-PE"/>
              </w:rPr>
              <w:t>No realizar, dentro del día correspondiente, la medición de los parámetros con control semanal en un Punto de Entrega según el Literal D.2 del Anexo 1.2</w:t>
            </w:r>
          </w:p>
        </w:tc>
        <w:tc>
          <w:tcPr>
            <w:tcW w:w="2268"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0,02% de la RPMO vigente</w:t>
            </w:r>
            <w:r>
              <w:rPr>
                <w:color w:val="000000"/>
                <w:lang w:val="es-PE" w:eastAsia="es-PE"/>
              </w:rPr>
              <w:t xml:space="preserve"> </w:t>
            </w:r>
            <w:r w:rsidRPr="008122B2">
              <w:rPr>
                <w:color w:val="000000"/>
                <w:lang w:val="es-PE" w:eastAsia="es-PE"/>
              </w:rPr>
              <w:t>(RPMO</w:t>
            </w:r>
            <w:r w:rsidRPr="008122B2">
              <w:rPr>
                <w:color w:val="000000"/>
                <w:vertAlign w:val="subscript"/>
                <w:lang w:val="es-PE" w:eastAsia="es-PE"/>
              </w:rPr>
              <w:t>3</w:t>
            </w:r>
            <w:r w:rsidRPr="008122B2">
              <w:rPr>
                <w:color w:val="000000"/>
                <w:lang w:val="es-PE" w:eastAsia="es-PE"/>
              </w:rPr>
              <w:t xml:space="preserve"> o RPMO</w:t>
            </w:r>
            <w:r w:rsidRPr="008122B2">
              <w:rPr>
                <w:color w:val="000000"/>
                <w:vertAlign w:val="subscript"/>
                <w:lang w:val="es-PE" w:eastAsia="es-PE"/>
              </w:rPr>
              <w:t>2-3</w:t>
            </w:r>
            <w:r w:rsidRPr="008122B2">
              <w:rPr>
                <w:color w:val="000000"/>
                <w:lang w:val="es-PE" w:eastAsia="es-PE"/>
              </w:rPr>
              <w:t xml:space="preserve"> o RPMO</w:t>
            </w:r>
            <w:r w:rsidRPr="008122B2">
              <w:rPr>
                <w:color w:val="000000"/>
                <w:vertAlign w:val="subscript"/>
                <w:lang w:val="es-PE" w:eastAsia="es-PE"/>
              </w:rPr>
              <w:t>2-3-4</w:t>
            </w:r>
            <w:r w:rsidRPr="008122B2">
              <w:rPr>
                <w:color w:val="000000"/>
                <w:lang w:val="es-PE" w:eastAsia="es-PE"/>
              </w:rPr>
              <w:t xml:space="preserve"> según corresponda)</w:t>
            </w:r>
          </w:p>
        </w:tc>
        <w:tc>
          <w:tcPr>
            <w:tcW w:w="1275"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Cada vez</w:t>
            </w:r>
          </w:p>
        </w:tc>
      </w:tr>
      <w:tr w:rsidR="00E971FD" w:rsidRPr="00E971FD" w:rsidTr="004E6C2F">
        <w:trPr>
          <w:trHeight w:val="8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E971FD" w:rsidRPr="00E971FD" w:rsidRDefault="00E971FD" w:rsidP="005845C3">
            <w:pPr>
              <w:suppressAutoHyphens w:val="0"/>
              <w:ind w:left="0"/>
              <w:outlineLvl w:val="9"/>
              <w:rPr>
                <w:color w:val="000000"/>
                <w:lang w:val="es-PE" w:eastAsia="es-PE"/>
              </w:rPr>
            </w:pPr>
            <w:r w:rsidRPr="00E971FD">
              <w:rPr>
                <w:color w:val="000000"/>
                <w:lang w:val="es-PE" w:eastAsia="es-PE"/>
              </w:rPr>
              <w:t>No realizar, dentro del día correspondiente, la medición de los parámetros con control mensual en un Punto de Entrega según el Literal D.3 del Anexo 1.2</w:t>
            </w:r>
          </w:p>
        </w:tc>
        <w:tc>
          <w:tcPr>
            <w:tcW w:w="2268"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0,05% de la RPMO vigente</w:t>
            </w:r>
            <w:r>
              <w:rPr>
                <w:color w:val="000000"/>
                <w:lang w:val="es-PE" w:eastAsia="es-PE"/>
              </w:rPr>
              <w:t xml:space="preserve"> </w:t>
            </w:r>
            <w:r w:rsidRPr="008122B2">
              <w:rPr>
                <w:color w:val="000000"/>
                <w:lang w:val="es-PE" w:eastAsia="es-PE"/>
              </w:rPr>
              <w:t>(RPMO</w:t>
            </w:r>
            <w:r w:rsidRPr="008122B2">
              <w:rPr>
                <w:color w:val="000000"/>
                <w:vertAlign w:val="subscript"/>
                <w:lang w:val="es-PE" w:eastAsia="es-PE"/>
              </w:rPr>
              <w:t>3</w:t>
            </w:r>
            <w:r w:rsidRPr="008122B2">
              <w:rPr>
                <w:color w:val="000000"/>
                <w:lang w:val="es-PE" w:eastAsia="es-PE"/>
              </w:rPr>
              <w:t xml:space="preserve"> o RPMO</w:t>
            </w:r>
            <w:r w:rsidRPr="008122B2">
              <w:rPr>
                <w:color w:val="000000"/>
                <w:vertAlign w:val="subscript"/>
                <w:lang w:val="es-PE" w:eastAsia="es-PE"/>
              </w:rPr>
              <w:t>2-3</w:t>
            </w:r>
            <w:r w:rsidRPr="008122B2">
              <w:rPr>
                <w:color w:val="000000"/>
                <w:lang w:val="es-PE" w:eastAsia="es-PE"/>
              </w:rPr>
              <w:t xml:space="preserve"> o RPMO</w:t>
            </w:r>
            <w:r w:rsidRPr="008122B2">
              <w:rPr>
                <w:color w:val="000000"/>
                <w:vertAlign w:val="subscript"/>
                <w:lang w:val="es-PE" w:eastAsia="es-PE"/>
              </w:rPr>
              <w:t>2-3-4</w:t>
            </w:r>
            <w:r w:rsidRPr="008122B2">
              <w:rPr>
                <w:color w:val="000000"/>
                <w:lang w:val="es-PE" w:eastAsia="es-PE"/>
              </w:rPr>
              <w:t xml:space="preserve"> según corresponda)</w:t>
            </w:r>
          </w:p>
        </w:tc>
        <w:tc>
          <w:tcPr>
            <w:tcW w:w="1275"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Cada vez</w:t>
            </w:r>
          </w:p>
        </w:tc>
      </w:tr>
      <w:tr w:rsidR="00E971FD" w:rsidRPr="00E971FD" w:rsidTr="004E6C2F">
        <w:trPr>
          <w:trHeight w:val="8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E971FD" w:rsidRPr="00E971FD" w:rsidRDefault="00E971FD" w:rsidP="005845C3">
            <w:pPr>
              <w:suppressAutoHyphens w:val="0"/>
              <w:ind w:left="0"/>
              <w:outlineLvl w:val="9"/>
              <w:rPr>
                <w:color w:val="000000"/>
                <w:lang w:val="es-PE" w:eastAsia="es-PE"/>
              </w:rPr>
            </w:pPr>
            <w:r w:rsidRPr="00E971FD">
              <w:rPr>
                <w:color w:val="000000"/>
                <w:lang w:val="es-PE" w:eastAsia="es-PE"/>
              </w:rPr>
              <w:t>No realizar, dentro de la semana correspondiente, la medición de los parámetros con control semestral en un Punto de Entrega según el Literal D.4 del Anexo 1.2</w:t>
            </w:r>
          </w:p>
        </w:tc>
        <w:tc>
          <w:tcPr>
            <w:tcW w:w="2268"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0,10% de la RPMO vigente</w:t>
            </w:r>
            <w:r>
              <w:rPr>
                <w:color w:val="000000"/>
                <w:lang w:val="es-PE" w:eastAsia="es-PE"/>
              </w:rPr>
              <w:t xml:space="preserve"> </w:t>
            </w:r>
            <w:r w:rsidRPr="008122B2">
              <w:rPr>
                <w:color w:val="000000"/>
                <w:lang w:val="es-PE" w:eastAsia="es-PE"/>
              </w:rPr>
              <w:t>(RPMO</w:t>
            </w:r>
            <w:r w:rsidRPr="008122B2">
              <w:rPr>
                <w:color w:val="000000"/>
                <w:vertAlign w:val="subscript"/>
                <w:lang w:val="es-PE" w:eastAsia="es-PE"/>
              </w:rPr>
              <w:t>3</w:t>
            </w:r>
            <w:r w:rsidRPr="008122B2">
              <w:rPr>
                <w:color w:val="000000"/>
                <w:lang w:val="es-PE" w:eastAsia="es-PE"/>
              </w:rPr>
              <w:t xml:space="preserve"> o RPMO</w:t>
            </w:r>
            <w:r w:rsidRPr="008122B2">
              <w:rPr>
                <w:color w:val="000000"/>
                <w:vertAlign w:val="subscript"/>
                <w:lang w:val="es-PE" w:eastAsia="es-PE"/>
              </w:rPr>
              <w:t>2-3</w:t>
            </w:r>
            <w:r w:rsidRPr="008122B2">
              <w:rPr>
                <w:color w:val="000000"/>
                <w:lang w:val="es-PE" w:eastAsia="es-PE"/>
              </w:rPr>
              <w:t xml:space="preserve"> o RPMO</w:t>
            </w:r>
            <w:r w:rsidRPr="008122B2">
              <w:rPr>
                <w:color w:val="000000"/>
                <w:vertAlign w:val="subscript"/>
                <w:lang w:val="es-PE" w:eastAsia="es-PE"/>
              </w:rPr>
              <w:t>2-3-4</w:t>
            </w:r>
            <w:r w:rsidRPr="008122B2">
              <w:rPr>
                <w:color w:val="000000"/>
                <w:lang w:val="es-PE" w:eastAsia="es-PE"/>
              </w:rPr>
              <w:t xml:space="preserve"> según corresponda)</w:t>
            </w:r>
          </w:p>
        </w:tc>
        <w:tc>
          <w:tcPr>
            <w:tcW w:w="1275" w:type="dxa"/>
            <w:tcBorders>
              <w:top w:val="nil"/>
              <w:left w:val="nil"/>
              <w:bottom w:val="single" w:sz="4" w:space="0" w:color="auto"/>
              <w:right w:val="single" w:sz="4" w:space="0" w:color="auto"/>
            </w:tcBorders>
            <w:shd w:val="clear" w:color="auto" w:fill="auto"/>
            <w:hideMark/>
          </w:tcPr>
          <w:p w:rsidR="00E971FD" w:rsidRPr="00E971FD" w:rsidRDefault="00E971FD" w:rsidP="005845C3">
            <w:pPr>
              <w:suppressAutoHyphens w:val="0"/>
              <w:ind w:left="0"/>
              <w:jc w:val="center"/>
              <w:outlineLvl w:val="9"/>
              <w:rPr>
                <w:color w:val="000000"/>
                <w:lang w:val="es-PE" w:eastAsia="es-PE"/>
              </w:rPr>
            </w:pPr>
            <w:r w:rsidRPr="00E971FD">
              <w:rPr>
                <w:color w:val="000000"/>
                <w:lang w:val="es-PE" w:eastAsia="es-PE"/>
              </w:rPr>
              <w:t>Cada vez</w:t>
            </w:r>
          </w:p>
        </w:tc>
      </w:tr>
    </w:tbl>
    <w:p w:rsidR="00E971FD" w:rsidRDefault="00E971FD" w:rsidP="001F0BE5">
      <w:pPr>
        <w:keepNext w:val="0"/>
        <w:rPr>
          <w:snapToGrid w:val="0"/>
          <w:lang w:val="es-BO"/>
        </w:rPr>
      </w:pPr>
    </w:p>
    <w:tbl>
      <w:tblPr>
        <w:tblW w:w="8363" w:type="dxa"/>
        <w:tblInd w:w="779" w:type="dxa"/>
        <w:tblCellMar>
          <w:left w:w="70" w:type="dxa"/>
          <w:right w:w="70" w:type="dxa"/>
        </w:tblCellMar>
        <w:tblLook w:val="04A0" w:firstRow="1" w:lastRow="0" w:firstColumn="1" w:lastColumn="0" w:noHBand="0" w:noVBand="1"/>
      </w:tblPr>
      <w:tblGrid>
        <w:gridCol w:w="4820"/>
        <w:gridCol w:w="2268"/>
        <w:gridCol w:w="1275"/>
      </w:tblGrid>
      <w:tr w:rsidR="00F12DDC" w:rsidRPr="00F12DDC" w:rsidTr="00EB5D84">
        <w:trPr>
          <w:trHeight w:val="285"/>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Incumplimiento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Penalidad aplicable</w:t>
            </w:r>
          </w:p>
        </w:tc>
        <w:tc>
          <w:tcPr>
            <w:tcW w:w="1275" w:type="dxa"/>
            <w:vMerge w:val="restart"/>
            <w:tcBorders>
              <w:top w:val="single" w:sz="4" w:space="0" w:color="auto"/>
              <w:left w:val="nil"/>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Criterio de aplicación</w:t>
            </w:r>
          </w:p>
          <w:p w:rsidR="00F12DDC" w:rsidRPr="00F12DDC" w:rsidRDefault="00F12DDC" w:rsidP="004B45E8">
            <w:pPr>
              <w:ind w:left="0"/>
              <w:jc w:val="center"/>
              <w:rPr>
                <w:color w:val="000000"/>
                <w:lang w:val="es-PE" w:eastAsia="es-PE"/>
              </w:rPr>
            </w:pPr>
            <w:r w:rsidRPr="00F12DDC">
              <w:rPr>
                <w:color w:val="000000"/>
                <w:lang w:val="es-PE" w:eastAsia="es-PE"/>
              </w:rPr>
              <w:t> </w:t>
            </w:r>
          </w:p>
        </w:tc>
      </w:tr>
      <w:tr w:rsidR="00F12DDC" w:rsidRPr="00F12DDC" w:rsidTr="00EB5D84">
        <w:trPr>
          <w:trHeight w:val="75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F12DDC" w:rsidRPr="00F12DDC" w:rsidRDefault="00F12DDC" w:rsidP="005845C3">
            <w:pPr>
              <w:suppressAutoHyphens w:val="0"/>
              <w:ind w:left="0"/>
              <w:jc w:val="left"/>
              <w:outlineLvl w:val="9"/>
              <w:rPr>
                <w:color w:val="000000"/>
                <w:lang w:val="es-PE" w:eastAsia="es-PE"/>
              </w:rPr>
            </w:pPr>
          </w:p>
        </w:tc>
        <w:tc>
          <w:tcPr>
            <w:tcW w:w="2268" w:type="dxa"/>
            <w:tcBorders>
              <w:top w:val="nil"/>
              <w:left w:val="nil"/>
              <w:bottom w:val="single" w:sz="4" w:space="0" w:color="auto"/>
              <w:right w:val="single" w:sz="4" w:space="0" w:color="auto"/>
            </w:tcBorders>
            <w:shd w:val="clear" w:color="auto" w:fill="auto"/>
            <w:vAlign w:val="center"/>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 de la RPMO</w:t>
            </w:r>
            <w:r w:rsidRPr="00F12DDC">
              <w:rPr>
                <w:color w:val="000000"/>
                <w:vertAlign w:val="subscript"/>
                <w:lang w:val="es-PE" w:eastAsia="es-PE"/>
              </w:rPr>
              <w:t>3</w:t>
            </w:r>
            <w:r w:rsidRPr="00F12DDC">
              <w:rPr>
                <w:color w:val="000000"/>
                <w:lang w:val="es-PE" w:eastAsia="es-PE"/>
              </w:rPr>
              <w:t xml:space="preserve"> o RPMO</w:t>
            </w:r>
            <w:r w:rsidRPr="00F12DDC">
              <w:rPr>
                <w:color w:val="000000"/>
                <w:vertAlign w:val="subscript"/>
                <w:lang w:val="es-PE" w:eastAsia="es-PE"/>
              </w:rPr>
              <w:t>2-3</w:t>
            </w:r>
            <w:r w:rsidRPr="00F12DDC">
              <w:rPr>
                <w:color w:val="000000"/>
                <w:lang w:val="es-PE" w:eastAsia="es-PE"/>
              </w:rPr>
              <w:t xml:space="preserve"> o RPMO</w:t>
            </w:r>
            <w:r w:rsidRPr="00F12DDC">
              <w:rPr>
                <w:color w:val="000000"/>
                <w:vertAlign w:val="subscript"/>
                <w:lang w:val="es-PE" w:eastAsia="es-PE"/>
              </w:rPr>
              <w:t xml:space="preserve">2-3-4 </w:t>
            </w:r>
            <w:r w:rsidRPr="00F12DDC">
              <w:rPr>
                <w:color w:val="000000"/>
                <w:lang w:val="es-PE" w:eastAsia="es-PE"/>
              </w:rPr>
              <w:t>según corresponda)</w:t>
            </w:r>
          </w:p>
        </w:tc>
        <w:tc>
          <w:tcPr>
            <w:tcW w:w="1275" w:type="dxa"/>
            <w:vMerge/>
            <w:tcBorders>
              <w:left w:val="nil"/>
              <w:bottom w:val="single" w:sz="4" w:space="0" w:color="auto"/>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p>
        </w:tc>
      </w:tr>
      <w:tr w:rsidR="00F12DDC" w:rsidRPr="00F12DDC" w:rsidTr="004E6C2F">
        <w:trPr>
          <w:trHeight w:val="8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F12DDC" w:rsidRPr="00F12DDC" w:rsidRDefault="00F12DDC" w:rsidP="005845C3">
            <w:pPr>
              <w:suppressAutoHyphens w:val="0"/>
              <w:ind w:left="0"/>
              <w:outlineLvl w:val="9"/>
              <w:rPr>
                <w:color w:val="000000"/>
                <w:lang w:val="es-PE" w:eastAsia="es-PE"/>
              </w:rPr>
            </w:pPr>
            <w:r w:rsidRPr="00F12DDC">
              <w:rPr>
                <w:color w:val="000000"/>
                <w:lang w:val="es-PE" w:eastAsia="es-PE"/>
              </w:rPr>
              <w:t>No realizar, dentro del horario correspondiente, la medición de los parámetros con control diario en la Bocatoma Huachipa según el Literal E.1 del Anexo 1.2</w:t>
            </w:r>
          </w:p>
        </w:tc>
        <w:tc>
          <w:tcPr>
            <w:tcW w:w="2268" w:type="dxa"/>
            <w:tcBorders>
              <w:top w:val="nil"/>
              <w:left w:val="nil"/>
              <w:bottom w:val="single" w:sz="4" w:space="0" w:color="auto"/>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0,005% de la RPMO vigente</w:t>
            </w:r>
          </w:p>
        </w:tc>
        <w:tc>
          <w:tcPr>
            <w:tcW w:w="1275" w:type="dxa"/>
            <w:tcBorders>
              <w:top w:val="nil"/>
              <w:left w:val="nil"/>
              <w:bottom w:val="single" w:sz="4" w:space="0" w:color="auto"/>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Cada vez</w:t>
            </w:r>
          </w:p>
        </w:tc>
      </w:tr>
      <w:tr w:rsidR="00F12DDC" w:rsidRPr="00F12DDC" w:rsidTr="004E6C2F">
        <w:trPr>
          <w:trHeight w:val="8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F12DDC" w:rsidRPr="00F12DDC" w:rsidRDefault="00F12DDC" w:rsidP="005845C3">
            <w:pPr>
              <w:suppressAutoHyphens w:val="0"/>
              <w:ind w:left="0"/>
              <w:outlineLvl w:val="9"/>
              <w:rPr>
                <w:color w:val="000000"/>
                <w:lang w:val="es-PE" w:eastAsia="es-PE"/>
              </w:rPr>
            </w:pPr>
            <w:r w:rsidRPr="00F12DDC">
              <w:rPr>
                <w:color w:val="000000"/>
                <w:lang w:val="es-PE" w:eastAsia="es-PE"/>
              </w:rPr>
              <w:t>No realizar, dentro del día correspondiente, la medición de los parámetros con control mensual en la Bocatoma Huachipa según el Literal E.2 del Anexo 1.2</w:t>
            </w:r>
          </w:p>
        </w:tc>
        <w:tc>
          <w:tcPr>
            <w:tcW w:w="2268" w:type="dxa"/>
            <w:tcBorders>
              <w:top w:val="nil"/>
              <w:left w:val="nil"/>
              <w:bottom w:val="single" w:sz="4" w:space="0" w:color="auto"/>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0,01% de la RPMO vigente</w:t>
            </w:r>
          </w:p>
        </w:tc>
        <w:tc>
          <w:tcPr>
            <w:tcW w:w="1275" w:type="dxa"/>
            <w:tcBorders>
              <w:top w:val="nil"/>
              <w:left w:val="nil"/>
              <w:bottom w:val="single" w:sz="4" w:space="0" w:color="auto"/>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Cada vez</w:t>
            </w:r>
          </w:p>
        </w:tc>
      </w:tr>
      <w:tr w:rsidR="00F12DDC" w:rsidRPr="00F12DDC" w:rsidTr="004E6C2F">
        <w:trPr>
          <w:trHeight w:val="85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F12DDC" w:rsidRPr="00F12DDC" w:rsidRDefault="00F12DDC" w:rsidP="005845C3">
            <w:pPr>
              <w:suppressAutoHyphens w:val="0"/>
              <w:ind w:left="0"/>
              <w:outlineLvl w:val="9"/>
              <w:rPr>
                <w:color w:val="000000"/>
                <w:lang w:val="es-PE" w:eastAsia="es-PE"/>
              </w:rPr>
            </w:pPr>
            <w:r w:rsidRPr="00F12DDC">
              <w:rPr>
                <w:color w:val="000000"/>
                <w:lang w:val="es-PE" w:eastAsia="es-PE"/>
              </w:rPr>
              <w:t>No realizar, dentro del día correspondiente, la medición de los parámetros con control trimestral en la Bocatoma Huachipa según el Literal E.3 del Anexo 1.2</w:t>
            </w:r>
          </w:p>
        </w:tc>
        <w:tc>
          <w:tcPr>
            <w:tcW w:w="2268" w:type="dxa"/>
            <w:tcBorders>
              <w:top w:val="nil"/>
              <w:left w:val="nil"/>
              <w:bottom w:val="single" w:sz="4" w:space="0" w:color="auto"/>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0,02% de la RPMO vigente</w:t>
            </w:r>
          </w:p>
        </w:tc>
        <w:tc>
          <w:tcPr>
            <w:tcW w:w="1275" w:type="dxa"/>
            <w:tcBorders>
              <w:top w:val="nil"/>
              <w:left w:val="nil"/>
              <w:bottom w:val="single" w:sz="4" w:space="0" w:color="auto"/>
              <w:right w:val="single" w:sz="4" w:space="0" w:color="auto"/>
            </w:tcBorders>
            <w:shd w:val="clear" w:color="auto" w:fill="auto"/>
            <w:hideMark/>
          </w:tcPr>
          <w:p w:rsidR="00F12DDC" w:rsidRPr="00F12DDC" w:rsidRDefault="00F12DDC" w:rsidP="005845C3">
            <w:pPr>
              <w:suppressAutoHyphens w:val="0"/>
              <w:ind w:left="0"/>
              <w:jc w:val="center"/>
              <w:outlineLvl w:val="9"/>
              <w:rPr>
                <w:color w:val="000000"/>
                <w:lang w:val="es-PE" w:eastAsia="es-PE"/>
              </w:rPr>
            </w:pPr>
            <w:r w:rsidRPr="00F12DDC">
              <w:rPr>
                <w:color w:val="000000"/>
                <w:lang w:val="es-PE" w:eastAsia="es-PE"/>
              </w:rPr>
              <w:t>Cada vez</w:t>
            </w:r>
          </w:p>
        </w:tc>
      </w:tr>
    </w:tbl>
    <w:p w:rsidR="00712FE9" w:rsidRPr="00A05A61" w:rsidRDefault="00712FE9" w:rsidP="001F0BE5">
      <w:pPr>
        <w:keepNext w:val="0"/>
      </w:pPr>
    </w:p>
    <w:p w:rsidR="00E323AB" w:rsidRPr="00A05A61" w:rsidRDefault="00E323AB" w:rsidP="000B1FE9">
      <w:pPr>
        <w:keepNext w:val="0"/>
        <w:numPr>
          <w:ilvl w:val="2"/>
          <w:numId w:val="94"/>
        </w:numPr>
        <w:tabs>
          <w:tab w:val="num" w:pos="709"/>
        </w:tabs>
        <w:suppressAutoHyphens w:val="0"/>
        <w:ind w:left="709" w:hanging="709"/>
        <w:outlineLvl w:val="9"/>
        <w:rPr>
          <w:lang w:val="es-BO"/>
        </w:rPr>
      </w:pPr>
      <w:r w:rsidRPr="00A05A61">
        <w:rPr>
          <w:lang w:val="es-BO"/>
        </w:rPr>
        <w:t xml:space="preserve">Por </w:t>
      </w:r>
      <w:r w:rsidR="00FF1BA8" w:rsidRPr="00A05A61">
        <w:rPr>
          <w:lang w:val="es-BO"/>
        </w:rPr>
        <w:t xml:space="preserve">los </w:t>
      </w:r>
      <w:r w:rsidRPr="00A05A61">
        <w:rPr>
          <w:lang w:val="es-BO"/>
        </w:rPr>
        <w:t>incumplimiento</w:t>
      </w:r>
      <w:r w:rsidR="00FF1BA8" w:rsidRPr="00A05A61">
        <w:rPr>
          <w:lang w:val="es-BO"/>
        </w:rPr>
        <w:t>s</w:t>
      </w:r>
      <w:r w:rsidRPr="00A05A61">
        <w:rPr>
          <w:lang w:val="es-BO"/>
        </w:rPr>
        <w:t xml:space="preserve"> establecido</w:t>
      </w:r>
      <w:r w:rsidR="00FF1BA8" w:rsidRPr="00A05A61">
        <w:rPr>
          <w:lang w:val="es-BO"/>
        </w:rPr>
        <w:t>s</w:t>
      </w:r>
      <w:r w:rsidRPr="00A05A61">
        <w:rPr>
          <w:lang w:val="es-BO"/>
        </w:rPr>
        <w:t xml:space="preserve"> en la Cláusula </w:t>
      </w:r>
      <w:r w:rsidR="00254A71" w:rsidRPr="00A05A61">
        <w:fldChar w:fldCharType="begin"/>
      </w:r>
      <w:r w:rsidR="00254A71" w:rsidRPr="00A05A61">
        <w:instrText xml:space="preserve"> REF _Ref351384825 \r \h  \* MERGEFORMAT </w:instrText>
      </w:r>
      <w:r w:rsidR="00254A71" w:rsidRPr="00A05A61">
        <w:fldChar w:fldCharType="separate"/>
      </w:r>
      <w:r w:rsidR="00ED6B76" w:rsidRPr="00ED6B76">
        <w:rPr>
          <w:lang w:val="es-BO"/>
        </w:rPr>
        <w:t>10.4</w:t>
      </w:r>
      <w:r w:rsidR="00254A71" w:rsidRPr="00A05A61">
        <w:fldChar w:fldCharType="end"/>
      </w:r>
      <w:r w:rsidRPr="00A05A61">
        <w:rPr>
          <w:lang w:val="es-BO"/>
        </w:rPr>
        <w:t xml:space="preserve"> del presente Contrato, referido a </w:t>
      </w:r>
      <w:r w:rsidRPr="00A05A61">
        <w:t>la medición de los volúmenes</w:t>
      </w:r>
      <w:r w:rsidR="00CB67B4">
        <w:t xml:space="preserve"> asociados al Componente 1</w:t>
      </w:r>
      <w:r w:rsidRPr="00A05A61">
        <w:t xml:space="preserve">, </w:t>
      </w:r>
      <w:r w:rsidRPr="00A05A61">
        <w:rPr>
          <w:lang w:val="es-BO"/>
        </w:rPr>
        <w:t xml:space="preserve">corresponderá </w:t>
      </w:r>
      <w:r w:rsidRPr="00A05A61">
        <w:rPr>
          <w:lang w:val="es-BO"/>
        </w:rPr>
        <w:lastRenderedPageBreak/>
        <w:t xml:space="preserve">al Prestador el pago de una </w:t>
      </w:r>
      <w:r w:rsidR="00C96ABB" w:rsidRPr="00A05A61">
        <w:t>penalidad</w:t>
      </w:r>
      <w:r w:rsidRPr="00A05A61">
        <w:t xml:space="preserve"> </w:t>
      </w:r>
      <w:r w:rsidR="00683E9C" w:rsidRPr="00A05A61">
        <w:t>por Día Calendario de retraso</w:t>
      </w:r>
      <w:r w:rsidR="00FF1BA8" w:rsidRPr="00A05A61">
        <w:t xml:space="preserve"> </w:t>
      </w:r>
      <w:r w:rsidRPr="00A05A61">
        <w:t xml:space="preserve">equivalente a  </w:t>
      </w:r>
      <w:r w:rsidR="00CB67B4">
        <w:t xml:space="preserve">0,01% </w:t>
      </w:r>
      <w:r w:rsidRPr="00A05A61">
        <w:t>de la RPMO</w:t>
      </w:r>
      <w:r w:rsidR="00CB67B4" w:rsidRPr="004E6C2F">
        <w:rPr>
          <w:vertAlign w:val="subscript"/>
        </w:rPr>
        <w:t>1</w:t>
      </w:r>
      <w:r w:rsidRPr="00A05A61">
        <w:t>.</w:t>
      </w:r>
    </w:p>
    <w:p w:rsidR="00FF14FF" w:rsidRDefault="00FF14FF" w:rsidP="000B1FE9">
      <w:pPr>
        <w:keepNext w:val="0"/>
        <w:tabs>
          <w:tab w:val="num" w:pos="709"/>
        </w:tabs>
        <w:ind w:hanging="709"/>
        <w:rPr>
          <w:lang w:val="es-BO"/>
        </w:rPr>
      </w:pPr>
    </w:p>
    <w:p w:rsidR="00CB67B4" w:rsidRDefault="00CB67B4" w:rsidP="000B1FE9">
      <w:pPr>
        <w:keepNext w:val="0"/>
        <w:tabs>
          <w:tab w:val="num" w:pos="709"/>
        </w:tabs>
        <w:ind w:hanging="709"/>
      </w:pPr>
      <w:r>
        <w:rPr>
          <w:lang w:val="es-BO"/>
        </w:rPr>
        <w:tab/>
      </w:r>
      <w:r w:rsidRPr="00A05A61">
        <w:rPr>
          <w:lang w:val="es-BO"/>
        </w:rPr>
        <w:t xml:space="preserve">Por los incumplimientos establecidos en la Cláusula </w:t>
      </w:r>
      <w:r w:rsidRPr="00A05A61">
        <w:fldChar w:fldCharType="begin"/>
      </w:r>
      <w:r w:rsidRPr="00A05A61">
        <w:instrText xml:space="preserve"> REF _Ref351384825 \r \h  \* MERGEFORMAT </w:instrText>
      </w:r>
      <w:r w:rsidRPr="00A05A61">
        <w:fldChar w:fldCharType="separate"/>
      </w:r>
      <w:r w:rsidR="00ED6B76" w:rsidRPr="00ED6B76">
        <w:rPr>
          <w:lang w:val="es-BO"/>
        </w:rPr>
        <w:t>10.4</w:t>
      </w:r>
      <w:r w:rsidRPr="00A05A61">
        <w:fldChar w:fldCharType="end"/>
      </w:r>
      <w:r w:rsidRPr="00A05A61">
        <w:rPr>
          <w:lang w:val="es-BO"/>
        </w:rPr>
        <w:t xml:space="preserve"> del presente Contrato, referido a </w:t>
      </w:r>
      <w:r w:rsidRPr="00A05A61">
        <w:t>la medición de los volúmenes</w:t>
      </w:r>
      <w:r>
        <w:t xml:space="preserve"> asociados a los Componentes 2, 3 y 4</w:t>
      </w:r>
      <w:r w:rsidRPr="00A05A61">
        <w:t xml:space="preserve">, </w:t>
      </w:r>
      <w:r w:rsidRPr="00A05A61">
        <w:rPr>
          <w:lang w:val="es-BO"/>
        </w:rPr>
        <w:t xml:space="preserve">corresponderá al Prestador el pago de una </w:t>
      </w:r>
      <w:r w:rsidRPr="00A05A61">
        <w:t xml:space="preserve">penalidad por Día Calendario de retraso equivalente a </w:t>
      </w:r>
      <w:r>
        <w:t xml:space="preserve">0,01% </w:t>
      </w:r>
      <w:r w:rsidRPr="00A05A61">
        <w:t xml:space="preserve">de la </w:t>
      </w:r>
      <w:r w:rsidRPr="008122B2">
        <w:rPr>
          <w:color w:val="000000"/>
          <w:lang w:val="es-PE" w:eastAsia="es-PE"/>
        </w:rPr>
        <w:t>RPMO</w:t>
      </w:r>
      <w:r w:rsidRPr="008122B2">
        <w:rPr>
          <w:color w:val="000000"/>
          <w:vertAlign w:val="subscript"/>
          <w:lang w:val="es-PE" w:eastAsia="es-PE"/>
        </w:rPr>
        <w:t>3</w:t>
      </w:r>
      <w:r w:rsidRPr="008122B2">
        <w:rPr>
          <w:color w:val="000000"/>
          <w:lang w:val="es-PE" w:eastAsia="es-PE"/>
        </w:rPr>
        <w:t xml:space="preserve"> o RPMO</w:t>
      </w:r>
      <w:r w:rsidRPr="008122B2">
        <w:rPr>
          <w:color w:val="000000"/>
          <w:vertAlign w:val="subscript"/>
          <w:lang w:val="es-PE" w:eastAsia="es-PE"/>
        </w:rPr>
        <w:t>2-3</w:t>
      </w:r>
      <w:r w:rsidRPr="008122B2">
        <w:rPr>
          <w:color w:val="000000"/>
          <w:lang w:val="es-PE" w:eastAsia="es-PE"/>
        </w:rPr>
        <w:t xml:space="preserve"> o RPMO</w:t>
      </w:r>
      <w:r w:rsidRPr="008122B2">
        <w:rPr>
          <w:color w:val="000000"/>
          <w:vertAlign w:val="subscript"/>
          <w:lang w:val="es-PE" w:eastAsia="es-PE"/>
        </w:rPr>
        <w:t>2-3-4</w:t>
      </w:r>
      <w:r w:rsidRPr="008122B2">
        <w:rPr>
          <w:color w:val="000000"/>
          <w:lang w:val="es-PE" w:eastAsia="es-PE"/>
        </w:rPr>
        <w:t xml:space="preserve"> </w:t>
      </w:r>
      <w:r w:rsidR="00567B3D">
        <w:rPr>
          <w:color w:val="000000"/>
          <w:lang w:val="es-PE" w:eastAsia="es-PE"/>
        </w:rPr>
        <w:t>que esté vigente al momento del incumplimiento</w:t>
      </w:r>
      <w:r w:rsidRPr="00A05A61">
        <w:t>.</w:t>
      </w:r>
    </w:p>
    <w:p w:rsidR="00567B3D" w:rsidRPr="00A05A61" w:rsidRDefault="00567B3D" w:rsidP="000B1FE9">
      <w:pPr>
        <w:keepNext w:val="0"/>
        <w:tabs>
          <w:tab w:val="num" w:pos="709"/>
        </w:tabs>
        <w:ind w:hanging="709"/>
        <w:rPr>
          <w:lang w:val="es-BO"/>
        </w:rPr>
      </w:pPr>
    </w:p>
    <w:p w:rsidR="00E323AB" w:rsidRPr="00A05A61" w:rsidRDefault="00E323AB" w:rsidP="000B1FE9">
      <w:pPr>
        <w:keepNext w:val="0"/>
        <w:numPr>
          <w:ilvl w:val="2"/>
          <w:numId w:val="94"/>
        </w:numPr>
        <w:tabs>
          <w:tab w:val="num" w:pos="709"/>
        </w:tabs>
        <w:suppressAutoHyphens w:val="0"/>
        <w:ind w:left="709" w:hanging="709"/>
        <w:outlineLvl w:val="9"/>
        <w:rPr>
          <w:lang w:val="es-BO"/>
        </w:rPr>
      </w:pPr>
      <w:r w:rsidRPr="00A05A61">
        <w:rPr>
          <w:lang w:val="es-BO"/>
        </w:rPr>
        <w:t xml:space="preserve">Cada vez que el Prestador incumpla con lo establecido en la Cláusula </w:t>
      </w:r>
      <w:r w:rsidR="00254A71" w:rsidRPr="00A05A61">
        <w:fldChar w:fldCharType="begin"/>
      </w:r>
      <w:r w:rsidR="00254A71" w:rsidRPr="00A05A61">
        <w:instrText xml:space="preserve"> REF _Ref351384794 \r \h  \* MERGEFORMAT </w:instrText>
      </w:r>
      <w:r w:rsidR="00254A71" w:rsidRPr="00A05A61">
        <w:fldChar w:fldCharType="separate"/>
      </w:r>
      <w:r w:rsidR="00ED6B76" w:rsidRPr="00ED6B76">
        <w:rPr>
          <w:lang w:val="es-BO"/>
        </w:rPr>
        <w:t>10.5</w:t>
      </w:r>
      <w:r w:rsidR="00254A71" w:rsidRPr="00A05A61">
        <w:fldChar w:fldCharType="end"/>
      </w:r>
      <w:r w:rsidRPr="00A05A61">
        <w:rPr>
          <w:lang w:val="es-BO"/>
        </w:rPr>
        <w:t xml:space="preserve"> del presente Contrato, </w:t>
      </w:r>
      <w:r w:rsidRPr="00A05A61">
        <w:rPr>
          <w:lang w:val="es-ES"/>
        </w:rPr>
        <w:t>le</w:t>
      </w:r>
      <w:r w:rsidRPr="00A05A61">
        <w:rPr>
          <w:lang w:val="es-BO"/>
        </w:rPr>
        <w:t xml:space="preserve"> corresponderá un pago </w:t>
      </w:r>
      <w:r w:rsidR="00A46D61">
        <w:rPr>
          <w:lang w:val="es-BO"/>
        </w:rPr>
        <w:t xml:space="preserve">de una penalidad </w:t>
      </w:r>
      <w:r w:rsidRPr="00A05A61">
        <w:t xml:space="preserve">equivalente </w:t>
      </w:r>
      <w:r w:rsidR="00CB67B4" w:rsidRPr="00A05A61">
        <w:t>a</w:t>
      </w:r>
      <w:r w:rsidR="000A76F5">
        <w:t>l</w:t>
      </w:r>
      <w:r w:rsidR="00CB67B4" w:rsidRPr="00A05A61">
        <w:t xml:space="preserve"> </w:t>
      </w:r>
      <w:r w:rsidR="00CB67B4">
        <w:t>0,</w:t>
      </w:r>
      <w:r w:rsidR="00183550">
        <w:t>20</w:t>
      </w:r>
      <w:r w:rsidR="00CB67B4">
        <w:t xml:space="preserve">% </w:t>
      </w:r>
      <w:r w:rsidR="00CB67B4" w:rsidRPr="00A05A61">
        <w:t xml:space="preserve">de la </w:t>
      </w:r>
      <w:r w:rsidR="00CB67B4" w:rsidRPr="008122B2">
        <w:rPr>
          <w:color w:val="000000"/>
          <w:lang w:val="es-PE" w:eastAsia="es-PE"/>
        </w:rPr>
        <w:t>RPMO</w:t>
      </w:r>
      <w:r w:rsidR="00CB67B4" w:rsidRPr="008122B2">
        <w:rPr>
          <w:color w:val="000000"/>
          <w:vertAlign w:val="subscript"/>
          <w:lang w:val="es-PE" w:eastAsia="es-PE"/>
        </w:rPr>
        <w:t>2-3-4</w:t>
      </w:r>
      <w:r w:rsidRPr="00A05A61">
        <w:t>.</w:t>
      </w:r>
    </w:p>
    <w:p w:rsidR="00AA7B1F" w:rsidRPr="00A05A61" w:rsidRDefault="00AA7B1F" w:rsidP="000B1FE9">
      <w:pPr>
        <w:keepNext w:val="0"/>
        <w:tabs>
          <w:tab w:val="num" w:pos="709"/>
        </w:tabs>
        <w:ind w:hanging="709"/>
      </w:pPr>
    </w:p>
    <w:p w:rsidR="00E323AB" w:rsidRPr="00A05A61" w:rsidRDefault="005C6C96" w:rsidP="000B1FE9">
      <w:pPr>
        <w:keepNext w:val="0"/>
        <w:numPr>
          <w:ilvl w:val="2"/>
          <w:numId w:val="94"/>
        </w:numPr>
        <w:tabs>
          <w:tab w:val="num" w:pos="709"/>
        </w:tabs>
        <w:suppressAutoHyphens w:val="0"/>
        <w:ind w:left="709" w:hanging="709"/>
        <w:outlineLvl w:val="9"/>
      </w:pPr>
      <w:r w:rsidRPr="00A05A61">
        <w:rPr>
          <w:lang w:val="es-BO"/>
        </w:rPr>
        <w:t xml:space="preserve">Cada vez que el Prestador incumpla </w:t>
      </w:r>
      <w:r>
        <w:rPr>
          <w:lang w:val="es-BO"/>
        </w:rPr>
        <w:t xml:space="preserve">con lo </w:t>
      </w:r>
      <w:r w:rsidR="00E323AB" w:rsidRPr="00A05A61">
        <w:t xml:space="preserve">establecido en la Cláusula </w:t>
      </w:r>
      <w:r w:rsidR="0064190F" w:rsidRPr="00A05A61">
        <w:fldChar w:fldCharType="begin"/>
      </w:r>
      <w:r w:rsidR="0064190F" w:rsidRPr="00A05A61">
        <w:instrText xml:space="preserve"> REF _Ref351383663 \r \h </w:instrText>
      </w:r>
      <w:r w:rsidR="000E23E4" w:rsidRPr="00A05A61">
        <w:instrText xml:space="preserve"> \* MERGEFORMAT </w:instrText>
      </w:r>
      <w:r w:rsidR="0064190F" w:rsidRPr="00A05A61">
        <w:fldChar w:fldCharType="separate"/>
      </w:r>
      <w:r w:rsidR="00ED6B76">
        <w:t>10.6</w:t>
      </w:r>
      <w:r w:rsidR="0064190F" w:rsidRPr="00A05A61">
        <w:fldChar w:fldCharType="end"/>
      </w:r>
      <w:r w:rsidR="00E323AB" w:rsidRPr="00A05A61">
        <w:t xml:space="preserve"> del presente Contrato, </w:t>
      </w:r>
      <w:r w:rsidR="0064190F" w:rsidRPr="00A05A61">
        <w:rPr>
          <w:lang w:val="es-ES"/>
        </w:rPr>
        <w:t>le</w:t>
      </w:r>
      <w:r w:rsidR="0064190F" w:rsidRPr="00A05A61">
        <w:rPr>
          <w:lang w:val="es-BO"/>
        </w:rPr>
        <w:t xml:space="preserve"> corresponderá un pago </w:t>
      </w:r>
      <w:r w:rsidR="00A46D61">
        <w:rPr>
          <w:lang w:val="es-BO"/>
        </w:rPr>
        <w:t xml:space="preserve">de una penalidad </w:t>
      </w:r>
      <w:r w:rsidR="0064190F" w:rsidRPr="00A05A61">
        <w:t xml:space="preserve">equivalente al </w:t>
      </w:r>
      <w:r w:rsidR="000A76F5">
        <w:t xml:space="preserve">0,20% </w:t>
      </w:r>
      <w:r w:rsidR="000A76F5" w:rsidRPr="00A05A61">
        <w:t xml:space="preserve">de la </w:t>
      </w:r>
      <w:r w:rsidR="000A76F5" w:rsidRPr="008122B2">
        <w:rPr>
          <w:color w:val="000000"/>
          <w:lang w:val="es-PE" w:eastAsia="es-PE"/>
        </w:rPr>
        <w:t>RPMO</w:t>
      </w:r>
      <w:r w:rsidR="000A76F5" w:rsidRPr="008122B2">
        <w:rPr>
          <w:color w:val="000000"/>
          <w:vertAlign w:val="subscript"/>
          <w:lang w:val="es-PE" w:eastAsia="es-PE"/>
        </w:rPr>
        <w:t>2-3-4</w:t>
      </w:r>
      <w:r w:rsidR="0064190F" w:rsidRPr="00A05A61">
        <w:t>.</w:t>
      </w:r>
      <w:r>
        <w:t xml:space="preserve"> Si los lodos generados en la Planta Huachipa son calificados como peligrosos y el Prestador in</w:t>
      </w:r>
      <w:r w:rsidRPr="00A05A61">
        <w:rPr>
          <w:lang w:val="es-BO"/>
        </w:rPr>
        <w:t>cumpl</w:t>
      </w:r>
      <w:r>
        <w:rPr>
          <w:lang w:val="es-BO"/>
        </w:rPr>
        <w:t>e</w:t>
      </w:r>
      <w:r w:rsidRPr="00A05A61">
        <w:rPr>
          <w:lang w:val="es-BO"/>
        </w:rPr>
        <w:t xml:space="preserve"> </w:t>
      </w:r>
      <w:r>
        <w:rPr>
          <w:lang w:val="es-BO"/>
        </w:rPr>
        <w:t xml:space="preserve">con lo </w:t>
      </w:r>
      <w:r w:rsidRPr="00A05A61">
        <w:t xml:space="preserve">establecido en la Cláusula </w:t>
      </w:r>
      <w:r w:rsidRPr="00A05A61">
        <w:fldChar w:fldCharType="begin"/>
      </w:r>
      <w:r w:rsidRPr="00A05A61">
        <w:instrText xml:space="preserve"> REF _Ref351383663 \r \h  \* MERGEFORMAT </w:instrText>
      </w:r>
      <w:r w:rsidRPr="00A05A61">
        <w:fldChar w:fldCharType="separate"/>
      </w:r>
      <w:r w:rsidR="00ED6B76">
        <w:t>10.6</w:t>
      </w:r>
      <w:r w:rsidRPr="00A05A61">
        <w:fldChar w:fldCharType="end"/>
      </w:r>
      <w:r w:rsidRPr="00A05A61">
        <w:t xml:space="preserve"> del presente Contrato, </w:t>
      </w:r>
      <w:r w:rsidRPr="00A05A61">
        <w:rPr>
          <w:lang w:val="es-ES"/>
        </w:rPr>
        <w:t>le</w:t>
      </w:r>
      <w:r w:rsidRPr="00A05A61">
        <w:rPr>
          <w:lang w:val="es-BO"/>
        </w:rPr>
        <w:t xml:space="preserve"> corresponderá un pago </w:t>
      </w:r>
      <w:r w:rsidR="00A46D61">
        <w:rPr>
          <w:lang w:val="es-BO"/>
        </w:rPr>
        <w:t xml:space="preserve">de una penalidad </w:t>
      </w:r>
      <w:r w:rsidRPr="00A05A61">
        <w:t xml:space="preserve">equivalente al </w:t>
      </w:r>
      <w:r>
        <w:t xml:space="preserve">1,00% </w:t>
      </w:r>
      <w:r w:rsidRPr="00A05A61">
        <w:t xml:space="preserve">de la </w:t>
      </w:r>
      <w:r w:rsidRPr="008122B2">
        <w:rPr>
          <w:color w:val="000000"/>
          <w:lang w:val="es-PE" w:eastAsia="es-PE"/>
        </w:rPr>
        <w:t>RPMO</w:t>
      </w:r>
      <w:r w:rsidRPr="008122B2">
        <w:rPr>
          <w:color w:val="000000"/>
          <w:vertAlign w:val="subscript"/>
          <w:lang w:val="es-PE" w:eastAsia="es-PE"/>
        </w:rPr>
        <w:t>2-3-4</w:t>
      </w:r>
      <w:r>
        <w:rPr>
          <w:color w:val="000000"/>
          <w:vertAlign w:val="subscript"/>
          <w:lang w:val="es-PE" w:eastAsia="es-PE"/>
        </w:rPr>
        <w:t xml:space="preserve"> </w:t>
      </w:r>
      <w:r>
        <w:rPr>
          <w:color w:val="000000"/>
          <w:lang w:val="es-PE" w:eastAsia="es-PE"/>
        </w:rPr>
        <w:t>cada vez que se detecte el incumplimiento.</w:t>
      </w:r>
    </w:p>
    <w:p w:rsidR="0026286E" w:rsidRPr="00A05A61" w:rsidRDefault="0026286E" w:rsidP="000B1FE9">
      <w:pPr>
        <w:keepNext w:val="0"/>
        <w:tabs>
          <w:tab w:val="num" w:pos="709"/>
        </w:tabs>
        <w:ind w:hanging="709"/>
        <w:rPr>
          <w:lang w:val="es-BO"/>
        </w:rPr>
      </w:pPr>
    </w:p>
    <w:p w:rsidR="00E323AB" w:rsidRPr="00A05A61" w:rsidRDefault="00E323AB" w:rsidP="000B1FE9">
      <w:pPr>
        <w:keepNext w:val="0"/>
        <w:numPr>
          <w:ilvl w:val="2"/>
          <w:numId w:val="94"/>
        </w:numPr>
        <w:tabs>
          <w:tab w:val="num" w:pos="709"/>
        </w:tabs>
        <w:suppressAutoHyphens w:val="0"/>
        <w:ind w:left="709" w:hanging="709"/>
        <w:outlineLvl w:val="9"/>
      </w:pPr>
      <w:r w:rsidRPr="00A05A61">
        <w:t xml:space="preserve">El incumplimiento establecido en la Cláusula </w:t>
      </w:r>
      <w:r w:rsidR="0064190F" w:rsidRPr="00A05A61">
        <w:fldChar w:fldCharType="begin"/>
      </w:r>
      <w:r w:rsidR="0064190F" w:rsidRPr="00A05A61">
        <w:instrText xml:space="preserve"> REF _Ref351383644 \r \h </w:instrText>
      </w:r>
      <w:r w:rsidR="000E23E4" w:rsidRPr="00A05A61">
        <w:instrText xml:space="preserve"> \* MERGEFORMAT </w:instrText>
      </w:r>
      <w:r w:rsidR="0064190F" w:rsidRPr="00A05A61">
        <w:fldChar w:fldCharType="separate"/>
      </w:r>
      <w:r w:rsidR="00ED6B76">
        <w:t>10.7</w:t>
      </w:r>
      <w:r w:rsidR="0064190F" w:rsidRPr="00A05A61">
        <w:fldChar w:fldCharType="end"/>
      </w:r>
      <w:r w:rsidRPr="00A05A61">
        <w:t xml:space="preserve"> del presente Contrato, dará lugar al pago de una penalidad</w:t>
      </w:r>
      <w:r w:rsidR="00F87DCB" w:rsidRPr="00A05A61">
        <w:t xml:space="preserve"> </w:t>
      </w:r>
      <w:r w:rsidR="00AD6534" w:rsidRPr="00A05A61">
        <w:t>por D</w:t>
      </w:r>
      <w:r w:rsidR="00F87DCB" w:rsidRPr="00A05A61">
        <w:t xml:space="preserve">ía de retraso </w:t>
      </w:r>
      <w:r w:rsidRPr="00A05A61">
        <w:t xml:space="preserve">equivalente al </w:t>
      </w:r>
      <w:r w:rsidR="000A76F5">
        <w:t xml:space="preserve">0,01% </w:t>
      </w:r>
      <w:r w:rsidR="000A76F5" w:rsidRPr="00A05A61">
        <w:t xml:space="preserve">de la </w:t>
      </w:r>
      <w:r w:rsidR="000A76F5" w:rsidRPr="008122B2">
        <w:rPr>
          <w:color w:val="000000"/>
          <w:lang w:val="es-PE" w:eastAsia="es-PE"/>
        </w:rPr>
        <w:t>RPMO</w:t>
      </w:r>
      <w:r w:rsidR="000A76F5" w:rsidRPr="008122B2">
        <w:rPr>
          <w:color w:val="000000"/>
          <w:vertAlign w:val="subscript"/>
          <w:lang w:val="es-PE" w:eastAsia="es-PE"/>
        </w:rPr>
        <w:t>2-3-4</w:t>
      </w:r>
      <w:r w:rsidRPr="00A05A61">
        <w:t>.</w:t>
      </w:r>
    </w:p>
    <w:p w:rsidR="00B57041" w:rsidRPr="00A05A61" w:rsidRDefault="00B57041" w:rsidP="000B1FE9">
      <w:pPr>
        <w:keepNext w:val="0"/>
        <w:tabs>
          <w:tab w:val="num" w:pos="709"/>
        </w:tabs>
        <w:suppressAutoHyphens w:val="0"/>
        <w:ind w:hanging="709"/>
        <w:outlineLvl w:val="9"/>
      </w:pPr>
    </w:p>
    <w:p w:rsidR="00B57041" w:rsidRDefault="00096F1F" w:rsidP="000B1FE9">
      <w:pPr>
        <w:keepNext w:val="0"/>
        <w:numPr>
          <w:ilvl w:val="2"/>
          <w:numId w:val="94"/>
        </w:numPr>
        <w:tabs>
          <w:tab w:val="num" w:pos="709"/>
        </w:tabs>
        <w:suppressAutoHyphens w:val="0"/>
        <w:ind w:left="709" w:hanging="709"/>
        <w:outlineLvl w:val="9"/>
      </w:pPr>
      <w:r>
        <w:t>Si el Prestador incurre en e</w:t>
      </w:r>
      <w:r w:rsidR="00B57041" w:rsidRPr="00A05A61">
        <w:t xml:space="preserve">l incumplimiento establecido en la Cláusula </w:t>
      </w:r>
      <w:r w:rsidR="0064190F" w:rsidRPr="00A05A61">
        <w:fldChar w:fldCharType="begin"/>
      </w:r>
      <w:r w:rsidR="0064190F" w:rsidRPr="00A05A61">
        <w:instrText xml:space="preserve"> REF _Ref366666813 \r \h </w:instrText>
      </w:r>
      <w:r w:rsidR="000E23E4" w:rsidRPr="00A05A61">
        <w:instrText xml:space="preserve"> \* MERGEFORMAT </w:instrText>
      </w:r>
      <w:r w:rsidR="0064190F" w:rsidRPr="00A05A61">
        <w:fldChar w:fldCharType="separate"/>
      </w:r>
      <w:r w:rsidR="00ED6B76">
        <w:t>10.8</w:t>
      </w:r>
      <w:r w:rsidR="0064190F" w:rsidRPr="00A05A61">
        <w:fldChar w:fldCharType="end"/>
      </w:r>
      <w:r w:rsidR="00B57041" w:rsidRPr="00A05A61">
        <w:t xml:space="preserve"> del presente Contrato, </w:t>
      </w:r>
      <w:r>
        <w:t xml:space="preserve">será penalizado </w:t>
      </w:r>
      <w:r w:rsidRPr="00A05A61">
        <w:t xml:space="preserve">con un monto equivalente a un porcentaje de la RPMO </w:t>
      </w:r>
      <w:r>
        <w:t>que corresponda</w:t>
      </w:r>
      <w:r w:rsidRPr="00A05A61">
        <w:t>, conforme a lo siguiente</w:t>
      </w:r>
      <w:r>
        <w:t>:</w:t>
      </w:r>
    </w:p>
    <w:p w:rsidR="005B5643" w:rsidRDefault="005B5643" w:rsidP="004E6C2F">
      <w:pPr>
        <w:pStyle w:val="Prrafodelista"/>
      </w:pPr>
    </w:p>
    <w:tbl>
      <w:tblPr>
        <w:tblW w:w="8363" w:type="dxa"/>
        <w:tblInd w:w="779" w:type="dxa"/>
        <w:tblCellMar>
          <w:left w:w="70" w:type="dxa"/>
          <w:right w:w="70" w:type="dxa"/>
        </w:tblCellMar>
        <w:tblLook w:val="04A0" w:firstRow="1" w:lastRow="0" w:firstColumn="1" w:lastColumn="0" w:noHBand="0" w:noVBand="1"/>
      </w:tblPr>
      <w:tblGrid>
        <w:gridCol w:w="4961"/>
        <w:gridCol w:w="2127"/>
        <w:gridCol w:w="1275"/>
      </w:tblGrid>
      <w:tr w:rsidR="00096F1F" w:rsidRPr="00096F1F" w:rsidTr="00096F1F">
        <w:trPr>
          <w:trHeight w:val="285"/>
        </w:trPr>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F1F" w:rsidRPr="00096F1F" w:rsidRDefault="00096F1F" w:rsidP="004E6C2F">
            <w:pPr>
              <w:suppressAutoHyphens w:val="0"/>
              <w:ind w:left="0"/>
              <w:jc w:val="center"/>
              <w:outlineLvl w:val="9"/>
              <w:rPr>
                <w:color w:val="000000"/>
                <w:lang w:val="es-PE" w:eastAsia="es-PE"/>
              </w:rPr>
            </w:pPr>
            <w:r w:rsidRPr="00096F1F">
              <w:rPr>
                <w:color w:val="000000"/>
                <w:lang w:val="es-PE" w:eastAsia="es-PE"/>
              </w:rPr>
              <w:t>Incumplimiento</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96F1F" w:rsidRPr="00096F1F" w:rsidRDefault="00096F1F" w:rsidP="004E6C2F">
            <w:pPr>
              <w:suppressAutoHyphens w:val="0"/>
              <w:ind w:left="0"/>
              <w:jc w:val="center"/>
              <w:outlineLvl w:val="9"/>
              <w:rPr>
                <w:color w:val="000000"/>
                <w:lang w:val="es-PE" w:eastAsia="es-PE"/>
              </w:rPr>
            </w:pPr>
            <w:r w:rsidRPr="00096F1F">
              <w:rPr>
                <w:color w:val="000000"/>
                <w:lang w:val="es-PE" w:eastAsia="es-PE"/>
              </w:rPr>
              <w:t>Penalidad aplicable</w:t>
            </w:r>
          </w:p>
        </w:tc>
        <w:tc>
          <w:tcPr>
            <w:tcW w:w="1275" w:type="dxa"/>
            <w:tcBorders>
              <w:top w:val="single" w:sz="4" w:space="0" w:color="auto"/>
              <w:left w:val="nil"/>
              <w:bottom w:val="single" w:sz="4" w:space="0" w:color="auto"/>
              <w:right w:val="single" w:sz="4" w:space="0" w:color="auto"/>
            </w:tcBorders>
            <w:shd w:val="clear" w:color="auto" w:fill="auto"/>
            <w:hideMark/>
          </w:tcPr>
          <w:p w:rsidR="00096F1F" w:rsidRPr="00096F1F" w:rsidRDefault="00096F1F" w:rsidP="004E6C2F">
            <w:pPr>
              <w:suppressAutoHyphens w:val="0"/>
              <w:ind w:left="0"/>
              <w:jc w:val="center"/>
              <w:outlineLvl w:val="9"/>
              <w:rPr>
                <w:color w:val="000000"/>
                <w:lang w:val="es-PE" w:eastAsia="es-PE"/>
              </w:rPr>
            </w:pPr>
            <w:r w:rsidRPr="00096F1F">
              <w:rPr>
                <w:color w:val="000000"/>
                <w:lang w:val="es-PE" w:eastAsia="es-PE"/>
              </w:rPr>
              <w:t>Criterio de aplicación</w:t>
            </w:r>
          </w:p>
        </w:tc>
      </w:tr>
      <w:tr w:rsidR="00096F1F" w:rsidRPr="00096F1F" w:rsidTr="00096F1F">
        <w:trPr>
          <w:trHeight w:val="1140"/>
        </w:trPr>
        <w:tc>
          <w:tcPr>
            <w:tcW w:w="4961" w:type="dxa"/>
            <w:tcBorders>
              <w:top w:val="nil"/>
              <w:left w:val="single" w:sz="4" w:space="0" w:color="auto"/>
              <w:bottom w:val="single" w:sz="4" w:space="0" w:color="auto"/>
              <w:right w:val="single" w:sz="4" w:space="0" w:color="auto"/>
            </w:tcBorders>
            <w:shd w:val="clear" w:color="auto" w:fill="auto"/>
            <w:hideMark/>
          </w:tcPr>
          <w:p w:rsidR="00096F1F" w:rsidRPr="00096F1F" w:rsidRDefault="00096F1F" w:rsidP="004E6C2F">
            <w:pPr>
              <w:suppressAutoHyphens w:val="0"/>
              <w:ind w:left="0"/>
              <w:jc w:val="left"/>
              <w:outlineLvl w:val="9"/>
              <w:rPr>
                <w:color w:val="000000"/>
                <w:lang w:val="es-PE" w:eastAsia="es-PE"/>
              </w:rPr>
            </w:pPr>
            <w:r w:rsidRPr="00096F1F">
              <w:rPr>
                <w:color w:val="000000"/>
                <w:lang w:val="es-PE" w:eastAsia="es-PE"/>
              </w:rPr>
              <w:t>No ejecutar, dentro del año correspondiente, el plan anual de mantenimiento y reposición conforme a lo establecido en los Manuales de Operación y Mantenimiento del Componente 1 según la Cláusula 9.13 del presente Contrato.</w:t>
            </w:r>
          </w:p>
        </w:tc>
        <w:tc>
          <w:tcPr>
            <w:tcW w:w="2127" w:type="dxa"/>
            <w:tcBorders>
              <w:top w:val="nil"/>
              <w:left w:val="nil"/>
              <w:bottom w:val="single" w:sz="4" w:space="0" w:color="auto"/>
              <w:right w:val="single" w:sz="4" w:space="0" w:color="auto"/>
            </w:tcBorders>
            <w:shd w:val="clear" w:color="auto" w:fill="auto"/>
            <w:hideMark/>
          </w:tcPr>
          <w:p w:rsidR="00096F1F" w:rsidRPr="00096F1F" w:rsidRDefault="00096F1F" w:rsidP="004E6C2F">
            <w:pPr>
              <w:suppressAutoHyphens w:val="0"/>
              <w:ind w:left="0"/>
              <w:jc w:val="center"/>
              <w:outlineLvl w:val="9"/>
              <w:rPr>
                <w:color w:val="000000"/>
                <w:lang w:val="es-PE" w:eastAsia="es-PE"/>
              </w:rPr>
            </w:pPr>
            <w:r w:rsidRPr="00096F1F">
              <w:rPr>
                <w:color w:val="000000"/>
                <w:lang w:val="es-PE" w:eastAsia="es-PE"/>
              </w:rPr>
              <w:t>2% de la RPMO</w:t>
            </w:r>
            <w:r w:rsidRPr="00096F1F">
              <w:rPr>
                <w:color w:val="000000"/>
                <w:vertAlign w:val="subscript"/>
                <w:lang w:val="es-PE" w:eastAsia="es-PE"/>
              </w:rPr>
              <w:t>1</w:t>
            </w:r>
          </w:p>
        </w:tc>
        <w:tc>
          <w:tcPr>
            <w:tcW w:w="1275" w:type="dxa"/>
            <w:tcBorders>
              <w:top w:val="nil"/>
              <w:left w:val="nil"/>
              <w:bottom w:val="single" w:sz="4" w:space="0" w:color="auto"/>
              <w:right w:val="single" w:sz="4" w:space="0" w:color="auto"/>
            </w:tcBorders>
            <w:shd w:val="clear" w:color="auto" w:fill="auto"/>
            <w:hideMark/>
          </w:tcPr>
          <w:p w:rsidR="00096F1F" w:rsidRPr="00096F1F" w:rsidRDefault="00096F1F" w:rsidP="004E6C2F">
            <w:pPr>
              <w:suppressAutoHyphens w:val="0"/>
              <w:ind w:left="0"/>
              <w:jc w:val="center"/>
              <w:outlineLvl w:val="9"/>
              <w:rPr>
                <w:color w:val="000000"/>
                <w:lang w:val="es-PE" w:eastAsia="es-PE"/>
              </w:rPr>
            </w:pPr>
            <w:r w:rsidRPr="00096F1F">
              <w:rPr>
                <w:color w:val="000000"/>
                <w:lang w:val="es-PE" w:eastAsia="es-PE"/>
              </w:rPr>
              <w:t>Cada vez</w:t>
            </w:r>
          </w:p>
        </w:tc>
      </w:tr>
      <w:tr w:rsidR="00096F1F" w:rsidRPr="00096F1F" w:rsidTr="00096F1F">
        <w:trPr>
          <w:trHeight w:val="1140"/>
        </w:trPr>
        <w:tc>
          <w:tcPr>
            <w:tcW w:w="4961" w:type="dxa"/>
            <w:tcBorders>
              <w:top w:val="nil"/>
              <w:left w:val="single" w:sz="4" w:space="0" w:color="auto"/>
              <w:bottom w:val="single" w:sz="4" w:space="0" w:color="auto"/>
              <w:right w:val="single" w:sz="4" w:space="0" w:color="auto"/>
            </w:tcBorders>
            <w:shd w:val="clear" w:color="auto" w:fill="auto"/>
            <w:hideMark/>
          </w:tcPr>
          <w:p w:rsidR="00096F1F" w:rsidRPr="00096F1F" w:rsidRDefault="00096F1F" w:rsidP="004E6C2F">
            <w:pPr>
              <w:suppressAutoHyphens w:val="0"/>
              <w:ind w:left="0"/>
              <w:jc w:val="left"/>
              <w:outlineLvl w:val="9"/>
              <w:rPr>
                <w:color w:val="000000"/>
                <w:lang w:val="es-PE" w:eastAsia="es-PE"/>
              </w:rPr>
            </w:pPr>
            <w:r w:rsidRPr="00096F1F">
              <w:rPr>
                <w:color w:val="000000"/>
                <w:lang w:val="es-PE" w:eastAsia="es-PE"/>
              </w:rPr>
              <w:t>No ejecutar, dentro del año correspondiente, el plan anual de mantenimiento y reposición conforme a lo establecido en los Manuales de Operación y Mantenimiento de los Componentes 2, 3 y</w:t>
            </w:r>
            <w:r>
              <w:rPr>
                <w:color w:val="000000"/>
                <w:lang w:val="es-PE" w:eastAsia="es-PE"/>
              </w:rPr>
              <w:t>/o</w:t>
            </w:r>
            <w:r w:rsidRPr="00096F1F">
              <w:rPr>
                <w:color w:val="000000"/>
                <w:lang w:val="es-PE" w:eastAsia="es-PE"/>
              </w:rPr>
              <w:t xml:space="preserve"> 4 según la Cláusula 9.13 del presente Contrato.</w:t>
            </w:r>
          </w:p>
        </w:tc>
        <w:tc>
          <w:tcPr>
            <w:tcW w:w="2127" w:type="dxa"/>
            <w:tcBorders>
              <w:top w:val="nil"/>
              <w:left w:val="nil"/>
              <w:bottom w:val="single" w:sz="4" w:space="0" w:color="auto"/>
              <w:right w:val="single" w:sz="4" w:space="0" w:color="auto"/>
            </w:tcBorders>
            <w:shd w:val="clear" w:color="auto" w:fill="auto"/>
            <w:hideMark/>
          </w:tcPr>
          <w:p w:rsidR="00096F1F" w:rsidRPr="00096F1F" w:rsidRDefault="00096F1F" w:rsidP="004E6C2F">
            <w:pPr>
              <w:suppressAutoHyphens w:val="0"/>
              <w:ind w:left="0"/>
              <w:jc w:val="center"/>
              <w:outlineLvl w:val="9"/>
              <w:rPr>
                <w:color w:val="000000"/>
                <w:lang w:val="es-PE" w:eastAsia="es-PE"/>
              </w:rPr>
            </w:pPr>
            <w:r w:rsidRPr="00096F1F">
              <w:rPr>
                <w:color w:val="000000"/>
                <w:lang w:val="es-PE" w:eastAsia="es-PE"/>
              </w:rPr>
              <w:t xml:space="preserve">2% de la RPMO vigente </w:t>
            </w:r>
            <w:r w:rsidRPr="00096F1F">
              <w:rPr>
                <w:color w:val="000000"/>
                <w:lang w:val="es-PE" w:eastAsia="es-PE"/>
              </w:rPr>
              <w:br/>
              <w:t>(RPMO</w:t>
            </w:r>
            <w:r w:rsidRPr="00096F1F">
              <w:rPr>
                <w:color w:val="000000"/>
                <w:vertAlign w:val="subscript"/>
                <w:lang w:val="es-PE" w:eastAsia="es-PE"/>
              </w:rPr>
              <w:t>3</w:t>
            </w:r>
            <w:r w:rsidRPr="00096F1F">
              <w:rPr>
                <w:color w:val="000000"/>
                <w:lang w:val="es-PE" w:eastAsia="es-PE"/>
              </w:rPr>
              <w:t xml:space="preserve"> o RPMO</w:t>
            </w:r>
            <w:r w:rsidRPr="00096F1F">
              <w:rPr>
                <w:color w:val="000000"/>
                <w:vertAlign w:val="subscript"/>
                <w:lang w:val="es-PE" w:eastAsia="es-PE"/>
              </w:rPr>
              <w:t>2-3</w:t>
            </w:r>
            <w:r w:rsidRPr="00096F1F">
              <w:rPr>
                <w:color w:val="000000"/>
                <w:lang w:val="es-PE" w:eastAsia="es-PE"/>
              </w:rPr>
              <w:t xml:space="preserve"> o RPMO</w:t>
            </w:r>
            <w:r w:rsidRPr="00096F1F">
              <w:rPr>
                <w:color w:val="000000"/>
                <w:vertAlign w:val="subscript"/>
                <w:lang w:val="es-PE" w:eastAsia="es-PE"/>
              </w:rPr>
              <w:t>2-3-4</w:t>
            </w:r>
            <w:r w:rsidRPr="00096F1F">
              <w:rPr>
                <w:color w:val="000000"/>
                <w:lang w:val="es-PE" w:eastAsia="es-PE"/>
              </w:rPr>
              <w:t xml:space="preserve"> según corresponda)</w:t>
            </w:r>
          </w:p>
        </w:tc>
        <w:tc>
          <w:tcPr>
            <w:tcW w:w="1275" w:type="dxa"/>
            <w:tcBorders>
              <w:top w:val="nil"/>
              <w:left w:val="nil"/>
              <w:bottom w:val="single" w:sz="4" w:space="0" w:color="auto"/>
              <w:right w:val="single" w:sz="4" w:space="0" w:color="auto"/>
            </w:tcBorders>
            <w:shd w:val="clear" w:color="auto" w:fill="auto"/>
            <w:hideMark/>
          </w:tcPr>
          <w:p w:rsidR="00096F1F" w:rsidRPr="00096F1F" w:rsidRDefault="00096F1F" w:rsidP="004E6C2F">
            <w:pPr>
              <w:suppressAutoHyphens w:val="0"/>
              <w:ind w:left="0"/>
              <w:jc w:val="center"/>
              <w:outlineLvl w:val="9"/>
              <w:rPr>
                <w:color w:val="000000"/>
                <w:lang w:val="es-PE" w:eastAsia="es-PE"/>
              </w:rPr>
            </w:pPr>
            <w:r w:rsidRPr="00096F1F">
              <w:rPr>
                <w:color w:val="000000"/>
                <w:lang w:val="es-PE" w:eastAsia="es-PE"/>
              </w:rPr>
              <w:t>Cada vez</w:t>
            </w:r>
          </w:p>
        </w:tc>
      </w:tr>
    </w:tbl>
    <w:p w:rsidR="005B5643" w:rsidRDefault="005B5643" w:rsidP="004E6C2F">
      <w:pPr>
        <w:keepNext w:val="0"/>
        <w:suppressAutoHyphens w:val="0"/>
        <w:outlineLvl w:val="9"/>
      </w:pPr>
    </w:p>
    <w:p w:rsidR="00096F1F" w:rsidRPr="00A05A61" w:rsidRDefault="00096F1F" w:rsidP="004E6C2F">
      <w:pPr>
        <w:keepNext w:val="0"/>
        <w:tabs>
          <w:tab w:val="num" w:pos="1713"/>
        </w:tabs>
        <w:suppressAutoHyphens w:val="0"/>
        <w:outlineLvl w:val="9"/>
      </w:pPr>
      <w:r>
        <w:t xml:space="preserve">Estas penalidades podrán ser aplicadas </w:t>
      </w:r>
      <w:r w:rsidR="00A46D61">
        <w:t xml:space="preserve">solamente </w:t>
      </w:r>
      <w:r>
        <w:t>una vez al año, luego de que se verifique el incumplimiento de alguna de las obligaciones correspondientes en el año transcurrido.</w:t>
      </w:r>
    </w:p>
    <w:p w:rsidR="00E323AB" w:rsidRPr="00A05A61" w:rsidRDefault="00E323AB" w:rsidP="001F0BE5">
      <w:pPr>
        <w:keepNext w:val="0"/>
        <w:rPr>
          <w:b/>
          <w:u w:val="single"/>
          <w:lang w:val="es-BO"/>
        </w:rPr>
      </w:pPr>
    </w:p>
    <w:p w:rsidR="00E323AB" w:rsidRPr="00A05A61" w:rsidRDefault="00E323AB" w:rsidP="008E613B">
      <w:pPr>
        <w:keepNext w:val="0"/>
        <w:numPr>
          <w:ilvl w:val="1"/>
          <w:numId w:val="91"/>
        </w:numPr>
        <w:suppressAutoHyphens w:val="0"/>
        <w:outlineLvl w:val="9"/>
        <w:rPr>
          <w:b/>
          <w:u w:val="single"/>
          <w:lang w:val="es-BO"/>
        </w:rPr>
      </w:pPr>
      <w:r w:rsidRPr="00A05A61">
        <w:rPr>
          <w:b/>
          <w:u w:val="single"/>
          <w:lang w:val="es-BO"/>
        </w:rPr>
        <w:t>Penalidad a SEDAPAL</w:t>
      </w:r>
    </w:p>
    <w:p w:rsidR="00E323AB" w:rsidRPr="00A05A61" w:rsidRDefault="00E323AB" w:rsidP="001F0BE5">
      <w:pPr>
        <w:keepNext w:val="0"/>
        <w:rPr>
          <w:b/>
          <w:lang w:val="es-BO"/>
        </w:rPr>
      </w:pPr>
    </w:p>
    <w:p w:rsidR="00E323AB" w:rsidRPr="00A05A61" w:rsidRDefault="00E323AB" w:rsidP="001F0BE5">
      <w:pPr>
        <w:keepNext w:val="0"/>
        <w:ind w:left="708" w:firstLine="12"/>
        <w:rPr>
          <w:lang w:val="es-BO"/>
        </w:rPr>
      </w:pPr>
      <w:r w:rsidRPr="00A05A61">
        <w:rPr>
          <w:lang w:val="es-BO"/>
        </w:rPr>
        <w:t xml:space="preserve">En caso SEDAPAL no cumpla con pagar una factura por concepto de la Contraprestación en el plazo estipulado en la Cláusula </w:t>
      </w:r>
      <w:r w:rsidR="00D23C70" w:rsidRPr="00A05A61">
        <w:rPr>
          <w:lang w:val="es-BO"/>
        </w:rPr>
        <w:t xml:space="preserve">Quinta </w:t>
      </w:r>
      <w:r w:rsidRPr="00A05A61">
        <w:rPr>
          <w:lang w:val="es-BO"/>
        </w:rPr>
        <w:t xml:space="preserve">del presente Contrato, deberá pagar un interés diario sobre el monto de la factura, equivalente a la tasa del cupón del Bono Soberano más </w:t>
      </w:r>
      <w:r w:rsidR="006E74BB" w:rsidRPr="00A05A61">
        <w:rPr>
          <w:lang w:val="es-BO"/>
        </w:rPr>
        <w:t>dos</w:t>
      </w:r>
      <w:r w:rsidRPr="00A05A61">
        <w:rPr>
          <w:lang w:val="es-BO"/>
        </w:rPr>
        <w:t xml:space="preserve"> por ciento (</w:t>
      </w:r>
      <w:r w:rsidR="006E74BB" w:rsidRPr="00A05A61">
        <w:rPr>
          <w:lang w:val="es-BO"/>
        </w:rPr>
        <w:t>2</w:t>
      </w:r>
      <w:r w:rsidRPr="00A05A61">
        <w:rPr>
          <w:lang w:val="es-BO"/>
        </w:rPr>
        <w:t xml:space="preserve">%) en términos anuales. </w:t>
      </w:r>
    </w:p>
    <w:p w:rsidR="003161A7" w:rsidRPr="00A05A61" w:rsidRDefault="003161A7" w:rsidP="001F0BE5">
      <w:pPr>
        <w:keepNext w:val="0"/>
        <w:ind w:left="708" w:firstLine="12"/>
        <w:rPr>
          <w:lang w:val="es-BO"/>
        </w:rPr>
      </w:pPr>
    </w:p>
    <w:p w:rsidR="00E323AB" w:rsidRPr="00A05A61" w:rsidRDefault="00E323AB" w:rsidP="001F0BE5">
      <w:pPr>
        <w:keepNext w:val="0"/>
      </w:pPr>
    </w:p>
    <w:p w:rsidR="00E323AB" w:rsidRPr="00A05A61" w:rsidRDefault="00E323AB" w:rsidP="001F0BE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DECIMO SEGUNDA: EVENTOS DE FUERZA MAYOR Y CASO FORTUITO</w:t>
      </w:r>
    </w:p>
    <w:p w:rsidR="00E323AB" w:rsidRPr="00A05A61" w:rsidRDefault="00E323AB" w:rsidP="001F0BE5">
      <w:pPr>
        <w:pStyle w:val="Encabezado"/>
        <w:keepNext w:val="0"/>
        <w:tabs>
          <w:tab w:val="clear" w:pos="4419"/>
          <w:tab w:val="clear" w:pos="8838"/>
        </w:tabs>
        <w:rPr>
          <w:rFonts w:ascii="Arial" w:hAnsi="Arial" w:cs="Arial"/>
          <w:b/>
          <w:sz w:val="22"/>
          <w:szCs w:val="22"/>
        </w:rPr>
      </w:pPr>
    </w:p>
    <w:p w:rsidR="009D3259" w:rsidRPr="00A05A61" w:rsidRDefault="00E323AB" w:rsidP="008E1D28">
      <w:pPr>
        <w:keepNext w:val="0"/>
        <w:numPr>
          <w:ilvl w:val="1"/>
          <w:numId w:val="85"/>
        </w:numPr>
        <w:tabs>
          <w:tab w:val="clear" w:pos="435"/>
          <w:tab w:val="num" w:pos="709"/>
        </w:tabs>
        <w:suppressAutoHyphens w:val="0"/>
        <w:ind w:left="709" w:hanging="709"/>
        <w:outlineLvl w:val="9"/>
      </w:pPr>
      <w:r w:rsidRPr="00A05A61">
        <w:lastRenderedPageBreak/>
        <w:tab/>
      </w:r>
      <w:r w:rsidR="00790FB4" w:rsidRPr="00A05A61">
        <w:t>Eventos de Fuerza Mayor y Caso Fortuito</w:t>
      </w:r>
    </w:p>
    <w:p w:rsidR="00E323AB" w:rsidRPr="00A05A61" w:rsidRDefault="00E323AB" w:rsidP="001F0BE5">
      <w:pPr>
        <w:keepNext w:val="0"/>
        <w:ind w:left="540" w:hanging="540"/>
        <w:rPr>
          <w:lang w:val="es-BO"/>
        </w:rPr>
      </w:pPr>
    </w:p>
    <w:p w:rsidR="00E323AB" w:rsidRPr="00A05A61" w:rsidRDefault="00E323AB" w:rsidP="001F0BE5">
      <w:pPr>
        <w:keepNext w:val="0"/>
        <w:ind w:left="708" w:firstLine="1"/>
        <w:rPr>
          <w:lang w:val="es-BO"/>
        </w:rPr>
      </w:pPr>
      <w:r w:rsidRPr="00A05A61">
        <w:rPr>
          <w:lang w:val="es-BO"/>
        </w:rPr>
        <w:t>Para los fines del presente Contrato, el término evento de Fuerza Mayor o Caso Fortuito significará un evento, condición o circunstancia no imputable a las Partes, de naturaleza extraordinaria, imprevisible e irresistible, que impida a alguna de ellas cumplir con las obligaciones a su cargo o cause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w:t>
      </w:r>
    </w:p>
    <w:p w:rsidR="00E323AB" w:rsidRPr="00A05A61" w:rsidRDefault="00E323AB" w:rsidP="001F0BE5">
      <w:pPr>
        <w:keepNext w:val="0"/>
        <w:ind w:left="540"/>
        <w:rPr>
          <w:lang w:val="es-BO"/>
        </w:rPr>
      </w:pPr>
    </w:p>
    <w:p w:rsidR="00E323AB" w:rsidRPr="00A05A61" w:rsidRDefault="00E323AB" w:rsidP="001F0BE5">
      <w:pPr>
        <w:keepNext w:val="0"/>
        <w:ind w:left="540" w:firstLine="168"/>
        <w:rPr>
          <w:lang w:val="es-BO"/>
        </w:rPr>
      </w:pPr>
      <w:r w:rsidRPr="00A05A61">
        <w:rPr>
          <w:lang w:val="es-BO"/>
        </w:rPr>
        <w:t>La Fuerza Mayor y el Caso Fortuito incluyen, pero no se limitan a lo siguiente:</w:t>
      </w:r>
    </w:p>
    <w:p w:rsidR="00E323AB" w:rsidRPr="00A05A61" w:rsidRDefault="00E323AB" w:rsidP="001F0BE5">
      <w:pPr>
        <w:keepNext w:val="0"/>
        <w:rPr>
          <w:lang w:val="es-BO"/>
        </w:rPr>
      </w:pPr>
    </w:p>
    <w:p w:rsidR="00E323AB" w:rsidRPr="00A05A61" w:rsidRDefault="00E323AB" w:rsidP="00B83F46">
      <w:pPr>
        <w:keepNext w:val="0"/>
        <w:numPr>
          <w:ilvl w:val="2"/>
          <w:numId w:val="84"/>
        </w:numPr>
        <w:tabs>
          <w:tab w:val="clear" w:pos="2160"/>
        </w:tabs>
        <w:suppressAutoHyphens w:val="0"/>
        <w:ind w:left="1080" w:hanging="229"/>
        <w:outlineLvl w:val="9"/>
        <w:rPr>
          <w:lang w:val="es-BO"/>
        </w:rPr>
      </w:pPr>
      <w:r w:rsidRPr="00A05A61">
        <w:rPr>
          <w:lang w:val="es-BO"/>
        </w:rPr>
        <w:t xml:space="preserve">Cualquier acto de guerra </w:t>
      </w:r>
      <w:r w:rsidRPr="00A05A61">
        <w:t xml:space="preserve">externa, interna o civil </w:t>
      </w:r>
      <w:r w:rsidRPr="00A05A61">
        <w:rPr>
          <w:lang w:val="es-BO"/>
        </w:rPr>
        <w:t>(declarada o no</w:t>
      </w:r>
      <w:r w:rsidR="00C237B4" w:rsidRPr="00A05A61">
        <w:rPr>
          <w:lang w:val="es-PE"/>
        </w:rPr>
        <w:t xml:space="preserve"> declarada</w:t>
      </w:r>
      <w:r w:rsidRPr="00A05A61">
        <w:rPr>
          <w:lang w:val="es-BO"/>
        </w:rPr>
        <w:t>), invasión, conflicto armado, bloqueo, revolución, motín, insurrección, conmoción civil o actos de terrorismo, y cualquier apropiación, ocupación o sitio de cualquier parte sustancial del Área de la Concesión</w:t>
      </w:r>
      <w:r w:rsidRPr="00A05A61">
        <w:t xml:space="preserve"> que impida </w:t>
      </w:r>
      <w:r w:rsidR="0062385E" w:rsidRPr="00A05A61">
        <w:rPr>
          <w:lang w:val="es-PE"/>
        </w:rPr>
        <w:t xml:space="preserve">al Prestador </w:t>
      </w:r>
      <w:r w:rsidR="00460BED" w:rsidRPr="00A05A61">
        <w:rPr>
          <w:lang w:val="es-PE"/>
        </w:rPr>
        <w:t xml:space="preserve">prestar </w:t>
      </w:r>
      <w:r w:rsidR="0062385E" w:rsidRPr="00A05A61">
        <w:rPr>
          <w:lang w:val="es-PE"/>
        </w:rPr>
        <w:t>normalmente el Servicio, o que impida a SEDAPAL recaudar los fondos necesarios para el pago de sus obligaciones</w:t>
      </w:r>
      <w:r w:rsidRPr="00A05A61">
        <w:rPr>
          <w:lang w:val="es-BO"/>
        </w:rPr>
        <w:t>;</w:t>
      </w:r>
    </w:p>
    <w:p w:rsidR="00E323AB" w:rsidRPr="00A05A61" w:rsidRDefault="00E323AB" w:rsidP="00B83F46">
      <w:pPr>
        <w:keepNext w:val="0"/>
        <w:ind w:left="1080" w:hanging="229"/>
        <w:rPr>
          <w:lang w:val="es-BO"/>
        </w:rPr>
      </w:pPr>
    </w:p>
    <w:p w:rsidR="00E323AB" w:rsidRPr="00A05A61" w:rsidRDefault="00E323AB" w:rsidP="00B83F46">
      <w:pPr>
        <w:keepNext w:val="0"/>
        <w:numPr>
          <w:ilvl w:val="2"/>
          <w:numId w:val="84"/>
        </w:numPr>
        <w:tabs>
          <w:tab w:val="clear" w:pos="2160"/>
        </w:tabs>
        <w:suppressAutoHyphens w:val="0"/>
        <w:ind w:left="1080" w:hanging="229"/>
        <w:outlineLvl w:val="9"/>
        <w:rPr>
          <w:lang w:val="es-BO"/>
        </w:rPr>
      </w:pPr>
      <w:r w:rsidRPr="00A05A61">
        <w:t>Cualquier paro</w:t>
      </w:r>
      <w:r w:rsidR="003627C7">
        <w:t xml:space="preserve">, </w:t>
      </w:r>
      <w:r w:rsidRPr="00A05A61">
        <w:t>huelga</w:t>
      </w:r>
      <w:r w:rsidR="003627C7">
        <w:t>, reclamo o protesta</w:t>
      </w:r>
      <w:r w:rsidRPr="00A05A61">
        <w:t xml:space="preserve"> de trabajadores </w:t>
      </w:r>
      <w:r w:rsidR="003627C7">
        <w:t xml:space="preserve">o terceras personas </w:t>
      </w:r>
      <w:r w:rsidRPr="00A05A61">
        <w:t xml:space="preserve">que no mantengan una relación laboral </w:t>
      </w:r>
      <w:r w:rsidR="00C237B4" w:rsidRPr="00A05A61">
        <w:t xml:space="preserve">o comercial </w:t>
      </w:r>
      <w:r w:rsidRPr="00A05A61">
        <w:t xml:space="preserve">con el Prestador, que </w:t>
      </w:r>
      <w:r w:rsidR="0062385E" w:rsidRPr="00A05A61">
        <w:rPr>
          <w:lang w:val="es-PE"/>
        </w:rPr>
        <w:t xml:space="preserve">le impida prestar normalmente el Servicio, </w:t>
      </w:r>
      <w:r w:rsidR="003627C7" w:rsidRPr="00A05A61">
        <w:rPr>
          <w:lang w:val="es-PE"/>
        </w:rPr>
        <w:t>o que impida a SEDAPAL recaudar los fondos necesarios para el pago de sus obligaciones</w:t>
      </w:r>
      <w:r w:rsidRPr="00A05A61">
        <w:t>.</w:t>
      </w:r>
    </w:p>
    <w:p w:rsidR="00E323AB" w:rsidRPr="00A05A61" w:rsidRDefault="00E323AB" w:rsidP="00B83F46">
      <w:pPr>
        <w:keepNext w:val="0"/>
        <w:tabs>
          <w:tab w:val="num" w:pos="1080"/>
        </w:tabs>
        <w:ind w:left="1080" w:hanging="229"/>
        <w:rPr>
          <w:lang w:val="es-BO"/>
        </w:rPr>
      </w:pPr>
    </w:p>
    <w:p w:rsidR="00E323AB" w:rsidRPr="00A05A61" w:rsidRDefault="00E323AB" w:rsidP="00B83F46">
      <w:pPr>
        <w:keepNext w:val="0"/>
        <w:numPr>
          <w:ilvl w:val="2"/>
          <w:numId w:val="84"/>
        </w:numPr>
        <w:tabs>
          <w:tab w:val="clear" w:pos="2160"/>
        </w:tabs>
        <w:suppressAutoHyphens w:val="0"/>
        <w:ind w:left="1080" w:hanging="229"/>
        <w:outlineLvl w:val="9"/>
        <w:rPr>
          <w:lang w:val="es-BO"/>
        </w:rPr>
      </w:pPr>
      <w:r w:rsidRPr="00A05A61">
        <w:t xml:space="preserve">Cualquier descubrimiento de restos arqueológicos que sea de una magnitud tal que impida al Prestador </w:t>
      </w:r>
      <w:r w:rsidR="00460BED" w:rsidRPr="00A05A61">
        <w:rPr>
          <w:lang w:val="es-PE"/>
        </w:rPr>
        <w:t>prestar normalmente el Servicio</w:t>
      </w:r>
      <w:r w:rsidRPr="00A05A61">
        <w:t>.</w:t>
      </w:r>
    </w:p>
    <w:p w:rsidR="00E323AB" w:rsidRPr="00A05A61" w:rsidRDefault="00E323AB" w:rsidP="00B83F46">
      <w:pPr>
        <w:keepNext w:val="0"/>
        <w:suppressLineNumbers/>
        <w:tabs>
          <w:tab w:val="num" w:pos="1080"/>
        </w:tabs>
        <w:ind w:left="1080" w:hanging="229"/>
      </w:pPr>
    </w:p>
    <w:p w:rsidR="00E323AB" w:rsidRPr="00A05A61" w:rsidRDefault="00E323AB" w:rsidP="00B83F46">
      <w:pPr>
        <w:keepNext w:val="0"/>
        <w:numPr>
          <w:ilvl w:val="2"/>
          <w:numId w:val="84"/>
        </w:numPr>
        <w:tabs>
          <w:tab w:val="clear" w:pos="2160"/>
        </w:tabs>
        <w:suppressAutoHyphens w:val="0"/>
        <w:ind w:left="1080" w:hanging="229"/>
        <w:outlineLvl w:val="9"/>
      </w:pPr>
      <w:r w:rsidRPr="00A05A61">
        <w:t>Cualquier terremoto, maremoto, inundación, incendio, explosión, o cualquier fenómeno meteorológico, siempre que afecte de manera directa total o parcialmente los Bienes de la Concesión y/o la</w:t>
      </w:r>
      <w:r w:rsidR="00C22E89" w:rsidRPr="00A05A61">
        <w:t>s</w:t>
      </w:r>
      <w:r w:rsidRPr="00A05A61">
        <w:t xml:space="preserve"> Obra</w:t>
      </w:r>
      <w:r w:rsidR="00C22E89" w:rsidRPr="00A05A61">
        <w:t>s</w:t>
      </w:r>
      <w:r w:rsidRPr="00A05A61">
        <w:t xml:space="preserve"> o sus elementos</w:t>
      </w:r>
      <w:r w:rsidR="00460BED" w:rsidRPr="00A05A61">
        <w:t xml:space="preserve"> </w:t>
      </w:r>
      <w:r w:rsidR="00460BED" w:rsidRPr="00A05A61">
        <w:rPr>
          <w:lang w:val="es-PE"/>
        </w:rPr>
        <w:t>y que a su vez impida al Prestador prestar normalmente el Servicio, o que impida a SEDAPAL recaudar los fondos necesarios para el pago de sus obligaciones</w:t>
      </w:r>
      <w:r w:rsidRPr="00A05A61">
        <w:t>.</w:t>
      </w:r>
    </w:p>
    <w:p w:rsidR="00E323AB" w:rsidRPr="00A05A61" w:rsidRDefault="00E323AB" w:rsidP="00B83F46">
      <w:pPr>
        <w:keepNext w:val="0"/>
        <w:tabs>
          <w:tab w:val="num" w:pos="1080"/>
        </w:tabs>
        <w:ind w:left="1080" w:hanging="229"/>
      </w:pPr>
    </w:p>
    <w:p w:rsidR="00E323AB" w:rsidRPr="00A05A61" w:rsidRDefault="00E323AB" w:rsidP="00B83F46">
      <w:pPr>
        <w:keepNext w:val="0"/>
        <w:numPr>
          <w:ilvl w:val="2"/>
          <w:numId w:val="84"/>
        </w:numPr>
        <w:tabs>
          <w:tab w:val="clear" w:pos="2160"/>
        </w:tabs>
        <w:suppressAutoHyphens w:val="0"/>
        <w:ind w:left="1080" w:hanging="229"/>
        <w:outlineLvl w:val="9"/>
      </w:pPr>
      <w:r w:rsidRPr="00A05A61">
        <w:t xml:space="preserve">Cualquier epidemia, </w:t>
      </w:r>
      <w:r w:rsidR="00E571D7" w:rsidRPr="00A05A61">
        <w:t>c</w:t>
      </w:r>
      <w:r w:rsidRPr="00A05A61">
        <w:t xml:space="preserve">ontaminación, plaga o evento </w:t>
      </w:r>
      <w:r w:rsidR="00D875BF" w:rsidRPr="00A05A61">
        <w:t xml:space="preserve">similar, </w:t>
      </w:r>
      <w:r w:rsidR="00D875BF" w:rsidRPr="00A05A61">
        <w:rPr>
          <w:lang w:val="es-PE"/>
        </w:rPr>
        <w:t xml:space="preserve">así como cualquier evento hidrológico </w:t>
      </w:r>
      <w:r w:rsidRPr="00A05A61">
        <w:t>que origine la falta total</w:t>
      </w:r>
      <w:r w:rsidR="00C30E0E" w:rsidRPr="00A05A61">
        <w:t xml:space="preserve"> o</w:t>
      </w:r>
      <w:r w:rsidRPr="00A05A61">
        <w:t xml:space="preserve"> disminución sustancial del agua </w:t>
      </w:r>
      <w:r w:rsidR="00C30E0E" w:rsidRPr="00A05A61">
        <w:t>superficial</w:t>
      </w:r>
      <w:r w:rsidR="00EB3C71" w:rsidRPr="00A05A61">
        <w:t xml:space="preserve"> en el río Rímac</w:t>
      </w:r>
      <w:r w:rsidRPr="00A05A61">
        <w:t xml:space="preserve">, en la medida que dicho evento impida o limite </w:t>
      </w:r>
      <w:r w:rsidR="00460BED" w:rsidRPr="00A05A61">
        <w:rPr>
          <w:lang w:val="es-PE"/>
        </w:rPr>
        <w:t>al Prestador prestar normalmente el Servicio</w:t>
      </w:r>
      <w:r w:rsidRPr="00A05A61">
        <w:t>.</w:t>
      </w:r>
    </w:p>
    <w:p w:rsidR="00C237B4" w:rsidRPr="00A05A61" w:rsidRDefault="00C237B4" w:rsidP="006356FD">
      <w:pPr>
        <w:pStyle w:val="Prrafodelista"/>
      </w:pPr>
    </w:p>
    <w:p w:rsidR="00C237B4" w:rsidRPr="00A05A61" w:rsidRDefault="00C237B4" w:rsidP="00B83F46">
      <w:pPr>
        <w:keepNext w:val="0"/>
        <w:numPr>
          <w:ilvl w:val="2"/>
          <w:numId w:val="84"/>
        </w:numPr>
        <w:tabs>
          <w:tab w:val="clear" w:pos="2160"/>
        </w:tabs>
        <w:suppressAutoHyphens w:val="0"/>
        <w:ind w:left="1080" w:hanging="229"/>
        <w:outlineLvl w:val="9"/>
      </w:pPr>
      <w:r w:rsidRPr="00A05A61">
        <w:t xml:space="preserve">Cualquier evento que origine la contaminación del agua superficial, aguas arriba de las Represas Pomacocha y Huallacocha Bajo, en la medida que dicho evento impida </w:t>
      </w:r>
      <w:r w:rsidR="00460BED" w:rsidRPr="00A05A61">
        <w:rPr>
          <w:lang w:val="es-PE"/>
        </w:rPr>
        <w:t>al Prestador prestar normalmente el Servicio</w:t>
      </w:r>
      <w:r w:rsidRPr="00A05A61">
        <w:t>.</w:t>
      </w:r>
    </w:p>
    <w:p w:rsidR="00E323AB" w:rsidRPr="00A05A61" w:rsidRDefault="00E323AB" w:rsidP="00B83F46">
      <w:pPr>
        <w:keepNext w:val="0"/>
        <w:tabs>
          <w:tab w:val="num" w:pos="1080"/>
        </w:tabs>
        <w:ind w:left="1080" w:hanging="229"/>
      </w:pPr>
    </w:p>
    <w:p w:rsidR="00E323AB" w:rsidRPr="00A05A61" w:rsidRDefault="00E323AB" w:rsidP="00B83F46">
      <w:pPr>
        <w:keepNext w:val="0"/>
        <w:numPr>
          <w:ilvl w:val="2"/>
          <w:numId w:val="84"/>
        </w:numPr>
        <w:tabs>
          <w:tab w:val="clear" w:pos="2160"/>
        </w:tabs>
        <w:suppressAutoHyphens w:val="0"/>
        <w:ind w:left="1080" w:hanging="229"/>
        <w:outlineLvl w:val="9"/>
      </w:pPr>
      <w:r w:rsidRPr="00A05A61">
        <w:t>La eventual destrucción de la</w:t>
      </w:r>
      <w:r w:rsidR="00C22E89" w:rsidRPr="00A05A61">
        <w:t>s</w:t>
      </w:r>
      <w:r w:rsidRPr="00A05A61">
        <w:t xml:space="preserve"> Obra</w:t>
      </w:r>
      <w:r w:rsidR="00C22E89" w:rsidRPr="00A05A61">
        <w:t>s</w:t>
      </w:r>
      <w:r w:rsidRPr="00A05A61">
        <w:t xml:space="preserve"> o de sus elementos, de forma total, o de parte sustancial de la misma, o daños a los bienes que produzcan su destrucción total y su imposibilidad de recuperación, </w:t>
      </w:r>
      <w:r w:rsidR="00460BED" w:rsidRPr="00A05A61">
        <w:rPr>
          <w:lang w:val="es-PE"/>
        </w:rPr>
        <w:t>y que impidan la prestación normal del Servicio</w:t>
      </w:r>
      <w:r w:rsidRPr="00A05A61">
        <w:t>.</w:t>
      </w:r>
    </w:p>
    <w:p w:rsidR="00E323AB" w:rsidRPr="00A05A61" w:rsidRDefault="00E323AB" w:rsidP="001F0BE5">
      <w:pPr>
        <w:keepNext w:val="0"/>
        <w:ind w:left="720"/>
        <w:rPr>
          <w:lang w:val="es-BO"/>
        </w:rPr>
      </w:pPr>
    </w:p>
    <w:p w:rsidR="00E323AB" w:rsidRPr="00A05A61" w:rsidRDefault="00E323AB" w:rsidP="008E1D28">
      <w:pPr>
        <w:keepNext w:val="0"/>
        <w:numPr>
          <w:ilvl w:val="1"/>
          <w:numId w:val="85"/>
        </w:numPr>
        <w:tabs>
          <w:tab w:val="clear" w:pos="435"/>
          <w:tab w:val="num" w:pos="709"/>
        </w:tabs>
        <w:suppressAutoHyphens w:val="0"/>
        <w:ind w:left="709" w:hanging="709"/>
        <w:outlineLvl w:val="9"/>
      </w:pPr>
      <w:r w:rsidRPr="00A05A61">
        <w:t xml:space="preserve">El Prestador no podrá invocar la aprobación o efectos de Leyes y Disposiciones Aplicables en el Perú como un evento de Fuerza Mayor o Caso Fortuito en relación con el cumplimiento de las obligaciones del Prestador establecidas en el presente Contrato, salvo que </w:t>
      </w:r>
      <w:r w:rsidR="00104DEA" w:rsidRPr="00A05A61">
        <w:t>éstas le</w:t>
      </w:r>
      <w:r w:rsidRPr="00A05A61">
        <w:t xml:space="preserve"> impidieran al Prestador continuar con la prestación de los Servicios a su cargo.</w:t>
      </w:r>
    </w:p>
    <w:p w:rsidR="00E323AB" w:rsidRPr="00A05A61" w:rsidRDefault="00E323AB" w:rsidP="001F0BE5">
      <w:pPr>
        <w:keepNext w:val="0"/>
      </w:pPr>
    </w:p>
    <w:p w:rsidR="00E323AB" w:rsidRPr="00A05A61" w:rsidRDefault="00E323AB" w:rsidP="008E1D28">
      <w:pPr>
        <w:keepNext w:val="0"/>
        <w:numPr>
          <w:ilvl w:val="1"/>
          <w:numId w:val="85"/>
        </w:numPr>
        <w:tabs>
          <w:tab w:val="clear" w:pos="435"/>
          <w:tab w:val="num" w:pos="709"/>
        </w:tabs>
        <w:suppressAutoHyphens w:val="0"/>
        <w:ind w:left="709" w:hanging="709"/>
        <w:outlineLvl w:val="9"/>
      </w:pPr>
      <w:r w:rsidRPr="00A05A61">
        <w:t xml:space="preserve">En los casos en que por un evento de Fuerza Mayor o Caso Fortuito se ocasione una demora o atraso en el cumplimiento de las prestaciones establecidas en el presente </w:t>
      </w:r>
      <w:r w:rsidRPr="00A05A61">
        <w:lastRenderedPageBreak/>
        <w:t xml:space="preserve">Contrato, y esta demora ocasione perjuicio económico </w:t>
      </w:r>
      <w:r w:rsidR="005709F5" w:rsidRPr="00A05A61">
        <w:t xml:space="preserve">o </w:t>
      </w:r>
      <w:r w:rsidRPr="00A05A61">
        <w:t xml:space="preserve">financiero al Prestador, </w:t>
      </w:r>
      <w:r w:rsidR="0085229E">
        <w:t xml:space="preserve">éste podrá solicitar </w:t>
      </w:r>
      <w:r w:rsidRPr="00A05A61">
        <w:t xml:space="preserve">la prórroga necesaria del plazo de la Concesión y del Contrato de Prestación de Servicios, para que pueda resarcirse de dicho perjuicio. </w:t>
      </w:r>
    </w:p>
    <w:p w:rsidR="00E323AB" w:rsidRPr="00A05A61" w:rsidRDefault="00E323AB" w:rsidP="001F0BE5">
      <w:pPr>
        <w:keepNext w:val="0"/>
      </w:pPr>
    </w:p>
    <w:p w:rsidR="00E35E81" w:rsidRPr="00A05A61" w:rsidRDefault="0085229E" w:rsidP="00E35E81">
      <w:pPr>
        <w:keepNext w:val="0"/>
        <w:ind w:left="708"/>
      </w:pPr>
      <w:r>
        <w:t xml:space="preserve">Para </w:t>
      </w:r>
      <w:r w:rsidR="00E97626">
        <w:t>s</w:t>
      </w:r>
      <w:r>
        <w:t>olicit</w:t>
      </w:r>
      <w:r w:rsidR="00E97626">
        <w:t>ar</w:t>
      </w:r>
      <w:r>
        <w:t xml:space="preserve"> la prórroga, será de aplicación el procedimiento establecido en la Cláusula </w:t>
      </w:r>
      <w:r w:rsidR="00E97626">
        <w:fldChar w:fldCharType="begin"/>
      </w:r>
      <w:r w:rsidR="00E97626">
        <w:instrText xml:space="preserve"> REF _Ref430766163 \r \h </w:instrText>
      </w:r>
      <w:r w:rsidR="00E97626">
        <w:fldChar w:fldCharType="separate"/>
      </w:r>
      <w:r w:rsidR="00ED6B76">
        <w:t>4.4</w:t>
      </w:r>
      <w:r w:rsidR="00E97626">
        <w:fldChar w:fldCharType="end"/>
      </w:r>
      <w:r>
        <w:t xml:space="preserve"> del Contrato de Concesión</w:t>
      </w:r>
      <w:r w:rsidR="00E97626">
        <w:t>, incluyendo en este caso, copia de la solicitud de prórroga a SEDAPAL</w:t>
      </w:r>
      <w:r>
        <w:t>.</w:t>
      </w:r>
    </w:p>
    <w:p w:rsidR="00E323AB" w:rsidRPr="00A05A61" w:rsidRDefault="00E323AB" w:rsidP="001F0BE5">
      <w:pPr>
        <w:keepNext w:val="0"/>
        <w:ind w:left="540"/>
      </w:pPr>
    </w:p>
    <w:p w:rsidR="00E323AB" w:rsidRPr="00A05A61" w:rsidRDefault="00E323AB" w:rsidP="008E1D28">
      <w:pPr>
        <w:keepNext w:val="0"/>
        <w:numPr>
          <w:ilvl w:val="1"/>
          <w:numId w:val="85"/>
        </w:numPr>
        <w:tabs>
          <w:tab w:val="clear" w:pos="435"/>
          <w:tab w:val="num" w:pos="709"/>
        </w:tabs>
        <w:suppressAutoHyphens w:val="0"/>
        <w:ind w:left="709" w:hanging="709"/>
        <w:outlineLvl w:val="9"/>
      </w:pPr>
      <w:r w:rsidRPr="00A05A61">
        <w:t xml:space="preserve">La Parte que invoque un evento de Fuerza Mayor o Caso Fortuito deberá notificar a la otra Parte </w:t>
      </w:r>
      <w:r w:rsidR="00104DEA" w:rsidRPr="00A05A61">
        <w:t>de</w:t>
      </w:r>
      <w:r w:rsidR="00104DEA" w:rsidRPr="00A05A61">
        <w:rPr>
          <w:lang w:val="es-PE"/>
        </w:rPr>
        <w:t>ntro de las siguientes setenta y dos (72) horas de haber ocurrido o haberse enterado, según sea el caso</w:t>
      </w:r>
      <w:r w:rsidR="003627C7">
        <w:rPr>
          <w:lang w:val="es-PE"/>
        </w:rPr>
        <w:t>,</w:t>
      </w:r>
      <w:r w:rsidR="00104DEA" w:rsidRPr="00A05A61">
        <w:rPr>
          <w:lang w:val="es-PE"/>
        </w:rPr>
        <w:t xml:space="preserve"> </w:t>
      </w:r>
      <w:r w:rsidRPr="00A05A61">
        <w:t>sobre</w:t>
      </w:r>
      <w:r w:rsidR="00104DEA" w:rsidRPr="00A05A61">
        <w:t xml:space="preserve"> </w:t>
      </w:r>
      <w:r w:rsidR="00104DEA" w:rsidRPr="00A05A61">
        <w:rPr>
          <w:lang w:val="es-PE"/>
        </w:rPr>
        <w:t>los hechos que constituyen dicho evento de Fuerza Mayor o Caso Fortuito. Adicionalmente, deberá mantener a la otra Parte informada del desarrollo de dichos eventos.</w:t>
      </w:r>
    </w:p>
    <w:p w:rsidR="00E323AB" w:rsidRPr="00A05A61" w:rsidRDefault="00E323AB" w:rsidP="001F0BE5">
      <w:pPr>
        <w:keepNext w:val="0"/>
        <w:ind w:left="720" w:hanging="720"/>
      </w:pPr>
    </w:p>
    <w:p w:rsidR="00104DEA" w:rsidRPr="00A05A61" w:rsidRDefault="003627C7" w:rsidP="00104DEA">
      <w:pPr>
        <w:keepNext w:val="0"/>
        <w:suppressLineNumbers/>
        <w:rPr>
          <w:lang w:val="es-PE"/>
        </w:rPr>
      </w:pPr>
      <w:r>
        <w:rPr>
          <w:lang w:val="es-PE"/>
        </w:rPr>
        <w:t>Luego de remitir la comunicación, l</w:t>
      </w:r>
      <w:r w:rsidR="00104DEA" w:rsidRPr="00A05A61">
        <w:rPr>
          <w:lang w:val="es-PE"/>
        </w:rPr>
        <w:t xml:space="preserve">a Parte afectada contará con un plazo máximo de </w:t>
      </w:r>
      <w:r>
        <w:rPr>
          <w:lang w:val="es-PE"/>
        </w:rPr>
        <w:t>cinco</w:t>
      </w:r>
      <w:r w:rsidRPr="00A05A61">
        <w:rPr>
          <w:lang w:val="es-PE"/>
        </w:rPr>
        <w:t xml:space="preserve"> </w:t>
      </w:r>
      <w:r w:rsidR="00104DEA" w:rsidRPr="00A05A61">
        <w:rPr>
          <w:lang w:val="es-PE"/>
        </w:rPr>
        <w:t>(</w:t>
      </w:r>
      <w:r>
        <w:rPr>
          <w:lang w:val="es-PE"/>
        </w:rPr>
        <w:t>5</w:t>
      </w:r>
      <w:r w:rsidR="00104DEA" w:rsidRPr="00A05A61">
        <w:rPr>
          <w:lang w:val="es-PE"/>
        </w:rPr>
        <w:t xml:space="preserve">) Días </w:t>
      </w:r>
      <w:r>
        <w:rPr>
          <w:lang w:val="es-PE"/>
        </w:rPr>
        <w:t>adicionales</w:t>
      </w:r>
      <w:r w:rsidR="00104DEA" w:rsidRPr="00A05A61">
        <w:rPr>
          <w:lang w:val="es-PE"/>
        </w:rPr>
        <w:t xml:space="preserve">, para presentar su solicitud de suspensión a la otra Parte, adjuntando un informe, el cual deberá fundamentar como mínimo: </w:t>
      </w:r>
    </w:p>
    <w:p w:rsidR="00104DEA" w:rsidRPr="00A05A61" w:rsidRDefault="00104DEA" w:rsidP="00104DEA">
      <w:pPr>
        <w:keepNext w:val="0"/>
        <w:suppressLineNumbers/>
        <w:rPr>
          <w:lang w:val="es-PE"/>
        </w:rPr>
      </w:pPr>
    </w:p>
    <w:p w:rsidR="003627C7" w:rsidRPr="00250E93" w:rsidRDefault="003627C7" w:rsidP="003627C7">
      <w:pPr>
        <w:keepNext w:val="0"/>
        <w:numPr>
          <w:ilvl w:val="0"/>
          <w:numId w:val="430"/>
        </w:numPr>
        <w:suppressLineNumbers/>
        <w:rPr>
          <w:lang w:val="es-PE"/>
        </w:rPr>
      </w:pPr>
      <w:r w:rsidRPr="00250E93">
        <w:rPr>
          <w:lang w:val="es-PE"/>
        </w:rPr>
        <w:t xml:space="preserve">Descripción de la ocurrencia del evento. </w:t>
      </w:r>
    </w:p>
    <w:p w:rsidR="003627C7" w:rsidRPr="00250E93" w:rsidRDefault="003627C7" w:rsidP="003627C7">
      <w:pPr>
        <w:keepNext w:val="0"/>
        <w:numPr>
          <w:ilvl w:val="0"/>
          <w:numId w:val="430"/>
        </w:numPr>
        <w:suppressLineNumbers/>
        <w:rPr>
          <w:lang w:val="es-PE"/>
        </w:rPr>
      </w:pPr>
      <w:r w:rsidRPr="00250E93">
        <w:rPr>
          <w:lang w:val="es-PE"/>
        </w:rPr>
        <w:tab/>
        <w:t>Fecha de ocurrencia del evento o fecha en que se enteró del evento.</w:t>
      </w:r>
    </w:p>
    <w:p w:rsidR="003627C7" w:rsidRPr="00250E93" w:rsidRDefault="003627C7" w:rsidP="003627C7">
      <w:pPr>
        <w:keepNext w:val="0"/>
        <w:numPr>
          <w:ilvl w:val="0"/>
          <w:numId w:val="430"/>
        </w:numPr>
        <w:suppressLineNumbers/>
        <w:rPr>
          <w:lang w:val="es-PE"/>
        </w:rPr>
      </w:pPr>
      <w:r w:rsidRPr="00250E93">
        <w:rPr>
          <w:lang w:val="es-PE"/>
        </w:rPr>
        <w:tab/>
        <w:t xml:space="preserve">La fecha en que se produce la paralización de las actividades u obligaciones.   </w:t>
      </w:r>
    </w:p>
    <w:p w:rsidR="003627C7" w:rsidRDefault="003627C7" w:rsidP="003627C7">
      <w:pPr>
        <w:keepNext w:val="0"/>
        <w:numPr>
          <w:ilvl w:val="0"/>
          <w:numId w:val="430"/>
        </w:numPr>
        <w:suppressLineNumbers/>
        <w:rPr>
          <w:lang w:val="es-PE"/>
        </w:rPr>
      </w:pPr>
      <w:r w:rsidRPr="00250E93">
        <w:rPr>
          <w:lang w:val="es-PE"/>
        </w:rPr>
        <w:tab/>
        <w:t>El tiempo de la paralización producida o el tiempo estimado de la paralización  total o parcial de las actividades u obligaciones.</w:t>
      </w:r>
    </w:p>
    <w:p w:rsidR="00104DEA" w:rsidRPr="00A05A61" w:rsidRDefault="00104DEA" w:rsidP="004E6C2F">
      <w:pPr>
        <w:keepNext w:val="0"/>
        <w:suppressLineNumbers/>
        <w:ind w:left="1429"/>
        <w:rPr>
          <w:lang w:val="es-PE"/>
        </w:rPr>
      </w:pPr>
      <w:r w:rsidRPr="00A05A61">
        <w:rPr>
          <w:lang w:val="es-PE"/>
        </w:rPr>
        <w:t xml:space="preserve"> </w:t>
      </w:r>
    </w:p>
    <w:p w:rsidR="00104DEA" w:rsidRPr="00A05A61" w:rsidRDefault="00104DEA" w:rsidP="00104DEA">
      <w:pPr>
        <w:keepNext w:val="0"/>
        <w:numPr>
          <w:ilvl w:val="0"/>
          <w:numId w:val="430"/>
        </w:numPr>
        <w:suppressLineNumbers/>
        <w:rPr>
          <w:lang w:val="es-PE"/>
        </w:rPr>
      </w:pPr>
      <w:r w:rsidRPr="00A05A61">
        <w:rPr>
          <w:lang w:val="es-PE"/>
        </w:rPr>
        <w:t xml:space="preserve">El grado de impacto previsto, detalles de tal evento, la obligación o condición afectada. </w:t>
      </w:r>
    </w:p>
    <w:p w:rsidR="00104DEA" w:rsidRPr="00A05A61" w:rsidRDefault="00104DEA" w:rsidP="00104DEA">
      <w:pPr>
        <w:keepNext w:val="0"/>
        <w:numPr>
          <w:ilvl w:val="0"/>
          <w:numId w:val="430"/>
        </w:numPr>
        <w:suppressLineNumbers/>
        <w:rPr>
          <w:lang w:val="es-PE"/>
        </w:rPr>
      </w:pPr>
      <w:r w:rsidRPr="00A05A61">
        <w:rPr>
          <w:lang w:val="es-PE"/>
        </w:rPr>
        <w:t xml:space="preserve">Las medidas de mitigación adoptadas. </w:t>
      </w:r>
    </w:p>
    <w:p w:rsidR="00104DEA" w:rsidRPr="00A05A61" w:rsidRDefault="00104DEA" w:rsidP="00104DEA">
      <w:pPr>
        <w:keepNext w:val="0"/>
        <w:numPr>
          <w:ilvl w:val="0"/>
          <w:numId w:val="430"/>
        </w:numPr>
        <w:suppressLineNumbers/>
        <w:rPr>
          <w:lang w:val="es-PE"/>
        </w:rPr>
      </w:pPr>
      <w:r w:rsidRPr="00A05A61">
        <w:rPr>
          <w:lang w:val="es-PE"/>
        </w:rPr>
        <w:t xml:space="preserve">Otras acciones derivadas de estos acontecimientos. </w:t>
      </w:r>
    </w:p>
    <w:p w:rsidR="00104DEA" w:rsidRPr="00A05A61" w:rsidRDefault="00104DEA" w:rsidP="00104DEA">
      <w:pPr>
        <w:keepNext w:val="0"/>
        <w:numPr>
          <w:ilvl w:val="0"/>
          <w:numId w:val="430"/>
        </w:numPr>
        <w:suppressLineNumbers/>
        <w:rPr>
          <w:lang w:val="es-PE"/>
        </w:rPr>
      </w:pPr>
      <w:r w:rsidRPr="00A05A61">
        <w:rPr>
          <w:lang w:val="es-PE"/>
        </w:rPr>
        <w:t>Propuesta de régimen de seguros, de garantías contractuales y de  otras obligaciones cuyo cumplimiento no se vea perjudicado directamente por el evento.</w:t>
      </w:r>
    </w:p>
    <w:p w:rsidR="00104DEA" w:rsidRPr="00A05A61" w:rsidRDefault="00104DEA" w:rsidP="00104DEA">
      <w:pPr>
        <w:keepNext w:val="0"/>
        <w:suppressLineNumbers/>
        <w:rPr>
          <w:lang w:val="es-PE"/>
        </w:rPr>
      </w:pPr>
    </w:p>
    <w:p w:rsidR="00104DEA" w:rsidRPr="00A05A61" w:rsidRDefault="00104DEA" w:rsidP="00104DEA">
      <w:pPr>
        <w:keepNext w:val="0"/>
        <w:suppressLineNumbers/>
        <w:rPr>
          <w:lang w:val="es-PE"/>
        </w:rPr>
      </w:pPr>
      <w:r w:rsidRPr="00A05A61">
        <w:rPr>
          <w:lang w:val="es-PE"/>
        </w:rPr>
        <w:t xml:space="preserve">En un plazo no mayor a </w:t>
      </w:r>
      <w:r w:rsidR="003627C7">
        <w:rPr>
          <w:lang w:val="es-PE"/>
        </w:rPr>
        <w:t xml:space="preserve">diez </w:t>
      </w:r>
      <w:r w:rsidRPr="00A05A61">
        <w:rPr>
          <w:lang w:val="es-PE"/>
        </w:rPr>
        <w:t>(</w:t>
      </w:r>
      <w:r w:rsidR="003627C7">
        <w:rPr>
          <w:lang w:val="es-PE"/>
        </w:rPr>
        <w:t>10</w:t>
      </w:r>
      <w:r w:rsidRPr="00A05A61">
        <w:rPr>
          <w:lang w:val="es-PE"/>
        </w:rPr>
        <w:t xml:space="preserve">) Días contados desde la fecha de </w:t>
      </w:r>
      <w:r w:rsidR="003627C7">
        <w:rPr>
          <w:lang w:val="es-PE"/>
        </w:rPr>
        <w:t xml:space="preserve">recepción </w:t>
      </w:r>
      <w:r w:rsidRPr="00A05A61">
        <w:rPr>
          <w:lang w:val="es-PE"/>
        </w:rPr>
        <w:t xml:space="preserve">de la solicitud de suspensión, la Parte que la haya recibido deberá remitir su opinión a la otra Parte, en caso </w:t>
      </w:r>
      <w:r w:rsidR="003627C7">
        <w:rPr>
          <w:lang w:val="es-PE"/>
        </w:rPr>
        <w:t>no haya pronunciamiento</w:t>
      </w:r>
      <w:r w:rsidR="003627C7" w:rsidRPr="00A05A61">
        <w:rPr>
          <w:lang w:val="es-PE"/>
        </w:rPr>
        <w:t xml:space="preserve"> </w:t>
      </w:r>
      <w:r w:rsidRPr="00A05A61">
        <w:rPr>
          <w:lang w:val="es-PE"/>
        </w:rPr>
        <w:t>se entenderá que ésta es favorable.</w:t>
      </w:r>
    </w:p>
    <w:p w:rsidR="00104DEA" w:rsidRPr="00A05A61" w:rsidRDefault="00104DEA" w:rsidP="00104DEA">
      <w:pPr>
        <w:keepNext w:val="0"/>
        <w:suppressLineNumbers/>
        <w:rPr>
          <w:lang w:val="es-PE"/>
        </w:rPr>
      </w:pPr>
    </w:p>
    <w:p w:rsidR="00104DEA" w:rsidRPr="00A05A61" w:rsidRDefault="00104DEA" w:rsidP="00CA7175">
      <w:pPr>
        <w:keepNext w:val="0"/>
        <w:suppressLineNumbers/>
        <w:rPr>
          <w:lang w:val="es-PE"/>
        </w:rPr>
      </w:pPr>
      <w:r w:rsidRPr="00A05A61">
        <w:rPr>
          <w:lang w:val="es-PE"/>
        </w:rPr>
        <w:t xml:space="preserve">En caso la Parte afectada no presente la solicitud de suspensión dentro de los </w:t>
      </w:r>
      <w:r w:rsidR="003627C7">
        <w:rPr>
          <w:lang w:val="es-PE"/>
        </w:rPr>
        <w:t xml:space="preserve">ocho </w:t>
      </w:r>
      <w:r w:rsidRPr="00A05A61">
        <w:rPr>
          <w:lang w:val="es-PE"/>
        </w:rPr>
        <w:t>(</w:t>
      </w:r>
      <w:r w:rsidR="003627C7">
        <w:rPr>
          <w:lang w:val="es-PE"/>
        </w:rPr>
        <w:t>8</w:t>
      </w:r>
      <w:r w:rsidRPr="00A05A61">
        <w:rPr>
          <w:lang w:val="es-PE"/>
        </w:rPr>
        <w:t>) Días de producido el evento, se entenderá que dicho evento no constituye impedimento para el cumplimiento de las obligaciones a su cargo.</w:t>
      </w:r>
    </w:p>
    <w:p w:rsidR="00104DEA" w:rsidRPr="00A05A61" w:rsidRDefault="00104DEA" w:rsidP="00CA7175">
      <w:pPr>
        <w:keepNext w:val="0"/>
        <w:suppressLineNumbers/>
        <w:rPr>
          <w:lang w:val="es-PE"/>
        </w:rPr>
      </w:pPr>
    </w:p>
    <w:p w:rsidR="00E323AB" w:rsidRPr="00A05A61" w:rsidRDefault="00E323AB" w:rsidP="008E613B">
      <w:pPr>
        <w:keepNext w:val="0"/>
        <w:numPr>
          <w:ilvl w:val="1"/>
          <w:numId w:val="85"/>
        </w:numPr>
        <w:tabs>
          <w:tab w:val="clear" w:pos="435"/>
          <w:tab w:val="num" w:pos="709"/>
        </w:tabs>
        <w:suppressAutoHyphens w:val="0"/>
        <w:ind w:left="709" w:hanging="709"/>
        <w:outlineLvl w:val="9"/>
      </w:pPr>
      <w:r w:rsidRPr="00A05A61">
        <w:t>La Fuerza Mayor o Caso Fortuito no liberará a las Partes del cumplimiento de obligaciones que no sean suspendidas por dichos eventos.</w:t>
      </w:r>
    </w:p>
    <w:p w:rsidR="00E323AB" w:rsidRPr="00A05A61" w:rsidRDefault="00E323AB" w:rsidP="001F0BE5">
      <w:pPr>
        <w:keepNext w:val="0"/>
        <w:ind w:left="540" w:hanging="540"/>
      </w:pPr>
    </w:p>
    <w:p w:rsidR="00E323AB" w:rsidRPr="00A05A61" w:rsidRDefault="00E323AB" w:rsidP="008E613B">
      <w:pPr>
        <w:keepNext w:val="0"/>
        <w:numPr>
          <w:ilvl w:val="1"/>
          <w:numId w:val="85"/>
        </w:numPr>
        <w:tabs>
          <w:tab w:val="clear" w:pos="435"/>
          <w:tab w:val="num" w:pos="709"/>
        </w:tabs>
        <w:suppressAutoHyphens w:val="0"/>
        <w:ind w:left="709" w:hanging="709"/>
        <w:outlineLvl w:val="9"/>
        <w:rPr>
          <w:lang w:val="es-BO"/>
        </w:rPr>
      </w:pPr>
      <w:r w:rsidRPr="00A05A61">
        <w:t xml:space="preserve">Las Partes deberán hacer sus mejores esfuerzos para asegurar la reiniciación del cumplimiento de sus obligaciones en el menor tiempo posible después de la ocurrencia de dichos eventos. </w:t>
      </w:r>
      <w:r w:rsidRPr="00A05A61">
        <w:rPr>
          <w:lang w:val="es-BO"/>
        </w:rPr>
        <w:t>Más aún, la Parte afectada deberá realizar todo esfuerzo posible para minimizar cualquier demora o costo adicional para la otra Parte.</w:t>
      </w:r>
    </w:p>
    <w:p w:rsidR="00E323AB" w:rsidRPr="00A05A61" w:rsidRDefault="00E323AB" w:rsidP="001F0BE5">
      <w:pPr>
        <w:keepNext w:val="0"/>
        <w:rPr>
          <w:lang w:val="es-BO"/>
        </w:rPr>
      </w:pPr>
    </w:p>
    <w:p w:rsidR="00104DEA" w:rsidRPr="00A05A61" w:rsidRDefault="00104DEA" w:rsidP="001F0BE5">
      <w:pPr>
        <w:keepNext w:val="0"/>
        <w:rPr>
          <w:lang w:val="es-BO"/>
        </w:rPr>
      </w:pPr>
      <w:r w:rsidRPr="00A05A61">
        <w:rPr>
          <w:lang w:val="es-PE"/>
        </w:rPr>
        <w:t>La declaración de Suspensión por Fuerza Mayor o Caso Fortuito no generará derecho de indemnización a favor del CONCESIONARIO por parte del CONCEDENTE y/o de SEDAPAL.</w:t>
      </w:r>
    </w:p>
    <w:p w:rsidR="00104DEA" w:rsidRPr="00A05A61" w:rsidRDefault="00104DEA" w:rsidP="001F0BE5">
      <w:pPr>
        <w:keepNext w:val="0"/>
        <w:rPr>
          <w:lang w:val="es-BO"/>
        </w:rPr>
      </w:pPr>
    </w:p>
    <w:p w:rsidR="00E323AB" w:rsidRPr="00A05A61" w:rsidRDefault="00E323AB" w:rsidP="008E613B">
      <w:pPr>
        <w:keepNext w:val="0"/>
        <w:numPr>
          <w:ilvl w:val="1"/>
          <w:numId w:val="85"/>
        </w:numPr>
        <w:tabs>
          <w:tab w:val="clear" w:pos="435"/>
          <w:tab w:val="num" w:pos="709"/>
        </w:tabs>
        <w:suppressAutoHyphens w:val="0"/>
        <w:ind w:left="709" w:hanging="709"/>
        <w:outlineLvl w:val="9"/>
        <w:rPr>
          <w:lang w:val="es-BO"/>
        </w:rPr>
      </w:pPr>
      <w:bookmarkStart w:id="1201" w:name="_Ref351388405"/>
      <w:r w:rsidRPr="00A05A61">
        <w:rPr>
          <w:lang w:val="es-BO"/>
        </w:rPr>
        <w:t xml:space="preserve">Si un evento de Fuerza Mayor o Caso Fortuito ocasiona la imposibilidad de cumplir con las obligaciones adquiridas en el presente Contrato durante más de seis (6) meses </w:t>
      </w:r>
      <w:r w:rsidRPr="00A05A61">
        <w:rPr>
          <w:lang w:val="es-BO"/>
        </w:rPr>
        <w:lastRenderedPageBreak/>
        <w:t xml:space="preserve">continuados o acumulados en el plazo de un Año de la Concesión, cualquiera de las Partes podrá invocar la </w:t>
      </w:r>
      <w:r w:rsidR="00A24807">
        <w:rPr>
          <w:lang w:val="es-BO"/>
        </w:rPr>
        <w:t>C</w:t>
      </w:r>
      <w:r w:rsidRPr="00A05A61">
        <w:rPr>
          <w:lang w:val="es-BO"/>
        </w:rPr>
        <w:t>aducidad de</w:t>
      </w:r>
      <w:r w:rsidR="00A24807">
        <w:rPr>
          <w:lang w:val="es-BO"/>
        </w:rPr>
        <w:t xml:space="preserve"> </w:t>
      </w:r>
      <w:r w:rsidRPr="00A05A61">
        <w:rPr>
          <w:lang w:val="es-BO"/>
        </w:rPr>
        <w:t>l</w:t>
      </w:r>
      <w:r w:rsidR="00A24807">
        <w:rPr>
          <w:lang w:val="es-BO"/>
        </w:rPr>
        <w:t>a Concesión</w:t>
      </w:r>
      <w:r w:rsidRPr="00A05A61">
        <w:t>.</w:t>
      </w:r>
      <w:bookmarkEnd w:id="1201"/>
    </w:p>
    <w:p w:rsidR="00E323AB" w:rsidRPr="00A05A61" w:rsidRDefault="00E323AB" w:rsidP="001F0BE5">
      <w:pPr>
        <w:keepNext w:val="0"/>
        <w:rPr>
          <w:lang w:val="es-BO"/>
        </w:rPr>
      </w:pPr>
    </w:p>
    <w:p w:rsidR="002C2A12" w:rsidRPr="00A05A61" w:rsidRDefault="002C2A12" w:rsidP="001F0BE5">
      <w:pPr>
        <w:pStyle w:val="Encabezado"/>
        <w:keepNext w:val="0"/>
        <w:tabs>
          <w:tab w:val="clear" w:pos="4419"/>
          <w:tab w:val="clear" w:pos="8838"/>
        </w:tabs>
        <w:rPr>
          <w:rFonts w:ascii="Arial" w:hAnsi="Arial" w:cs="Arial"/>
          <w:b/>
          <w:sz w:val="22"/>
          <w:szCs w:val="22"/>
        </w:rPr>
      </w:pPr>
    </w:p>
    <w:p w:rsidR="00E323AB" w:rsidRPr="00A05A61" w:rsidRDefault="00E323AB" w:rsidP="001F0BE5">
      <w:pPr>
        <w:pStyle w:val="Encabezado"/>
        <w:keepNext w:val="0"/>
        <w:tabs>
          <w:tab w:val="clear" w:pos="4419"/>
          <w:tab w:val="clear" w:pos="8838"/>
        </w:tabs>
        <w:rPr>
          <w:rFonts w:ascii="Arial" w:hAnsi="Arial" w:cs="Arial"/>
          <w:b/>
          <w:sz w:val="22"/>
          <w:szCs w:val="22"/>
        </w:rPr>
      </w:pPr>
      <w:r w:rsidRPr="00A05A61">
        <w:rPr>
          <w:rFonts w:ascii="Arial" w:hAnsi="Arial" w:cs="Arial"/>
          <w:b/>
          <w:sz w:val="22"/>
          <w:szCs w:val="22"/>
        </w:rPr>
        <w:t xml:space="preserve">DECIMO TERCERA: </w:t>
      </w:r>
      <w:r w:rsidR="00E72946" w:rsidRPr="00A05A61">
        <w:rPr>
          <w:rFonts w:ascii="Arial" w:hAnsi="Arial" w:cs="Arial"/>
          <w:b/>
          <w:sz w:val="22"/>
          <w:szCs w:val="22"/>
        </w:rPr>
        <w:t>TERMINACIÓN</w:t>
      </w:r>
      <w:r w:rsidRPr="00A05A61">
        <w:rPr>
          <w:rFonts w:ascii="Arial" w:hAnsi="Arial" w:cs="Arial"/>
          <w:b/>
          <w:sz w:val="22"/>
          <w:szCs w:val="22"/>
        </w:rPr>
        <w:t xml:space="preserve"> ANTICIPADA DEL CONTRATO</w:t>
      </w:r>
    </w:p>
    <w:p w:rsidR="00E323AB" w:rsidRPr="00A05A61" w:rsidRDefault="00E323AB" w:rsidP="001F0BE5">
      <w:pPr>
        <w:pStyle w:val="Encabezado"/>
        <w:keepNext w:val="0"/>
        <w:tabs>
          <w:tab w:val="clear" w:pos="4419"/>
          <w:tab w:val="clear" w:pos="8838"/>
        </w:tabs>
        <w:rPr>
          <w:rFonts w:ascii="Arial" w:hAnsi="Arial" w:cs="Arial"/>
          <w:sz w:val="22"/>
          <w:szCs w:val="22"/>
        </w:rPr>
      </w:pPr>
    </w:p>
    <w:p w:rsidR="00E323AB" w:rsidRPr="00A05A61" w:rsidRDefault="00E323AB" w:rsidP="001F0BE5">
      <w:pPr>
        <w:keepNext w:val="0"/>
        <w:tabs>
          <w:tab w:val="left" w:pos="705"/>
        </w:tabs>
      </w:pPr>
      <w:r w:rsidRPr="00A05A61">
        <w:t>El presente Contrato terminará anticipadamente por las siguientes causales:</w:t>
      </w:r>
    </w:p>
    <w:p w:rsidR="00E323AB" w:rsidRPr="00A05A61" w:rsidRDefault="00E323AB" w:rsidP="001F0BE5">
      <w:pPr>
        <w:keepNext w:val="0"/>
        <w:tabs>
          <w:tab w:val="left" w:pos="705"/>
        </w:tabs>
      </w:pPr>
    </w:p>
    <w:p w:rsidR="007E246F" w:rsidRPr="00A05A61" w:rsidRDefault="007E246F" w:rsidP="007E246F">
      <w:pPr>
        <w:pStyle w:val="Prrafodelista"/>
        <w:keepNext w:val="0"/>
        <w:numPr>
          <w:ilvl w:val="0"/>
          <w:numId w:val="99"/>
        </w:numPr>
        <w:suppressAutoHyphens w:val="0"/>
        <w:ind w:right="360"/>
        <w:contextualSpacing w:val="0"/>
        <w:outlineLvl w:val="9"/>
        <w:rPr>
          <w:vanish/>
        </w:rPr>
      </w:pPr>
    </w:p>
    <w:p w:rsidR="007E246F" w:rsidRPr="00A05A61" w:rsidRDefault="007E246F" w:rsidP="007E246F">
      <w:pPr>
        <w:pStyle w:val="Prrafodelista"/>
        <w:keepNext w:val="0"/>
        <w:numPr>
          <w:ilvl w:val="0"/>
          <w:numId w:val="99"/>
        </w:numPr>
        <w:suppressAutoHyphens w:val="0"/>
        <w:ind w:right="360"/>
        <w:contextualSpacing w:val="0"/>
        <w:outlineLvl w:val="9"/>
        <w:rPr>
          <w:vanish/>
        </w:rPr>
      </w:pPr>
    </w:p>
    <w:p w:rsidR="007E246F" w:rsidRPr="00A05A61" w:rsidRDefault="007E246F" w:rsidP="007E246F">
      <w:pPr>
        <w:pStyle w:val="Prrafodelista"/>
        <w:keepNext w:val="0"/>
        <w:numPr>
          <w:ilvl w:val="0"/>
          <w:numId w:val="99"/>
        </w:numPr>
        <w:suppressAutoHyphens w:val="0"/>
        <w:ind w:right="360"/>
        <w:contextualSpacing w:val="0"/>
        <w:outlineLvl w:val="9"/>
        <w:rPr>
          <w:vanish/>
        </w:rPr>
      </w:pPr>
    </w:p>
    <w:p w:rsidR="007E246F" w:rsidRPr="00A05A61" w:rsidRDefault="007E246F" w:rsidP="007E246F">
      <w:pPr>
        <w:pStyle w:val="Prrafodelista"/>
        <w:keepNext w:val="0"/>
        <w:numPr>
          <w:ilvl w:val="0"/>
          <w:numId w:val="99"/>
        </w:numPr>
        <w:suppressAutoHyphens w:val="0"/>
        <w:ind w:right="360"/>
        <w:contextualSpacing w:val="0"/>
        <w:outlineLvl w:val="9"/>
        <w:rPr>
          <w:vanish/>
        </w:rPr>
      </w:pPr>
    </w:p>
    <w:p w:rsidR="007E246F" w:rsidRPr="00A05A61" w:rsidRDefault="007E246F" w:rsidP="007E246F">
      <w:pPr>
        <w:pStyle w:val="Prrafodelista"/>
        <w:keepNext w:val="0"/>
        <w:numPr>
          <w:ilvl w:val="0"/>
          <w:numId w:val="99"/>
        </w:numPr>
        <w:suppressAutoHyphens w:val="0"/>
        <w:ind w:right="360"/>
        <w:contextualSpacing w:val="0"/>
        <w:outlineLvl w:val="9"/>
        <w:rPr>
          <w:vanish/>
        </w:rPr>
      </w:pPr>
    </w:p>
    <w:p w:rsidR="007E246F" w:rsidRPr="00A05A61" w:rsidRDefault="007E246F" w:rsidP="007E246F">
      <w:pPr>
        <w:pStyle w:val="Prrafodelista"/>
        <w:keepNext w:val="0"/>
        <w:numPr>
          <w:ilvl w:val="0"/>
          <w:numId w:val="99"/>
        </w:numPr>
        <w:suppressAutoHyphens w:val="0"/>
        <w:ind w:right="360"/>
        <w:contextualSpacing w:val="0"/>
        <w:outlineLvl w:val="9"/>
        <w:rPr>
          <w:vanish/>
        </w:rPr>
      </w:pPr>
    </w:p>
    <w:p w:rsidR="00E323AB" w:rsidRPr="00A05A61" w:rsidRDefault="00E323AB" w:rsidP="008D57C6">
      <w:pPr>
        <w:keepNext w:val="0"/>
        <w:numPr>
          <w:ilvl w:val="1"/>
          <w:numId w:val="99"/>
        </w:numPr>
        <w:suppressAutoHyphens w:val="0"/>
        <w:ind w:right="96"/>
        <w:outlineLvl w:val="9"/>
      </w:pPr>
      <w:r w:rsidRPr="00A05A61">
        <w:t xml:space="preserve">Cuando caduque el Contrato de Concesión, conforme a lo previsto en la Cláusula </w:t>
      </w:r>
      <w:r w:rsidR="007E246F" w:rsidRPr="00A05A61">
        <w:fldChar w:fldCharType="begin"/>
      </w:r>
      <w:r w:rsidR="007E246F" w:rsidRPr="00A05A61">
        <w:instrText xml:space="preserve"> REF _Ref386126695 \r \h </w:instrText>
      </w:r>
      <w:r w:rsidR="000E23E4" w:rsidRPr="00A05A61">
        <w:instrText xml:space="preserve"> \* MERGEFORMAT </w:instrText>
      </w:r>
      <w:r w:rsidR="007E246F" w:rsidRPr="00A05A61">
        <w:fldChar w:fldCharType="separate"/>
      </w:r>
      <w:r w:rsidR="00ED6B76">
        <w:t>2.2</w:t>
      </w:r>
      <w:r w:rsidR="007E246F" w:rsidRPr="00A05A61">
        <w:fldChar w:fldCharType="end"/>
      </w:r>
      <w:r w:rsidRPr="00A05A61">
        <w:t xml:space="preserve"> del presente Contrato.</w:t>
      </w:r>
    </w:p>
    <w:p w:rsidR="00E323AB" w:rsidRPr="00A05A61" w:rsidRDefault="00E323AB" w:rsidP="001F0BE5">
      <w:pPr>
        <w:keepNext w:val="0"/>
        <w:ind w:left="705" w:hanging="705"/>
        <w:rPr>
          <w:lang w:val="es-BO"/>
        </w:rPr>
      </w:pPr>
    </w:p>
    <w:p w:rsidR="00E323AB" w:rsidRPr="00A05A61" w:rsidRDefault="00E323AB" w:rsidP="008D57C6">
      <w:pPr>
        <w:keepNext w:val="0"/>
        <w:numPr>
          <w:ilvl w:val="1"/>
          <w:numId w:val="99"/>
        </w:numPr>
        <w:suppressAutoHyphens w:val="0"/>
        <w:ind w:right="96"/>
        <w:outlineLvl w:val="9"/>
      </w:pPr>
      <w:bookmarkStart w:id="1202" w:name="_Ref386097512"/>
      <w:r w:rsidRPr="00A05A61">
        <w:t>Cuando SEDAPAL opte por resolver el presente Contrato, en los siguientes supuestos:</w:t>
      </w:r>
      <w:bookmarkEnd w:id="1202"/>
      <w:r w:rsidRPr="00A05A61">
        <w:t xml:space="preserve"> </w:t>
      </w:r>
    </w:p>
    <w:p w:rsidR="00E323AB" w:rsidRPr="00A05A61" w:rsidRDefault="00E323AB" w:rsidP="001F0BE5">
      <w:pPr>
        <w:keepNext w:val="0"/>
        <w:ind w:left="60"/>
      </w:pPr>
    </w:p>
    <w:p w:rsidR="00E323AB" w:rsidRPr="00A05A61" w:rsidRDefault="00E323AB" w:rsidP="008E613B">
      <w:pPr>
        <w:keepNext w:val="0"/>
        <w:numPr>
          <w:ilvl w:val="0"/>
          <w:numId w:val="86"/>
        </w:numPr>
        <w:suppressAutoHyphens w:val="0"/>
        <w:outlineLvl w:val="9"/>
      </w:pPr>
      <w:r w:rsidRPr="00A05A61">
        <w:rPr>
          <w:lang w:val="es-BO"/>
        </w:rPr>
        <w:t xml:space="preserve">Ante el incumplimiento del Prestador a que se refiere la Cláusula </w:t>
      </w:r>
      <w:r w:rsidR="00254A71" w:rsidRPr="00A05A61">
        <w:fldChar w:fldCharType="begin"/>
      </w:r>
      <w:r w:rsidR="00254A71" w:rsidRPr="00A05A61">
        <w:instrText xml:space="preserve"> REF _Ref351386805 \r \h  \* MERGEFORMAT </w:instrText>
      </w:r>
      <w:r w:rsidR="00254A71" w:rsidRPr="00A05A61">
        <w:fldChar w:fldCharType="separate"/>
      </w:r>
      <w:r w:rsidR="00ED6B76" w:rsidRPr="00ED6B76">
        <w:rPr>
          <w:lang w:val="es-BO"/>
        </w:rPr>
        <w:t>10.2</w:t>
      </w:r>
      <w:r w:rsidR="00254A71" w:rsidRPr="00A05A61">
        <w:fldChar w:fldCharType="end"/>
      </w:r>
      <w:r w:rsidRPr="00A05A61">
        <w:rPr>
          <w:lang w:val="es-BO"/>
        </w:rPr>
        <w:t>, respecto de los parámetros</w:t>
      </w:r>
      <w:r w:rsidR="00B04E94" w:rsidRPr="00A05A61">
        <w:rPr>
          <w:lang w:val="es-BO"/>
        </w:rPr>
        <w:t>: Olor, Sabor, pH, Turbiedad, Coliformes Termotolerantes o Cloro Residual;</w:t>
      </w:r>
      <w:r w:rsidRPr="00A05A61">
        <w:rPr>
          <w:lang w:val="es-BO"/>
        </w:rPr>
        <w:t xml:space="preserve"> por </w:t>
      </w:r>
      <w:r w:rsidR="00B04E94" w:rsidRPr="00A05A61">
        <w:rPr>
          <w:lang w:val="es-BO"/>
        </w:rPr>
        <w:t xml:space="preserve">cinco </w:t>
      </w:r>
      <w:r w:rsidRPr="00A05A61">
        <w:rPr>
          <w:lang w:val="es-BO"/>
        </w:rPr>
        <w:t>(</w:t>
      </w:r>
      <w:r w:rsidR="00B04E94" w:rsidRPr="00A05A61">
        <w:rPr>
          <w:lang w:val="es-BO"/>
        </w:rPr>
        <w:t>5</w:t>
      </w:r>
      <w:r w:rsidRPr="00A05A61">
        <w:rPr>
          <w:lang w:val="es-BO"/>
        </w:rPr>
        <w:t xml:space="preserve">) </w:t>
      </w:r>
      <w:r w:rsidR="00B04E94" w:rsidRPr="00A05A61">
        <w:rPr>
          <w:lang w:val="es-BO"/>
        </w:rPr>
        <w:t>veces en un mes</w:t>
      </w:r>
      <w:r w:rsidRPr="00A05A61">
        <w:rPr>
          <w:lang w:val="es-BO"/>
        </w:rPr>
        <w:t xml:space="preserve"> o </w:t>
      </w:r>
      <w:r w:rsidR="00B04E94" w:rsidRPr="00A05A61">
        <w:rPr>
          <w:lang w:val="es-BO"/>
        </w:rPr>
        <w:t xml:space="preserve">diez </w:t>
      </w:r>
      <w:r w:rsidRPr="00A05A61">
        <w:rPr>
          <w:lang w:val="es-BO"/>
        </w:rPr>
        <w:t>(</w:t>
      </w:r>
      <w:r w:rsidR="00B04E94" w:rsidRPr="00A05A61">
        <w:rPr>
          <w:lang w:val="es-BO"/>
        </w:rPr>
        <w:t>10</w:t>
      </w:r>
      <w:r w:rsidRPr="00A05A61">
        <w:rPr>
          <w:lang w:val="es-BO"/>
        </w:rPr>
        <w:t xml:space="preserve">) </w:t>
      </w:r>
      <w:r w:rsidR="00B04E94" w:rsidRPr="00A05A61">
        <w:rPr>
          <w:lang w:val="es-BO"/>
        </w:rPr>
        <w:t>veces en un año</w:t>
      </w:r>
      <w:r w:rsidRPr="00A05A61">
        <w:rPr>
          <w:lang w:val="es-BO"/>
        </w:rPr>
        <w:t>, sin perjuicio de las penalidades que se devenguen durante el incumplimiento y hasta la resolución</w:t>
      </w:r>
      <w:r w:rsidRPr="00A05A61">
        <w:t>.</w:t>
      </w:r>
    </w:p>
    <w:p w:rsidR="00E323AB" w:rsidRPr="00A05A61" w:rsidRDefault="00E323AB" w:rsidP="001F0BE5">
      <w:pPr>
        <w:keepNext w:val="0"/>
        <w:ind w:left="1068"/>
        <w:rPr>
          <w:lang w:val="es-BO"/>
        </w:rPr>
      </w:pPr>
    </w:p>
    <w:p w:rsidR="00E323AB" w:rsidRPr="00A05A61" w:rsidRDefault="00E323AB" w:rsidP="00B644C2">
      <w:pPr>
        <w:keepNext w:val="0"/>
        <w:numPr>
          <w:ilvl w:val="0"/>
          <w:numId w:val="86"/>
        </w:numPr>
        <w:suppressAutoHyphens w:val="0"/>
        <w:outlineLvl w:val="9"/>
      </w:pPr>
      <w:r w:rsidRPr="00A05A61">
        <w:rPr>
          <w:lang w:val="es-BO"/>
        </w:rPr>
        <w:t xml:space="preserve">Ante el incumplimiento del Prestador a que se refiere la Cláusula </w:t>
      </w:r>
      <w:r w:rsidR="00254A71" w:rsidRPr="00A05A61">
        <w:fldChar w:fldCharType="begin"/>
      </w:r>
      <w:r w:rsidR="00254A71" w:rsidRPr="00A05A61">
        <w:instrText xml:space="preserve"> REF _Ref351385249 \r \h  \* MERGEFORMAT </w:instrText>
      </w:r>
      <w:r w:rsidR="00254A71" w:rsidRPr="00A05A61">
        <w:fldChar w:fldCharType="separate"/>
      </w:r>
      <w:r w:rsidR="00ED6B76" w:rsidRPr="00ED6B76">
        <w:rPr>
          <w:lang w:val="es-BO"/>
        </w:rPr>
        <w:t>10.3</w:t>
      </w:r>
      <w:r w:rsidR="00254A71" w:rsidRPr="00A05A61">
        <w:fldChar w:fldCharType="end"/>
      </w:r>
      <w:r w:rsidRPr="00A05A61">
        <w:rPr>
          <w:lang w:val="es-BO"/>
        </w:rPr>
        <w:t xml:space="preserve">, referido a </w:t>
      </w:r>
      <w:r w:rsidRPr="00A05A61">
        <w:t>la frecuencia de los análisis para la evaluación de los parámetros de control de calidad, por un periodo de treinta (30) Días Calendario, acumulados al año, sin perjuicio de las penalidades que se devenguen durante el incumplimiento y hasta la resolución.</w:t>
      </w:r>
    </w:p>
    <w:p w:rsidR="00E323AB" w:rsidRPr="00A05A61" w:rsidRDefault="00E323AB" w:rsidP="001F0BE5">
      <w:pPr>
        <w:pStyle w:val="Prrafodelista"/>
        <w:keepNext w:val="0"/>
      </w:pPr>
    </w:p>
    <w:p w:rsidR="00E323AB" w:rsidRPr="00A05A61" w:rsidRDefault="00E323AB" w:rsidP="008E613B">
      <w:pPr>
        <w:keepNext w:val="0"/>
        <w:numPr>
          <w:ilvl w:val="0"/>
          <w:numId w:val="86"/>
        </w:numPr>
        <w:suppressAutoHyphens w:val="0"/>
        <w:outlineLvl w:val="9"/>
        <w:rPr>
          <w:lang w:val="es-MX"/>
        </w:rPr>
      </w:pPr>
      <w:r w:rsidRPr="00A05A61">
        <w:t xml:space="preserve">Cuando el monto de las penalidades acumuladas, por todo concepto, alcance </w:t>
      </w:r>
      <w:r w:rsidR="00FD02FC">
        <w:t>el monto</w:t>
      </w:r>
      <w:r w:rsidRPr="00A05A61">
        <w:t xml:space="preserve"> equivalente al </w:t>
      </w:r>
      <w:r w:rsidR="00FD02FC">
        <w:t>veinticinco</w:t>
      </w:r>
      <w:r w:rsidRPr="00A05A61">
        <w:t xml:space="preserve"> por ciento (</w:t>
      </w:r>
      <w:r w:rsidR="00FD02FC">
        <w:t>25</w:t>
      </w:r>
      <w:r w:rsidRPr="00A05A61">
        <w:t xml:space="preserve">%) de la </w:t>
      </w:r>
      <w:r w:rsidR="00FD02FC">
        <w:rPr>
          <w:lang w:val="es-BO"/>
        </w:rPr>
        <w:t>suma entre la RPMO</w:t>
      </w:r>
      <w:r w:rsidR="00FD02FC" w:rsidRPr="00C421CF">
        <w:rPr>
          <w:vertAlign w:val="subscript"/>
          <w:lang w:val="es-BO"/>
        </w:rPr>
        <w:t>1</w:t>
      </w:r>
      <w:r w:rsidR="00FD02FC">
        <w:rPr>
          <w:lang w:val="es-BO"/>
        </w:rPr>
        <w:t xml:space="preserve"> y la RPMO</w:t>
      </w:r>
      <w:r w:rsidR="00FD02FC" w:rsidRPr="00C421CF">
        <w:rPr>
          <w:vertAlign w:val="subscript"/>
          <w:lang w:val="es-BO"/>
        </w:rPr>
        <w:t>2-3-4</w:t>
      </w:r>
      <w:r w:rsidRPr="00A05A61">
        <w:t xml:space="preserve">, en el periodo de un </w:t>
      </w:r>
      <w:r w:rsidR="00AE2C11">
        <w:t>a</w:t>
      </w:r>
      <w:r w:rsidR="00AE2C11" w:rsidRPr="00A05A61">
        <w:t>ño</w:t>
      </w:r>
      <w:r w:rsidRPr="00A05A61">
        <w:t xml:space="preserve">; o cuando alcance </w:t>
      </w:r>
      <w:r w:rsidR="00FD02FC">
        <w:t>el monto</w:t>
      </w:r>
      <w:r w:rsidRPr="00A05A61">
        <w:t xml:space="preserve"> equivalente a</w:t>
      </w:r>
      <w:r w:rsidR="00FD02FC">
        <w:t>l</w:t>
      </w:r>
      <w:r w:rsidRPr="00A05A61">
        <w:t xml:space="preserve"> </w:t>
      </w:r>
      <w:r w:rsidR="00FD02FC">
        <w:rPr>
          <w:lang w:val="es-BO"/>
        </w:rPr>
        <w:t>cien por ciento (100%) de la suma entre la RPMO</w:t>
      </w:r>
      <w:r w:rsidR="00FD02FC" w:rsidRPr="00C421CF">
        <w:rPr>
          <w:vertAlign w:val="subscript"/>
          <w:lang w:val="es-BO"/>
        </w:rPr>
        <w:t>1</w:t>
      </w:r>
      <w:r w:rsidR="00FD02FC">
        <w:rPr>
          <w:lang w:val="es-BO"/>
        </w:rPr>
        <w:t xml:space="preserve"> y la RPMO</w:t>
      </w:r>
      <w:r w:rsidR="00FD02FC" w:rsidRPr="00C421CF">
        <w:rPr>
          <w:vertAlign w:val="subscript"/>
          <w:lang w:val="es-BO"/>
        </w:rPr>
        <w:t>2-3-4</w:t>
      </w:r>
      <w:r w:rsidRPr="00A05A61">
        <w:t xml:space="preserve">, durante todo el periodo de vigencia del presente Contrato, conforme a lo señalado en la Cláusula </w:t>
      </w:r>
      <w:r w:rsidR="00254A71" w:rsidRPr="00A05A61">
        <w:fldChar w:fldCharType="begin"/>
      </w:r>
      <w:r w:rsidR="00254A71" w:rsidRPr="00A05A61">
        <w:instrText xml:space="preserve"> REF _Ref351388342 \r \h  \* MERGEFORMAT </w:instrText>
      </w:r>
      <w:r w:rsidR="00254A71" w:rsidRPr="00A05A61">
        <w:fldChar w:fldCharType="separate"/>
      </w:r>
      <w:r w:rsidR="00ED6B76">
        <w:t>11.1.3</w:t>
      </w:r>
      <w:r w:rsidR="00254A71" w:rsidRPr="00A05A61">
        <w:fldChar w:fldCharType="end"/>
      </w:r>
      <w:r w:rsidRPr="00A05A61">
        <w:t xml:space="preserve">. </w:t>
      </w:r>
    </w:p>
    <w:p w:rsidR="00E323AB" w:rsidRPr="00A05A61" w:rsidRDefault="00E323AB" w:rsidP="001F0BE5">
      <w:pPr>
        <w:keepNext w:val="0"/>
      </w:pPr>
    </w:p>
    <w:p w:rsidR="00E323AB" w:rsidRPr="00A05A61" w:rsidRDefault="00E323AB" w:rsidP="008E613B">
      <w:pPr>
        <w:keepNext w:val="0"/>
        <w:widowControl w:val="0"/>
        <w:numPr>
          <w:ilvl w:val="0"/>
          <w:numId w:val="86"/>
        </w:numPr>
        <w:suppressAutoHyphens w:val="0"/>
        <w:ind w:left="1066" w:hanging="357"/>
        <w:outlineLvl w:val="9"/>
        <w:rPr>
          <w:lang w:val="es-MX"/>
        </w:rPr>
      </w:pPr>
      <w:r w:rsidRPr="00A05A61">
        <w:t xml:space="preserve">Cuando, vencido el plazo para la ejecución del programa de medidas correctivas, conforme a lo establecido en la Cláusula </w:t>
      </w:r>
      <w:r w:rsidR="00254A71" w:rsidRPr="00A05A61">
        <w:fldChar w:fldCharType="begin"/>
      </w:r>
      <w:r w:rsidR="00254A71" w:rsidRPr="00A05A61">
        <w:instrText xml:space="preserve"> REF _Ref351388377 \r \h  \* MERGEFORMAT </w:instrText>
      </w:r>
      <w:r w:rsidR="00254A71" w:rsidRPr="00A05A61">
        <w:fldChar w:fldCharType="separate"/>
      </w:r>
      <w:r w:rsidR="00ED6B76">
        <w:t>11.1.5</w:t>
      </w:r>
      <w:r w:rsidR="00254A71" w:rsidRPr="00A05A61">
        <w:fldChar w:fldCharType="end"/>
      </w:r>
      <w:r w:rsidRPr="00A05A61">
        <w:t xml:space="preserve">, el Prestador haya incumplido con las obligaciones a su cargo, generando de forma acumulada, penalidades por un monto equivalente al veinticinco por ciento (25%) de la </w:t>
      </w:r>
      <w:r w:rsidR="00FD02FC">
        <w:rPr>
          <w:lang w:val="es-BO"/>
        </w:rPr>
        <w:t>suma entre la RPMO</w:t>
      </w:r>
      <w:r w:rsidR="00FD02FC" w:rsidRPr="00C421CF">
        <w:rPr>
          <w:vertAlign w:val="subscript"/>
          <w:lang w:val="es-BO"/>
        </w:rPr>
        <w:t>1</w:t>
      </w:r>
      <w:r w:rsidR="00FD02FC">
        <w:rPr>
          <w:lang w:val="es-BO"/>
        </w:rPr>
        <w:t xml:space="preserve"> y la RPMO</w:t>
      </w:r>
      <w:r w:rsidR="00FD02FC" w:rsidRPr="00C421CF">
        <w:rPr>
          <w:vertAlign w:val="subscript"/>
          <w:lang w:val="es-BO"/>
        </w:rPr>
        <w:t>2-3-4</w:t>
      </w:r>
      <w:r w:rsidR="008B5453" w:rsidRPr="00A05A61">
        <w:t>.</w:t>
      </w:r>
    </w:p>
    <w:p w:rsidR="00E323AB" w:rsidRPr="00A05A61" w:rsidRDefault="00E323AB">
      <w:pPr>
        <w:keepNext w:val="0"/>
        <w:widowControl w:val="0"/>
        <w:suppressAutoHyphens w:val="0"/>
        <w:rPr>
          <w:lang w:val="es-MX"/>
        </w:rPr>
      </w:pPr>
    </w:p>
    <w:p w:rsidR="00E323AB" w:rsidRPr="00A05A61" w:rsidRDefault="00E323AB" w:rsidP="00955344">
      <w:pPr>
        <w:keepNext w:val="0"/>
        <w:numPr>
          <w:ilvl w:val="1"/>
          <w:numId w:val="99"/>
        </w:numPr>
        <w:suppressAutoHyphens w:val="0"/>
        <w:ind w:right="96"/>
        <w:outlineLvl w:val="9"/>
      </w:pPr>
      <w:r w:rsidRPr="00A05A61">
        <w:t xml:space="preserve">Cuando se verifique la ocurrencia de un </w:t>
      </w:r>
      <w:r w:rsidR="00C76A0E" w:rsidRPr="00A05A61">
        <w:t>Evento de</w:t>
      </w:r>
      <w:r w:rsidRPr="00A05A61">
        <w:t xml:space="preserve"> Fuerza Mayor, en los supuestos señalados en la Cláusula </w:t>
      </w:r>
      <w:r w:rsidR="00254A71" w:rsidRPr="00A05A61">
        <w:fldChar w:fldCharType="begin"/>
      </w:r>
      <w:r w:rsidR="00254A71" w:rsidRPr="00A05A61">
        <w:instrText xml:space="preserve"> REF _Ref351388405 \r \h  \* MERGEFORMAT </w:instrText>
      </w:r>
      <w:r w:rsidR="00254A71" w:rsidRPr="00A05A61">
        <w:fldChar w:fldCharType="separate"/>
      </w:r>
      <w:r w:rsidR="00ED6B76">
        <w:t>12.7</w:t>
      </w:r>
      <w:r w:rsidR="00254A71" w:rsidRPr="00A05A61">
        <w:fldChar w:fldCharType="end"/>
      </w:r>
      <w:r w:rsidRPr="00A05A61">
        <w:t xml:space="preserve"> del presente Contrato.</w:t>
      </w:r>
    </w:p>
    <w:p w:rsidR="00E323AB" w:rsidRPr="00A05A61" w:rsidRDefault="00E323AB" w:rsidP="00955344">
      <w:pPr>
        <w:keepNext w:val="0"/>
        <w:widowControl w:val="0"/>
        <w:suppressAutoHyphens w:val="0"/>
        <w:ind w:right="96"/>
      </w:pPr>
    </w:p>
    <w:p w:rsidR="00E323AB" w:rsidRPr="00A05A61" w:rsidRDefault="00E323AB" w:rsidP="00955344">
      <w:pPr>
        <w:keepNext w:val="0"/>
        <w:numPr>
          <w:ilvl w:val="1"/>
          <w:numId w:val="99"/>
        </w:numPr>
        <w:suppressAutoHyphens w:val="0"/>
        <w:ind w:right="96"/>
        <w:outlineLvl w:val="9"/>
      </w:pPr>
      <w:r w:rsidRPr="00A05A61">
        <w:t>Ante el incumplimiento de SEDAPAL en el pago de tres (3) facturas mensuales consecutivas o seis (6) facturas mensuales acumuladas por concepto de la Contraprestación, en el transcurso de la Concesión</w:t>
      </w:r>
      <w:r w:rsidR="00B90F83" w:rsidRPr="00A05A61">
        <w:t>, s</w:t>
      </w:r>
      <w:r w:rsidRPr="00A05A61">
        <w:t xml:space="preserve">e producirá </w:t>
      </w:r>
      <w:r w:rsidR="00C76A0E" w:rsidRPr="00A05A61">
        <w:t xml:space="preserve">la </w:t>
      </w:r>
      <w:r w:rsidR="00A24807">
        <w:t>C</w:t>
      </w:r>
      <w:r w:rsidR="00C76A0E" w:rsidRPr="00A05A61">
        <w:t>aducidad</w:t>
      </w:r>
      <w:r w:rsidRPr="00A05A61">
        <w:t xml:space="preserve"> de</w:t>
      </w:r>
      <w:r w:rsidR="00A24807">
        <w:t xml:space="preserve"> </w:t>
      </w:r>
      <w:r w:rsidRPr="00A05A61">
        <w:t>l</w:t>
      </w:r>
      <w:r w:rsidR="00A24807">
        <w:t>a Concesión</w:t>
      </w:r>
      <w:r w:rsidRPr="00A05A61">
        <w:t xml:space="preserve"> siempre que el Prestador opte por resolver el </w:t>
      </w:r>
      <w:r w:rsidR="00C76A0E" w:rsidRPr="00A05A61">
        <w:t>Contrato. Lo</w:t>
      </w:r>
      <w:r w:rsidRPr="00A05A61">
        <w:t xml:space="preserve"> antes indicado aplica también para el caso en que se produzcan pagos parciales de los montos de la Contraprestación.</w:t>
      </w:r>
    </w:p>
    <w:p w:rsidR="00B83F46" w:rsidRPr="00A05A61" w:rsidRDefault="00B83F46" w:rsidP="00955344">
      <w:pPr>
        <w:pStyle w:val="Encabezado"/>
        <w:keepNext w:val="0"/>
        <w:tabs>
          <w:tab w:val="clear" w:pos="4419"/>
          <w:tab w:val="clear" w:pos="8838"/>
        </w:tabs>
        <w:suppressAutoHyphens w:val="0"/>
        <w:ind w:right="96"/>
        <w:rPr>
          <w:rFonts w:ascii="Arial" w:hAnsi="Arial" w:cs="Arial"/>
          <w:b/>
          <w:sz w:val="22"/>
          <w:szCs w:val="22"/>
        </w:rPr>
      </w:pPr>
    </w:p>
    <w:p w:rsidR="002C2A12" w:rsidRPr="00A05A61" w:rsidRDefault="002C2A12">
      <w:pPr>
        <w:pStyle w:val="Encabezado"/>
        <w:keepNext w:val="0"/>
        <w:tabs>
          <w:tab w:val="clear" w:pos="4419"/>
          <w:tab w:val="clear" w:pos="8838"/>
        </w:tabs>
        <w:suppressAutoHyphens w:val="0"/>
        <w:rPr>
          <w:rFonts w:ascii="Arial" w:hAnsi="Arial" w:cs="Arial"/>
          <w:b/>
          <w:sz w:val="22"/>
          <w:szCs w:val="22"/>
        </w:rPr>
      </w:pPr>
    </w:p>
    <w:p w:rsidR="00E323AB" w:rsidRPr="00A05A61" w:rsidRDefault="00E323AB">
      <w:pPr>
        <w:pStyle w:val="Encabezado"/>
        <w:keepNext w:val="0"/>
        <w:tabs>
          <w:tab w:val="clear" w:pos="4419"/>
          <w:tab w:val="clear" w:pos="8838"/>
        </w:tabs>
        <w:suppressAutoHyphens w:val="0"/>
        <w:rPr>
          <w:rFonts w:ascii="Arial" w:hAnsi="Arial" w:cs="Arial"/>
          <w:b/>
          <w:sz w:val="22"/>
          <w:szCs w:val="22"/>
        </w:rPr>
      </w:pPr>
      <w:r w:rsidRPr="00A05A61">
        <w:rPr>
          <w:rFonts w:ascii="Arial" w:hAnsi="Arial" w:cs="Arial"/>
          <w:b/>
          <w:sz w:val="22"/>
          <w:szCs w:val="22"/>
        </w:rPr>
        <w:t xml:space="preserve">DECIMO CUARTA: </w:t>
      </w:r>
      <w:r w:rsidR="00E72946" w:rsidRPr="00A05A61">
        <w:rPr>
          <w:rFonts w:ascii="Arial" w:hAnsi="Arial" w:cs="Arial"/>
          <w:b/>
          <w:sz w:val="22"/>
          <w:szCs w:val="22"/>
        </w:rPr>
        <w:t>SOLUCIÓN</w:t>
      </w:r>
      <w:r w:rsidRPr="00A05A61">
        <w:rPr>
          <w:rFonts w:ascii="Arial" w:hAnsi="Arial" w:cs="Arial"/>
          <w:b/>
          <w:sz w:val="22"/>
          <w:szCs w:val="22"/>
        </w:rPr>
        <w:t xml:space="preserve"> DE CONTROVERSIAS</w:t>
      </w:r>
    </w:p>
    <w:p w:rsidR="00E323AB" w:rsidRPr="00A05A61" w:rsidRDefault="00E323AB">
      <w:pPr>
        <w:pStyle w:val="Encabezado"/>
        <w:keepNext w:val="0"/>
        <w:tabs>
          <w:tab w:val="clear" w:pos="4419"/>
          <w:tab w:val="clear" w:pos="8838"/>
        </w:tabs>
        <w:suppressAutoHyphens w:val="0"/>
        <w:rPr>
          <w:rFonts w:ascii="Arial" w:hAnsi="Arial" w:cs="Arial"/>
          <w:sz w:val="22"/>
          <w:szCs w:val="22"/>
        </w:rPr>
      </w:pPr>
    </w:p>
    <w:p w:rsidR="007E246F" w:rsidRPr="00A05A61" w:rsidRDefault="007E246F" w:rsidP="007E246F">
      <w:pPr>
        <w:pStyle w:val="Prrafodelista"/>
        <w:keepNext w:val="0"/>
        <w:numPr>
          <w:ilvl w:val="0"/>
          <w:numId w:val="99"/>
        </w:numPr>
        <w:suppressAutoHyphens w:val="0"/>
        <w:ind w:right="360"/>
        <w:contextualSpacing w:val="0"/>
        <w:outlineLvl w:val="9"/>
        <w:rPr>
          <w:vanish/>
        </w:rPr>
      </w:pPr>
    </w:p>
    <w:p w:rsidR="00EC3F2F" w:rsidRPr="00A05A61" w:rsidRDefault="00BD78B8" w:rsidP="003C010C">
      <w:pPr>
        <w:keepNext w:val="0"/>
        <w:numPr>
          <w:ilvl w:val="1"/>
          <w:numId w:val="99"/>
        </w:numPr>
        <w:suppressAutoHyphens w:val="0"/>
        <w:ind w:right="96"/>
        <w:outlineLvl w:val="9"/>
      </w:pPr>
      <w:r w:rsidRPr="00A05A61">
        <w:t xml:space="preserve">Lo dispuesto en el Capítulo XVI: SOLUCIÓN DE CONTROVERSIAS, </w:t>
      </w:r>
      <w:r w:rsidR="00BB13FA" w:rsidRPr="00A05A61">
        <w:t xml:space="preserve">del Contrato de Concesión, </w:t>
      </w:r>
      <w:r w:rsidRPr="00A05A61">
        <w:t>resulta aplicable a</w:t>
      </w:r>
      <w:r w:rsidR="00403A52" w:rsidRPr="00A05A61">
        <w:t xml:space="preserve">l presente </w:t>
      </w:r>
      <w:r w:rsidRPr="00A05A61">
        <w:t>Contrato.</w:t>
      </w:r>
    </w:p>
    <w:p w:rsidR="00EC3F2F" w:rsidRPr="00A05A61" w:rsidRDefault="00EC3F2F" w:rsidP="00677B9E">
      <w:pPr>
        <w:pStyle w:val="Textoindependiente2"/>
        <w:keepNext w:val="0"/>
        <w:suppressAutoHyphens w:val="0"/>
        <w:ind w:hanging="709"/>
        <w:rPr>
          <w:rFonts w:cs="Arial"/>
          <w:b w:val="0"/>
          <w:sz w:val="22"/>
          <w:szCs w:val="22"/>
        </w:rPr>
      </w:pPr>
    </w:p>
    <w:p w:rsidR="003C010C" w:rsidRPr="00A05A61" w:rsidRDefault="003C010C" w:rsidP="00677B9E">
      <w:pPr>
        <w:pStyle w:val="Textoindependiente2"/>
        <w:keepNext w:val="0"/>
        <w:suppressAutoHyphens w:val="0"/>
        <w:ind w:hanging="709"/>
        <w:rPr>
          <w:rFonts w:cs="Arial"/>
          <w:b w:val="0"/>
          <w:sz w:val="22"/>
          <w:szCs w:val="22"/>
        </w:rPr>
      </w:pPr>
    </w:p>
    <w:p w:rsidR="00624CA2" w:rsidRPr="00BF7CFB" w:rsidRDefault="00624CA2" w:rsidP="00624CA2">
      <w:pPr>
        <w:pStyle w:val="Encabezado"/>
        <w:keepNext w:val="0"/>
        <w:suppressAutoHyphens w:val="0"/>
        <w:rPr>
          <w:rFonts w:ascii="Arial" w:hAnsi="Arial" w:cs="Arial"/>
          <w:b/>
          <w:sz w:val="22"/>
          <w:szCs w:val="22"/>
        </w:rPr>
      </w:pPr>
      <w:r w:rsidRPr="00BF7CFB">
        <w:rPr>
          <w:rFonts w:ascii="Arial" w:hAnsi="Arial" w:cs="Arial"/>
          <w:b/>
          <w:sz w:val="22"/>
          <w:szCs w:val="22"/>
        </w:rPr>
        <w:t>DECIMO QUINTA: MODIFICACIONES AL CONTRATO</w:t>
      </w:r>
    </w:p>
    <w:p w:rsidR="00624CA2" w:rsidRPr="00BF7CFB" w:rsidRDefault="00624CA2" w:rsidP="00624CA2">
      <w:pPr>
        <w:keepNext w:val="0"/>
        <w:suppressAutoHyphens w:val="0"/>
        <w:ind w:left="720" w:right="360"/>
        <w:outlineLvl w:val="9"/>
      </w:pPr>
    </w:p>
    <w:p w:rsidR="00624CA2" w:rsidRPr="00A05A61" w:rsidRDefault="00624CA2" w:rsidP="003C010C">
      <w:pPr>
        <w:keepNext w:val="0"/>
        <w:suppressAutoHyphens w:val="0"/>
        <w:ind w:right="96" w:hanging="709"/>
        <w:outlineLvl w:val="9"/>
      </w:pPr>
      <w:r w:rsidRPr="00BF7CFB">
        <w:t>15.1</w:t>
      </w:r>
      <w:r w:rsidRPr="00BF7CFB">
        <w:tab/>
        <w:t xml:space="preserve">Toda solicitud de enmienda, adición o modificación del presente Contrato por cualquiera de las Partes deberá ser presentada </w:t>
      </w:r>
      <w:r w:rsidR="00783E82" w:rsidRPr="00BF7CFB">
        <w:t xml:space="preserve">con el debido sustento técnico y económico-financiero </w:t>
      </w:r>
      <w:r w:rsidRPr="00BF7CFB">
        <w:t xml:space="preserve">a la otra Parte con copia </w:t>
      </w:r>
      <w:r w:rsidR="00783E82" w:rsidRPr="00BF7CFB">
        <w:t>al CONCEDENTE</w:t>
      </w:r>
      <w:r w:rsidR="00783E82">
        <w:t xml:space="preserve"> y</w:t>
      </w:r>
      <w:r w:rsidR="00783E82" w:rsidRPr="00BF7CFB">
        <w:t xml:space="preserve"> </w:t>
      </w:r>
      <w:r w:rsidRPr="00BF7CFB">
        <w:t xml:space="preserve">a la SUNASS </w:t>
      </w:r>
      <w:r w:rsidR="00783E82">
        <w:t>para sus opiniones</w:t>
      </w:r>
      <w:r w:rsidRPr="00BF7CFB">
        <w:t xml:space="preserve">. </w:t>
      </w:r>
      <w:r w:rsidR="00783E82" w:rsidRPr="00A05A61">
        <w:t xml:space="preserve">El CONCEDENTE </w:t>
      </w:r>
      <w:r w:rsidR="00783E82">
        <w:t xml:space="preserve">emitirá pronunciamiento </w:t>
      </w:r>
      <w:r w:rsidR="00783E82" w:rsidRPr="00A05A61">
        <w:t xml:space="preserve">contando con la opinión previa de la SUNASS. </w:t>
      </w:r>
      <w:r w:rsidRPr="00BF7CFB">
        <w:t xml:space="preserve">El acuerdo de modificación será obligatorio para las Partes solamente si </w:t>
      </w:r>
      <w:r w:rsidR="00783E82">
        <w:t xml:space="preserve">cuenta con la opinión favorable del CONCEDENTE, </w:t>
      </w:r>
      <w:r w:rsidRPr="00BF7CFB">
        <w:t>consta por escrito y es firmado por los representantes debidamente autorizados de las Partes.</w:t>
      </w:r>
    </w:p>
    <w:p w:rsidR="009D3259" w:rsidRPr="00A05A61" w:rsidRDefault="009D3259" w:rsidP="003C010C">
      <w:pPr>
        <w:keepNext w:val="0"/>
        <w:ind w:left="720" w:right="96"/>
        <w:rPr>
          <w:lang w:val="es-BO"/>
        </w:rPr>
      </w:pPr>
    </w:p>
    <w:p w:rsidR="003C010C" w:rsidRPr="00A05A61" w:rsidRDefault="003C010C" w:rsidP="003C010C">
      <w:pPr>
        <w:keepNext w:val="0"/>
        <w:ind w:left="720" w:right="96"/>
        <w:rPr>
          <w:lang w:val="es-BO"/>
        </w:rPr>
      </w:pPr>
    </w:p>
    <w:p w:rsidR="009D3259" w:rsidRPr="00A05A61" w:rsidRDefault="00E323AB" w:rsidP="000F027A">
      <w:pPr>
        <w:keepNext w:val="0"/>
        <w:ind w:left="0"/>
        <w:rPr>
          <w:lang w:val="es-BO"/>
        </w:rPr>
      </w:pPr>
      <w:r w:rsidRPr="00A05A61">
        <w:rPr>
          <w:lang w:val="es-BO"/>
        </w:rPr>
        <w:t xml:space="preserve">En fe de lo cual el presente Contrato es debidamente suscrito por ambas Partes en (4) ejemplares de idéntico tenor, en la ciudad de Lima, a los </w:t>
      </w:r>
      <w:r w:rsidR="001D6E57" w:rsidRPr="00A05A61">
        <w:rPr>
          <w:lang w:val="es-BO"/>
        </w:rPr>
        <w:t xml:space="preserve">___ </w:t>
      </w:r>
      <w:r w:rsidRPr="00A05A61">
        <w:rPr>
          <w:lang w:val="es-BO"/>
        </w:rPr>
        <w:t xml:space="preserve">días del mes de </w:t>
      </w:r>
      <w:r w:rsidR="001D6E57" w:rsidRPr="00A05A61">
        <w:rPr>
          <w:lang w:val="es-BO"/>
        </w:rPr>
        <w:t>___________</w:t>
      </w:r>
      <w:r w:rsidRPr="00A05A61">
        <w:rPr>
          <w:lang w:val="es-BO"/>
        </w:rPr>
        <w:t xml:space="preserve">del </w:t>
      </w:r>
      <w:r w:rsidR="00B90F83" w:rsidRPr="00A05A61">
        <w:rPr>
          <w:lang w:val="es-BO"/>
        </w:rPr>
        <w:t>20</w:t>
      </w:r>
      <w:r w:rsidR="00D53CF7" w:rsidRPr="00A05A61">
        <w:rPr>
          <w:lang w:val="es-BO"/>
        </w:rPr>
        <w:t>_</w:t>
      </w:r>
      <w:r w:rsidR="00B90F83" w:rsidRPr="00A05A61">
        <w:rPr>
          <w:lang w:val="es-BO"/>
        </w:rPr>
        <w:t>_</w:t>
      </w:r>
      <w:r w:rsidRPr="00A05A61">
        <w:rPr>
          <w:lang w:val="es-BO"/>
        </w:rPr>
        <w:t>.</w:t>
      </w:r>
    </w:p>
    <w:p w:rsidR="009D3259" w:rsidRPr="00A05A61" w:rsidRDefault="009D3259" w:rsidP="001F0BE5">
      <w:pPr>
        <w:keepNext w:val="0"/>
        <w:ind w:left="720"/>
        <w:rPr>
          <w:lang w:val="es-BO"/>
        </w:rPr>
      </w:pPr>
    </w:p>
    <w:p w:rsidR="009D3259" w:rsidRPr="00A05A61" w:rsidRDefault="009D3259" w:rsidP="001F0BE5">
      <w:pPr>
        <w:keepNext w:val="0"/>
        <w:ind w:left="720"/>
        <w:rPr>
          <w:lang w:val="es-BO"/>
        </w:rPr>
      </w:pPr>
    </w:p>
    <w:p w:rsidR="009D3259" w:rsidRPr="00A05A61" w:rsidRDefault="009D3259" w:rsidP="001F0BE5">
      <w:pPr>
        <w:keepNext w:val="0"/>
        <w:ind w:left="720"/>
        <w:rPr>
          <w:lang w:val="es-BO"/>
        </w:rPr>
      </w:pPr>
    </w:p>
    <w:p w:rsidR="009D3259" w:rsidRPr="00A05A61" w:rsidRDefault="009D3259" w:rsidP="001F0BE5">
      <w:pPr>
        <w:keepNext w:val="0"/>
        <w:ind w:left="720"/>
        <w:rPr>
          <w:lang w:val="es-BO"/>
        </w:rPr>
      </w:pPr>
    </w:p>
    <w:p w:rsidR="009D3259" w:rsidRPr="00A05A61" w:rsidRDefault="00E323AB" w:rsidP="001D6E57">
      <w:pPr>
        <w:keepNext w:val="0"/>
        <w:tabs>
          <w:tab w:val="left" w:pos="1800"/>
        </w:tabs>
        <w:ind w:left="284"/>
        <w:rPr>
          <w:lang w:val="pt-BR"/>
        </w:rPr>
      </w:pPr>
      <w:r w:rsidRPr="00A05A61">
        <w:rPr>
          <w:lang w:val="pt-BR"/>
        </w:rPr>
        <w:t>Prestador</w:t>
      </w:r>
      <w:r w:rsidRPr="00A05A61">
        <w:rPr>
          <w:lang w:val="pt-BR"/>
        </w:rPr>
        <w:tab/>
        <w:t>: _________________________</w:t>
      </w:r>
    </w:p>
    <w:p w:rsidR="009D3259" w:rsidRPr="00A05A61" w:rsidRDefault="00E323AB" w:rsidP="000F027A">
      <w:pPr>
        <w:keepNext w:val="0"/>
        <w:tabs>
          <w:tab w:val="left" w:pos="2127"/>
        </w:tabs>
        <w:ind w:left="284"/>
        <w:rPr>
          <w:lang w:val="pt-BR"/>
        </w:rPr>
      </w:pPr>
      <w:r w:rsidRPr="00A05A61">
        <w:rPr>
          <w:lang w:val="pt-BR"/>
        </w:rPr>
        <w:tab/>
      </w:r>
      <w:r w:rsidRPr="00A05A61">
        <w:rPr>
          <w:lang w:val="pt-BR"/>
        </w:rPr>
        <w:tab/>
        <w:t xml:space="preserve">    Representante Legal</w:t>
      </w:r>
    </w:p>
    <w:p w:rsidR="009D3259" w:rsidRPr="00A05A61" w:rsidRDefault="009D3259" w:rsidP="001D6E57">
      <w:pPr>
        <w:keepNext w:val="0"/>
        <w:ind w:left="284"/>
        <w:rPr>
          <w:lang w:val="pt-BR"/>
        </w:rPr>
      </w:pPr>
    </w:p>
    <w:p w:rsidR="009D3259" w:rsidRPr="00A05A61" w:rsidRDefault="009D3259" w:rsidP="001D6E57">
      <w:pPr>
        <w:keepNext w:val="0"/>
        <w:ind w:left="284"/>
        <w:rPr>
          <w:lang w:val="pt-BR"/>
        </w:rPr>
      </w:pPr>
    </w:p>
    <w:p w:rsidR="009D3259" w:rsidRPr="00A05A61" w:rsidRDefault="009D3259" w:rsidP="001D6E57">
      <w:pPr>
        <w:keepNext w:val="0"/>
        <w:ind w:left="284"/>
        <w:rPr>
          <w:lang w:val="pt-BR"/>
        </w:rPr>
      </w:pPr>
    </w:p>
    <w:p w:rsidR="009D3259" w:rsidRPr="00A05A61" w:rsidRDefault="009D3259" w:rsidP="001D6E57">
      <w:pPr>
        <w:keepNext w:val="0"/>
        <w:ind w:left="284"/>
        <w:rPr>
          <w:lang w:val="pt-BR"/>
        </w:rPr>
      </w:pPr>
    </w:p>
    <w:p w:rsidR="009D3259" w:rsidRPr="00A05A61" w:rsidRDefault="00E323AB" w:rsidP="001D6E57">
      <w:pPr>
        <w:keepNext w:val="0"/>
        <w:tabs>
          <w:tab w:val="left" w:pos="1800"/>
        </w:tabs>
        <w:ind w:left="284"/>
        <w:rPr>
          <w:lang w:val="pt-BR"/>
        </w:rPr>
      </w:pPr>
      <w:r w:rsidRPr="00A05A61">
        <w:rPr>
          <w:lang w:val="pt-BR"/>
        </w:rPr>
        <w:t>SEDAPAL</w:t>
      </w:r>
      <w:r w:rsidRPr="00A05A61">
        <w:rPr>
          <w:lang w:val="pt-BR"/>
        </w:rPr>
        <w:tab/>
        <w:t>: _________________________</w:t>
      </w:r>
    </w:p>
    <w:p w:rsidR="009D3259" w:rsidRPr="00A05A61" w:rsidRDefault="001D6E57" w:rsidP="000F027A">
      <w:pPr>
        <w:keepNext w:val="0"/>
        <w:tabs>
          <w:tab w:val="left" w:pos="2410"/>
        </w:tabs>
        <w:ind w:left="284"/>
        <w:rPr>
          <w:lang w:val="pt-BR"/>
        </w:rPr>
      </w:pPr>
      <w:r w:rsidRPr="00A05A61">
        <w:rPr>
          <w:lang w:val="pt-BR"/>
        </w:rPr>
        <w:tab/>
      </w:r>
      <w:r w:rsidR="00E323AB" w:rsidRPr="00A05A61">
        <w:rPr>
          <w:lang w:val="pt-BR"/>
        </w:rPr>
        <w:t>Representante Legal</w:t>
      </w:r>
    </w:p>
    <w:p w:rsidR="00981EE9" w:rsidRPr="00A05A61" w:rsidRDefault="00E323AB" w:rsidP="009359B7">
      <w:pPr>
        <w:pStyle w:val="Ttulo10"/>
        <w:keepNext w:val="0"/>
        <w:rPr>
          <w:rFonts w:cs="Arial"/>
          <w:sz w:val="22"/>
          <w:szCs w:val="22"/>
          <w:lang w:val="es-PE"/>
        </w:rPr>
      </w:pPr>
      <w:r w:rsidRPr="00A05A61">
        <w:rPr>
          <w:rFonts w:cs="Arial"/>
          <w:b w:val="0"/>
          <w:sz w:val="22"/>
          <w:szCs w:val="22"/>
          <w:lang w:val="pt-BR"/>
        </w:rPr>
        <w:br w:type="page"/>
      </w:r>
      <w:bookmarkStart w:id="1203" w:name="_Toc430879841"/>
      <w:r w:rsidRPr="00A05A61">
        <w:rPr>
          <w:rFonts w:cs="Arial"/>
          <w:sz w:val="22"/>
          <w:szCs w:val="22"/>
          <w:lang w:val="es-PE"/>
        </w:rPr>
        <w:lastRenderedPageBreak/>
        <w:t>ANEXO 1.1</w:t>
      </w:r>
      <w:r w:rsidR="009359B7" w:rsidRPr="00A05A61">
        <w:rPr>
          <w:rFonts w:cs="Arial"/>
          <w:sz w:val="22"/>
          <w:szCs w:val="22"/>
          <w:lang w:val="es-PE"/>
        </w:rPr>
        <w:t xml:space="preserve">: </w:t>
      </w:r>
      <w:r w:rsidR="009359B7" w:rsidRPr="00A05A61">
        <w:rPr>
          <w:rFonts w:cs="Arial"/>
          <w:sz w:val="22"/>
          <w:szCs w:val="22"/>
          <w:lang w:val="es-PE"/>
        </w:rPr>
        <w:tab/>
      </w:r>
      <w:r w:rsidR="00981EE9" w:rsidRPr="00A05A61">
        <w:rPr>
          <w:rFonts w:cs="Arial"/>
          <w:sz w:val="22"/>
          <w:szCs w:val="22"/>
          <w:lang w:val="es-PE"/>
        </w:rPr>
        <w:t>CONSIDERACIONES PARA LA MEDICIÓN</w:t>
      </w:r>
      <w:bookmarkEnd w:id="1203"/>
    </w:p>
    <w:p w:rsidR="00981EE9" w:rsidRPr="00A05A61" w:rsidRDefault="00981EE9">
      <w:pPr>
        <w:pStyle w:val="BodyText22"/>
        <w:tabs>
          <w:tab w:val="clear" w:pos="567"/>
          <w:tab w:val="clear" w:pos="1134"/>
          <w:tab w:val="clear" w:pos="1701"/>
          <w:tab w:val="clear" w:pos="2268"/>
          <w:tab w:val="clear" w:pos="2835"/>
        </w:tabs>
        <w:rPr>
          <w:rFonts w:ascii="Arial" w:hAnsi="Arial" w:cs="Arial"/>
          <w:sz w:val="22"/>
          <w:szCs w:val="22"/>
          <w:lang w:val="es-BO"/>
        </w:rPr>
      </w:pPr>
    </w:p>
    <w:p w:rsidR="00071007" w:rsidRPr="00A05A61" w:rsidRDefault="00071007" w:rsidP="001F0BE5">
      <w:pPr>
        <w:keepNext w:val="0"/>
        <w:ind w:left="0"/>
        <w:rPr>
          <w:b/>
        </w:rPr>
      </w:pPr>
      <w:r w:rsidRPr="00A05A61">
        <w:rPr>
          <w:b/>
          <w:lang w:val="es-PE"/>
        </w:rPr>
        <w:t>1.</w:t>
      </w:r>
      <w:r w:rsidRPr="00A05A61">
        <w:rPr>
          <w:b/>
          <w:lang w:val="es-PE"/>
        </w:rPr>
        <w:tab/>
      </w:r>
      <w:r w:rsidRPr="00A05A61">
        <w:rPr>
          <w:b/>
        </w:rPr>
        <w:t xml:space="preserve">PUNTOS DE MEDICIÓN Y </w:t>
      </w:r>
      <w:r w:rsidR="009D029D" w:rsidRPr="00A05A61">
        <w:rPr>
          <w:b/>
        </w:rPr>
        <w:t xml:space="preserve">PUNTOS DE </w:t>
      </w:r>
      <w:r w:rsidRPr="00A05A61">
        <w:rPr>
          <w:b/>
        </w:rPr>
        <w:t>MUESTREO</w:t>
      </w:r>
    </w:p>
    <w:p w:rsidR="00071007" w:rsidRPr="00A05A61" w:rsidRDefault="00071007" w:rsidP="001F0BE5">
      <w:pPr>
        <w:keepNext w:val="0"/>
      </w:pPr>
    </w:p>
    <w:p w:rsidR="009D3259" w:rsidRPr="00A05A61" w:rsidRDefault="00071007" w:rsidP="003F0E83">
      <w:pPr>
        <w:pStyle w:val="Prrafodelista"/>
        <w:keepNext w:val="0"/>
        <w:numPr>
          <w:ilvl w:val="1"/>
          <w:numId w:val="123"/>
        </w:numPr>
        <w:tabs>
          <w:tab w:val="left" w:pos="709"/>
        </w:tabs>
        <w:ind w:left="709" w:hanging="709"/>
      </w:pPr>
      <w:r w:rsidRPr="00A05A61">
        <w:t xml:space="preserve">Los Puntos de Medición </w:t>
      </w:r>
      <w:r w:rsidR="00AF36FE" w:rsidRPr="00A05A61">
        <w:t>y</w:t>
      </w:r>
      <w:r w:rsidR="0068200B" w:rsidRPr="00A05A61">
        <w:t>/o</w:t>
      </w:r>
      <w:r w:rsidR="00AF36FE" w:rsidRPr="00A05A61">
        <w:t xml:space="preserve"> Puntos de Muestreo </w:t>
      </w:r>
      <w:r w:rsidRPr="00A05A61">
        <w:t xml:space="preserve">se ubicarán en lugares apropiados, según lo siguiente: </w:t>
      </w:r>
    </w:p>
    <w:p w:rsidR="00071007" w:rsidRPr="00A05A61" w:rsidRDefault="00071007" w:rsidP="001F0BE5">
      <w:pPr>
        <w:keepNext w:val="0"/>
      </w:pPr>
    </w:p>
    <w:p w:rsidR="002E37FC" w:rsidRPr="00A05A61" w:rsidRDefault="002E37FC" w:rsidP="002E37FC">
      <w:pPr>
        <w:pStyle w:val="Prrafodelista"/>
        <w:keepNext w:val="0"/>
        <w:numPr>
          <w:ilvl w:val="2"/>
          <w:numId w:val="123"/>
        </w:numPr>
        <w:suppressAutoHyphens w:val="0"/>
        <w:ind w:left="1418" w:hanging="709"/>
        <w:outlineLvl w:val="9"/>
      </w:pPr>
      <w:r w:rsidRPr="00A05A61">
        <w:t xml:space="preserve">Un medidor </w:t>
      </w:r>
      <w:r w:rsidR="00AD3762" w:rsidRPr="00A05A61">
        <w:t xml:space="preserve">del nivel de agua en </w:t>
      </w:r>
      <w:r w:rsidR="005C28A7" w:rsidRPr="00A05A61">
        <w:t>la Represa Huallacocha Bajo</w:t>
      </w:r>
      <w:r w:rsidR="00F60F9C">
        <w:t xml:space="preserve">, </w:t>
      </w:r>
      <w:r w:rsidR="00F60F9C" w:rsidRPr="00A05A61">
        <w:t xml:space="preserve">que </w:t>
      </w:r>
      <w:r w:rsidR="00F60F9C">
        <w:t xml:space="preserve">permita </w:t>
      </w:r>
      <w:r w:rsidR="00F60F9C" w:rsidRPr="00A05A61">
        <w:t>totali</w:t>
      </w:r>
      <w:r w:rsidR="00F60F9C">
        <w:t xml:space="preserve">zar </w:t>
      </w:r>
      <w:r w:rsidR="00F60F9C" w:rsidRPr="00A05A61">
        <w:t>el volumen</w:t>
      </w:r>
      <w:r w:rsidR="00F60F9C">
        <w:t xml:space="preserve"> total embalsado</w:t>
      </w:r>
      <w:r w:rsidRPr="00A05A61">
        <w:t>.</w:t>
      </w:r>
    </w:p>
    <w:p w:rsidR="005C28A7" w:rsidRPr="00A05A61" w:rsidRDefault="005C28A7" w:rsidP="006356FD">
      <w:pPr>
        <w:pStyle w:val="Prrafodelista"/>
        <w:keepNext w:val="0"/>
        <w:suppressAutoHyphens w:val="0"/>
        <w:ind w:left="1418"/>
        <w:outlineLvl w:val="9"/>
      </w:pPr>
    </w:p>
    <w:p w:rsidR="00AD3762" w:rsidRPr="00A05A61" w:rsidRDefault="00AD3762" w:rsidP="00AD3762">
      <w:pPr>
        <w:pStyle w:val="Prrafodelista"/>
        <w:keepNext w:val="0"/>
        <w:numPr>
          <w:ilvl w:val="2"/>
          <w:numId w:val="123"/>
        </w:numPr>
        <w:suppressAutoHyphens w:val="0"/>
        <w:ind w:left="1418" w:hanging="709"/>
        <w:outlineLvl w:val="9"/>
      </w:pPr>
      <w:r w:rsidRPr="00A05A61">
        <w:t xml:space="preserve">Un medidor del nivel de agua en </w:t>
      </w:r>
      <w:r w:rsidR="005C28A7" w:rsidRPr="00A05A61">
        <w:t>la Represa Pomacocha</w:t>
      </w:r>
      <w:r w:rsidR="00F60F9C">
        <w:t>,</w:t>
      </w:r>
      <w:r w:rsidR="00F60F9C" w:rsidRPr="00F60F9C">
        <w:t xml:space="preserve"> </w:t>
      </w:r>
      <w:r w:rsidR="00F60F9C" w:rsidRPr="00A05A61">
        <w:t xml:space="preserve">que </w:t>
      </w:r>
      <w:r w:rsidR="00F60F9C">
        <w:t xml:space="preserve">permita </w:t>
      </w:r>
      <w:r w:rsidR="00F60F9C" w:rsidRPr="00A05A61">
        <w:t>totali</w:t>
      </w:r>
      <w:r w:rsidR="00F60F9C">
        <w:t xml:space="preserve">zar </w:t>
      </w:r>
      <w:r w:rsidR="00F60F9C" w:rsidRPr="00A05A61">
        <w:t>el volumen</w:t>
      </w:r>
      <w:r w:rsidR="00F60F9C">
        <w:t xml:space="preserve"> total embalsado</w:t>
      </w:r>
      <w:r w:rsidRPr="00A05A61">
        <w:t>.</w:t>
      </w:r>
    </w:p>
    <w:p w:rsidR="00A33B38" w:rsidRPr="00A05A61" w:rsidRDefault="00A33B38" w:rsidP="008E1D28">
      <w:pPr>
        <w:pStyle w:val="Prrafodelista"/>
        <w:keepNext w:val="0"/>
        <w:suppressAutoHyphens w:val="0"/>
        <w:ind w:left="0"/>
        <w:outlineLvl w:val="9"/>
      </w:pPr>
    </w:p>
    <w:p w:rsidR="005C28A7" w:rsidRPr="00A05A61" w:rsidRDefault="005C28A7" w:rsidP="005C28A7">
      <w:pPr>
        <w:pStyle w:val="Prrafodelista"/>
        <w:keepNext w:val="0"/>
        <w:numPr>
          <w:ilvl w:val="2"/>
          <w:numId w:val="123"/>
        </w:numPr>
        <w:suppressAutoHyphens w:val="0"/>
        <w:ind w:left="1418" w:hanging="709"/>
        <w:outlineLvl w:val="9"/>
      </w:pPr>
      <w:r w:rsidRPr="00A05A61">
        <w:t xml:space="preserve">Un medidor de flujo en </w:t>
      </w:r>
      <w:r w:rsidR="006C0466" w:rsidRPr="00A05A61">
        <w:t xml:space="preserve">la </w:t>
      </w:r>
      <w:r w:rsidRPr="00A05A61">
        <w:t xml:space="preserve">salida de </w:t>
      </w:r>
      <w:r w:rsidR="006C0466" w:rsidRPr="00A05A61">
        <w:t xml:space="preserve">fondo de </w:t>
      </w:r>
      <w:r w:rsidRPr="00A05A61">
        <w:t>la Represa Pomacocha</w:t>
      </w:r>
      <w:r w:rsidR="00F60F9C">
        <w:t>,</w:t>
      </w:r>
      <w:r w:rsidR="00F60F9C" w:rsidRPr="00F60F9C">
        <w:t xml:space="preserve"> </w:t>
      </w:r>
      <w:r w:rsidR="00F60F9C" w:rsidRPr="00A05A61">
        <w:t>que totalice el volumen y registre el caudal.</w:t>
      </w:r>
    </w:p>
    <w:p w:rsidR="005C28A7" w:rsidRPr="00A05A61" w:rsidRDefault="005C28A7" w:rsidP="006356FD">
      <w:pPr>
        <w:pStyle w:val="Prrafodelista"/>
        <w:keepNext w:val="0"/>
        <w:suppressAutoHyphens w:val="0"/>
        <w:ind w:left="1418"/>
        <w:outlineLvl w:val="9"/>
      </w:pPr>
    </w:p>
    <w:p w:rsidR="00A93A0B" w:rsidRPr="00A05A61" w:rsidRDefault="00A93A0B" w:rsidP="00A93A0B">
      <w:pPr>
        <w:pStyle w:val="Prrafodelista"/>
        <w:keepNext w:val="0"/>
        <w:numPr>
          <w:ilvl w:val="2"/>
          <w:numId w:val="123"/>
        </w:numPr>
        <w:suppressAutoHyphens w:val="0"/>
        <w:ind w:left="1418" w:hanging="709"/>
        <w:outlineLvl w:val="9"/>
      </w:pPr>
      <w:r w:rsidRPr="00A05A61">
        <w:t xml:space="preserve">Un medidor de flujo </w:t>
      </w:r>
      <w:r>
        <w:t xml:space="preserve">en cada quebrada aportante (Rumichaca, Chumpe y Cushuro Grande) al embalse </w:t>
      </w:r>
      <w:r w:rsidRPr="00A05A61">
        <w:t>Pomacocha, que totalice el volumen y registre el caudal.</w:t>
      </w:r>
      <w:r>
        <w:t xml:space="preserve"> Estos medidores se ubicarán a no más de 10 metros antes de la bocatoma correspondiente.</w:t>
      </w:r>
    </w:p>
    <w:p w:rsidR="00A93A0B" w:rsidRPr="00A05A61" w:rsidRDefault="00A93A0B" w:rsidP="00A93A0B">
      <w:pPr>
        <w:pStyle w:val="Prrafodelista"/>
        <w:keepNext w:val="0"/>
        <w:suppressAutoHyphens w:val="0"/>
        <w:ind w:left="1418"/>
        <w:outlineLvl w:val="9"/>
      </w:pPr>
    </w:p>
    <w:p w:rsidR="00A33B38" w:rsidRPr="00A05A61" w:rsidRDefault="00A33B38" w:rsidP="00A33B38">
      <w:pPr>
        <w:pStyle w:val="Prrafodelista"/>
        <w:keepNext w:val="0"/>
        <w:numPr>
          <w:ilvl w:val="2"/>
          <w:numId w:val="123"/>
        </w:numPr>
        <w:suppressAutoHyphens w:val="0"/>
        <w:ind w:left="1418" w:hanging="709"/>
        <w:outlineLvl w:val="9"/>
      </w:pPr>
      <w:r w:rsidRPr="00A05A61">
        <w:t>Un medidor de flujo en el canal de la margen izquierda antes de la llegada al embalse Pomacocha, que totalice el volumen y registre el caudal.</w:t>
      </w:r>
    </w:p>
    <w:p w:rsidR="00AD3762" w:rsidRPr="00A05A61" w:rsidRDefault="00AD3762" w:rsidP="00AD3762">
      <w:pPr>
        <w:pStyle w:val="Prrafodelista"/>
        <w:keepNext w:val="0"/>
        <w:suppressAutoHyphens w:val="0"/>
        <w:ind w:left="0"/>
        <w:outlineLvl w:val="9"/>
      </w:pPr>
    </w:p>
    <w:p w:rsidR="00A33B38" w:rsidRPr="00A05A61" w:rsidRDefault="00A33B38" w:rsidP="00A33B38">
      <w:pPr>
        <w:pStyle w:val="Prrafodelista"/>
        <w:keepNext w:val="0"/>
        <w:numPr>
          <w:ilvl w:val="2"/>
          <w:numId w:val="123"/>
        </w:numPr>
        <w:suppressAutoHyphens w:val="0"/>
        <w:ind w:left="1418" w:hanging="709"/>
        <w:outlineLvl w:val="9"/>
      </w:pPr>
      <w:r w:rsidRPr="00A05A61">
        <w:t>Un medidor de flujo en el canal de la margen derecha antes de la llegada al embalse Pomacocha, que totalice el volumen y registre el caudal.</w:t>
      </w:r>
    </w:p>
    <w:p w:rsidR="00A33B38" w:rsidRPr="00A05A61" w:rsidRDefault="00A33B38" w:rsidP="00A33B38">
      <w:pPr>
        <w:pStyle w:val="Prrafodelista"/>
        <w:keepNext w:val="0"/>
        <w:suppressAutoHyphens w:val="0"/>
        <w:ind w:left="0"/>
        <w:outlineLvl w:val="9"/>
      </w:pPr>
    </w:p>
    <w:p w:rsidR="00AD3762" w:rsidRPr="00A05A61" w:rsidRDefault="00AD3762" w:rsidP="00AD3762">
      <w:pPr>
        <w:pStyle w:val="Prrafodelista"/>
        <w:keepNext w:val="0"/>
        <w:numPr>
          <w:ilvl w:val="2"/>
          <w:numId w:val="123"/>
        </w:numPr>
        <w:suppressAutoHyphens w:val="0"/>
        <w:ind w:left="1418" w:hanging="709"/>
        <w:outlineLvl w:val="9"/>
      </w:pPr>
      <w:r w:rsidRPr="00A05A61">
        <w:t xml:space="preserve">Un medidor </w:t>
      </w:r>
      <w:r w:rsidR="009643AB" w:rsidRPr="00A05A61">
        <w:t xml:space="preserve">de flujo </w:t>
      </w:r>
      <w:r w:rsidRPr="00A05A61">
        <w:t xml:space="preserve">al ingreso del túnel trasandino, que totalice el volumen y registre el caudal que </w:t>
      </w:r>
      <w:r w:rsidR="007E7BB5" w:rsidRPr="00A05A61">
        <w:t xml:space="preserve">es </w:t>
      </w:r>
      <w:r w:rsidRPr="00A05A61">
        <w:t>derivado hacia el río Blanco.</w:t>
      </w:r>
    </w:p>
    <w:p w:rsidR="00AD3762" w:rsidRPr="00A05A61" w:rsidRDefault="00AD3762" w:rsidP="008E1D28">
      <w:pPr>
        <w:pStyle w:val="Prrafodelista"/>
      </w:pPr>
    </w:p>
    <w:p w:rsidR="002E37FC" w:rsidRPr="00A05A61" w:rsidRDefault="002E37FC" w:rsidP="002E37FC">
      <w:pPr>
        <w:pStyle w:val="Prrafodelista"/>
        <w:keepNext w:val="0"/>
        <w:numPr>
          <w:ilvl w:val="2"/>
          <w:numId w:val="123"/>
        </w:numPr>
        <w:suppressAutoHyphens w:val="0"/>
        <w:ind w:left="1418" w:hanging="709"/>
        <w:outlineLvl w:val="9"/>
      </w:pPr>
      <w:r w:rsidRPr="00A05A61">
        <w:t xml:space="preserve">Un medidor </w:t>
      </w:r>
      <w:r w:rsidR="009643AB" w:rsidRPr="00A05A61">
        <w:t xml:space="preserve">de flujo </w:t>
      </w:r>
      <w:r w:rsidRPr="00A05A61">
        <w:t>a la salida del túnel trasandino, que totalice el volumen y registre el caudal que se descarga en el río Blanco.</w:t>
      </w:r>
    </w:p>
    <w:p w:rsidR="002E37FC" w:rsidRPr="00A05A61" w:rsidRDefault="002E37FC" w:rsidP="008E1D28">
      <w:pPr>
        <w:pStyle w:val="Prrafodelista"/>
        <w:keepNext w:val="0"/>
        <w:suppressAutoHyphens w:val="0"/>
        <w:ind w:left="1418"/>
        <w:outlineLvl w:val="9"/>
      </w:pPr>
    </w:p>
    <w:p w:rsidR="009D3259" w:rsidRPr="00A05A61" w:rsidRDefault="00981EE9" w:rsidP="001C1E7F">
      <w:pPr>
        <w:pStyle w:val="Prrafodelista"/>
        <w:keepNext w:val="0"/>
        <w:numPr>
          <w:ilvl w:val="2"/>
          <w:numId w:val="123"/>
        </w:numPr>
        <w:suppressAutoHyphens w:val="0"/>
        <w:ind w:left="1418" w:hanging="709"/>
        <w:outlineLvl w:val="9"/>
      </w:pPr>
      <w:r w:rsidRPr="00A05A61">
        <w:t xml:space="preserve">Un medidor registrador </w:t>
      </w:r>
      <w:r w:rsidR="009643AB" w:rsidRPr="00A05A61">
        <w:t xml:space="preserve">de flujo </w:t>
      </w:r>
      <w:r w:rsidRPr="00A05A61">
        <w:t>a la entrada de la</w:t>
      </w:r>
      <w:r w:rsidR="00516BDC" w:rsidRPr="00A05A61">
        <w:t xml:space="preserve"> </w:t>
      </w:r>
      <w:r w:rsidR="00B67BFA" w:rsidRPr="00A05A61">
        <w:t>P</w:t>
      </w:r>
      <w:r w:rsidR="00664E1E" w:rsidRPr="00A05A61">
        <w:t xml:space="preserve">lanta </w:t>
      </w:r>
      <w:r w:rsidR="00A33B38" w:rsidRPr="00A05A61">
        <w:t>Huachipa II</w:t>
      </w:r>
      <w:r w:rsidRPr="00A05A61">
        <w:t xml:space="preserve">, que totalice el volumen y registre el caudal que ingresa al proceso de </w:t>
      </w:r>
      <w:r w:rsidR="00516BDC" w:rsidRPr="00A05A61">
        <w:t>pre</w:t>
      </w:r>
      <w:r w:rsidR="003028E3" w:rsidRPr="00A05A61">
        <w:t>tratamiento</w:t>
      </w:r>
      <w:r w:rsidRPr="00A05A61">
        <w:t xml:space="preserve">. Deberá incluir un </w:t>
      </w:r>
      <w:r w:rsidR="00A33B38" w:rsidRPr="00A05A61">
        <w:t>P</w:t>
      </w:r>
      <w:r w:rsidRPr="00A05A61">
        <w:t xml:space="preserve">unto de </w:t>
      </w:r>
      <w:r w:rsidR="00A33B38" w:rsidRPr="00A05A61">
        <w:t>M</w:t>
      </w:r>
      <w:r w:rsidRPr="00A05A61">
        <w:t>uestreo</w:t>
      </w:r>
      <w:r w:rsidR="00BF31D5" w:rsidRPr="00A05A61">
        <w:t xml:space="preserve"> </w:t>
      </w:r>
      <w:r w:rsidRPr="00A05A61">
        <w:t>a menos de 5 m antes del medidor.</w:t>
      </w:r>
    </w:p>
    <w:p w:rsidR="00981EE9" w:rsidRPr="00A05A61" w:rsidRDefault="00981EE9" w:rsidP="001C1E7F">
      <w:pPr>
        <w:keepNext w:val="0"/>
        <w:suppressAutoHyphens w:val="0"/>
        <w:ind w:left="1418" w:hanging="709"/>
        <w:outlineLvl w:val="9"/>
      </w:pPr>
    </w:p>
    <w:p w:rsidR="009D3259" w:rsidRPr="00A05A61" w:rsidRDefault="00981EE9" w:rsidP="001C1E7F">
      <w:pPr>
        <w:pStyle w:val="Prrafodelista"/>
        <w:keepNext w:val="0"/>
        <w:numPr>
          <w:ilvl w:val="2"/>
          <w:numId w:val="123"/>
        </w:numPr>
        <w:suppressAutoHyphens w:val="0"/>
        <w:ind w:left="1418" w:hanging="709"/>
        <w:outlineLvl w:val="9"/>
      </w:pPr>
      <w:r w:rsidRPr="00A05A61">
        <w:t xml:space="preserve">Un medidor registrador </w:t>
      </w:r>
      <w:r w:rsidR="009643AB" w:rsidRPr="00A05A61">
        <w:t xml:space="preserve">de flujo </w:t>
      </w:r>
      <w:r w:rsidRPr="00A05A61">
        <w:t xml:space="preserve">a la salida de la </w:t>
      </w:r>
      <w:r w:rsidR="00B67BFA" w:rsidRPr="00A05A61">
        <w:t>P</w:t>
      </w:r>
      <w:r w:rsidR="00664E1E" w:rsidRPr="00A05A61">
        <w:t xml:space="preserve">lanta </w:t>
      </w:r>
      <w:r w:rsidR="00A33B38" w:rsidRPr="00A05A61">
        <w:t>Huachipa II</w:t>
      </w:r>
      <w:r w:rsidRPr="00A05A61">
        <w:t>, que totalice el volumen</w:t>
      </w:r>
      <w:r w:rsidR="00BF31D5" w:rsidRPr="00A05A61">
        <w:t xml:space="preserve"> y registre el caudal</w:t>
      </w:r>
      <w:r w:rsidRPr="00A05A61">
        <w:t xml:space="preserve"> que </w:t>
      </w:r>
      <w:r w:rsidR="00AF3AC8" w:rsidRPr="00A05A61">
        <w:t>sal</w:t>
      </w:r>
      <w:r w:rsidR="007E7BB5" w:rsidRPr="00A05A61">
        <w:t>e</w:t>
      </w:r>
      <w:r w:rsidR="00AF3AC8" w:rsidRPr="00A05A61">
        <w:t xml:space="preserve"> </w:t>
      </w:r>
      <w:r w:rsidR="002E37FC" w:rsidRPr="00A05A61">
        <w:t>de</w:t>
      </w:r>
      <w:r w:rsidRPr="00A05A61">
        <w:t xml:space="preserve">l proceso de </w:t>
      </w:r>
      <w:r w:rsidR="00516BDC" w:rsidRPr="00A05A61">
        <w:t>desinfección</w:t>
      </w:r>
      <w:r w:rsidRPr="00A05A61">
        <w:t xml:space="preserve">. Deberá incluir un </w:t>
      </w:r>
      <w:r w:rsidR="00A33B38" w:rsidRPr="00A05A61">
        <w:t>P</w:t>
      </w:r>
      <w:r w:rsidRPr="00A05A61">
        <w:t xml:space="preserve">unto de </w:t>
      </w:r>
      <w:r w:rsidR="00A33B38" w:rsidRPr="00A05A61">
        <w:t>M</w:t>
      </w:r>
      <w:r w:rsidRPr="00A05A61">
        <w:t>uestreo a menos de 5 m antes del medidor.</w:t>
      </w:r>
    </w:p>
    <w:p w:rsidR="00981EE9" w:rsidRPr="00A05A61" w:rsidRDefault="00981EE9" w:rsidP="001C1E7F">
      <w:pPr>
        <w:keepNext w:val="0"/>
        <w:ind w:left="1418" w:hanging="709"/>
      </w:pPr>
    </w:p>
    <w:p w:rsidR="000F4574" w:rsidRPr="00A05A61" w:rsidRDefault="000F4574" w:rsidP="000F4574">
      <w:pPr>
        <w:pStyle w:val="Prrafodelista"/>
        <w:keepNext w:val="0"/>
        <w:numPr>
          <w:ilvl w:val="2"/>
          <w:numId w:val="123"/>
        </w:numPr>
        <w:suppressAutoHyphens w:val="0"/>
        <w:ind w:left="1418" w:hanging="709"/>
        <w:outlineLvl w:val="9"/>
      </w:pPr>
      <w:r w:rsidRPr="00A05A61">
        <w:t xml:space="preserve">Un medidor registrador </w:t>
      </w:r>
      <w:r w:rsidR="009643AB" w:rsidRPr="00A05A61">
        <w:t xml:space="preserve">de flujo </w:t>
      </w:r>
      <w:r w:rsidRPr="00A05A61">
        <w:t>a la entrada y otro a la salida de</w:t>
      </w:r>
      <w:r w:rsidR="003028E3" w:rsidRPr="00A05A61">
        <w:t xml:space="preserve"> cada R</w:t>
      </w:r>
      <w:r w:rsidRPr="00A05A61">
        <w:t>eservorio</w:t>
      </w:r>
      <w:r w:rsidR="002E37FC" w:rsidRPr="00A05A61">
        <w:t xml:space="preserve"> de </w:t>
      </w:r>
      <w:r w:rsidR="003028E3" w:rsidRPr="00A05A61">
        <w:t>C</w:t>
      </w:r>
      <w:r w:rsidR="002E37FC" w:rsidRPr="00A05A61">
        <w:t>ompensación</w:t>
      </w:r>
      <w:r w:rsidR="003028E3" w:rsidRPr="00A05A61">
        <w:t xml:space="preserve"> </w:t>
      </w:r>
      <w:r w:rsidR="00A5615C" w:rsidRPr="00A05A61">
        <w:t>del Ramal Sur</w:t>
      </w:r>
      <w:r w:rsidRPr="00A05A61">
        <w:t>, que totalice el volumen y registre el caudal.</w:t>
      </w:r>
      <w:r w:rsidR="00616213" w:rsidRPr="00A05A61">
        <w:t xml:space="preserve"> </w:t>
      </w:r>
      <w:r w:rsidR="00516BDC" w:rsidRPr="00A05A61">
        <w:t xml:space="preserve">Se deberá incluir un </w:t>
      </w:r>
      <w:r w:rsidR="00A33B38" w:rsidRPr="00A05A61">
        <w:t>P</w:t>
      </w:r>
      <w:r w:rsidR="00516BDC" w:rsidRPr="00A05A61">
        <w:t xml:space="preserve">unto de </w:t>
      </w:r>
      <w:r w:rsidR="00A33B38" w:rsidRPr="00A05A61">
        <w:t>M</w:t>
      </w:r>
      <w:r w:rsidR="00516BDC" w:rsidRPr="00A05A61">
        <w:t>uestreo a menos de 5 m antes de</w:t>
      </w:r>
      <w:r w:rsidR="00A33B38" w:rsidRPr="00A05A61">
        <w:t xml:space="preserve"> cada </w:t>
      </w:r>
      <w:r w:rsidR="00516BDC" w:rsidRPr="00A05A61">
        <w:t>medidor</w:t>
      </w:r>
      <w:r w:rsidR="003028E3" w:rsidRPr="00A05A61">
        <w:t xml:space="preserve"> </w:t>
      </w:r>
      <w:r w:rsidR="00516BDC" w:rsidRPr="00A05A61">
        <w:t>y un analizador continuo de cloro residual</w:t>
      </w:r>
      <w:r w:rsidR="00A33B38" w:rsidRPr="00A05A61">
        <w:t xml:space="preserve"> y turbiedad</w:t>
      </w:r>
      <w:r w:rsidR="00516BDC" w:rsidRPr="00A05A61">
        <w:t xml:space="preserve">. </w:t>
      </w:r>
    </w:p>
    <w:p w:rsidR="007E7BB5" w:rsidRPr="00A05A61" w:rsidRDefault="007E7BB5" w:rsidP="008D57C6">
      <w:pPr>
        <w:pStyle w:val="Prrafodelista"/>
        <w:keepNext w:val="0"/>
        <w:suppressAutoHyphens w:val="0"/>
        <w:ind w:left="1418"/>
        <w:outlineLvl w:val="9"/>
      </w:pPr>
    </w:p>
    <w:p w:rsidR="007E7BB5" w:rsidRPr="00A05A61" w:rsidRDefault="007E7BB5" w:rsidP="007E7BB5">
      <w:pPr>
        <w:pStyle w:val="Prrafodelista"/>
        <w:keepNext w:val="0"/>
        <w:numPr>
          <w:ilvl w:val="2"/>
          <w:numId w:val="123"/>
        </w:numPr>
        <w:suppressAutoHyphens w:val="0"/>
        <w:ind w:left="1418" w:hanging="709"/>
        <w:outlineLvl w:val="9"/>
      </w:pPr>
      <w:r w:rsidRPr="00A05A61">
        <w:t>Un medidor registrador de flujo a la entrada de la Planta Huachipa I, que totalice el volumen y registre el caudal que ingresa al proceso de pretratamiento. Deberá incluir un Punto de Muestreo a menos de 5 m antes del medidor.</w:t>
      </w:r>
    </w:p>
    <w:p w:rsidR="007E7BB5" w:rsidRPr="00A05A61" w:rsidRDefault="007E7BB5" w:rsidP="007E7BB5">
      <w:pPr>
        <w:keepNext w:val="0"/>
        <w:suppressAutoHyphens w:val="0"/>
        <w:ind w:left="1418" w:hanging="709"/>
        <w:outlineLvl w:val="9"/>
      </w:pPr>
    </w:p>
    <w:p w:rsidR="007E7BB5" w:rsidRPr="00A05A61" w:rsidRDefault="007E7BB5" w:rsidP="007E7BB5">
      <w:pPr>
        <w:pStyle w:val="Prrafodelista"/>
        <w:keepNext w:val="0"/>
        <w:numPr>
          <w:ilvl w:val="2"/>
          <w:numId w:val="123"/>
        </w:numPr>
        <w:suppressAutoHyphens w:val="0"/>
        <w:ind w:left="1418" w:hanging="709"/>
        <w:outlineLvl w:val="9"/>
      </w:pPr>
      <w:r w:rsidRPr="00A05A61">
        <w:lastRenderedPageBreak/>
        <w:t>Un medidor registrador de flujo a la salida de la Planta Huachipa I, que totalice el volumen y registre el caudal que sale del proceso de desinfección. Deberá incluir un Punto de Muestreo a menos de 5 m antes del medidor.</w:t>
      </w:r>
    </w:p>
    <w:p w:rsidR="007E7BB5" w:rsidRPr="00A05A61" w:rsidRDefault="007E7BB5" w:rsidP="007E7BB5">
      <w:pPr>
        <w:keepNext w:val="0"/>
        <w:ind w:left="1418" w:hanging="709"/>
      </w:pPr>
    </w:p>
    <w:p w:rsidR="00F60F9C" w:rsidRPr="00A05A61" w:rsidRDefault="00F60F9C" w:rsidP="00F60F9C">
      <w:pPr>
        <w:pStyle w:val="Prrafodelista"/>
        <w:keepNext w:val="0"/>
        <w:numPr>
          <w:ilvl w:val="2"/>
          <w:numId w:val="123"/>
        </w:numPr>
        <w:suppressAutoHyphens w:val="0"/>
        <w:ind w:left="1418" w:hanging="709"/>
        <w:outlineLvl w:val="9"/>
      </w:pPr>
      <w:r w:rsidRPr="00A05A61">
        <w:t xml:space="preserve">Un medidor del nivel de agua en </w:t>
      </w:r>
      <w:r>
        <w:t>cada uno de los reservorios principales y en los Reservorios Complementarios de la Planta Huachipa</w:t>
      </w:r>
      <w:r w:rsidRPr="00A05A61">
        <w:t>.</w:t>
      </w:r>
    </w:p>
    <w:p w:rsidR="00F60F9C" w:rsidRPr="00A05A61" w:rsidRDefault="00F60F9C" w:rsidP="00F60F9C">
      <w:pPr>
        <w:pStyle w:val="Prrafodelista"/>
        <w:keepNext w:val="0"/>
        <w:suppressAutoHyphens w:val="0"/>
        <w:ind w:left="0"/>
        <w:outlineLvl w:val="9"/>
      </w:pPr>
    </w:p>
    <w:p w:rsidR="00E95328" w:rsidRPr="00A05A61" w:rsidRDefault="007E7BB5" w:rsidP="007E7BB5">
      <w:pPr>
        <w:pStyle w:val="Prrafodelista"/>
        <w:keepNext w:val="0"/>
        <w:numPr>
          <w:ilvl w:val="2"/>
          <w:numId w:val="123"/>
        </w:numPr>
        <w:suppressAutoHyphens w:val="0"/>
        <w:ind w:left="1418" w:hanging="709"/>
        <w:outlineLvl w:val="9"/>
      </w:pPr>
      <w:r w:rsidRPr="00A05A61">
        <w:t>Un medidor registrador de flujo a la entrada y otro a la salida de cada</w:t>
      </w:r>
      <w:r w:rsidR="006F48BB" w:rsidRPr="00A05A61">
        <w:t xml:space="preserve"> uno de los 4</w:t>
      </w:r>
      <w:r w:rsidRPr="00A05A61">
        <w:t xml:space="preserve"> Reservorio</w:t>
      </w:r>
      <w:r w:rsidR="006F48BB" w:rsidRPr="00A05A61">
        <w:t>s</w:t>
      </w:r>
      <w:r w:rsidRPr="00A05A61">
        <w:t xml:space="preserve"> de Compensación </w:t>
      </w:r>
      <w:r w:rsidR="00A5615C" w:rsidRPr="00A05A61">
        <w:t>del Ramal Norte</w:t>
      </w:r>
      <w:r w:rsidRPr="00A05A61">
        <w:t>, que totalice el volumen y registre el caudal. Se deberá incluir un Punto de Muestreo a menos de 5 m antes de cada medidor y un analizador continuo de cloro residual y turbiedad.</w:t>
      </w:r>
    </w:p>
    <w:p w:rsidR="00E95328" w:rsidRPr="00A05A61" w:rsidRDefault="00E95328" w:rsidP="00CA7175">
      <w:pPr>
        <w:pStyle w:val="Prrafodelista"/>
      </w:pPr>
    </w:p>
    <w:p w:rsidR="007E7BB5" w:rsidRPr="00A05A61" w:rsidRDefault="007E7BB5" w:rsidP="007E7BB5">
      <w:pPr>
        <w:pStyle w:val="Prrafodelista"/>
        <w:keepNext w:val="0"/>
        <w:numPr>
          <w:ilvl w:val="2"/>
          <w:numId w:val="123"/>
        </w:numPr>
        <w:suppressAutoHyphens w:val="0"/>
        <w:ind w:left="1418" w:hanging="709"/>
        <w:outlineLvl w:val="9"/>
      </w:pPr>
      <w:r w:rsidRPr="00A05A61">
        <w:t xml:space="preserve"> </w:t>
      </w:r>
      <w:r w:rsidR="00E95328" w:rsidRPr="00A05A61">
        <w:t xml:space="preserve">Un medidor registrador de flujo en cada </w:t>
      </w:r>
      <w:r w:rsidR="006F48BB" w:rsidRPr="00A05A61">
        <w:t xml:space="preserve">una de las </w:t>
      </w:r>
      <w:r w:rsidR="00244CA4">
        <w:t>3</w:t>
      </w:r>
      <w:r w:rsidR="00244CA4" w:rsidRPr="00A05A61">
        <w:t xml:space="preserve"> </w:t>
      </w:r>
      <w:r w:rsidR="00F60F9C">
        <w:t>D</w:t>
      </w:r>
      <w:r w:rsidR="00E95328" w:rsidRPr="00A05A61">
        <w:t>erivaci</w:t>
      </w:r>
      <w:r w:rsidR="006F48BB" w:rsidRPr="00A05A61">
        <w:t>ones</w:t>
      </w:r>
      <w:r w:rsidR="00E95328" w:rsidRPr="00A05A61">
        <w:t xml:space="preserve"> del Ramal Norte, que totalice el volumen y registre el caudal. Se deberá incluir un Punto de Muestreo a menos de 5 m antes de cada medidor y un analizador continuo de cloro residual y turbiedad.</w:t>
      </w:r>
    </w:p>
    <w:p w:rsidR="00E95328" w:rsidRPr="00A05A61" w:rsidRDefault="00E95328" w:rsidP="001C1E7F">
      <w:pPr>
        <w:keepNext w:val="0"/>
        <w:ind w:left="1418" w:hanging="709"/>
      </w:pPr>
    </w:p>
    <w:p w:rsidR="009D3259" w:rsidRPr="00A05A61" w:rsidRDefault="00981EE9" w:rsidP="003F0E83">
      <w:pPr>
        <w:pStyle w:val="Prrafodelista"/>
        <w:keepNext w:val="0"/>
        <w:numPr>
          <w:ilvl w:val="1"/>
          <w:numId w:val="123"/>
        </w:numPr>
        <w:tabs>
          <w:tab w:val="left" w:pos="709"/>
        </w:tabs>
        <w:ind w:left="709" w:hanging="709"/>
      </w:pPr>
      <w:r w:rsidRPr="00A05A61">
        <w:t xml:space="preserve">Todos los </w:t>
      </w:r>
      <w:r w:rsidR="00BF31D5" w:rsidRPr="00A05A61">
        <w:t xml:space="preserve">medidores </w:t>
      </w:r>
      <w:r w:rsidR="00991A1A" w:rsidRPr="00A05A61">
        <w:t xml:space="preserve">de nivel, medidores de flujo </w:t>
      </w:r>
      <w:r w:rsidR="00BF31D5" w:rsidRPr="00A05A61">
        <w:t xml:space="preserve">y analizadores </w:t>
      </w:r>
      <w:r w:rsidR="00991A1A" w:rsidRPr="00A05A61">
        <w:t xml:space="preserve">continuos </w:t>
      </w:r>
      <w:r w:rsidR="00BF31D5" w:rsidRPr="00A05A61">
        <w:t>de cloro residual</w:t>
      </w:r>
      <w:r w:rsidR="00D53A9E" w:rsidRPr="00A05A61">
        <w:t xml:space="preserve"> </w:t>
      </w:r>
      <w:r w:rsidR="00A33B38" w:rsidRPr="00A05A61">
        <w:t xml:space="preserve">y turbiedad </w:t>
      </w:r>
      <w:r w:rsidR="00A440DA" w:rsidRPr="00A05A61">
        <w:t>requeridos</w:t>
      </w:r>
      <w:r w:rsidR="00D53A9E" w:rsidRPr="00A05A61">
        <w:t xml:space="preserve"> </w:t>
      </w:r>
      <w:r w:rsidRPr="00A05A61">
        <w:t>deberán ser automatizados y con transmisión de datos</w:t>
      </w:r>
      <w:r w:rsidR="00EA541F" w:rsidRPr="00A05A61">
        <w:t xml:space="preserve">, </w:t>
      </w:r>
      <w:r w:rsidRPr="00A05A61">
        <w:t>en tiempo real</w:t>
      </w:r>
      <w:r w:rsidR="00A33B38" w:rsidRPr="00A05A61">
        <w:t>,</w:t>
      </w:r>
      <w:r w:rsidRPr="00A05A61">
        <w:t xml:space="preserve"> a SEDAPAL. Los Puntos de Medición y Puntos de Muestreo deberán estar claramente identificados y señalizados</w:t>
      </w:r>
      <w:r w:rsidR="0035341F" w:rsidRPr="00A05A61">
        <w:t>.</w:t>
      </w:r>
      <w:r w:rsidR="00991A1A" w:rsidRPr="00A05A61">
        <w:t xml:space="preserve"> El Prestador deberá emplear equipos cumplan con las normas metrológicas peruanas así como asegurar su permanente operatividad.</w:t>
      </w:r>
    </w:p>
    <w:p w:rsidR="00E323AB" w:rsidRPr="00A05A61" w:rsidRDefault="00E323AB">
      <w:pPr>
        <w:keepNext w:val="0"/>
        <w:suppressAutoHyphens w:val="0"/>
      </w:pPr>
    </w:p>
    <w:p w:rsidR="009D3259" w:rsidRPr="00A05A61" w:rsidRDefault="002E37FC" w:rsidP="008D57C6">
      <w:pPr>
        <w:pStyle w:val="Prrafodelista"/>
        <w:keepNext w:val="0"/>
        <w:numPr>
          <w:ilvl w:val="1"/>
          <w:numId w:val="123"/>
        </w:numPr>
        <w:ind w:left="709" w:hanging="709"/>
      </w:pPr>
      <w:r w:rsidRPr="00A05A61">
        <w:t xml:space="preserve">Los </w:t>
      </w:r>
      <w:r w:rsidR="00BF31D5" w:rsidRPr="00A05A61">
        <w:t>medidor</w:t>
      </w:r>
      <w:r w:rsidRPr="00A05A61">
        <w:t>es</w:t>
      </w:r>
      <w:r w:rsidR="00BF31D5" w:rsidRPr="00A05A61">
        <w:t xml:space="preserve"> </w:t>
      </w:r>
      <w:r w:rsidR="00AD3762" w:rsidRPr="00A05A61">
        <w:t xml:space="preserve">ubicados en </w:t>
      </w:r>
      <w:r w:rsidR="003028E3" w:rsidRPr="00A05A61">
        <w:t xml:space="preserve">la salida de cada </w:t>
      </w:r>
      <w:r w:rsidR="00A5615C" w:rsidRPr="00A05A61">
        <w:t>r</w:t>
      </w:r>
      <w:r w:rsidR="003028E3" w:rsidRPr="00A05A61">
        <w:t xml:space="preserve">eservorio de </w:t>
      </w:r>
      <w:r w:rsidR="00A5615C" w:rsidRPr="00A05A61">
        <w:t>c</w:t>
      </w:r>
      <w:r w:rsidR="003028E3" w:rsidRPr="00A05A61">
        <w:t>ompensación</w:t>
      </w:r>
      <w:r w:rsidR="001D1F10" w:rsidRPr="00A05A61">
        <w:t>,</w:t>
      </w:r>
      <w:r w:rsidR="00B35BFB" w:rsidRPr="00A05A61">
        <w:t xml:space="preserve"> </w:t>
      </w:r>
      <w:r w:rsidRPr="00A05A61">
        <w:t>se</w:t>
      </w:r>
      <w:r w:rsidR="00AD3762" w:rsidRPr="00A05A61">
        <w:t xml:space="preserve">gún </w:t>
      </w:r>
      <w:r w:rsidR="001D1F10" w:rsidRPr="00A05A61">
        <w:t xml:space="preserve">los </w:t>
      </w:r>
      <w:r w:rsidR="00161EEC">
        <w:t>N</w:t>
      </w:r>
      <w:r w:rsidR="001D1F10" w:rsidRPr="00A05A61">
        <w:t xml:space="preserve">umerales </w:t>
      </w:r>
      <w:r w:rsidRPr="00A05A61">
        <w:t>1.1.</w:t>
      </w:r>
      <w:r w:rsidR="006C0466" w:rsidRPr="00A05A61">
        <w:t>1</w:t>
      </w:r>
      <w:r w:rsidR="00A93A0B">
        <w:t>1</w:t>
      </w:r>
      <w:r w:rsidR="006C0466" w:rsidRPr="00A05A61">
        <w:t xml:space="preserve"> </w:t>
      </w:r>
      <w:r w:rsidR="001D1F10" w:rsidRPr="00A05A61">
        <w:t>y 1.1.</w:t>
      </w:r>
      <w:r w:rsidR="006C0466" w:rsidRPr="00A05A61">
        <w:t>1</w:t>
      </w:r>
      <w:r w:rsidR="007C01AE">
        <w:t>5</w:t>
      </w:r>
      <w:r w:rsidR="001D1F10" w:rsidRPr="00A05A61">
        <w:t xml:space="preserve"> anteriores, </w:t>
      </w:r>
      <w:r w:rsidR="00BF31D5" w:rsidRPr="00A05A61">
        <w:t>deberá</w:t>
      </w:r>
      <w:r w:rsidRPr="00A05A61">
        <w:t>n</w:t>
      </w:r>
      <w:r w:rsidR="00BF31D5" w:rsidRPr="00A05A61">
        <w:t xml:space="preserve"> contar con un sistema de by-pass que permita mantener el </w:t>
      </w:r>
      <w:r w:rsidR="00AC0F61" w:rsidRPr="00A05A61">
        <w:t xml:space="preserve">suministro </w:t>
      </w:r>
      <w:r w:rsidR="00BF31D5" w:rsidRPr="00A05A61">
        <w:t xml:space="preserve">de agua mientras se realiza la contrastación, el </w:t>
      </w:r>
      <w:r w:rsidR="00A96530" w:rsidRPr="00A05A61">
        <w:t>remplazo</w:t>
      </w:r>
      <w:r w:rsidR="00BF31D5" w:rsidRPr="00A05A61">
        <w:t xml:space="preserve"> o el mantenimiento del(los) medidor(es).</w:t>
      </w:r>
    </w:p>
    <w:p w:rsidR="00E323AB" w:rsidRPr="00A05A61" w:rsidRDefault="00E323AB">
      <w:pPr>
        <w:keepNext w:val="0"/>
        <w:suppressAutoHyphens w:val="0"/>
      </w:pPr>
    </w:p>
    <w:p w:rsidR="00E323AB" w:rsidRPr="00A05A61" w:rsidRDefault="00E323AB">
      <w:pPr>
        <w:keepNext w:val="0"/>
        <w:suppressAutoHyphens w:val="0"/>
      </w:pPr>
    </w:p>
    <w:p w:rsidR="00BF31D5" w:rsidRPr="00A05A61" w:rsidRDefault="00E323AB" w:rsidP="007C01AE">
      <w:pPr>
        <w:pStyle w:val="Encabezado"/>
        <w:keepNext w:val="0"/>
        <w:tabs>
          <w:tab w:val="clear" w:pos="4419"/>
          <w:tab w:val="clear" w:pos="8838"/>
        </w:tabs>
        <w:suppressAutoHyphens w:val="0"/>
        <w:ind w:hanging="709"/>
        <w:rPr>
          <w:rFonts w:ascii="Arial" w:hAnsi="Arial" w:cs="Arial"/>
          <w:b/>
          <w:sz w:val="22"/>
          <w:szCs w:val="22"/>
        </w:rPr>
      </w:pPr>
      <w:r w:rsidRPr="00A05A61">
        <w:rPr>
          <w:rFonts w:ascii="Arial" w:hAnsi="Arial" w:cs="Arial"/>
          <w:b/>
          <w:sz w:val="22"/>
          <w:szCs w:val="22"/>
        </w:rPr>
        <w:t>2.</w:t>
      </w:r>
      <w:r w:rsidRPr="00A05A61">
        <w:rPr>
          <w:rFonts w:ascii="Arial" w:hAnsi="Arial" w:cs="Arial"/>
          <w:b/>
          <w:sz w:val="22"/>
          <w:szCs w:val="22"/>
        </w:rPr>
        <w:tab/>
      </w:r>
      <w:r w:rsidR="00BF31D5" w:rsidRPr="00A05A61">
        <w:rPr>
          <w:rFonts w:ascii="Arial" w:hAnsi="Arial" w:cs="Arial"/>
          <w:b/>
          <w:sz w:val="22"/>
          <w:szCs w:val="22"/>
        </w:rPr>
        <w:t xml:space="preserve">CONSIDERACIONES PARA LOS MEDIDORES </w:t>
      </w:r>
      <w:r w:rsidR="007C01AE">
        <w:rPr>
          <w:rFonts w:ascii="Arial" w:hAnsi="Arial" w:cs="Arial"/>
          <w:b/>
          <w:sz w:val="22"/>
          <w:szCs w:val="22"/>
        </w:rPr>
        <w:t>Y ANALIZADORES CONTINUOS</w:t>
      </w:r>
    </w:p>
    <w:p w:rsidR="00BF31D5" w:rsidRPr="00A05A61" w:rsidRDefault="00BF31D5" w:rsidP="00BF31D5">
      <w:pPr>
        <w:keepNext w:val="0"/>
        <w:suppressAutoHyphens w:val="0"/>
      </w:pPr>
    </w:p>
    <w:p w:rsidR="00BF31D5" w:rsidRPr="00A05A61" w:rsidRDefault="00BF31D5" w:rsidP="00BF31D5">
      <w:pPr>
        <w:keepNext w:val="0"/>
        <w:suppressAutoHyphens w:val="0"/>
        <w:ind w:hanging="709"/>
      </w:pPr>
      <w:r w:rsidRPr="00A05A61">
        <w:t>2.1.</w:t>
      </w:r>
      <w:r w:rsidRPr="00A05A61">
        <w:tab/>
        <w:t xml:space="preserve">Los medidores </w:t>
      </w:r>
      <w:r w:rsidR="00AD3762" w:rsidRPr="00A05A61">
        <w:t xml:space="preserve">ubicados en la salida de cada </w:t>
      </w:r>
      <w:r w:rsidR="00F12540">
        <w:t>R</w:t>
      </w:r>
      <w:r w:rsidR="00AD3762" w:rsidRPr="00A05A61">
        <w:t xml:space="preserve">eservorio de </w:t>
      </w:r>
      <w:r w:rsidR="00F12540">
        <w:t>C</w:t>
      </w:r>
      <w:r w:rsidR="00AD3762" w:rsidRPr="00A05A61">
        <w:t xml:space="preserve">ompensación </w:t>
      </w:r>
      <w:r w:rsidRPr="00A05A61">
        <w:t>deberán cumplir con las siguientes características mínimas:</w:t>
      </w:r>
    </w:p>
    <w:p w:rsidR="00BF31D5" w:rsidRPr="00A05A61" w:rsidRDefault="00BF31D5" w:rsidP="00BF31D5">
      <w:pPr>
        <w:keepNext w:val="0"/>
        <w:suppressAutoHyphens w:val="0"/>
      </w:pP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 xml:space="preserve">Marca: Reconocida en el mercado internacional </w:t>
      </w: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Tecnología: Ultrasonido o Electromagnético</w:t>
      </w: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 xml:space="preserve">Precisión: +/- </w:t>
      </w:r>
      <w:r w:rsidR="004A0F17" w:rsidRPr="00A05A61">
        <w:t>1</w:t>
      </w:r>
      <w:r w:rsidRPr="00A05A61">
        <w:t>% del valor leído</w:t>
      </w: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 xml:space="preserve">Temperatura del fluido: Entre 5 y </w:t>
      </w:r>
      <w:r w:rsidR="002A528C" w:rsidRPr="00A05A61">
        <w:t>3</w:t>
      </w:r>
      <w:r w:rsidRPr="00A05A61">
        <w:t>5°C</w:t>
      </w: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Lecturas medidas: Volumen totalizado y Caudal instantáneo</w:t>
      </w: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Panel LCD: que muestre la información registrada de volumen y caudal.</w:t>
      </w: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Vida útil: Mínima de 10 años de operación continua</w:t>
      </w:r>
    </w:p>
    <w:p w:rsidR="00BF31D5" w:rsidRPr="00A05A61" w:rsidRDefault="00BF31D5" w:rsidP="008E1D28">
      <w:pPr>
        <w:pStyle w:val="Prrafodelista"/>
        <w:keepNext w:val="0"/>
        <w:numPr>
          <w:ilvl w:val="2"/>
          <w:numId w:val="312"/>
        </w:numPr>
        <w:tabs>
          <w:tab w:val="clear" w:pos="720"/>
          <w:tab w:val="num" w:pos="1134"/>
        </w:tabs>
        <w:suppressAutoHyphens w:val="0"/>
        <w:ind w:left="1134" w:hanging="425"/>
      </w:pPr>
      <w:r w:rsidRPr="00A05A61">
        <w:t xml:space="preserve">Transmisión de datos: Con telemetría para transmitir la información en tiempo real a un centro de control de SEDAPAL </w:t>
      </w:r>
    </w:p>
    <w:p w:rsidR="00BF31D5" w:rsidRPr="00A05A61" w:rsidRDefault="00BF31D5" w:rsidP="00BF31D5">
      <w:pPr>
        <w:keepNext w:val="0"/>
        <w:suppressAutoHyphens w:val="0"/>
        <w:ind w:left="1429" w:hanging="720"/>
      </w:pPr>
    </w:p>
    <w:p w:rsidR="00BF31D5" w:rsidRPr="00A05A61" w:rsidRDefault="00BF31D5" w:rsidP="00BF31D5">
      <w:pPr>
        <w:keepNext w:val="0"/>
        <w:suppressAutoHyphens w:val="0"/>
        <w:ind w:hanging="720"/>
      </w:pPr>
      <w:r w:rsidRPr="00A05A61">
        <w:t xml:space="preserve">2.2 </w:t>
      </w:r>
      <w:r w:rsidRPr="00A05A61">
        <w:tab/>
        <w:t>Antes de la instalación de cualquier medidor</w:t>
      </w:r>
      <w:r w:rsidR="007C01AE">
        <w:t xml:space="preserve"> o analizador continuo</w:t>
      </w:r>
      <w:r w:rsidRPr="00A05A61">
        <w:t>, el Prestador deberá demostrar, con los respectivos certificados, que ha sido debidamente calibrado y contrastado</w:t>
      </w:r>
      <w:r w:rsidR="007C01AE">
        <w:t>, según corresponda,</w:t>
      </w:r>
      <w:r w:rsidRPr="00A05A61">
        <w:t xml:space="preserve"> por organismos o empresas debidamente autorizadas y aceptadas por </w:t>
      </w:r>
      <w:r w:rsidR="007C01AE">
        <w:t>la Autoridad Gubernamental Competente</w:t>
      </w:r>
      <w:r w:rsidRPr="00A05A61">
        <w:t xml:space="preserve">. En caso el medidor </w:t>
      </w:r>
      <w:r w:rsidR="007C01AE">
        <w:t xml:space="preserve">o el analizador continuo </w:t>
      </w:r>
      <w:r w:rsidRPr="00A05A61">
        <w:t xml:space="preserve">cuente con certificados de calibración otorgados por un organismo oficial de metrología del país de origen, éstos deberán ser traducidos oficialmente al idioma </w:t>
      </w:r>
      <w:r w:rsidR="008A1E99" w:rsidRPr="00A05A61">
        <w:t xml:space="preserve">castellano </w:t>
      </w:r>
      <w:r w:rsidRPr="00A05A61">
        <w:t>y estar vigentes a la fecha de instalación.</w:t>
      </w:r>
    </w:p>
    <w:p w:rsidR="00BF31D5" w:rsidRPr="00A05A61" w:rsidRDefault="00BF31D5" w:rsidP="00BF31D5">
      <w:pPr>
        <w:keepNext w:val="0"/>
        <w:suppressAutoHyphens w:val="0"/>
        <w:ind w:left="1429" w:hanging="720"/>
      </w:pPr>
    </w:p>
    <w:p w:rsidR="00BF31D5" w:rsidRPr="00A05A61" w:rsidRDefault="00BF31D5" w:rsidP="00BF31D5">
      <w:pPr>
        <w:keepNext w:val="0"/>
        <w:suppressAutoHyphens w:val="0"/>
        <w:ind w:hanging="709"/>
      </w:pPr>
      <w:r w:rsidRPr="00A05A61">
        <w:t xml:space="preserve">2.3 </w:t>
      </w:r>
      <w:r w:rsidRPr="00A05A61">
        <w:tab/>
      </w:r>
      <w:r w:rsidRPr="00A05A61">
        <w:tab/>
        <w:t xml:space="preserve">Todos los medidores </w:t>
      </w:r>
      <w:r w:rsidR="007C01AE">
        <w:t>y analizadores continuos</w:t>
      </w:r>
      <w:r w:rsidR="007C01AE" w:rsidRPr="00A05A61">
        <w:t xml:space="preserve"> </w:t>
      </w:r>
      <w:r w:rsidR="008D23C3" w:rsidRPr="00A05A61">
        <w:t xml:space="preserve">requeridos </w:t>
      </w:r>
      <w:r w:rsidRPr="00A05A61">
        <w:t>deberán ser instalados</w:t>
      </w:r>
      <w:r w:rsidR="00BF39AE" w:rsidRPr="00A05A61">
        <w:t xml:space="preserve"> o repuestos</w:t>
      </w:r>
      <w:r w:rsidRPr="00A05A61">
        <w:t>, con supervisión de SEDAPAL</w:t>
      </w:r>
      <w:r w:rsidR="00146F5C" w:rsidRPr="00A05A61">
        <w:t>.</w:t>
      </w:r>
    </w:p>
    <w:p w:rsidR="00BF31D5" w:rsidRPr="00A05A61" w:rsidRDefault="00BF31D5" w:rsidP="00BF31D5">
      <w:pPr>
        <w:keepNext w:val="0"/>
        <w:suppressAutoHyphens w:val="0"/>
        <w:ind w:hanging="709"/>
      </w:pPr>
    </w:p>
    <w:p w:rsidR="00BF31D5" w:rsidRPr="00A05A61" w:rsidRDefault="00BF31D5" w:rsidP="00BF31D5">
      <w:pPr>
        <w:keepNext w:val="0"/>
        <w:suppressAutoHyphens w:val="0"/>
        <w:ind w:hanging="709"/>
      </w:pPr>
      <w:r w:rsidRPr="00A05A61">
        <w:t xml:space="preserve">2.4 </w:t>
      </w:r>
      <w:r w:rsidRPr="00A05A61">
        <w:tab/>
        <w:t xml:space="preserve">El Prestador deberá hacerse cargo del suministro continúo de energía eléctrica a los medidores </w:t>
      </w:r>
      <w:r w:rsidR="007C01AE">
        <w:t>y analizadores continuos</w:t>
      </w:r>
      <w:r w:rsidR="007C01AE" w:rsidRPr="00A05A61">
        <w:t xml:space="preserve"> </w:t>
      </w:r>
      <w:r w:rsidRPr="00A05A61">
        <w:t>para garantizar su permanente operación</w:t>
      </w:r>
      <w:r w:rsidR="00F8141A" w:rsidRPr="00A05A61">
        <w:t xml:space="preserve"> y transmisión de datos a SEDAPAL</w:t>
      </w:r>
      <w:r w:rsidRPr="00A05A61">
        <w:t>, debiendo contar para los casos de emergencia con un sistema autónomo en base a banco de baterías o similar.</w:t>
      </w:r>
    </w:p>
    <w:p w:rsidR="00BF31D5" w:rsidRPr="00A05A61" w:rsidRDefault="00BF31D5" w:rsidP="00BF31D5">
      <w:pPr>
        <w:keepNext w:val="0"/>
        <w:suppressAutoHyphens w:val="0"/>
        <w:ind w:hanging="709"/>
      </w:pPr>
    </w:p>
    <w:p w:rsidR="00BF31D5" w:rsidRPr="00A05A61" w:rsidRDefault="00BF31D5" w:rsidP="00BF31D5">
      <w:pPr>
        <w:keepNext w:val="0"/>
        <w:suppressAutoHyphens w:val="0"/>
        <w:ind w:hanging="709"/>
      </w:pPr>
      <w:r w:rsidRPr="00A05A61">
        <w:t xml:space="preserve">2.5 </w:t>
      </w:r>
      <w:r w:rsidRPr="00A05A61">
        <w:tab/>
        <w:t xml:space="preserve">El Prestador, a partir del </w:t>
      </w:r>
      <w:r w:rsidR="004267EE" w:rsidRPr="00A05A61">
        <w:t>i</w:t>
      </w:r>
      <w:r w:rsidRPr="00A05A61">
        <w:t>nicio de</w:t>
      </w:r>
      <w:r w:rsidR="0075118D" w:rsidRPr="00A05A61">
        <w:t>l</w:t>
      </w:r>
      <w:r w:rsidR="004267EE" w:rsidRPr="00A05A61">
        <w:t xml:space="preserve"> Periodo </w:t>
      </w:r>
      <w:r w:rsidR="00CF1BCB" w:rsidRPr="00A05A61">
        <w:t xml:space="preserve">Inicial </w:t>
      </w:r>
      <w:r w:rsidR="004267EE" w:rsidRPr="00A05A61">
        <w:t xml:space="preserve">de </w:t>
      </w:r>
      <w:r w:rsidRPr="00A05A61">
        <w:t xml:space="preserve">Operación </w:t>
      </w:r>
      <w:r w:rsidR="00BA66B7" w:rsidRPr="00A05A61">
        <w:t xml:space="preserve">y </w:t>
      </w:r>
      <w:r w:rsidR="00620115" w:rsidRPr="00A05A61">
        <w:t xml:space="preserve">del inicio del Periodo de Operación </w:t>
      </w:r>
      <w:r w:rsidRPr="00A05A61">
        <w:t>y bajo la supervisión de SEDAPAL, deberá contrastar los medidores</w:t>
      </w:r>
      <w:r w:rsidR="00020A20" w:rsidRPr="00A05A61">
        <w:t xml:space="preserve"> que correspondan</w:t>
      </w:r>
      <w:r w:rsidRPr="00A05A61">
        <w:t xml:space="preserve">, conforme a los procedimientos previstos en las normas de metrología para cada tipo de medidor. El contraste de los medidores deberá efectuarse dentro de los últimos cinco (5) Días de los meses de marzo, junio, setiembre o diciembre de cada año. El Prestador deberá comunicar </w:t>
      </w:r>
      <w:r w:rsidR="00BF39AE" w:rsidRPr="00A05A61">
        <w:t xml:space="preserve">a SEDAPAL </w:t>
      </w:r>
      <w:r w:rsidRPr="00A05A61">
        <w:t>con al menos tres (3) Días de anticipación el lugar, fecha y hora en que se realizará la contrastación de los medidores.</w:t>
      </w:r>
      <w:r w:rsidR="00B05ABC">
        <w:t xml:space="preserve"> </w:t>
      </w:r>
      <w:r w:rsidR="00972243">
        <w:t>Asimismo, e</w:t>
      </w:r>
      <w:r w:rsidR="00B05ABC">
        <w:t xml:space="preserve">l Prestador deberá </w:t>
      </w:r>
      <w:r w:rsidR="00972243" w:rsidRPr="00A05A61">
        <w:t xml:space="preserve">comunicar a SEDAPAL </w:t>
      </w:r>
      <w:r w:rsidR="00B05ABC">
        <w:t xml:space="preserve">la lectura del medidor antes de realizar </w:t>
      </w:r>
      <w:r w:rsidR="00972243">
        <w:t>la</w:t>
      </w:r>
      <w:r w:rsidR="00B05ABC">
        <w:t xml:space="preserve"> contrastación</w:t>
      </w:r>
      <w:r w:rsidR="00972243">
        <w:t xml:space="preserve"> correspondiente</w:t>
      </w:r>
      <w:r w:rsidR="00B05ABC">
        <w:t>.</w:t>
      </w:r>
    </w:p>
    <w:p w:rsidR="00BF31D5" w:rsidRPr="00A05A61" w:rsidRDefault="00BF31D5" w:rsidP="00BF31D5">
      <w:pPr>
        <w:keepNext w:val="0"/>
        <w:suppressAutoHyphens w:val="0"/>
        <w:ind w:hanging="709"/>
      </w:pPr>
    </w:p>
    <w:p w:rsidR="00BF31D5" w:rsidRPr="00A05A61" w:rsidRDefault="00BF31D5" w:rsidP="006C2445">
      <w:pPr>
        <w:keepNext w:val="0"/>
        <w:suppressAutoHyphens w:val="0"/>
        <w:ind w:hanging="709"/>
      </w:pPr>
      <w:r w:rsidRPr="00A05A61">
        <w:t xml:space="preserve">2.6 </w:t>
      </w:r>
      <w:r w:rsidRPr="00A05A61">
        <w:tab/>
        <w:t>Si como resultado de la contrastación de</w:t>
      </w:r>
      <w:r w:rsidR="000A1AFA" w:rsidRPr="00A05A61">
        <w:t xml:space="preserve"> un</w:t>
      </w:r>
      <w:r w:rsidRPr="00A05A61">
        <w:t xml:space="preserve"> medidor, se verificar</w:t>
      </w:r>
      <w:r w:rsidR="00F12540">
        <w:t>a</w:t>
      </w:r>
      <w:r w:rsidRPr="00A05A61">
        <w:t xml:space="preserve"> </w:t>
      </w:r>
      <w:r w:rsidR="00D2048B" w:rsidRPr="00A05A61">
        <w:t xml:space="preserve">que el volumen medido es mayor </w:t>
      </w:r>
      <w:r w:rsidRPr="00A05A61">
        <w:t xml:space="preserve">al </w:t>
      </w:r>
      <w:r w:rsidR="009D029D" w:rsidRPr="00A05A61">
        <w:t xml:space="preserve">uno </w:t>
      </w:r>
      <w:r w:rsidRPr="00A05A61">
        <w:t>por ciento (</w:t>
      </w:r>
      <w:r w:rsidR="009D029D" w:rsidRPr="00A05A61">
        <w:t>1</w:t>
      </w:r>
      <w:r w:rsidRPr="00A05A61">
        <w:t>%)</w:t>
      </w:r>
      <w:r w:rsidR="008D5509" w:rsidRPr="00A05A61">
        <w:t xml:space="preserve"> </w:t>
      </w:r>
      <w:r w:rsidR="00D2048B" w:rsidRPr="00A05A61">
        <w:t>respecto del volumen de contraste</w:t>
      </w:r>
      <w:r w:rsidRPr="00A05A61">
        <w:t>, el Prestador, bajo supervisión de SEDAPAL, sustituirá</w:t>
      </w:r>
      <w:r w:rsidR="008D5509" w:rsidRPr="00A05A61">
        <w:t xml:space="preserve"> </w:t>
      </w:r>
      <w:r w:rsidR="004A5699" w:rsidRPr="00A05A61">
        <w:t>inmediatamente</w:t>
      </w:r>
      <w:r w:rsidRPr="00A05A61">
        <w:t xml:space="preserve"> el medidor </w:t>
      </w:r>
      <w:r w:rsidR="004A5699" w:rsidRPr="00A05A61">
        <w:t>def</w:t>
      </w:r>
      <w:r w:rsidR="000A1AFA" w:rsidRPr="00A05A61">
        <w:t xml:space="preserve">ectuoso </w:t>
      </w:r>
      <w:r w:rsidRPr="00A05A61">
        <w:t xml:space="preserve">por otro que deberá tener en reserva. Este nuevo medidor deberá cumplir con lo establecido en </w:t>
      </w:r>
      <w:r w:rsidR="00F12540">
        <w:t>los</w:t>
      </w:r>
      <w:r w:rsidR="00F12540" w:rsidRPr="00A05A61">
        <w:t xml:space="preserve"> </w:t>
      </w:r>
      <w:r w:rsidR="00161EEC">
        <w:t>N</w:t>
      </w:r>
      <w:r w:rsidRPr="00A05A61">
        <w:t>umeral</w:t>
      </w:r>
      <w:r w:rsidR="00F12540">
        <w:t>es</w:t>
      </w:r>
      <w:r w:rsidRPr="00A05A61">
        <w:t xml:space="preserve"> </w:t>
      </w:r>
      <w:r w:rsidR="00F12540">
        <w:t xml:space="preserve">2.1 y </w:t>
      </w:r>
      <w:r w:rsidRPr="00A05A61">
        <w:t xml:space="preserve">2.2 </w:t>
      </w:r>
      <w:r w:rsidR="00F12540">
        <w:t>precedentes</w:t>
      </w:r>
      <w:r w:rsidRPr="00A05A61">
        <w:t>.</w:t>
      </w:r>
      <w:r w:rsidR="00D2048B" w:rsidRPr="00A05A61">
        <w:t xml:space="preserve"> En caso el Prestador no tenga un medidor en reserva, </w:t>
      </w:r>
      <w:r w:rsidR="004A5699" w:rsidRPr="00A05A61">
        <w:t>de igual forma deberá retirar el medidor defectuoso y continuará abasteciendo de agua potable sin medición hasta que instale el nuevo medidor</w:t>
      </w:r>
      <w:r w:rsidR="007C01AE">
        <w:t>, no pudiendo el Prestador solicitar el reconocimiento de los volúmenes entregados sin medición</w:t>
      </w:r>
      <w:r w:rsidR="004A5699" w:rsidRPr="00A05A61">
        <w:t>.</w:t>
      </w:r>
    </w:p>
    <w:p w:rsidR="00BF31D5" w:rsidRPr="00A05A61" w:rsidRDefault="00BF31D5" w:rsidP="006C2445">
      <w:pPr>
        <w:keepNext w:val="0"/>
        <w:suppressAutoHyphens w:val="0"/>
        <w:ind w:hanging="709"/>
      </w:pPr>
    </w:p>
    <w:p w:rsidR="00BF31D5" w:rsidRPr="00A05A61" w:rsidRDefault="00BF31D5" w:rsidP="006C2445">
      <w:pPr>
        <w:keepNext w:val="0"/>
        <w:suppressAutoHyphens w:val="0"/>
        <w:ind w:hanging="709"/>
      </w:pPr>
      <w:r w:rsidRPr="00A05A61">
        <w:t xml:space="preserve">2.7 </w:t>
      </w:r>
      <w:r w:rsidRPr="00A05A61">
        <w:tab/>
        <w:t xml:space="preserve">Si el Prestador </w:t>
      </w:r>
      <w:r w:rsidR="00CA33FD" w:rsidRPr="00A05A61">
        <w:t xml:space="preserve">verificara </w:t>
      </w:r>
      <w:r w:rsidRPr="00A05A61">
        <w:t xml:space="preserve">que un medidor tiene un malfuncionamiento o ha sido vandalizado o robado, éste deberá comunicarlo </w:t>
      </w:r>
      <w:r w:rsidR="00F8141A" w:rsidRPr="00A05A61">
        <w:t>inmediatamente</w:t>
      </w:r>
      <w:r w:rsidRPr="00A05A61">
        <w:t xml:space="preserve"> a SEDAPAL por cualquier vía documentable (carta</w:t>
      </w:r>
      <w:r w:rsidR="00567B3D">
        <w:t xml:space="preserve"> o</w:t>
      </w:r>
      <w:r w:rsidRPr="00A05A61">
        <w:t xml:space="preserve"> correo electrónico) para su verificación. En caso SEDAPAL verificará este hecho, se levantará un acta de constatación, y el Prestador tendrá la autorización para sustituir o reponer el medidor</w:t>
      </w:r>
      <w:r w:rsidR="008D5509" w:rsidRPr="00A05A61">
        <w:t xml:space="preserve"> </w:t>
      </w:r>
      <w:r w:rsidRPr="00A05A61">
        <w:t xml:space="preserve">por otro que deberá tener en reserva. Este nuevo medidor deberá cumplir con lo establecido en </w:t>
      </w:r>
      <w:r w:rsidR="00972243">
        <w:t xml:space="preserve">los </w:t>
      </w:r>
      <w:r w:rsidR="00161EEC">
        <w:t>N</w:t>
      </w:r>
      <w:r w:rsidRPr="00A05A61">
        <w:t>umeral</w:t>
      </w:r>
      <w:r w:rsidR="00972243">
        <w:t>es</w:t>
      </w:r>
      <w:r w:rsidRPr="00A05A61">
        <w:t xml:space="preserve"> </w:t>
      </w:r>
      <w:r w:rsidR="00972243">
        <w:t xml:space="preserve">2.1 y </w:t>
      </w:r>
      <w:r w:rsidRPr="00A05A61">
        <w:t xml:space="preserve">2.2 </w:t>
      </w:r>
      <w:r w:rsidR="00972243">
        <w:t>precedentes</w:t>
      </w:r>
      <w:r w:rsidRPr="00A05A61">
        <w:t>.</w:t>
      </w:r>
    </w:p>
    <w:p w:rsidR="00BF31D5" w:rsidRPr="00A05A61" w:rsidRDefault="00BF31D5" w:rsidP="006C2445">
      <w:pPr>
        <w:keepNext w:val="0"/>
        <w:suppressAutoHyphens w:val="0"/>
        <w:ind w:hanging="709"/>
      </w:pPr>
    </w:p>
    <w:p w:rsidR="00BF31D5" w:rsidRPr="00A05A61" w:rsidRDefault="00BF31D5" w:rsidP="006C2445">
      <w:pPr>
        <w:keepNext w:val="0"/>
        <w:suppressAutoHyphens w:val="0"/>
        <w:ind w:hanging="709"/>
      </w:pPr>
      <w:r w:rsidRPr="00A05A61">
        <w:t xml:space="preserve">2.8 </w:t>
      </w:r>
      <w:r w:rsidRPr="00A05A61">
        <w:tab/>
        <w:t xml:space="preserve">Durante la contrastación, </w:t>
      </w:r>
      <w:r w:rsidR="00A96530" w:rsidRPr="00A05A61">
        <w:t>remplazo</w:t>
      </w:r>
      <w:r w:rsidRPr="00A05A61">
        <w:t xml:space="preserve"> o mantenimiento de un medidor, el Prestador, bajo supervisión de SEDAPAL, podrá instalar un medidor debidamente calibrado en el sistema de by-pass para continuar con la medición. El volumen medido en este medidor temporal podrá sumarse al volumen mensual.</w:t>
      </w:r>
    </w:p>
    <w:p w:rsidR="00BF31D5" w:rsidRPr="00A05A61" w:rsidRDefault="00BF31D5" w:rsidP="006C2445">
      <w:pPr>
        <w:keepNext w:val="0"/>
        <w:suppressAutoHyphens w:val="0"/>
        <w:ind w:hanging="709"/>
      </w:pPr>
    </w:p>
    <w:p w:rsidR="00BF31D5" w:rsidRPr="00A05A61" w:rsidRDefault="00BF31D5" w:rsidP="006C2445">
      <w:pPr>
        <w:keepNext w:val="0"/>
        <w:suppressAutoHyphens w:val="0"/>
        <w:ind w:hanging="709"/>
      </w:pPr>
      <w:r w:rsidRPr="00A05A61">
        <w:t xml:space="preserve">2.9 </w:t>
      </w:r>
      <w:r w:rsidRPr="00A05A61">
        <w:tab/>
        <w:t>El Prestador deberá contar necesariamente con la aprobación y supervisión de SEDAPAL para realizar el mantenimiento a los medidores</w:t>
      </w:r>
      <w:r w:rsidR="00C62D06" w:rsidRPr="00A05A61">
        <w:t>.</w:t>
      </w:r>
      <w:r w:rsidRPr="00A05A61">
        <w:t xml:space="preserve"> En este caso, el Prestador deberá comunicar con al menos cinco (5) Días Calendario de anticipación el lugar, fecha y hora en que se realizará el mantenimiento de los medidores.</w:t>
      </w:r>
    </w:p>
    <w:p w:rsidR="00BF31D5" w:rsidRPr="00A05A61" w:rsidRDefault="00BF31D5" w:rsidP="006C2445">
      <w:pPr>
        <w:keepNext w:val="0"/>
        <w:suppressAutoHyphens w:val="0"/>
        <w:ind w:hanging="709"/>
      </w:pPr>
    </w:p>
    <w:p w:rsidR="00BF31D5" w:rsidRPr="00A05A61" w:rsidRDefault="00BF31D5" w:rsidP="006C2445">
      <w:pPr>
        <w:keepNext w:val="0"/>
        <w:suppressAutoHyphens w:val="0"/>
        <w:ind w:hanging="709"/>
      </w:pPr>
      <w:r w:rsidRPr="00A05A61">
        <w:t xml:space="preserve">2.10 </w:t>
      </w:r>
      <w:r w:rsidRPr="00A05A61">
        <w:tab/>
        <w:t xml:space="preserve">Los nuevos medidores que se instalen deberán cumplir con las mismas características del medidor </w:t>
      </w:r>
      <w:r w:rsidR="00A96530" w:rsidRPr="00A05A61">
        <w:t>remplazado</w:t>
      </w:r>
      <w:r w:rsidRPr="00A05A61">
        <w:t xml:space="preserve">. Sólo se podrá cambiar la marca o la tecnología siempre que el nuevo medidor garantice </w:t>
      </w:r>
      <w:r w:rsidR="00972243">
        <w:t xml:space="preserve">igual o </w:t>
      </w:r>
      <w:r w:rsidRPr="00A05A61">
        <w:t>mayor precisión.</w:t>
      </w:r>
    </w:p>
    <w:p w:rsidR="00BF31D5" w:rsidRPr="00A05A61" w:rsidRDefault="00BF31D5" w:rsidP="006C2445">
      <w:pPr>
        <w:keepNext w:val="0"/>
        <w:suppressAutoHyphens w:val="0"/>
        <w:ind w:hanging="709"/>
      </w:pPr>
    </w:p>
    <w:p w:rsidR="00BF31D5" w:rsidRPr="00A05A61" w:rsidRDefault="00BF31D5" w:rsidP="006C2445">
      <w:pPr>
        <w:keepNext w:val="0"/>
        <w:suppressAutoHyphens w:val="0"/>
        <w:ind w:hanging="709"/>
      </w:pPr>
      <w:r w:rsidRPr="00A05A61">
        <w:t xml:space="preserve">2.11 </w:t>
      </w:r>
      <w:r w:rsidRPr="00A05A61">
        <w:tab/>
        <w:t xml:space="preserve">Todos los medidores instalados deberán ser </w:t>
      </w:r>
      <w:r w:rsidR="00A96530" w:rsidRPr="00A05A61">
        <w:t>remplazados</w:t>
      </w:r>
      <w:r w:rsidRPr="00A05A61">
        <w:t xml:space="preserve"> necesariamente por el Prestador luego de cumplir su vida útil (indicada por el fabricante).</w:t>
      </w:r>
    </w:p>
    <w:p w:rsidR="00BF31D5" w:rsidRPr="00A05A61" w:rsidRDefault="00BF31D5" w:rsidP="006C2445">
      <w:pPr>
        <w:keepNext w:val="0"/>
        <w:suppressAutoHyphens w:val="0"/>
        <w:ind w:left="1429" w:hanging="720"/>
      </w:pPr>
    </w:p>
    <w:p w:rsidR="00BF31D5" w:rsidRPr="00A05A61" w:rsidRDefault="00BF31D5" w:rsidP="006C2445">
      <w:pPr>
        <w:keepNext w:val="0"/>
        <w:suppressAutoHyphens w:val="0"/>
        <w:ind w:hanging="709"/>
      </w:pPr>
      <w:r w:rsidRPr="00A05A61">
        <w:t xml:space="preserve">2.12 </w:t>
      </w:r>
      <w:r w:rsidRPr="00A05A61">
        <w:tab/>
        <w:t xml:space="preserve">Los medidores deberán contar con un sistema de protección que no permita el acceso, manipulación o vandalismo por parte de terceras personas. El Prestador será el único responsable por la integridad de los medidores. </w:t>
      </w:r>
    </w:p>
    <w:p w:rsidR="00E323AB" w:rsidRPr="00A05A61" w:rsidRDefault="00E323AB" w:rsidP="006C2445">
      <w:pPr>
        <w:pStyle w:val="Encabezado"/>
        <w:keepNext w:val="0"/>
        <w:tabs>
          <w:tab w:val="clear" w:pos="4419"/>
          <w:tab w:val="clear" w:pos="8838"/>
        </w:tabs>
        <w:suppressAutoHyphens w:val="0"/>
        <w:ind w:left="0"/>
        <w:rPr>
          <w:rFonts w:ascii="Arial" w:hAnsi="Arial" w:cs="Arial"/>
          <w:sz w:val="22"/>
          <w:szCs w:val="22"/>
        </w:rPr>
      </w:pPr>
    </w:p>
    <w:p w:rsidR="00E323AB" w:rsidRPr="00A05A61" w:rsidRDefault="00E323AB" w:rsidP="006C2445">
      <w:pPr>
        <w:keepNext w:val="0"/>
        <w:suppressAutoHyphens w:val="0"/>
        <w:ind w:left="1429" w:hanging="720"/>
      </w:pPr>
    </w:p>
    <w:p w:rsidR="009D3259" w:rsidRPr="00A05A61" w:rsidRDefault="00E323AB" w:rsidP="006C2445">
      <w:pPr>
        <w:keepNext w:val="0"/>
        <w:tabs>
          <w:tab w:val="left" w:pos="705"/>
        </w:tabs>
        <w:suppressAutoHyphens w:val="0"/>
        <w:ind w:left="0"/>
        <w:rPr>
          <w:b/>
        </w:rPr>
      </w:pPr>
      <w:r w:rsidRPr="00A05A61">
        <w:rPr>
          <w:b/>
          <w:lang w:val="es-PE"/>
        </w:rPr>
        <w:t>3.</w:t>
      </w:r>
      <w:r w:rsidRPr="00A05A61">
        <w:rPr>
          <w:b/>
          <w:lang w:val="es-PE"/>
        </w:rPr>
        <w:tab/>
      </w:r>
      <w:r w:rsidRPr="00A05A61">
        <w:rPr>
          <w:b/>
        </w:rPr>
        <w:t xml:space="preserve">PROCEDIMIENTO PARA </w:t>
      </w:r>
      <w:r w:rsidR="00832483" w:rsidRPr="00A05A61">
        <w:rPr>
          <w:b/>
        </w:rPr>
        <w:t>DETERMINA</w:t>
      </w:r>
      <w:r w:rsidR="003D4E8C" w:rsidRPr="00A05A61">
        <w:rPr>
          <w:b/>
        </w:rPr>
        <w:t xml:space="preserve">R </w:t>
      </w:r>
      <w:r w:rsidRPr="00A05A61">
        <w:rPr>
          <w:b/>
        </w:rPr>
        <w:t xml:space="preserve">LOS </w:t>
      </w:r>
      <w:r w:rsidR="00832483" w:rsidRPr="00A05A61">
        <w:rPr>
          <w:b/>
        </w:rPr>
        <w:t>VOLÚMENES</w:t>
      </w:r>
    </w:p>
    <w:p w:rsidR="00E323AB" w:rsidRPr="00A05A61" w:rsidRDefault="00E323AB" w:rsidP="006C2445">
      <w:pPr>
        <w:pStyle w:val="Encabezado"/>
        <w:keepNext w:val="0"/>
        <w:tabs>
          <w:tab w:val="clear" w:pos="4419"/>
          <w:tab w:val="clear" w:pos="8838"/>
        </w:tabs>
        <w:suppressAutoHyphens w:val="0"/>
        <w:rPr>
          <w:rFonts w:ascii="Arial" w:hAnsi="Arial" w:cs="Arial"/>
          <w:b/>
          <w:sz w:val="22"/>
          <w:szCs w:val="22"/>
        </w:rPr>
      </w:pPr>
    </w:p>
    <w:p w:rsidR="00E323AB" w:rsidRPr="00A05A61" w:rsidRDefault="00E323AB" w:rsidP="006C2445">
      <w:pPr>
        <w:keepNext w:val="0"/>
        <w:suppressAutoHyphens w:val="0"/>
        <w:ind w:left="705"/>
      </w:pPr>
      <w:r w:rsidRPr="00A05A61">
        <w:t xml:space="preserve">Para determinar los volúmenes mensuales de </w:t>
      </w:r>
      <w:r w:rsidR="00C62D06" w:rsidRPr="00A05A61">
        <w:t xml:space="preserve">agua </w:t>
      </w:r>
      <w:r w:rsidR="00C30E0E" w:rsidRPr="00A05A61">
        <w:t xml:space="preserve">trasvasada </w:t>
      </w:r>
      <w:r w:rsidR="00C62D06" w:rsidRPr="00A05A61">
        <w:t xml:space="preserve">y </w:t>
      </w:r>
      <w:r w:rsidRPr="00A05A61">
        <w:t>agua potable</w:t>
      </w:r>
      <w:r w:rsidR="00C30E0E" w:rsidRPr="00A05A61">
        <w:t xml:space="preserve"> entregada</w:t>
      </w:r>
      <w:r w:rsidRPr="00A05A61">
        <w:t>, se establecerá el siguiente procedimiento:</w:t>
      </w:r>
    </w:p>
    <w:p w:rsidR="00B04F21" w:rsidRPr="00A05A61" w:rsidRDefault="00B04F21" w:rsidP="00B04F21">
      <w:pPr>
        <w:keepNext w:val="0"/>
        <w:suppressAutoHyphens w:val="0"/>
        <w:ind w:left="720" w:hanging="720"/>
      </w:pPr>
    </w:p>
    <w:p w:rsidR="00BF31D5" w:rsidRPr="00A05A61" w:rsidRDefault="00E323AB" w:rsidP="006C2445">
      <w:pPr>
        <w:keepNext w:val="0"/>
        <w:suppressAutoHyphens w:val="0"/>
        <w:ind w:left="720" w:hanging="720"/>
      </w:pPr>
      <w:r w:rsidRPr="00A05A61">
        <w:t>3.</w:t>
      </w:r>
      <w:r w:rsidR="0073511E" w:rsidRPr="00A05A61">
        <w:t>1</w:t>
      </w:r>
      <w:r w:rsidRPr="00A05A61">
        <w:t>.</w:t>
      </w:r>
      <w:r w:rsidRPr="00A05A61">
        <w:tab/>
      </w:r>
      <w:r w:rsidR="00BF31D5" w:rsidRPr="00A05A61">
        <w:t xml:space="preserve">El día en que </w:t>
      </w:r>
      <w:r w:rsidR="004267EE" w:rsidRPr="00A05A61">
        <w:t>i</w:t>
      </w:r>
      <w:r w:rsidR="00BF31D5" w:rsidRPr="00A05A61">
        <w:t>nici</w:t>
      </w:r>
      <w:r w:rsidR="004267EE" w:rsidRPr="00A05A61">
        <w:t>e</w:t>
      </w:r>
      <w:r w:rsidR="00BF31D5" w:rsidRPr="00A05A61">
        <w:t xml:space="preserve"> </w:t>
      </w:r>
      <w:r w:rsidR="004267EE" w:rsidRPr="00A05A61">
        <w:t xml:space="preserve">el Periodo </w:t>
      </w:r>
      <w:r w:rsidR="00CF1BCB" w:rsidRPr="00A05A61">
        <w:t xml:space="preserve">Inicial </w:t>
      </w:r>
      <w:r w:rsidR="004267EE" w:rsidRPr="00A05A61">
        <w:t xml:space="preserve">de </w:t>
      </w:r>
      <w:r w:rsidR="00BF31D5" w:rsidRPr="00A05A61">
        <w:t>Operación</w:t>
      </w:r>
      <w:r w:rsidR="004267EE" w:rsidRPr="00A05A61">
        <w:t xml:space="preserve"> o </w:t>
      </w:r>
      <w:r w:rsidR="00620115" w:rsidRPr="00A05A61">
        <w:t>el Periodo de Operación</w:t>
      </w:r>
      <w:r w:rsidR="00BF31D5" w:rsidRPr="00A05A61">
        <w:t xml:space="preserve">, el Prestador </w:t>
      </w:r>
      <w:r w:rsidR="0073511E" w:rsidRPr="00A05A61">
        <w:t xml:space="preserve">comenzará a realizar </w:t>
      </w:r>
      <w:r w:rsidR="00BF31D5" w:rsidRPr="00A05A61">
        <w:t xml:space="preserve">la lectura </w:t>
      </w:r>
      <w:r w:rsidR="0073511E" w:rsidRPr="00A05A61">
        <w:t xml:space="preserve">diaria </w:t>
      </w:r>
      <w:r w:rsidR="00BF31D5" w:rsidRPr="00A05A61">
        <w:t>de los volúmenes registrados en cada medidor</w:t>
      </w:r>
      <w:r w:rsidR="0067531F" w:rsidRPr="00A05A61">
        <w:t>.</w:t>
      </w:r>
      <w:r w:rsidR="00BF31D5" w:rsidRPr="00A05A61">
        <w:t xml:space="preserve"> </w:t>
      </w:r>
    </w:p>
    <w:p w:rsidR="00B04F21" w:rsidRPr="00A05A61" w:rsidRDefault="00B04F21" w:rsidP="00B04F21">
      <w:pPr>
        <w:keepNext w:val="0"/>
        <w:suppressAutoHyphens w:val="0"/>
        <w:ind w:left="720" w:hanging="720"/>
      </w:pPr>
    </w:p>
    <w:p w:rsidR="00B04F21" w:rsidRPr="00A05A61" w:rsidRDefault="00B04F21" w:rsidP="00B04F21">
      <w:pPr>
        <w:keepNext w:val="0"/>
        <w:suppressAutoHyphens w:val="0"/>
        <w:ind w:left="720" w:hanging="720"/>
      </w:pPr>
      <w:r w:rsidRPr="00A05A61">
        <w:t>3.2.</w:t>
      </w:r>
      <w:r w:rsidRPr="00A05A61">
        <w:tab/>
        <w:t xml:space="preserve">El volumen mensual </w:t>
      </w:r>
      <w:r w:rsidR="0073511E" w:rsidRPr="00A05A61">
        <w:t xml:space="preserve">de agua </w:t>
      </w:r>
      <w:r w:rsidR="00BD586F" w:rsidRPr="00A05A61">
        <w:t xml:space="preserve">trasvasada o entregada </w:t>
      </w:r>
      <w:r w:rsidRPr="00A05A61">
        <w:t xml:space="preserve">de un medidor será la diferencia entre el valor registrado en el </w:t>
      </w:r>
      <w:r w:rsidR="0073511E" w:rsidRPr="00A05A61">
        <w:t xml:space="preserve">día del </w:t>
      </w:r>
      <w:r w:rsidRPr="00A05A61">
        <w:t xml:space="preserve">mes corriente menos el valor registrado el </w:t>
      </w:r>
      <w:r w:rsidR="0073511E" w:rsidRPr="00A05A61">
        <w:t xml:space="preserve">mismo día del </w:t>
      </w:r>
      <w:r w:rsidRPr="00A05A61">
        <w:t xml:space="preserve">mes anterior. </w:t>
      </w:r>
      <w:r w:rsidR="0073511E" w:rsidRPr="00A05A61">
        <w:t>En caso el inicio de Operación fuera el día 29, 30 o 31, el cierre mensual será con la lectura del último de día del mes.</w:t>
      </w:r>
    </w:p>
    <w:p w:rsidR="00BF31D5" w:rsidRPr="00A05A61" w:rsidRDefault="00BF31D5" w:rsidP="006C2445">
      <w:pPr>
        <w:keepNext w:val="0"/>
        <w:suppressAutoHyphens w:val="0"/>
        <w:ind w:left="720" w:hanging="720"/>
      </w:pPr>
    </w:p>
    <w:p w:rsidR="00BF31D5" w:rsidRPr="00A05A61" w:rsidRDefault="00BF31D5" w:rsidP="006C2445">
      <w:pPr>
        <w:keepNext w:val="0"/>
        <w:suppressAutoHyphens w:val="0"/>
        <w:ind w:left="720" w:hanging="720"/>
      </w:pPr>
      <w:r w:rsidRPr="00A05A61">
        <w:t xml:space="preserve">3.3 </w:t>
      </w:r>
      <w:r w:rsidRPr="00A05A61">
        <w:tab/>
        <w:t>El Prestador deberá entregar a SEDAPAL los valores registrados en cada medidor dentro de los primeros diez (10) Días Calendario posteriores a la lectura de</w:t>
      </w:r>
      <w:r w:rsidR="003D4E8C" w:rsidRPr="00A05A61">
        <w:t xml:space="preserve"> cada</w:t>
      </w:r>
      <w:r w:rsidRPr="00A05A61">
        <w:t xml:space="preserve"> mes.</w:t>
      </w:r>
    </w:p>
    <w:p w:rsidR="00BF31D5" w:rsidRPr="00A05A61" w:rsidRDefault="00BF31D5" w:rsidP="006C2445">
      <w:pPr>
        <w:keepNext w:val="0"/>
        <w:suppressAutoHyphens w:val="0"/>
        <w:ind w:left="720" w:hanging="720"/>
      </w:pPr>
    </w:p>
    <w:p w:rsidR="00E323AB" w:rsidRPr="00A05A61" w:rsidRDefault="00BF31D5" w:rsidP="00A75079">
      <w:pPr>
        <w:keepNext w:val="0"/>
        <w:suppressAutoHyphens w:val="0"/>
        <w:ind w:left="720" w:hanging="720"/>
      </w:pPr>
      <w:r w:rsidRPr="00A05A61">
        <w:t>3.</w:t>
      </w:r>
      <w:r w:rsidR="00453A60" w:rsidRPr="00A05A61">
        <w:t>4</w:t>
      </w:r>
      <w:r w:rsidRPr="00A05A61">
        <w:tab/>
        <w:t xml:space="preserve">Cuando el Prestador realice la contrastación, el </w:t>
      </w:r>
      <w:r w:rsidR="00A96530" w:rsidRPr="00A05A61">
        <w:t>remplazo</w:t>
      </w:r>
      <w:r w:rsidRPr="00A05A61">
        <w:t xml:space="preserve"> o el mantenimiento de un medido</w:t>
      </w:r>
      <w:r w:rsidR="00453A60" w:rsidRPr="00A05A61">
        <w:t>r</w:t>
      </w:r>
      <w:r w:rsidRPr="00A05A61">
        <w:t xml:space="preserve"> y sea necesario utilizar el sistema de by</w:t>
      </w:r>
      <w:r w:rsidR="004157DA" w:rsidRPr="00A05A61">
        <w:t>-</w:t>
      </w:r>
      <w:r w:rsidRPr="00A05A61">
        <w:t>pass, el volumen medido por el medidor temporal instalado en el sistema de by-pass podrá suma</w:t>
      </w:r>
      <w:r w:rsidR="00330CC8" w:rsidRPr="00A05A61">
        <w:t>rse</w:t>
      </w:r>
      <w:r w:rsidRPr="00A05A61">
        <w:t xml:space="preserve"> al volumen mensual correspondiente.</w:t>
      </w:r>
    </w:p>
    <w:p w:rsidR="00E323AB" w:rsidRPr="00A05A61" w:rsidRDefault="00E323AB" w:rsidP="009359B7">
      <w:pPr>
        <w:pStyle w:val="Ttulo10"/>
        <w:keepNext w:val="0"/>
        <w:rPr>
          <w:rFonts w:cs="Arial"/>
          <w:sz w:val="22"/>
          <w:szCs w:val="22"/>
          <w:lang w:val="es-PE"/>
        </w:rPr>
      </w:pPr>
      <w:r w:rsidRPr="00A05A61">
        <w:rPr>
          <w:rFonts w:cs="Arial"/>
          <w:sz w:val="22"/>
          <w:szCs w:val="22"/>
          <w:lang w:val="es-PE"/>
        </w:rPr>
        <w:br w:type="page"/>
      </w:r>
      <w:bookmarkStart w:id="1204" w:name="_Toc430879842"/>
      <w:r w:rsidRPr="00A05A61">
        <w:rPr>
          <w:rFonts w:cs="Arial"/>
          <w:sz w:val="22"/>
          <w:szCs w:val="22"/>
          <w:lang w:val="es-PE"/>
        </w:rPr>
        <w:lastRenderedPageBreak/>
        <w:t>ANEXO 1.2</w:t>
      </w:r>
      <w:r w:rsidR="009359B7" w:rsidRPr="00A05A61">
        <w:rPr>
          <w:rFonts w:cs="Arial"/>
          <w:sz w:val="22"/>
          <w:szCs w:val="22"/>
          <w:lang w:val="es-PE"/>
        </w:rPr>
        <w:t xml:space="preserve">: </w:t>
      </w:r>
      <w:r w:rsidR="009359B7" w:rsidRPr="00A05A61">
        <w:rPr>
          <w:rFonts w:cs="Arial"/>
          <w:sz w:val="22"/>
          <w:szCs w:val="22"/>
          <w:lang w:val="es-PE"/>
        </w:rPr>
        <w:tab/>
        <w:t>REQUISITOS DE CALIDAD</w:t>
      </w:r>
      <w:bookmarkEnd w:id="1204"/>
      <w:r w:rsidR="009359B7" w:rsidRPr="00A05A61">
        <w:rPr>
          <w:rFonts w:cs="Arial"/>
          <w:sz w:val="22"/>
          <w:szCs w:val="22"/>
          <w:lang w:val="es-PE"/>
        </w:rPr>
        <w:t xml:space="preserve"> </w:t>
      </w:r>
    </w:p>
    <w:p w:rsidR="00E323AB" w:rsidRPr="00A05A61" w:rsidRDefault="00E323AB">
      <w:pPr>
        <w:pStyle w:val="Puesto"/>
        <w:tabs>
          <w:tab w:val="left" w:pos="851"/>
        </w:tabs>
        <w:rPr>
          <w:rFonts w:ascii="Arial" w:hAnsi="Arial" w:cs="Arial"/>
          <w:sz w:val="22"/>
          <w:szCs w:val="22"/>
        </w:rPr>
      </w:pPr>
    </w:p>
    <w:p w:rsidR="00B46EDB" w:rsidRPr="00A05A61" w:rsidRDefault="00B46EDB">
      <w:pPr>
        <w:pStyle w:val="Puesto"/>
        <w:tabs>
          <w:tab w:val="left" w:pos="851"/>
        </w:tabs>
        <w:rPr>
          <w:rFonts w:ascii="Arial" w:hAnsi="Arial" w:cs="Arial"/>
          <w:sz w:val="22"/>
          <w:szCs w:val="22"/>
        </w:rPr>
      </w:pPr>
    </w:p>
    <w:p w:rsidR="00B46EDB" w:rsidRPr="00A05A61" w:rsidRDefault="00B46EDB" w:rsidP="008E1D28">
      <w:pPr>
        <w:pStyle w:val="Puesto"/>
        <w:numPr>
          <w:ilvl w:val="2"/>
          <w:numId w:val="86"/>
        </w:numPr>
        <w:tabs>
          <w:tab w:val="clear" w:pos="2688"/>
          <w:tab w:val="num" w:pos="426"/>
        </w:tabs>
        <w:ind w:left="426" w:hanging="426"/>
        <w:jc w:val="both"/>
        <w:rPr>
          <w:rFonts w:ascii="Arial" w:hAnsi="Arial" w:cs="Arial"/>
          <w:sz w:val="22"/>
          <w:szCs w:val="22"/>
        </w:rPr>
      </w:pPr>
      <w:r w:rsidRPr="00A05A61">
        <w:rPr>
          <w:rFonts w:ascii="Arial" w:hAnsi="Arial" w:cs="Arial"/>
          <w:sz w:val="22"/>
          <w:szCs w:val="22"/>
        </w:rPr>
        <w:t xml:space="preserve">CALIDAD DEL AGUA A SER </w:t>
      </w:r>
      <w:r w:rsidR="004F5380" w:rsidRPr="00A05A61">
        <w:rPr>
          <w:rFonts w:ascii="Arial" w:hAnsi="Arial" w:cs="Arial"/>
          <w:sz w:val="22"/>
          <w:szCs w:val="22"/>
        </w:rPr>
        <w:t xml:space="preserve">TRASVASADA </w:t>
      </w:r>
      <w:r w:rsidRPr="00A05A61">
        <w:rPr>
          <w:rFonts w:ascii="Arial" w:hAnsi="Arial" w:cs="Arial"/>
          <w:sz w:val="22"/>
          <w:szCs w:val="22"/>
        </w:rPr>
        <w:t>POR EL CONCESIONARIO</w:t>
      </w:r>
    </w:p>
    <w:p w:rsidR="00B46EDB" w:rsidRPr="00A05A61" w:rsidRDefault="00B46EDB" w:rsidP="00B46EDB">
      <w:pPr>
        <w:pStyle w:val="Puesto"/>
        <w:tabs>
          <w:tab w:val="left" w:pos="851"/>
        </w:tabs>
        <w:ind w:left="426"/>
        <w:jc w:val="both"/>
        <w:rPr>
          <w:rFonts w:ascii="Arial" w:hAnsi="Arial" w:cs="Arial"/>
          <w:b w:val="0"/>
          <w:sz w:val="22"/>
          <w:szCs w:val="22"/>
        </w:rPr>
      </w:pPr>
    </w:p>
    <w:p w:rsidR="00224891" w:rsidRPr="00A05A61" w:rsidRDefault="007B2749" w:rsidP="00B46EDB">
      <w:pPr>
        <w:pStyle w:val="Puesto"/>
        <w:tabs>
          <w:tab w:val="left" w:pos="851"/>
        </w:tabs>
        <w:ind w:left="426"/>
        <w:jc w:val="both"/>
        <w:rPr>
          <w:rFonts w:ascii="Arial" w:hAnsi="Arial" w:cs="Arial"/>
          <w:b w:val="0"/>
          <w:sz w:val="22"/>
          <w:szCs w:val="22"/>
        </w:rPr>
      </w:pPr>
      <w:r w:rsidRPr="00A05A61">
        <w:rPr>
          <w:rFonts w:ascii="Arial" w:hAnsi="Arial" w:cs="Arial"/>
          <w:b w:val="0"/>
          <w:sz w:val="22"/>
          <w:szCs w:val="22"/>
        </w:rPr>
        <w:t>E</w:t>
      </w:r>
      <w:r w:rsidR="00224891" w:rsidRPr="00A05A61">
        <w:rPr>
          <w:rFonts w:ascii="Arial" w:hAnsi="Arial" w:cs="Arial"/>
          <w:b w:val="0"/>
          <w:sz w:val="22"/>
          <w:szCs w:val="22"/>
        </w:rPr>
        <w:t xml:space="preserve">l </w:t>
      </w:r>
      <w:r w:rsidR="003428FE" w:rsidRPr="00A05A61">
        <w:rPr>
          <w:rFonts w:ascii="Arial" w:hAnsi="Arial" w:cs="Arial"/>
          <w:b w:val="0"/>
          <w:sz w:val="22"/>
          <w:szCs w:val="22"/>
        </w:rPr>
        <w:t>CONCESIONARIO</w:t>
      </w:r>
      <w:r w:rsidR="00224891" w:rsidRPr="00A05A61">
        <w:rPr>
          <w:rFonts w:ascii="Arial" w:hAnsi="Arial" w:cs="Arial"/>
          <w:b w:val="0"/>
          <w:sz w:val="22"/>
          <w:szCs w:val="22"/>
        </w:rPr>
        <w:t xml:space="preserve"> deberá cautelar que el agua almacenada en las Represas Pomacocha y Huallacocha Bajo cumpla con los Estándares de Calidad Ambiental para Agua de la Categoría 1 Subcategoría A2 aprobado mediante Decreto Supremo N° 002-2008-MINAM y sus modificatorias, o norma que la sustituya.</w:t>
      </w:r>
    </w:p>
    <w:p w:rsidR="00224891" w:rsidRPr="00A05A61" w:rsidRDefault="00224891" w:rsidP="00B46EDB">
      <w:pPr>
        <w:pStyle w:val="Puesto"/>
        <w:tabs>
          <w:tab w:val="left" w:pos="851"/>
        </w:tabs>
        <w:ind w:left="426"/>
        <w:jc w:val="both"/>
        <w:rPr>
          <w:rFonts w:ascii="Arial" w:hAnsi="Arial" w:cs="Arial"/>
          <w:b w:val="0"/>
          <w:sz w:val="22"/>
          <w:szCs w:val="22"/>
        </w:rPr>
      </w:pPr>
    </w:p>
    <w:p w:rsidR="00971DAC" w:rsidRPr="00A05A61" w:rsidRDefault="00786D29" w:rsidP="00B46EDB">
      <w:pPr>
        <w:pStyle w:val="Puesto"/>
        <w:tabs>
          <w:tab w:val="left" w:pos="851"/>
        </w:tabs>
        <w:ind w:left="426"/>
        <w:jc w:val="both"/>
        <w:rPr>
          <w:rFonts w:ascii="Arial" w:hAnsi="Arial" w:cs="Arial"/>
          <w:sz w:val="22"/>
          <w:szCs w:val="22"/>
        </w:rPr>
      </w:pPr>
      <w:r w:rsidRPr="00A05A61">
        <w:rPr>
          <w:rFonts w:ascii="Arial" w:hAnsi="Arial" w:cs="Arial"/>
          <w:sz w:val="22"/>
          <w:szCs w:val="22"/>
        </w:rPr>
        <w:t xml:space="preserve">A.1 </w:t>
      </w:r>
      <w:r w:rsidR="007B2749" w:rsidRPr="00A05A61">
        <w:rPr>
          <w:rFonts w:ascii="Arial" w:hAnsi="Arial" w:cs="Arial"/>
          <w:sz w:val="22"/>
          <w:szCs w:val="22"/>
        </w:rPr>
        <w:t>Durante el Periodo de Construcción</w:t>
      </w:r>
      <w:r w:rsidR="00981C63" w:rsidRPr="00A05A61">
        <w:rPr>
          <w:rFonts w:ascii="Arial" w:hAnsi="Arial" w:cs="Arial"/>
          <w:sz w:val="22"/>
          <w:szCs w:val="22"/>
        </w:rPr>
        <w:t xml:space="preserve"> </w:t>
      </w:r>
      <w:r w:rsidR="008671D2" w:rsidRPr="00A05A61">
        <w:rPr>
          <w:rFonts w:ascii="Arial" w:hAnsi="Arial" w:cs="Arial"/>
          <w:sz w:val="22"/>
          <w:szCs w:val="22"/>
        </w:rPr>
        <w:t xml:space="preserve">Primera Fase </w:t>
      </w:r>
      <w:r w:rsidR="00981C63" w:rsidRPr="00A05A61">
        <w:rPr>
          <w:rFonts w:ascii="Arial" w:hAnsi="Arial" w:cs="Arial"/>
          <w:sz w:val="22"/>
          <w:szCs w:val="22"/>
        </w:rPr>
        <w:t>1</w:t>
      </w:r>
    </w:p>
    <w:p w:rsidR="00971DAC" w:rsidRPr="00A05A61" w:rsidRDefault="00971DAC" w:rsidP="00B46EDB">
      <w:pPr>
        <w:pStyle w:val="Puesto"/>
        <w:tabs>
          <w:tab w:val="left" w:pos="851"/>
        </w:tabs>
        <w:ind w:left="426"/>
        <w:jc w:val="both"/>
        <w:rPr>
          <w:rFonts w:ascii="Arial" w:hAnsi="Arial" w:cs="Arial"/>
          <w:b w:val="0"/>
          <w:sz w:val="22"/>
          <w:szCs w:val="22"/>
        </w:rPr>
      </w:pPr>
    </w:p>
    <w:p w:rsidR="00B846F3" w:rsidRPr="00A05A61" w:rsidRDefault="00971DAC" w:rsidP="00B46EDB">
      <w:pPr>
        <w:pStyle w:val="Puesto"/>
        <w:tabs>
          <w:tab w:val="left" w:pos="851"/>
        </w:tabs>
        <w:ind w:left="426"/>
        <w:jc w:val="both"/>
        <w:rPr>
          <w:rFonts w:ascii="Arial" w:hAnsi="Arial" w:cs="Arial"/>
          <w:b w:val="0"/>
          <w:sz w:val="22"/>
          <w:szCs w:val="22"/>
        </w:rPr>
      </w:pPr>
      <w:r w:rsidRPr="00A05A61">
        <w:rPr>
          <w:rFonts w:ascii="Arial" w:hAnsi="Arial" w:cs="Arial"/>
          <w:b w:val="0"/>
          <w:sz w:val="22"/>
          <w:szCs w:val="22"/>
        </w:rPr>
        <w:t>E</w:t>
      </w:r>
      <w:r w:rsidR="00B846F3" w:rsidRPr="00A05A61">
        <w:rPr>
          <w:rFonts w:ascii="Arial" w:hAnsi="Arial" w:cs="Arial"/>
          <w:b w:val="0"/>
          <w:sz w:val="22"/>
          <w:szCs w:val="22"/>
        </w:rPr>
        <w:t xml:space="preserve">l </w:t>
      </w:r>
      <w:r w:rsidR="003428FE" w:rsidRPr="00A05A61">
        <w:rPr>
          <w:rFonts w:ascii="Arial" w:hAnsi="Arial" w:cs="Arial"/>
          <w:b w:val="0"/>
          <w:sz w:val="22"/>
          <w:szCs w:val="22"/>
        </w:rPr>
        <w:t>CONCESIONARIO</w:t>
      </w:r>
      <w:r w:rsidR="00B846F3" w:rsidRPr="00A05A61">
        <w:rPr>
          <w:rFonts w:ascii="Arial" w:hAnsi="Arial" w:cs="Arial"/>
          <w:b w:val="0"/>
          <w:sz w:val="22"/>
          <w:szCs w:val="22"/>
        </w:rPr>
        <w:t xml:space="preserve"> </w:t>
      </w:r>
      <w:r w:rsidR="004B341F" w:rsidRPr="00A05A61">
        <w:rPr>
          <w:rFonts w:ascii="Arial" w:hAnsi="Arial" w:cs="Arial"/>
          <w:b w:val="0"/>
          <w:sz w:val="22"/>
          <w:szCs w:val="22"/>
        </w:rPr>
        <w:t xml:space="preserve">deberá </w:t>
      </w:r>
      <w:r w:rsidR="006C0466" w:rsidRPr="00A05A61">
        <w:rPr>
          <w:rFonts w:ascii="Arial" w:hAnsi="Arial" w:cs="Arial"/>
          <w:b w:val="0"/>
          <w:sz w:val="22"/>
          <w:szCs w:val="22"/>
        </w:rPr>
        <w:t xml:space="preserve">realizar </w:t>
      </w:r>
      <w:r w:rsidR="00EC0BB4" w:rsidRPr="00A05A61">
        <w:rPr>
          <w:rFonts w:ascii="Arial" w:hAnsi="Arial" w:cs="Arial"/>
          <w:b w:val="0"/>
          <w:sz w:val="22"/>
          <w:szCs w:val="22"/>
        </w:rPr>
        <w:t>tri</w:t>
      </w:r>
      <w:r w:rsidR="00981C63" w:rsidRPr="00A05A61">
        <w:rPr>
          <w:rFonts w:ascii="Arial" w:hAnsi="Arial" w:cs="Arial"/>
          <w:b w:val="0"/>
          <w:sz w:val="22"/>
          <w:szCs w:val="22"/>
        </w:rPr>
        <w:t xml:space="preserve">mestralmente </w:t>
      </w:r>
      <w:r w:rsidR="00CF17BE" w:rsidRPr="00A05A61">
        <w:rPr>
          <w:rFonts w:ascii="Arial" w:hAnsi="Arial" w:cs="Arial"/>
          <w:b w:val="0"/>
          <w:sz w:val="22"/>
          <w:szCs w:val="22"/>
        </w:rPr>
        <w:t>el</w:t>
      </w:r>
      <w:r w:rsidR="00370BE1" w:rsidRPr="00A05A61">
        <w:rPr>
          <w:rFonts w:ascii="Arial" w:hAnsi="Arial" w:cs="Arial"/>
          <w:b w:val="0"/>
          <w:sz w:val="22"/>
          <w:szCs w:val="22"/>
        </w:rPr>
        <w:t xml:space="preserve"> análisis de l</w:t>
      </w:r>
      <w:r w:rsidR="00CF17BE" w:rsidRPr="00A05A61">
        <w:rPr>
          <w:rFonts w:ascii="Arial" w:hAnsi="Arial" w:cs="Arial"/>
          <w:b w:val="0"/>
          <w:sz w:val="22"/>
          <w:szCs w:val="22"/>
        </w:rPr>
        <w:t>os parámetros de</w:t>
      </w:r>
      <w:r w:rsidR="00370BE1" w:rsidRPr="00A05A61">
        <w:rPr>
          <w:rFonts w:ascii="Arial" w:hAnsi="Arial" w:cs="Arial"/>
          <w:b w:val="0"/>
          <w:sz w:val="22"/>
          <w:szCs w:val="22"/>
        </w:rPr>
        <w:t xml:space="preserve"> calidad </w:t>
      </w:r>
      <w:r w:rsidR="00A1026A" w:rsidRPr="00A05A61">
        <w:rPr>
          <w:rFonts w:ascii="Arial" w:hAnsi="Arial" w:cs="Arial"/>
          <w:b w:val="0"/>
          <w:sz w:val="22"/>
          <w:szCs w:val="22"/>
        </w:rPr>
        <w:t xml:space="preserve">contemplados en el Literal B del presente Anexo </w:t>
      </w:r>
      <w:r w:rsidR="00F94EFC" w:rsidRPr="00A05A61">
        <w:rPr>
          <w:rFonts w:ascii="Arial" w:hAnsi="Arial" w:cs="Arial"/>
          <w:b w:val="0"/>
          <w:sz w:val="22"/>
          <w:szCs w:val="22"/>
        </w:rPr>
        <w:t xml:space="preserve">de las </w:t>
      </w:r>
      <w:r w:rsidR="00CF17BE" w:rsidRPr="00A05A61">
        <w:rPr>
          <w:rFonts w:ascii="Arial" w:hAnsi="Arial" w:cs="Arial"/>
          <w:b w:val="0"/>
          <w:sz w:val="22"/>
          <w:szCs w:val="22"/>
        </w:rPr>
        <w:t xml:space="preserve">principales </w:t>
      </w:r>
      <w:r w:rsidR="00F94EFC" w:rsidRPr="00A05A61">
        <w:rPr>
          <w:rFonts w:ascii="Arial" w:hAnsi="Arial" w:cs="Arial"/>
          <w:b w:val="0"/>
          <w:sz w:val="22"/>
          <w:szCs w:val="22"/>
        </w:rPr>
        <w:t xml:space="preserve">fuentes de agua que abastecerán a </w:t>
      </w:r>
      <w:r w:rsidR="00B846F3" w:rsidRPr="00A05A61">
        <w:rPr>
          <w:rFonts w:ascii="Arial" w:hAnsi="Arial" w:cs="Arial"/>
          <w:b w:val="0"/>
          <w:sz w:val="22"/>
          <w:szCs w:val="22"/>
        </w:rPr>
        <w:t xml:space="preserve">las Represas Pomacocha y Huallacocha Bajo </w:t>
      </w:r>
      <w:r w:rsidR="00370BE1" w:rsidRPr="00A05A61">
        <w:rPr>
          <w:rFonts w:ascii="Arial" w:hAnsi="Arial" w:cs="Arial"/>
          <w:b w:val="0"/>
          <w:sz w:val="22"/>
          <w:szCs w:val="22"/>
        </w:rPr>
        <w:t>a fin de verificar que ésta</w:t>
      </w:r>
      <w:r w:rsidR="00F94EFC" w:rsidRPr="00A05A61">
        <w:rPr>
          <w:rFonts w:ascii="Arial" w:hAnsi="Arial" w:cs="Arial"/>
          <w:b w:val="0"/>
          <w:sz w:val="22"/>
          <w:szCs w:val="22"/>
        </w:rPr>
        <w:t>s</w:t>
      </w:r>
      <w:r w:rsidR="00370BE1" w:rsidRPr="00A05A61">
        <w:rPr>
          <w:rFonts w:ascii="Arial" w:hAnsi="Arial" w:cs="Arial"/>
          <w:b w:val="0"/>
          <w:sz w:val="22"/>
          <w:szCs w:val="22"/>
        </w:rPr>
        <w:t xml:space="preserve"> </w:t>
      </w:r>
      <w:r w:rsidR="00B846F3" w:rsidRPr="00A05A61">
        <w:rPr>
          <w:rFonts w:ascii="Arial" w:hAnsi="Arial" w:cs="Arial"/>
          <w:b w:val="0"/>
          <w:sz w:val="22"/>
          <w:szCs w:val="22"/>
        </w:rPr>
        <w:t>cumple</w:t>
      </w:r>
      <w:r w:rsidR="00F94EFC" w:rsidRPr="00A05A61">
        <w:rPr>
          <w:rFonts w:ascii="Arial" w:hAnsi="Arial" w:cs="Arial"/>
          <w:b w:val="0"/>
          <w:sz w:val="22"/>
          <w:szCs w:val="22"/>
        </w:rPr>
        <w:t>n</w:t>
      </w:r>
      <w:r w:rsidR="00B846F3" w:rsidRPr="00A05A61">
        <w:rPr>
          <w:rFonts w:ascii="Arial" w:hAnsi="Arial" w:cs="Arial"/>
          <w:b w:val="0"/>
          <w:sz w:val="22"/>
          <w:szCs w:val="22"/>
        </w:rPr>
        <w:t xml:space="preserve"> con los Estándares de Calidad Ambiental para Agua de la Categoría 1 Subcategoría A2. </w:t>
      </w:r>
      <w:r w:rsidR="00C371BE" w:rsidRPr="00A05A61">
        <w:rPr>
          <w:rFonts w:ascii="Arial" w:hAnsi="Arial" w:cs="Arial"/>
          <w:b w:val="0"/>
          <w:sz w:val="22"/>
          <w:szCs w:val="22"/>
        </w:rPr>
        <w:t xml:space="preserve">El resultado de cada análisis </w:t>
      </w:r>
      <w:r w:rsidR="00981C63" w:rsidRPr="00A05A61">
        <w:rPr>
          <w:rFonts w:ascii="Arial" w:hAnsi="Arial" w:cs="Arial"/>
          <w:b w:val="0"/>
          <w:sz w:val="22"/>
          <w:szCs w:val="22"/>
        </w:rPr>
        <w:t>deber</w:t>
      </w:r>
      <w:r w:rsidR="00C371BE" w:rsidRPr="00A05A61">
        <w:rPr>
          <w:rFonts w:ascii="Arial" w:hAnsi="Arial" w:cs="Arial"/>
          <w:b w:val="0"/>
          <w:sz w:val="22"/>
          <w:szCs w:val="22"/>
        </w:rPr>
        <w:t>á ser remitido</w:t>
      </w:r>
      <w:r w:rsidR="00981C63" w:rsidRPr="00A05A61">
        <w:rPr>
          <w:rFonts w:ascii="Arial" w:hAnsi="Arial" w:cs="Arial"/>
          <w:b w:val="0"/>
          <w:sz w:val="22"/>
          <w:szCs w:val="22"/>
        </w:rPr>
        <w:t xml:space="preserve"> a SEDAPAL en un plazo máximo de un mes luego de </w:t>
      </w:r>
      <w:r w:rsidR="00C371BE" w:rsidRPr="00A05A61">
        <w:rPr>
          <w:rFonts w:ascii="Arial" w:hAnsi="Arial" w:cs="Arial"/>
          <w:b w:val="0"/>
          <w:sz w:val="22"/>
          <w:szCs w:val="22"/>
        </w:rPr>
        <w:t xml:space="preserve">la </w:t>
      </w:r>
      <w:r w:rsidR="00981C63" w:rsidRPr="00A05A61">
        <w:rPr>
          <w:rFonts w:ascii="Arial" w:hAnsi="Arial" w:cs="Arial"/>
          <w:b w:val="0"/>
          <w:sz w:val="22"/>
          <w:szCs w:val="22"/>
        </w:rPr>
        <w:t>fecha de muestreo.</w:t>
      </w:r>
      <w:r w:rsidR="007B2749" w:rsidRPr="00A05A61">
        <w:rPr>
          <w:rFonts w:ascii="Arial" w:hAnsi="Arial" w:cs="Arial"/>
          <w:b w:val="0"/>
          <w:sz w:val="22"/>
          <w:szCs w:val="22"/>
        </w:rPr>
        <w:t xml:space="preserve"> </w:t>
      </w:r>
      <w:r w:rsidR="003428FE" w:rsidRPr="00A05A61">
        <w:rPr>
          <w:rFonts w:ascii="Arial" w:hAnsi="Arial" w:cs="Arial"/>
          <w:b w:val="0"/>
          <w:sz w:val="22"/>
          <w:szCs w:val="22"/>
        </w:rPr>
        <w:t xml:space="preserve">Si </w:t>
      </w:r>
      <w:r w:rsidR="00873327" w:rsidRPr="00A05A61">
        <w:rPr>
          <w:rFonts w:ascii="Arial" w:hAnsi="Arial" w:cs="Arial"/>
          <w:b w:val="0"/>
          <w:sz w:val="22"/>
          <w:szCs w:val="22"/>
        </w:rPr>
        <w:t xml:space="preserve">el CONCESIONARIO </w:t>
      </w:r>
      <w:r w:rsidR="00EC0BB4" w:rsidRPr="00A05A61">
        <w:rPr>
          <w:rFonts w:ascii="Arial" w:hAnsi="Arial" w:cs="Arial"/>
          <w:b w:val="0"/>
          <w:sz w:val="22"/>
          <w:szCs w:val="22"/>
        </w:rPr>
        <w:t>verifica</w:t>
      </w:r>
      <w:r w:rsidR="00F94EFC" w:rsidRPr="00A05A61">
        <w:rPr>
          <w:rFonts w:ascii="Arial" w:hAnsi="Arial" w:cs="Arial"/>
          <w:b w:val="0"/>
          <w:sz w:val="22"/>
          <w:szCs w:val="22"/>
        </w:rPr>
        <w:t xml:space="preserve"> </w:t>
      </w:r>
      <w:r w:rsidR="003428FE" w:rsidRPr="00A05A61">
        <w:rPr>
          <w:rFonts w:ascii="Arial" w:hAnsi="Arial" w:cs="Arial"/>
          <w:b w:val="0"/>
          <w:sz w:val="22"/>
          <w:szCs w:val="22"/>
        </w:rPr>
        <w:t xml:space="preserve">que la calidad de </w:t>
      </w:r>
      <w:r w:rsidR="00EC0BB4" w:rsidRPr="00A05A61">
        <w:rPr>
          <w:rFonts w:ascii="Arial" w:hAnsi="Arial" w:cs="Arial"/>
          <w:b w:val="0"/>
          <w:sz w:val="22"/>
          <w:szCs w:val="22"/>
        </w:rPr>
        <w:t xml:space="preserve">una </w:t>
      </w:r>
      <w:r w:rsidR="003428FE" w:rsidRPr="00A05A61">
        <w:rPr>
          <w:rFonts w:ascii="Arial" w:hAnsi="Arial" w:cs="Arial"/>
          <w:b w:val="0"/>
          <w:sz w:val="22"/>
          <w:szCs w:val="22"/>
        </w:rPr>
        <w:t xml:space="preserve">o varias </w:t>
      </w:r>
      <w:r w:rsidR="00EC0BB4" w:rsidRPr="00A05A61">
        <w:rPr>
          <w:rFonts w:ascii="Arial" w:hAnsi="Arial" w:cs="Arial"/>
          <w:b w:val="0"/>
          <w:sz w:val="22"/>
          <w:szCs w:val="22"/>
        </w:rPr>
        <w:t>fuente</w:t>
      </w:r>
      <w:r w:rsidR="003428FE" w:rsidRPr="00A05A61">
        <w:rPr>
          <w:rFonts w:ascii="Arial" w:hAnsi="Arial" w:cs="Arial"/>
          <w:b w:val="0"/>
          <w:sz w:val="22"/>
          <w:szCs w:val="22"/>
        </w:rPr>
        <w:t>s</w:t>
      </w:r>
      <w:r w:rsidR="00EC0BB4" w:rsidRPr="00A05A61">
        <w:rPr>
          <w:rFonts w:ascii="Arial" w:hAnsi="Arial" w:cs="Arial"/>
          <w:b w:val="0"/>
          <w:sz w:val="22"/>
          <w:szCs w:val="22"/>
        </w:rPr>
        <w:t xml:space="preserve"> de agua </w:t>
      </w:r>
      <w:r w:rsidR="003428FE" w:rsidRPr="00A05A61">
        <w:rPr>
          <w:rFonts w:ascii="Arial" w:hAnsi="Arial" w:cs="Arial"/>
          <w:b w:val="0"/>
          <w:sz w:val="22"/>
          <w:szCs w:val="22"/>
        </w:rPr>
        <w:t xml:space="preserve">no </w:t>
      </w:r>
      <w:r w:rsidR="00B846F3" w:rsidRPr="00A05A61">
        <w:rPr>
          <w:rFonts w:ascii="Arial" w:hAnsi="Arial" w:cs="Arial"/>
          <w:b w:val="0"/>
          <w:sz w:val="22"/>
          <w:szCs w:val="22"/>
        </w:rPr>
        <w:t xml:space="preserve">cumple con </w:t>
      </w:r>
      <w:r w:rsidR="007B2749" w:rsidRPr="00A05A61">
        <w:rPr>
          <w:rFonts w:ascii="Arial" w:hAnsi="Arial" w:cs="Arial"/>
          <w:b w:val="0"/>
          <w:sz w:val="22"/>
          <w:szCs w:val="22"/>
        </w:rPr>
        <w:t>dichos estándares</w:t>
      </w:r>
      <w:r w:rsidR="003428FE" w:rsidRPr="00A05A61">
        <w:rPr>
          <w:rFonts w:ascii="Arial" w:hAnsi="Arial" w:cs="Arial"/>
          <w:b w:val="0"/>
          <w:sz w:val="22"/>
          <w:szCs w:val="22"/>
        </w:rPr>
        <w:t xml:space="preserve">, </w:t>
      </w:r>
      <w:r w:rsidR="00873327" w:rsidRPr="00A05A61">
        <w:rPr>
          <w:rFonts w:ascii="Arial" w:hAnsi="Arial" w:cs="Arial"/>
          <w:b w:val="0"/>
          <w:sz w:val="22"/>
          <w:szCs w:val="22"/>
        </w:rPr>
        <w:t>éste</w:t>
      </w:r>
      <w:r w:rsidR="003428FE" w:rsidRPr="00A05A61">
        <w:rPr>
          <w:rFonts w:ascii="Arial" w:hAnsi="Arial" w:cs="Arial"/>
          <w:b w:val="0"/>
          <w:sz w:val="22"/>
          <w:szCs w:val="22"/>
        </w:rPr>
        <w:t xml:space="preserve"> </w:t>
      </w:r>
      <w:r w:rsidR="00C371BE" w:rsidRPr="00A05A61">
        <w:rPr>
          <w:rFonts w:ascii="Arial" w:hAnsi="Arial" w:cs="Arial"/>
          <w:b w:val="0"/>
          <w:sz w:val="22"/>
          <w:szCs w:val="22"/>
        </w:rPr>
        <w:t>deberá</w:t>
      </w:r>
      <w:r w:rsidR="00981C63" w:rsidRPr="00A05A61">
        <w:rPr>
          <w:rFonts w:ascii="Arial" w:hAnsi="Arial" w:cs="Arial"/>
          <w:b w:val="0"/>
          <w:sz w:val="22"/>
          <w:szCs w:val="22"/>
        </w:rPr>
        <w:t xml:space="preserve"> identificar </w:t>
      </w:r>
      <w:r w:rsidR="00873327" w:rsidRPr="00A05A61">
        <w:rPr>
          <w:rFonts w:ascii="Arial" w:hAnsi="Arial" w:cs="Arial"/>
          <w:b w:val="0"/>
          <w:sz w:val="22"/>
          <w:szCs w:val="22"/>
        </w:rPr>
        <w:t>el origen de la</w:t>
      </w:r>
      <w:r w:rsidR="00B846F3" w:rsidRPr="00A05A61">
        <w:rPr>
          <w:rFonts w:ascii="Arial" w:hAnsi="Arial" w:cs="Arial"/>
          <w:b w:val="0"/>
          <w:sz w:val="22"/>
          <w:szCs w:val="22"/>
        </w:rPr>
        <w:t xml:space="preserve"> contaminación</w:t>
      </w:r>
      <w:r w:rsidR="003428FE" w:rsidRPr="00A05A61">
        <w:rPr>
          <w:rFonts w:ascii="Arial" w:hAnsi="Arial" w:cs="Arial"/>
          <w:b w:val="0"/>
          <w:sz w:val="22"/>
          <w:szCs w:val="22"/>
        </w:rPr>
        <w:t xml:space="preserve"> y comunicarla inmediatamente a SEDAPAL</w:t>
      </w:r>
      <w:r w:rsidR="00DE453E" w:rsidRPr="00A05A61">
        <w:rPr>
          <w:rFonts w:ascii="Arial" w:hAnsi="Arial" w:cs="Arial"/>
          <w:b w:val="0"/>
          <w:sz w:val="22"/>
          <w:szCs w:val="22"/>
        </w:rPr>
        <w:t xml:space="preserve"> con copia a la Autoridad Nacional del Agua</w:t>
      </w:r>
      <w:r w:rsidR="00797D2E" w:rsidRPr="00A05A61">
        <w:rPr>
          <w:rFonts w:ascii="Arial" w:hAnsi="Arial" w:cs="Arial"/>
          <w:b w:val="0"/>
          <w:sz w:val="22"/>
          <w:szCs w:val="22"/>
        </w:rPr>
        <w:t>.</w:t>
      </w:r>
      <w:r w:rsidR="00B846F3" w:rsidRPr="00A05A61">
        <w:rPr>
          <w:rFonts w:ascii="Arial" w:hAnsi="Arial" w:cs="Arial"/>
          <w:b w:val="0"/>
          <w:sz w:val="22"/>
          <w:szCs w:val="22"/>
        </w:rPr>
        <w:t xml:space="preserve"> </w:t>
      </w:r>
    </w:p>
    <w:p w:rsidR="000C5277" w:rsidRPr="00A05A61" w:rsidRDefault="000C5277" w:rsidP="00B46EDB">
      <w:pPr>
        <w:pStyle w:val="Puesto"/>
        <w:tabs>
          <w:tab w:val="left" w:pos="851"/>
        </w:tabs>
        <w:ind w:left="426"/>
        <w:jc w:val="both"/>
        <w:rPr>
          <w:rFonts w:ascii="Arial" w:hAnsi="Arial" w:cs="Arial"/>
          <w:b w:val="0"/>
          <w:sz w:val="22"/>
          <w:szCs w:val="22"/>
        </w:rPr>
      </w:pPr>
    </w:p>
    <w:p w:rsidR="007367A6" w:rsidRPr="00A05A61" w:rsidRDefault="001A68D9" w:rsidP="007367A6">
      <w:pPr>
        <w:pStyle w:val="Puesto"/>
        <w:tabs>
          <w:tab w:val="left" w:pos="851"/>
        </w:tabs>
        <w:ind w:left="426"/>
        <w:jc w:val="both"/>
        <w:rPr>
          <w:rFonts w:ascii="Arial" w:hAnsi="Arial" w:cs="Arial"/>
          <w:b w:val="0"/>
          <w:sz w:val="22"/>
          <w:szCs w:val="22"/>
        </w:rPr>
      </w:pPr>
      <w:r w:rsidRPr="00A05A61">
        <w:rPr>
          <w:rFonts w:ascii="Arial" w:hAnsi="Arial" w:cs="Arial"/>
          <w:b w:val="0"/>
          <w:sz w:val="22"/>
          <w:szCs w:val="22"/>
        </w:rPr>
        <w:t>Antes de inicio de la Operación del Componente 1, c</w:t>
      </w:r>
      <w:r w:rsidR="000C5277" w:rsidRPr="00A05A61">
        <w:rPr>
          <w:rFonts w:ascii="Arial" w:hAnsi="Arial" w:cs="Arial"/>
          <w:b w:val="0"/>
          <w:sz w:val="22"/>
          <w:szCs w:val="22"/>
        </w:rPr>
        <w:t xml:space="preserve">on </w:t>
      </w:r>
      <w:r w:rsidR="00873327" w:rsidRPr="00A05A61">
        <w:rPr>
          <w:rFonts w:ascii="Arial" w:hAnsi="Arial" w:cs="Arial"/>
          <w:b w:val="0"/>
          <w:sz w:val="22"/>
          <w:szCs w:val="22"/>
        </w:rPr>
        <w:t xml:space="preserve">un informe </w:t>
      </w:r>
      <w:r w:rsidR="000C5277" w:rsidRPr="00A05A61">
        <w:rPr>
          <w:rFonts w:ascii="Arial" w:hAnsi="Arial" w:cs="Arial"/>
          <w:b w:val="0"/>
          <w:sz w:val="22"/>
          <w:szCs w:val="22"/>
        </w:rPr>
        <w:t>bas</w:t>
      </w:r>
      <w:r w:rsidR="00873327" w:rsidRPr="00A05A61">
        <w:rPr>
          <w:rFonts w:ascii="Arial" w:hAnsi="Arial" w:cs="Arial"/>
          <w:b w:val="0"/>
          <w:sz w:val="22"/>
          <w:szCs w:val="22"/>
        </w:rPr>
        <w:t>ado en</w:t>
      </w:r>
      <w:r w:rsidR="000C5277" w:rsidRPr="00A05A61">
        <w:rPr>
          <w:rFonts w:ascii="Arial" w:hAnsi="Arial" w:cs="Arial"/>
          <w:b w:val="0"/>
          <w:sz w:val="22"/>
          <w:szCs w:val="22"/>
        </w:rPr>
        <w:t xml:space="preserve"> los resultados obtenidos, </w:t>
      </w:r>
      <w:r w:rsidR="00873327" w:rsidRPr="00A05A61">
        <w:rPr>
          <w:rFonts w:ascii="Arial" w:hAnsi="Arial" w:cs="Arial"/>
          <w:b w:val="0"/>
          <w:sz w:val="22"/>
          <w:szCs w:val="22"/>
        </w:rPr>
        <w:t>el</w:t>
      </w:r>
      <w:r w:rsidR="000C5277" w:rsidRPr="00A05A61">
        <w:rPr>
          <w:rFonts w:ascii="Arial" w:hAnsi="Arial" w:cs="Arial"/>
          <w:b w:val="0"/>
          <w:sz w:val="22"/>
          <w:szCs w:val="22"/>
        </w:rPr>
        <w:t xml:space="preserve"> CONCESIONARIO </w:t>
      </w:r>
      <w:r w:rsidR="00873327" w:rsidRPr="00A05A61">
        <w:rPr>
          <w:rFonts w:ascii="Arial" w:hAnsi="Arial" w:cs="Arial"/>
          <w:b w:val="0"/>
          <w:sz w:val="22"/>
          <w:szCs w:val="22"/>
        </w:rPr>
        <w:t xml:space="preserve">podrá solicitar a SEDAPAL excluir </w:t>
      </w:r>
      <w:r w:rsidR="00E12223">
        <w:rPr>
          <w:rFonts w:ascii="Arial" w:hAnsi="Arial" w:cs="Arial"/>
          <w:b w:val="0"/>
          <w:sz w:val="22"/>
          <w:szCs w:val="22"/>
        </w:rPr>
        <w:t xml:space="preserve">el control de </w:t>
      </w:r>
      <w:r w:rsidR="000C5277" w:rsidRPr="00A05A61">
        <w:rPr>
          <w:rFonts w:ascii="Arial" w:hAnsi="Arial" w:cs="Arial"/>
          <w:b w:val="0"/>
          <w:sz w:val="22"/>
          <w:szCs w:val="22"/>
        </w:rPr>
        <w:t xml:space="preserve">los parámetros de calidad que </w:t>
      </w:r>
      <w:r w:rsidRPr="00A05A61">
        <w:rPr>
          <w:rFonts w:ascii="Arial" w:hAnsi="Arial" w:cs="Arial"/>
          <w:b w:val="0"/>
          <w:sz w:val="22"/>
          <w:szCs w:val="22"/>
        </w:rPr>
        <w:t xml:space="preserve">no </w:t>
      </w:r>
      <w:r w:rsidR="00E95DCA">
        <w:rPr>
          <w:rFonts w:ascii="Arial" w:hAnsi="Arial" w:cs="Arial"/>
          <w:b w:val="0"/>
          <w:sz w:val="22"/>
          <w:szCs w:val="22"/>
        </w:rPr>
        <w:t xml:space="preserve">cumplen </w:t>
      </w:r>
      <w:r w:rsidR="00E95DCA" w:rsidRPr="00A05A61">
        <w:rPr>
          <w:rFonts w:ascii="Arial" w:hAnsi="Arial" w:cs="Arial"/>
          <w:b w:val="0"/>
          <w:sz w:val="22"/>
          <w:szCs w:val="22"/>
        </w:rPr>
        <w:t>con los Estándares de Calidad Ambiental para Agua de la Categoría 1 Subcategoría A2</w:t>
      </w:r>
      <w:r w:rsidR="00E95DCA">
        <w:rPr>
          <w:rFonts w:ascii="Arial" w:hAnsi="Arial" w:cs="Arial"/>
          <w:b w:val="0"/>
          <w:sz w:val="22"/>
          <w:szCs w:val="22"/>
        </w:rPr>
        <w:t xml:space="preserve"> y por tanto no </w:t>
      </w:r>
      <w:r w:rsidRPr="00A05A61">
        <w:rPr>
          <w:rFonts w:ascii="Arial" w:hAnsi="Arial" w:cs="Arial"/>
          <w:b w:val="0"/>
          <w:sz w:val="22"/>
          <w:szCs w:val="22"/>
        </w:rPr>
        <w:t xml:space="preserve">serán exigibles </w:t>
      </w:r>
      <w:r w:rsidR="00962B28" w:rsidRPr="00A05A61">
        <w:rPr>
          <w:rFonts w:ascii="Arial" w:hAnsi="Arial" w:cs="Arial"/>
          <w:b w:val="0"/>
          <w:sz w:val="22"/>
          <w:szCs w:val="22"/>
        </w:rPr>
        <w:t xml:space="preserve">temporalmente </w:t>
      </w:r>
      <w:r w:rsidRPr="00A05A61">
        <w:rPr>
          <w:rFonts w:ascii="Arial" w:hAnsi="Arial" w:cs="Arial"/>
          <w:b w:val="0"/>
          <w:sz w:val="22"/>
          <w:szCs w:val="22"/>
        </w:rPr>
        <w:t xml:space="preserve">en </w:t>
      </w:r>
      <w:r w:rsidR="000C5277" w:rsidRPr="00A05A61">
        <w:rPr>
          <w:rFonts w:ascii="Arial" w:hAnsi="Arial" w:cs="Arial"/>
          <w:b w:val="0"/>
          <w:sz w:val="22"/>
          <w:szCs w:val="22"/>
        </w:rPr>
        <w:t xml:space="preserve">el agua almacenada en las Represas Pomacocha y Huallacocha Bajo. </w:t>
      </w:r>
      <w:r w:rsidR="00962B28" w:rsidRPr="00A05A61">
        <w:rPr>
          <w:rFonts w:ascii="Arial" w:hAnsi="Arial" w:cs="Arial"/>
          <w:b w:val="0"/>
          <w:sz w:val="22"/>
          <w:szCs w:val="22"/>
        </w:rPr>
        <w:t>En este caso, c</w:t>
      </w:r>
      <w:r w:rsidR="007367A6" w:rsidRPr="00A05A61">
        <w:rPr>
          <w:rFonts w:ascii="Arial" w:hAnsi="Arial" w:cs="Arial"/>
          <w:b w:val="0"/>
          <w:sz w:val="22"/>
          <w:szCs w:val="22"/>
        </w:rPr>
        <w:t xml:space="preserve">uando </w:t>
      </w:r>
      <w:r w:rsidR="00962B28" w:rsidRPr="00A05A61">
        <w:rPr>
          <w:rFonts w:ascii="Arial" w:hAnsi="Arial" w:cs="Arial"/>
          <w:b w:val="0"/>
          <w:sz w:val="22"/>
          <w:szCs w:val="22"/>
        </w:rPr>
        <w:t xml:space="preserve">SEDAPAL </w:t>
      </w:r>
      <w:r w:rsidR="007367A6" w:rsidRPr="00A05A61">
        <w:rPr>
          <w:rFonts w:ascii="Arial" w:hAnsi="Arial" w:cs="Arial"/>
          <w:b w:val="0"/>
          <w:sz w:val="22"/>
          <w:szCs w:val="22"/>
        </w:rPr>
        <w:t>verifique que el origen de la contaminación de una fuente de agua se ha controlado o eliminado, el CONCESIONARIO deberá dar cumplimiento a los parámetros de calidad excluidos.</w:t>
      </w:r>
    </w:p>
    <w:p w:rsidR="007367A6" w:rsidRPr="00A05A61" w:rsidRDefault="007367A6" w:rsidP="007367A6">
      <w:pPr>
        <w:pStyle w:val="Puesto"/>
        <w:tabs>
          <w:tab w:val="left" w:pos="851"/>
        </w:tabs>
        <w:ind w:left="426"/>
        <w:jc w:val="both"/>
        <w:rPr>
          <w:rFonts w:ascii="Arial" w:hAnsi="Arial" w:cs="Arial"/>
          <w:b w:val="0"/>
          <w:sz w:val="22"/>
          <w:szCs w:val="22"/>
        </w:rPr>
      </w:pPr>
    </w:p>
    <w:p w:rsidR="00971DAC" w:rsidRPr="00A05A61" w:rsidRDefault="00786D29" w:rsidP="00E508DA">
      <w:pPr>
        <w:pStyle w:val="Puesto"/>
        <w:tabs>
          <w:tab w:val="left" w:pos="851"/>
        </w:tabs>
        <w:ind w:left="426"/>
        <w:jc w:val="both"/>
        <w:rPr>
          <w:rFonts w:ascii="Arial" w:hAnsi="Arial" w:cs="Arial"/>
          <w:sz w:val="22"/>
          <w:szCs w:val="22"/>
        </w:rPr>
      </w:pPr>
      <w:r w:rsidRPr="00A05A61">
        <w:rPr>
          <w:rFonts w:ascii="Arial" w:hAnsi="Arial" w:cs="Arial"/>
          <w:sz w:val="22"/>
          <w:szCs w:val="22"/>
        </w:rPr>
        <w:t xml:space="preserve">A.2 </w:t>
      </w:r>
      <w:r w:rsidR="00971DAC" w:rsidRPr="00A05A61">
        <w:rPr>
          <w:rFonts w:ascii="Arial" w:hAnsi="Arial" w:cs="Arial"/>
          <w:sz w:val="22"/>
          <w:szCs w:val="22"/>
        </w:rPr>
        <w:t xml:space="preserve">Durante </w:t>
      </w:r>
      <w:r w:rsidR="007B2749" w:rsidRPr="00A05A61">
        <w:rPr>
          <w:rFonts w:ascii="Arial" w:hAnsi="Arial" w:cs="Arial"/>
          <w:sz w:val="22"/>
          <w:szCs w:val="22"/>
        </w:rPr>
        <w:t>la Operación del Componente 1</w:t>
      </w:r>
    </w:p>
    <w:p w:rsidR="00971DAC" w:rsidRPr="00A05A61" w:rsidRDefault="007B2749" w:rsidP="00E508DA">
      <w:pPr>
        <w:pStyle w:val="Puesto"/>
        <w:tabs>
          <w:tab w:val="left" w:pos="851"/>
        </w:tabs>
        <w:ind w:left="426"/>
        <w:jc w:val="both"/>
        <w:rPr>
          <w:rFonts w:ascii="Arial" w:hAnsi="Arial" w:cs="Arial"/>
          <w:b w:val="0"/>
          <w:sz w:val="22"/>
          <w:szCs w:val="22"/>
        </w:rPr>
      </w:pPr>
      <w:r w:rsidRPr="00A05A61">
        <w:rPr>
          <w:rFonts w:ascii="Arial" w:hAnsi="Arial" w:cs="Arial"/>
          <w:b w:val="0"/>
          <w:sz w:val="22"/>
          <w:szCs w:val="22"/>
        </w:rPr>
        <w:t xml:space="preserve"> </w:t>
      </w:r>
    </w:p>
    <w:p w:rsidR="00971DAC" w:rsidRPr="00A05A61" w:rsidRDefault="00971DAC" w:rsidP="00E508DA">
      <w:pPr>
        <w:pStyle w:val="Puesto"/>
        <w:tabs>
          <w:tab w:val="left" w:pos="851"/>
        </w:tabs>
        <w:ind w:left="426"/>
        <w:jc w:val="both"/>
        <w:rPr>
          <w:rFonts w:ascii="Arial" w:hAnsi="Arial" w:cs="Arial"/>
          <w:b w:val="0"/>
          <w:sz w:val="22"/>
          <w:szCs w:val="22"/>
        </w:rPr>
      </w:pPr>
      <w:r w:rsidRPr="00A05A61">
        <w:rPr>
          <w:rFonts w:ascii="Arial" w:hAnsi="Arial" w:cs="Arial"/>
          <w:b w:val="0"/>
          <w:sz w:val="22"/>
          <w:szCs w:val="22"/>
        </w:rPr>
        <w:t>E</w:t>
      </w:r>
      <w:r w:rsidR="003428FE" w:rsidRPr="00A05A61">
        <w:rPr>
          <w:rFonts w:ascii="Arial" w:hAnsi="Arial" w:cs="Arial"/>
          <w:b w:val="0"/>
          <w:sz w:val="22"/>
          <w:szCs w:val="22"/>
        </w:rPr>
        <w:t>l CONCESIONARIO deberá capta</w:t>
      </w:r>
      <w:r w:rsidR="00873327" w:rsidRPr="00A05A61">
        <w:rPr>
          <w:rFonts w:ascii="Arial" w:hAnsi="Arial" w:cs="Arial"/>
          <w:b w:val="0"/>
          <w:sz w:val="22"/>
          <w:szCs w:val="22"/>
        </w:rPr>
        <w:t xml:space="preserve">r </w:t>
      </w:r>
      <w:r w:rsidR="007B2749" w:rsidRPr="00A05A61">
        <w:rPr>
          <w:rFonts w:ascii="Arial" w:hAnsi="Arial" w:cs="Arial"/>
          <w:b w:val="0"/>
          <w:sz w:val="22"/>
          <w:szCs w:val="22"/>
        </w:rPr>
        <w:t xml:space="preserve">las fuentes de agua de manera que </w:t>
      </w:r>
      <w:r w:rsidR="00873327" w:rsidRPr="00A05A61">
        <w:rPr>
          <w:rFonts w:ascii="Arial" w:hAnsi="Arial" w:cs="Arial"/>
          <w:b w:val="0"/>
          <w:sz w:val="22"/>
          <w:szCs w:val="22"/>
        </w:rPr>
        <w:t>la calidad d</w:t>
      </w:r>
      <w:r w:rsidR="007B2749" w:rsidRPr="00A05A61">
        <w:rPr>
          <w:rFonts w:ascii="Arial" w:hAnsi="Arial" w:cs="Arial"/>
          <w:b w:val="0"/>
          <w:sz w:val="22"/>
          <w:szCs w:val="22"/>
        </w:rPr>
        <w:t xml:space="preserve">el </w:t>
      </w:r>
      <w:r w:rsidR="003428FE" w:rsidRPr="00A05A61">
        <w:rPr>
          <w:rFonts w:ascii="Arial" w:hAnsi="Arial" w:cs="Arial"/>
          <w:b w:val="0"/>
          <w:sz w:val="22"/>
          <w:szCs w:val="22"/>
        </w:rPr>
        <w:t xml:space="preserve">agua </w:t>
      </w:r>
      <w:r w:rsidR="007B2749" w:rsidRPr="00A05A61">
        <w:rPr>
          <w:rFonts w:ascii="Arial" w:hAnsi="Arial" w:cs="Arial"/>
          <w:b w:val="0"/>
          <w:sz w:val="22"/>
          <w:szCs w:val="22"/>
        </w:rPr>
        <w:t xml:space="preserve">almacenada en las Represas Pomacocha y Huallacocha Bajo cumpla con </w:t>
      </w:r>
      <w:r w:rsidR="001A68D9" w:rsidRPr="00A05A61">
        <w:rPr>
          <w:rFonts w:ascii="Arial" w:hAnsi="Arial" w:cs="Arial"/>
          <w:b w:val="0"/>
          <w:sz w:val="22"/>
          <w:szCs w:val="22"/>
        </w:rPr>
        <w:t xml:space="preserve">los Estándares de Calidad Ambiental para Agua de la Categoría 1 Subcategoría A2 a excepción de los parámetros </w:t>
      </w:r>
      <w:r w:rsidR="00E508DA" w:rsidRPr="00A05A61">
        <w:rPr>
          <w:rFonts w:ascii="Arial" w:hAnsi="Arial" w:cs="Arial"/>
          <w:b w:val="0"/>
          <w:sz w:val="22"/>
          <w:szCs w:val="22"/>
        </w:rPr>
        <w:t>acotados</w:t>
      </w:r>
      <w:r w:rsidR="001A68D9" w:rsidRPr="00A05A61">
        <w:rPr>
          <w:rFonts w:ascii="Arial" w:hAnsi="Arial" w:cs="Arial"/>
          <w:b w:val="0"/>
          <w:sz w:val="22"/>
          <w:szCs w:val="22"/>
        </w:rPr>
        <w:t xml:space="preserve"> por </w:t>
      </w:r>
      <w:r w:rsidR="000C5277" w:rsidRPr="00A05A61">
        <w:rPr>
          <w:rFonts w:ascii="Arial" w:hAnsi="Arial" w:cs="Arial"/>
          <w:b w:val="0"/>
          <w:sz w:val="22"/>
          <w:szCs w:val="22"/>
        </w:rPr>
        <w:t>SEDAPAL</w:t>
      </w:r>
      <w:r w:rsidR="00962B28" w:rsidRPr="00A05A61">
        <w:rPr>
          <w:rFonts w:ascii="Arial" w:hAnsi="Arial" w:cs="Arial"/>
          <w:b w:val="0"/>
          <w:sz w:val="22"/>
          <w:szCs w:val="22"/>
        </w:rPr>
        <w:t>, de ser el caso</w:t>
      </w:r>
      <w:r w:rsidR="007B2749" w:rsidRPr="00A05A61">
        <w:rPr>
          <w:rFonts w:ascii="Arial" w:hAnsi="Arial" w:cs="Arial"/>
          <w:b w:val="0"/>
          <w:sz w:val="22"/>
          <w:szCs w:val="22"/>
        </w:rPr>
        <w:t>.</w:t>
      </w:r>
      <w:r w:rsidR="007367A6" w:rsidRPr="00A05A61">
        <w:rPr>
          <w:rFonts w:ascii="Arial" w:hAnsi="Arial" w:cs="Arial"/>
          <w:b w:val="0"/>
          <w:sz w:val="22"/>
          <w:szCs w:val="22"/>
        </w:rPr>
        <w:t xml:space="preserve"> </w:t>
      </w:r>
    </w:p>
    <w:p w:rsidR="00971DAC" w:rsidRPr="00A05A61" w:rsidRDefault="00971DAC" w:rsidP="00E508DA">
      <w:pPr>
        <w:pStyle w:val="Puesto"/>
        <w:tabs>
          <w:tab w:val="left" w:pos="851"/>
        </w:tabs>
        <w:ind w:left="426"/>
        <w:jc w:val="both"/>
        <w:rPr>
          <w:rFonts w:ascii="Arial" w:hAnsi="Arial" w:cs="Arial"/>
          <w:b w:val="0"/>
          <w:sz w:val="22"/>
          <w:szCs w:val="22"/>
        </w:rPr>
      </w:pPr>
    </w:p>
    <w:p w:rsidR="00E508DA" w:rsidRPr="00A05A61" w:rsidRDefault="00E508DA" w:rsidP="00E508DA">
      <w:pPr>
        <w:pStyle w:val="Puesto"/>
        <w:tabs>
          <w:tab w:val="left" w:pos="851"/>
        </w:tabs>
        <w:ind w:left="426"/>
        <w:jc w:val="both"/>
        <w:rPr>
          <w:rFonts w:ascii="Arial" w:hAnsi="Arial" w:cs="Arial"/>
          <w:b w:val="0"/>
          <w:sz w:val="22"/>
          <w:szCs w:val="22"/>
        </w:rPr>
      </w:pPr>
      <w:r w:rsidRPr="00A05A61">
        <w:rPr>
          <w:rFonts w:ascii="Arial" w:hAnsi="Arial" w:cs="Arial"/>
          <w:b w:val="0"/>
          <w:sz w:val="22"/>
          <w:szCs w:val="22"/>
        </w:rPr>
        <w:t>Asimismo, el CONCESIONARIO deberá monitorear todas las potenciales fuentes de contaminación, de manera que pueda anticipar cualquier cambio en la calidad de la fuente de agua</w:t>
      </w:r>
      <w:r w:rsidR="00971DAC" w:rsidRPr="00A05A61">
        <w:rPr>
          <w:rFonts w:ascii="Arial" w:hAnsi="Arial" w:cs="Arial"/>
          <w:b w:val="0"/>
          <w:sz w:val="22"/>
          <w:szCs w:val="22"/>
        </w:rPr>
        <w:t xml:space="preserve">. En caso </w:t>
      </w:r>
      <w:r w:rsidR="00421A95" w:rsidRPr="00A05A61">
        <w:rPr>
          <w:rFonts w:ascii="Arial" w:hAnsi="Arial" w:cs="Arial"/>
          <w:b w:val="0"/>
          <w:sz w:val="22"/>
          <w:szCs w:val="22"/>
        </w:rPr>
        <w:t>el CONCESIONARIO d</w:t>
      </w:r>
      <w:r w:rsidR="00971DAC" w:rsidRPr="00A05A61">
        <w:rPr>
          <w:rFonts w:ascii="Arial" w:hAnsi="Arial" w:cs="Arial"/>
          <w:b w:val="0"/>
          <w:sz w:val="22"/>
          <w:szCs w:val="22"/>
        </w:rPr>
        <w:t xml:space="preserve">etermine que una fuente de agua afectará </w:t>
      </w:r>
      <w:r w:rsidR="00421A95" w:rsidRPr="00A05A61">
        <w:rPr>
          <w:rFonts w:ascii="Arial" w:hAnsi="Arial" w:cs="Arial"/>
          <w:b w:val="0"/>
          <w:sz w:val="22"/>
          <w:szCs w:val="22"/>
        </w:rPr>
        <w:t xml:space="preserve">sustancialmente </w:t>
      </w:r>
      <w:r w:rsidR="00971DAC" w:rsidRPr="00A05A61">
        <w:rPr>
          <w:rFonts w:ascii="Arial" w:hAnsi="Arial" w:cs="Arial"/>
          <w:b w:val="0"/>
          <w:sz w:val="22"/>
          <w:szCs w:val="22"/>
        </w:rPr>
        <w:t xml:space="preserve">la calidad del agua almacenada en las Represas Pomacocha o Huallacocha Bajo, </w:t>
      </w:r>
      <w:r w:rsidR="00421A95" w:rsidRPr="00A05A61">
        <w:rPr>
          <w:rFonts w:ascii="Arial" w:hAnsi="Arial" w:cs="Arial"/>
          <w:b w:val="0"/>
          <w:sz w:val="22"/>
          <w:szCs w:val="22"/>
        </w:rPr>
        <w:t xml:space="preserve">éste </w:t>
      </w:r>
      <w:r w:rsidR="00971DAC" w:rsidRPr="00A05A61">
        <w:rPr>
          <w:rFonts w:ascii="Arial" w:hAnsi="Arial" w:cs="Arial"/>
          <w:b w:val="0"/>
          <w:sz w:val="22"/>
          <w:szCs w:val="22"/>
        </w:rPr>
        <w:t>deberá reducir</w:t>
      </w:r>
      <w:r w:rsidRPr="00A05A61">
        <w:rPr>
          <w:rFonts w:ascii="Arial" w:hAnsi="Arial" w:cs="Arial"/>
          <w:b w:val="0"/>
          <w:sz w:val="22"/>
          <w:szCs w:val="22"/>
        </w:rPr>
        <w:t xml:space="preserve"> </w:t>
      </w:r>
      <w:r w:rsidR="00421A95" w:rsidRPr="00A05A61">
        <w:rPr>
          <w:rFonts w:ascii="Arial" w:hAnsi="Arial" w:cs="Arial"/>
          <w:b w:val="0"/>
          <w:sz w:val="22"/>
          <w:szCs w:val="22"/>
        </w:rPr>
        <w:t>el caudal de</w:t>
      </w:r>
      <w:r w:rsidRPr="00A05A61">
        <w:rPr>
          <w:rFonts w:ascii="Arial" w:hAnsi="Arial" w:cs="Arial"/>
          <w:b w:val="0"/>
          <w:sz w:val="22"/>
          <w:szCs w:val="22"/>
        </w:rPr>
        <w:t xml:space="preserve"> captación </w:t>
      </w:r>
      <w:r w:rsidR="00971DAC" w:rsidRPr="00A05A61">
        <w:rPr>
          <w:rFonts w:ascii="Arial" w:hAnsi="Arial" w:cs="Arial"/>
          <w:b w:val="0"/>
          <w:sz w:val="22"/>
          <w:szCs w:val="22"/>
        </w:rPr>
        <w:t>o cerrar la bocatoma correspondiente y comunicar este hecho a SEDAPAL en un plazo máximo de dos (2) horas</w:t>
      </w:r>
      <w:r w:rsidRPr="00A05A61">
        <w:rPr>
          <w:rFonts w:ascii="Arial" w:hAnsi="Arial" w:cs="Arial"/>
          <w:b w:val="0"/>
          <w:sz w:val="22"/>
          <w:szCs w:val="22"/>
        </w:rPr>
        <w:t xml:space="preserve">. </w:t>
      </w:r>
      <w:r w:rsidR="00971DAC" w:rsidRPr="00A05A61">
        <w:rPr>
          <w:rFonts w:ascii="Arial" w:hAnsi="Arial" w:cs="Arial"/>
          <w:b w:val="0"/>
          <w:sz w:val="22"/>
          <w:szCs w:val="22"/>
        </w:rPr>
        <w:t xml:space="preserve">SEDAPAL </w:t>
      </w:r>
      <w:r w:rsidR="0023011C" w:rsidRPr="00A05A61">
        <w:rPr>
          <w:rFonts w:ascii="Arial" w:hAnsi="Arial" w:cs="Arial"/>
          <w:b w:val="0"/>
          <w:sz w:val="22"/>
          <w:szCs w:val="22"/>
        </w:rPr>
        <w:t xml:space="preserve">en un plazo máximo de veinticuatro (24) horas </w:t>
      </w:r>
      <w:r w:rsidR="00971DAC" w:rsidRPr="00A05A61">
        <w:rPr>
          <w:rFonts w:ascii="Arial" w:hAnsi="Arial" w:cs="Arial"/>
          <w:b w:val="0"/>
          <w:sz w:val="22"/>
          <w:szCs w:val="22"/>
        </w:rPr>
        <w:t>comunicará al CONCESIONARIO las acciones a tomar</w:t>
      </w:r>
      <w:r w:rsidR="00421A95" w:rsidRPr="00A05A61">
        <w:rPr>
          <w:rFonts w:ascii="Arial" w:hAnsi="Arial" w:cs="Arial"/>
          <w:b w:val="0"/>
          <w:sz w:val="22"/>
          <w:szCs w:val="22"/>
        </w:rPr>
        <w:t xml:space="preserve"> respecto a las captaciones</w:t>
      </w:r>
      <w:r w:rsidR="00971DAC" w:rsidRPr="00A05A61">
        <w:rPr>
          <w:rFonts w:ascii="Arial" w:hAnsi="Arial" w:cs="Arial"/>
          <w:b w:val="0"/>
          <w:sz w:val="22"/>
          <w:szCs w:val="22"/>
        </w:rPr>
        <w:t xml:space="preserve">. </w:t>
      </w:r>
    </w:p>
    <w:p w:rsidR="00E508DA" w:rsidRPr="00A05A61" w:rsidRDefault="00E508DA" w:rsidP="00E508DA">
      <w:pPr>
        <w:pStyle w:val="Puesto"/>
        <w:tabs>
          <w:tab w:val="left" w:pos="851"/>
        </w:tabs>
        <w:ind w:left="426"/>
        <w:jc w:val="both"/>
        <w:rPr>
          <w:rFonts w:ascii="Arial" w:hAnsi="Arial" w:cs="Arial"/>
          <w:b w:val="0"/>
          <w:sz w:val="22"/>
          <w:szCs w:val="22"/>
        </w:rPr>
      </w:pPr>
    </w:p>
    <w:p w:rsidR="00224891" w:rsidRPr="00A05A61" w:rsidRDefault="004B341F" w:rsidP="00B46EDB">
      <w:pPr>
        <w:pStyle w:val="Puesto"/>
        <w:tabs>
          <w:tab w:val="left" w:pos="851"/>
        </w:tabs>
        <w:ind w:left="426"/>
        <w:jc w:val="both"/>
        <w:rPr>
          <w:rFonts w:ascii="Arial" w:hAnsi="Arial" w:cs="Arial"/>
          <w:b w:val="0"/>
          <w:sz w:val="22"/>
          <w:szCs w:val="22"/>
        </w:rPr>
      </w:pPr>
      <w:r w:rsidRPr="00A05A61">
        <w:rPr>
          <w:rFonts w:ascii="Arial" w:hAnsi="Arial" w:cs="Arial"/>
          <w:b w:val="0"/>
          <w:sz w:val="22"/>
          <w:szCs w:val="22"/>
        </w:rPr>
        <w:t xml:space="preserve">El </w:t>
      </w:r>
      <w:r w:rsidR="001A68D9" w:rsidRPr="00A05A61">
        <w:rPr>
          <w:rFonts w:ascii="Arial" w:hAnsi="Arial" w:cs="Arial"/>
          <w:b w:val="0"/>
          <w:sz w:val="22"/>
          <w:szCs w:val="22"/>
        </w:rPr>
        <w:t>CONCESIONARIO</w:t>
      </w:r>
      <w:r w:rsidRPr="00A05A61">
        <w:rPr>
          <w:rFonts w:ascii="Arial" w:hAnsi="Arial" w:cs="Arial"/>
          <w:b w:val="0"/>
          <w:sz w:val="22"/>
          <w:szCs w:val="22"/>
        </w:rPr>
        <w:t xml:space="preserve"> </w:t>
      </w:r>
      <w:r w:rsidR="00224891" w:rsidRPr="00A05A61">
        <w:rPr>
          <w:rFonts w:ascii="Arial" w:hAnsi="Arial" w:cs="Arial"/>
          <w:b w:val="0"/>
          <w:sz w:val="22"/>
          <w:szCs w:val="22"/>
        </w:rPr>
        <w:t xml:space="preserve">incurrirá en incumplimiento del presente Contrato, en el caso que por razones atribuibles a él, </w:t>
      </w:r>
      <w:r w:rsidR="00F94EFC" w:rsidRPr="00A05A61">
        <w:rPr>
          <w:rFonts w:ascii="Arial" w:hAnsi="Arial" w:cs="Arial"/>
          <w:b w:val="0"/>
          <w:sz w:val="22"/>
          <w:szCs w:val="22"/>
        </w:rPr>
        <w:t>algún parámetro de calidad d</w:t>
      </w:r>
      <w:r w:rsidR="008E6AB7" w:rsidRPr="00A05A61">
        <w:rPr>
          <w:rFonts w:ascii="Arial" w:hAnsi="Arial" w:cs="Arial"/>
          <w:b w:val="0"/>
          <w:sz w:val="22"/>
          <w:szCs w:val="22"/>
        </w:rPr>
        <w:t>el agua almacenada en la Represa Pomacocha y/o en la Represa Huallacocha Bajo</w:t>
      </w:r>
      <w:r w:rsidR="004C77CC" w:rsidRPr="00A05A61">
        <w:rPr>
          <w:rFonts w:ascii="Arial" w:hAnsi="Arial" w:cs="Arial"/>
          <w:b w:val="0"/>
          <w:sz w:val="22"/>
          <w:szCs w:val="22"/>
        </w:rPr>
        <w:t xml:space="preserve"> no cumpla con los Estándares de Calidad Ambiental para Agua de la Categoría 1 Subcategoría A2</w:t>
      </w:r>
      <w:r w:rsidR="001A68D9" w:rsidRPr="00A05A61">
        <w:rPr>
          <w:rFonts w:ascii="Arial" w:hAnsi="Arial" w:cs="Arial"/>
          <w:b w:val="0"/>
          <w:sz w:val="22"/>
          <w:szCs w:val="22"/>
        </w:rPr>
        <w:t xml:space="preserve"> a excepción de los parámetros </w:t>
      </w:r>
      <w:r w:rsidR="00E508DA" w:rsidRPr="00A05A61">
        <w:rPr>
          <w:rFonts w:ascii="Arial" w:hAnsi="Arial" w:cs="Arial"/>
          <w:b w:val="0"/>
          <w:sz w:val="22"/>
          <w:szCs w:val="22"/>
        </w:rPr>
        <w:t>acotados</w:t>
      </w:r>
      <w:r w:rsidR="001A68D9" w:rsidRPr="00A05A61">
        <w:rPr>
          <w:rFonts w:ascii="Arial" w:hAnsi="Arial" w:cs="Arial"/>
          <w:b w:val="0"/>
          <w:sz w:val="22"/>
          <w:szCs w:val="22"/>
        </w:rPr>
        <w:t xml:space="preserve"> por SEDAPAL</w:t>
      </w:r>
      <w:r w:rsidR="00962B28" w:rsidRPr="00A05A61">
        <w:rPr>
          <w:rFonts w:ascii="Arial" w:hAnsi="Arial" w:cs="Arial"/>
          <w:b w:val="0"/>
          <w:sz w:val="22"/>
          <w:szCs w:val="22"/>
        </w:rPr>
        <w:t>, de ser el caso</w:t>
      </w:r>
      <w:r w:rsidR="00224891" w:rsidRPr="00A05A61">
        <w:rPr>
          <w:rFonts w:ascii="Arial" w:hAnsi="Arial" w:cs="Arial"/>
          <w:b w:val="0"/>
          <w:sz w:val="22"/>
          <w:szCs w:val="22"/>
        </w:rPr>
        <w:t>.</w:t>
      </w:r>
      <w:r w:rsidR="00873327" w:rsidRPr="00A05A61">
        <w:rPr>
          <w:rFonts w:ascii="Arial" w:hAnsi="Arial" w:cs="Arial"/>
          <w:b w:val="0"/>
          <w:sz w:val="22"/>
          <w:szCs w:val="22"/>
        </w:rPr>
        <w:t xml:space="preserve">  </w:t>
      </w:r>
    </w:p>
    <w:p w:rsidR="00B46EDB" w:rsidRPr="00A05A61" w:rsidRDefault="00B46EDB" w:rsidP="00B46EDB">
      <w:pPr>
        <w:pStyle w:val="Puesto"/>
        <w:tabs>
          <w:tab w:val="left" w:pos="851"/>
        </w:tabs>
        <w:ind w:left="426"/>
        <w:jc w:val="both"/>
        <w:rPr>
          <w:rFonts w:ascii="Arial" w:hAnsi="Arial" w:cs="Arial"/>
          <w:b w:val="0"/>
          <w:sz w:val="22"/>
          <w:szCs w:val="22"/>
        </w:rPr>
      </w:pPr>
    </w:p>
    <w:p w:rsidR="00B46EDB" w:rsidRPr="00A05A61" w:rsidRDefault="00B46EDB">
      <w:pPr>
        <w:pStyle w:val="Puesto"/>
        <w:tabs>
          <w:tab w:val="left" w:pos="851"/>
        </w:tabs>
        <w:rPr>
          <w:rFonts w:ascii="Arial" w:hAnsi="Arial" w:cs="Arial"/>
          <w:sz w:val="22"/>
          <w:szCs w:val="22"/>
        </w:rPr>
      </w:pPr>
    </w:p>
    <w:p w:rsidR="004F5380" w:rsidRPr="00A05A61" w:rsidRDefault="004F5380" w:rsidP="008E1D28">
      <w:pPr>
        <w:pStyle w:val="Puesto"/>
        <w:numPr>
          <w:ilvl w:val="2"/>
          <w:numId w:val="86"/>
        </w:numPr>
        <w:tabs>
          <w:tab w:val="clear" w:pos="2688"/>
          <w:tab w:val="num" w:pos="426"/>
        </w:tabs>
        <w:ind w:left="426" w:hanging="426"/>
        <w:jc w:val="both"/>
        <w:rPr>
          <w:rFonts w:ascii="Arial" w:hAnsi="Arial" w:cs="Arial"/>
          <w:sz w:val="22"/>
          <w:szCs w:val="22"/>
        </w:rPr>
      </w:pPr>
      <w:r w:rsidRPr="00A05A61">
        <w:rPr>
          <w:rFonts w:ascii="Arial" w:hAnsi="Arial" w:cs="Arial"/>
          <w:sz w:val="22"/>
          <w:szCs w:val="22"/>
        </w:rPr>
        <w:lastRenderedPageBreak/>
        <w:t xml:space="preserve">FRECUENCIA DE LOS ANÁLISIS DE CALIDAD DEL AGUA </w:t>
      </w:r>
      <w:r w:rsidR="00536F11" w:rsidRPr="00A05A61">
        <w:rPr>
          <w:rFonts w:ascii="Arial" w:hAnsi="Arial" w:cs="Arial"/>
          <w:sz w:val="22"/>
          <w:szCs w:val="22"/>
        </w:rPr>
        <w:t xml:space="preserve">A SER TRASVASADA </w:t>
      </w:r>
    </w:p>
    <w:p w:rsidR="004F5380" w:rsidRPr="00A05A61" w:rsidRDefault="004F5380" w:rsidP="004F5380">
      <w:pPr>
        <w:keepNext w:val="0"/>
      </w:pPr>
    </w:p>
    <w:p w:rsidR="00D55351" w:rsidRPr="00A05A61" w:rsidRDefault="00370BE1" w:rsidP="004F5380">
      <w:pPr>
        <w:keepNext w:val="0"/>
        <w:ind w:left="426"/>
      </w:pPr>
      <w:r w:rsidRPr="00A05A61">
        <w:t>Desde el inicio de la Operación del Componente 1</w:t>
      </w:r>
      <w:r w:rsidR="0094524E" w:rsidRPr="00A05A61">
        <w:t xml:space="preserve"> hasta el término de la vigencia de la Concesión</w:t>
      </w:r>
      <w:r w:rsidRPr="00A05A61">
        <w:t>, e</w:t>
      </w:r>
      <w:r w:rsidR="004F5380" w:rsidRPr="00A05A61">
        <w:t>l CONCESIONARIO deberá realizar</w:t>
      </w:r>
      <w:r w:rsidR="00D55351" w:rsidRPr="00A05A61">
        <w:t xml:space="preserve"> el análisis de agua </w:t>
      </w:r>
      <w:r w:rsidR="00303035" w:rsidRPr="00A05A61">
        <w:t xml:space="preserve">superficial </w:t>
      </w:r>
      <w:r w:rsidR="00D55351" w:rsidRPr="00A05A61">
        <w:t xml:space="preserve">en </w:t>
      </w:r>
      <w:r w:rsidR="004F5380" w:rsidRPr="00A05A61">
        <w:t xml:space="preserve">los siguientes </w:t>
      </w:r>
      <w:r w:rsidR="004F50C1" w:rsidRPr="00A05A61">
        <w:t>P</w:t>
      </w:r>
      <w:r w:rsidR="00D55351" w:rsidRPr="00A05A61">
        <w:t>untos</w:t>
      </w:r>
      <w:r w:rsidR="004F50C1" w:rsidRPr="00A05A61">
        <w:t xml:space="preserve"> de Muestreo</w:t>
      </w:r>
      <w:r w:rsidR="00D55351" w:rsidRPr="00A05A61">
        <w:t>:</w:t>
      </w:r>
    </w:p>
    <w:p w:rsidR="00D55351" w:rsidRPr="00A05A61" w:rsidRDefault="00D55351" w:rsidP="004F5380">
      <w:pPr>
        <w:keepNext w:val="0"/>
        <w:ind w:left="426"/>
      </w:pPr>
    </w:p>
    <w:p w:rsidR="00D55351" w:rsidRPr="00A05A61" w:rsidRDefault="00BE726E" w:rsidP="008E1D28">
      <w:pPr>
        <w:keepNext w:val="0"/>
        <w:numPr>
          <w:ilvl w:val="0"/>
          <w:numId w:val="80"/>
        </w:numPr>
        <w:tabs>
          <w:tab w:val="clear" w:pos="1407"/>
          <w:tab w:val="num" w:pos="1134"/>
        </w:tabs>
        <w:ind w:left="1134" w:hanging="283"/>
      </w:pPr>
      <w:r w:rsidRPr="00A05A61">
        <w:t>En la quebrada Rumichaca, a 10 metros aguas arriba de</w:t>
      </w:r>
      <w:r w:rsidR="00D55351" w:rsidRPr="00A05A61">
        <w:t xml:space="preserve"> </w:t>
      </w:r>
      <w:r w:rsidR="00A87114" w:rsidRPr="00A05A61">
        <w:t>la bocatoma d</w:t>
      </w:r>
      <w:r w:rsidR="00D55351" w:rsidRPr="00A05A61">
        <w:t xml:space="preserve">el </w:t>
      </w:r>
      <w:r w:rsidRPr="00A05A61">
        <w:t>C</w:t>
      </w:r>
      <w:r w:rsidR="00D55351" w:rsidRPr="00A05A61">
        <w:t xml:space="preserve">anal </w:t>
      </w:r>
      <w:r w:rsidRPr="00A05A61">
        <w:t>M</w:t>
      </w:r>
      <w:r w:rsidR="00D55351" w:rsidRPr="00A05A61">
        <w:t xml:space="preserve">argen </w:t>
      </w:r>
      <w:r w:rsidRPr="00A05A61">
        <w:t>I</w:t>
      </w:r>
      <w:r w:rsidR="00D55351" w:rsidRPr="00A05A61">
        <w:t xml:space="preserve">zquierda </w:t>
      </w:r>
      <w:r w:rsidR="00A87114" w:rsidRPr="00A05A61">
        <w:t xml:space="preserve">de la Represa </w:t>
      </w:r>
      <w:r w:rsidR="00303035" w:rsidRPr="00A05A61">
        <w:t>Pomacocha</w:t>
      </w:r>
      <w:r w:rsidR="00507D95" w:rsidRPr="00A05A61">
        <w:t>.</w:t>
      </w:r>
      <w:r w:rsidR="00D55351" w:rsidRPr="00A05A61">
        <w:t xml:space="preserve"> </w:t>
      </w:r>
    </w:p>
    <w:p w:rsidR="004F5380" w:rsidRPr="00A05A61" w:rsidRDefault="00303035" w:rsidP="008E1D28">
      <w:pPr>
        <w:keepNext w:val="0"/>
        <w:numPr>
          <w:ilvl w:val="0"/>
          <w:numId w:val="80"/>
        </w:numPr>
        <w:tabs>
          <w:tab w:val="clear" w:pos="1407"/>
          <w:tab w:val="num" w:pos="1134"/>
        </w:tabs>
        <w:ind w:left="1134" w:hanging="283"/>
      </w:pPr>
      <w:r w:rsidRPr="00A05A61">
        <w:t xml:space="preserve">En </w:t>
      </w:r>
      <w:r w:rsidR="00BE726E" w:rsidRPr="00A05A61">
        <w:t>la quebrada Cushuro Grande, a 10 metros aguas arriba de</w:t>
      </w:r>
      <w:r w:rsidR="00421A95" w:rsidRPr="00A05A61">
        <w:t xml:space="preserve"> la</w:t>
      </w:r>
      <w:r w:rsidR="00BE726E" w:rsidRPr="00A05A61">
        <w:t xml:space="preserve"> </w:t>
      </w:r>
      <w:r w:rsidR="00A87114" w:rsidRPr="00A05A61">
        <w:t>bocatoma d</w:t>
      </w:r>
      <w:r w:rsidRPr="00A05A61">
        <w:t xml:space="preserve">el </w:t>
      </w:r>
      <w:r w:rsidR="00BE726E" w:rsidRPr="00A05A61">
        <w:t>C</w:t>
      </w:r>
      <w:r w:rsidRPr="00A05A61">
        <w:t xml:space="preserve">anal </w:t>
      </w:r>
      <w:r w:rsidR="00BE726E" w:rsidRPr="00A05A61">
        <w:t>M</w:t>
      </w:r>
      <w:r w:rsidRPr="00A05A61">
        <w:t xml:space="preserve">argen </w:t>
      </w:r>
      <w:r w:rsidR="00BE726E" w:rsidRPr="00A05A61">
        <w:t>D</w:t>
      </w:r>
      <w:r w:rsidRPr="00A05A61">
        <w:t xml:space="preserve">erecha </w:t>
      </w:r>
      <w:r w:rsidR="00A87114" w:rsidRPr="00A05A61">
        <w:t>de la Represa</w:t>
      </w:r>
      <w:r w:rsidRPr="00A05A61">
        <w:t xml:space="preserve"> Pomacocha</w:t>
      </w:r>
      <w:r w:rsidR="00507D95" w:rsidRPr="00A05A61">
        <w:t>.</w:t>
      </w:r>
    </w:p>
    <w:p w:rsidR="00421A95" w:rsidRPr="00A05A61" w:rsidRDefault="00421A95" w:rsidP="00421A95">
      <w:pPr>
        <w:keepNext w:val="0"/>
        <w:numPr>
          <w:ilvl w:val="0"/>
          <w:numId w:val="80"/>
        </w:numPr>
        <w:tabs>
          <w:tab w:val="clear" w:pos="1407"/>
          <w:tab w:val="num" w:pos="1134"/>
        </w:tabs>
        <w:ind w:left="1134" w:hanging="283"/>
      </w:pPr>
      <w:r w:rsidRPr="00A05A61">
        <w:t>En la quebrada Chumpe, a 10 metros aguas arriba de la bocatoma del Canal Margen Derecha de la Represa Pomacocha.</w:t>
      </w:r>
    </w:p>
    <w:p w:rsidR="00303035" w:rsidRPr="00A05A61" w:rsidRDefault="00303035" w:rsidP="00303035">
      <w:pPr>
        <w:keepNext w:val="0"/>
        <w:numPr>
          <w:ilvl w:val="0"/>
          <w:numId w:val="80"/>
        </w:numPr>
        <w:tabs>
          <w:tab w:val="clear" w:pos="1407"/>
          <w:tab w:val="num" w:pos="1134"/>
        </w:tabs>
        <w:ind w:left="1134" w:hanging="283"/>
      </w:pPr>
      <w:r w:rsidRPr="00A05A61">
        <w:t xml:space="preserve">En </w:t>
      </w:r>
      <w:r w:rsidR="00421A95" w:rsidRPr="00A05A61">
        <w:t>la Represa Pomacocha, a 5 metros de la</w:t>
      </w:r>
      <w:r w:rsidRPr="00A05A61">
        <w:t xml:space="preserve"> estructura de toma o derivación hacia el Túnel Trasandino</w:t>
      </w:r>
      <w:r w:rsidR="00507D95" w:rsidRPr="00A05A61">
        <w:t>.</w:t>
      </w:r>
    </w:p>
    <w:p w:rsidR="00797D2E" w:rsidRPr="00A05A61" w:rsidRDefault="00797D2E" w:rsidP="00797D2E">
      <w:pPr>
        <w:keepNext w:val="0"/>
        <w:numPr>
          <w:ilvl w:val="0"/>
          <w:numId w:val="80"/>
        </w:numPr>
        <w:tabs>
          <w:tab w:val="clear" w:pos="1407"/>
          <w:tab w:val="num" w:pos="1134"/>
        </w:tabs>
        <w:ind w:left="1134" w:hanging="283"/>
      </w:pPr>
      <w:r w:rsidRPr="00A05A61">
        <w:t xml:space="preserve">En </w:t>
      </w:r>
      <w:r w:rsidR="00421A95" w:rsidRPr="00A05A61">
        <w:t xml:space="preserve">la Represa Huallacocha Bajo, a 5 metros de la </w:t>
      </w:r>
      <w:r w:rsidRPr="00A05A61">
        <w:t xml:space="preserve">estructura de toma o </w:t>
      </w:r>
      <w:r w:rsidR="007C01AE">
        <w:t>hacia</w:t>
      </w:r>
      <w:r w:rsidRPr="00A05A61">
        <w:t xml:space="preserve"> la Represa </w:t>
      </w:r>
      <w:r w:rsidR="007C01AE">
        <w:t>Pomacocha</w:t>
      </w:r>
      <w:r w:rsidRPr="00A05A61">
        <w:t>.</w:t>
      </w:r>
    </w:p>
    <w:p w:rsidR="00303035" w:rsidRPr="00A05A61" w:rsidRDefault="00303035" w:rsidP="008E1D28">
      <w:pPr>
        <w:keepNext w:val="0"/>
        <w:ind w:left="0"/>
      </w:pPr>
    </w:p>
    <w:p w:rsidR="00303035" w:rsidRPr="00A05A61" w:rsidRDefault="00303035" w:rsidP="008E1D28">
      <w:pPr>
        <w:keepNext w:val="0"/>
        <w:ind w:left="426"/>
      </w:pPr>
      <w:r w:rsidRPr="00A05A61">
        <w:t>En cada uno de los puntos antes mencionados, se deberán analizar los siguientes parámetros de calidad:</w:t>
      </w:r>
    </w:p>
    <w:p w:rsidR="004F5380" w:rsidRPr="00A05A61" w:rsidRDefault="004F5380" w:rsidP="004F5380">
      <w:pPr>
        <w:keepNext w:val="0"/>
        <w:ind w:left="426"/>
      </w:pPr>
    </w:p>
    <w:p w:rsidR="004F5380" w:rsidRPr="00A05A61" w:rsidRDefault="004F5380" w:rsidP="008E1D28">
      <w:pPr>
        <w:ind w:left="993" w:hanging="567"/>
        <w:rPr>
          <w:b/>
        </w:rPr>
      </w:pPr>
      <w:r w:rsidRPr="00A05A61">
        <w:rPr>
          <w:b/>
        </w:rPr>
        <w:t>B.1</w:t>
      </w:r>
      <w:r w:rsidRPr="00A05A61">
        <w:rPr>
          <w:b/>
        </w:rPr>
        <w:tab/>
      </w:r>
      <w:r w:rsidR="00876D8D" w:rsidRPr="00A05A61">
        <w:rPr>
          <w:b/>
          <w:bCs/>
        </w:rPr>
        <w:t>Con frecuencia diaria</w:t>
      </w:r>
      <w:r w:rsidR="00876D8D" w:rsidRPr="00A05A61">
        <w:rPr>
          <w:b/>
        </w:rPr>
        <w:t xml:space="preserve"> </w:t>
      </w:r>
    </w:p>
    <w:p w:rsidR="004F5380" w:rsidRPr="00A05A61" w:rsidRDefault="004F5380" w:rsidP="004F5380">
      <w:pPr>
        <w:ind w:left="426"/>
        <w:rPr>
          <w:b/>
        </w:rPr>
      </w:pPr>
    </w:p>
    <w:p w:rsidR="004F5380" w:rsidRPr="00A05A61" w:rsidRDefault="004F5380" w:rsidP="008E1D28">
      <w:pPr>
        <w:ind w:left="993"/>
      </w:pPr>
      <w:r w:rsidRPr="00A05A61">
        <w:t xml:space="preserve">Los análisis que deberá realizar </w:t>
      </w:r>
      <w:r w:rsidR="004B341F" w:rsidRPr="00A05A61">
        <w:t xml:space="preserve">como mínimo </w:t>
      </w:r>
      <w:r w:rsidRPr="00A05A61">
        <w:t>el CONCESIONARIO</w:t>
      </w:r>
      <w:r w:rsidR="00262B0C" w:rsidRPr="00A05A61">
        <w:t xml:space="preserve"> </w:t>
      </w:r>
      <w:r w:rsidR="004F50C1" w:rsidRPr="00A05A61">
        <w:t xml:space="preserve">durante </w:t>
      </w:r>
      <w:r w:rsidR="00020A20" w:rsidRPr="00A05A61">
        <w:t>todo el año</w:t>
      </w:r>
      <w:r w:rsidR="00262B0C" w:rsidRPr="00A05A61">
        <w:t xml:space="preserve"> </w:t>
      </w:r>
      <w:r w:rsidRPr="00A05A61">
        <w:t>serán los siguientes:</w:t>
      </w:r>
    </w:p>
    <w:p w:rsidR="004F5380" w:rsidRPr="00A05A61" w:rsidRDefault="004F5380" w:rsidP="004F5380">
      <w:pPr>
        <w:ind w:left="360"/>
      </w:pPr>
    </w:p>
    <w:p w:rsidR="004F5380" w:rsidRPr="00A05A61" w:rsidRDefault="00717F65" w:rsidP="004F5380">
      <w:pPr>
        <w:keepNext w:val="0"/>
        <w:numPr>
          <w:ilvl w:val="0"/>
          <w:numId w:val="89"/>
        </w:numPr>
        <w:tabs>
          <w:tab w:val="num" w:pos="1701"/>
        </w:tabs>
        <w:suppressAutoHyphens w:val="0"/>
        <w:ind w:hanging="644"/>
        <w:outlineLvl w:val="9"/>
      </w:pPr>
      <w:r w:rsidRPr="00A05A61">
        <w:t>p</w:t>
      </w:r>
      <w:r w:rsidR="004F5380" w:rsidRPr="00A05A61">
        <w:t>H</w:t>
      </w:r>
    </w:p>
    <w:p w:rsidR="004F5380" w:rsidRPr="00A05A61" w:rsidRDefault="004F5380" w:rsidP="004F5380">
      <w:pPr>
        <w:keepNext w:val="0"/>
        <w:numPr>
          <w:ilvl w:val="0"/>
          <w:numId w:val="89"/>
        </w:numPr>
        <w:tabs>
          <w:tab w:val="num" w:pos="1701"/>
        </w:tabs>
        <w:suppressAutoHyphens w:val="0"/>
        <w:ind w:hanging="644"/>
        <w:outlineLvl w:val="9"/>
      </w:pPr>
      <w:r w:rsidRPr="00A05A61">
        <w:t>Temperatura</w:t>
      </w:r>
    </w:p>
    <w:p w:rsidR="004F5380" w:rsidRPr="00A05A61" w:rsidRDefault="004F5380" w:rsidP="004F5380">
      <w:pPr>
        <w:keepNext w:val="0"/>
        <w:numPr>
          <w:ilvl w:val="0"/>
          <w:numId w:val="89"/>
        </w:numPr>
        <w:tabs>
          <w:tab w:val="num" w:pos="1701"/>
        </w:tabs>
        <w:suppressAutoHyphens w:val="0"/>
        <w:ind w:hanging="644"/>
        <w:outlineLvl w:val="9"/>
      </w:pPr>
      <w:r w:rsidRPr="00A05A61">
        <w:t>Conductividad Eléctrica</w:t>
      </w:r>
    </w:p>
    <w:p w:rsidR="004F5380" w:rsidRPr="00A05A61" w:rsidRDefault="004F5380" w:rsidP="004F5380">
      <w:pPr>
        <w:keepNext w:val="0"/>
        <w:numPr>
          <w:ilvl w:val="0"/>
          <w:numId w:val="89"/>
        </w:numPr>
        <w:tabs>
          <w:tab w:val="num" w:pos="1701"/>
        </w:tabs>
        <w:suppressAutoHyphens w:val="0"/>
        <w:ind w:hanging="644"/>
        <w:outlineLvl w:val="9"/>
      </w:pPr>
      <w:r w:rsidRPr="00A05A61">
        <w:t>Turbidez</w:t>
      </w:r>
    </w:p>
    <w:p w:rsidR="004F5380" w:rsidRPr="00A05A61" w:rsidRDefault="004F5380" w:rsidP="004F5380">
      <w:pPr>
        <w:ind w:left="1134"/>
      </w:pPr>
    </w:p>
    <w:p w:rsidR="00876D8D" w:rsidRPr="00A05A61" w:rsidRDefault="00876D8D" w:rsidP="008E1D28">
      <w:pPr>
        <w:ind w:left="993"/>
      </w:pPr>
      <w:r w:rsidRPr="00A05A61">
        <w:t>El muestreo se realizará entre las 11:00 am y 1:00 pm de cada día</w:t>
      </w:r>
      <w:r w:rsidR="00797D2E" w:rsidRPr="00A05A61">
        <w:t xml:space="preserve"> del año.</w:t>
      </w:r>
    </w:p>
    <w:p w:rsidR="00D434E5" w:rsidRPr="00A05A61" w:rsidRDefault="00D434E5" w:rsidP="008E1D28">
      <w:pPr>
        <w:ind w:left="993"/>
      </w:pPr>
    </w:p>
    <w:p w:rsidR="00D434E5" w:rsidRPr="00A05A61" w:rsidRDefault="00BE5558" w:rsidP="008E1D28">
      <w:pPr>
        <w:ind w:left="993"/>
      </w:pPr>
      <w:r w:rsidRPr="00A05A61">
        <w:t xml:space="preserve">Los resultados del análisis de calidad </w:t>
      </w:r>
      <w:r w:rsidR="006C619D" w:rsidRPr="00A05A61">
        <w:t>deberá</w:t>
      </w:r>
      <w:r w:rsidRPr="00A05A61">
        <w:t>n</w:t>
      </w:r>
      <w:r w:rsidR="006C619D" w:rsidRPr="00A05A61">
        <w:t xml:space="preserve"> </w:t>
      </w:r>
      <w:r w:rsidR="00CB2B0C" w:rsidRPr="00A05A61">
        <w:t xml:space="preserve">ser entregados </w:t>
      </w:r>
      <w:r w:rsidR="006C619D" w:rsidRPr="00A05A61">
        <w:t xml:space="preserve">a SEDAPAL </w:t>
      </w:r>
      <w:r w:rsidR="00CB2B0C" w:rsidRPr="00A05A61">
        <w:t xml:space="preserve">conjuntamente con el informe mensual que se refiere la cláusula </w:t>
      </w:r>
      <w:r w:rsidR="00CB2B0C" w:rsidRPr="00A05A61">
        <w:fldChar w:fldCharType="begin"/>
      </w:r>
      <w:r w:rsidR="00CB2B0C" w:rsidRPr="00A05A61">
        <w:instrText xml:space="preserve"> REF _Ref351381885 \r \h </w:instrText>
      </w:r>
      <w:r w:rsidR="006356FD" w:rsidRPr="00A05A61">
        <w:instrText xml:space="preserve"> \* MERGEFORMAT </w:instrText>
      </w:r>
      <w:r w:rsidR="00CB2B0C" w:rsidRPr="00A05A61">
        <w:fldChar w:fldCharType="separate"/>
      </w:r>
      <w:r w:rsidR="00ED6B76">
        <w:t>9.12</w:t>
      </w:r>
      <w:r w:rsidR="00CB2B0C" w:rsidRPr="00A05A61">
        <w:fldChar w:fldCharType="end"/>
      </w:r>
      <w:r w:rsidR="00CB2B0C" w:rsidRPr="00A05A61">
        <w:t xml:space="preserve"> del Contrato de Prestación de Servicios</w:t>
      </w:r>
      <w:r w:rsidR="006C619D" w:rsidRPr="00A05A61">
        <w:t>. Sin embargo, e</w:t>
      </w:r>
      <w:r w:rsidR="00D434E5" w:rsidRPr="00A05A61">
        <w:t xml:space="preserve">n caso el Prestador detecte valores </w:t>
      </w:r>
      <w:r w:rsidR="00A020A3" w:rsidRPr="00A05A61">
        <w:t xml:space="preserve">fuera del rango </w:t>
      </w:r>
      <w:r w:rsidR="00D434E5" w:rsidRPr="00A05A61">
        <w:t xml:space="preserve">establecido en </w:t>
      </w:r>
      <w:r w:rsidR="006C619D" w:rsidRPr="00A05A61">
        <w:t xml:space="preserve">los </w:t>
      </w:r>
      <w:r w:rsidR="00D434E5" w:rsidRPr="00A05A61">
        <w:t xml:space="preserve">Estándares de Calidad Ambiental para Agua de la Categoría 1 Subcategoría A2, </w:t>
      </w:r>
      <w:r w:rsidR="003325A8" w:rsidRPr="00A05A61">
        <w:t>é</w:t>
      </w:r>
      <w:r w:rsidR="00D434E5" w:rsidRPr="00A05A61">
        <w:t xml:space="preserve">ste deberá comunicar </w:t>
      </w:r>
      <w:r w:rsidR="003325A8" w:rsidRPr="00A05A61">
        <w:t xml:space="preserve">a SEDAPAL </w:t>
      </w:r>
      <w:r w:rsidR="00D434E5" w:rsidRPr="00A05A61">
        <w:t xml:space="preserve">tal hecho </w:t>
      </w:r>
      <w:r w:rsidR="003325A8" w:rsidRPr="00A05A61">
        <w:t xml:space="preserve">y sus posibles causas, en un plazo máximo de </w:t>
      </w:r>
      <w:r w:rsidR="00797D2E" w:rsidRPr="00A05A61">
        <w:t>4</w:t>
      </w:r>
      <w:r w:rsidR="003325A8" w:rsidRPr="00A05A61">
        <w:t xml:space="preserve"> horas de realizado el muestreo.</w:t>
      </w:r>
      <w:r w:rsidR="00A020A3" w:rsidRPr="00A05A61">
        <w:t xml:space="preserve"> En tal situación, el Prestador deberá </w:t>
      </w:r>
      <w:r w:rsidR="006C619D" w:rsidRPr="00A05A61">
        <w:t xml:space="preserve">adoptar inmediatamente </w:t>
      </w:r>
      <w:r w:rsidR="00A020A3" w:rsidRPr="00A05A61">
        <w:t xml:space="preserve">las medidas </w:t>
      </w:r>
      <w:r w:rsidR="00507D95" w:rsidRPr="00A05A61">
        <w:t xml:space="preserve">preventivas y/o </w:t>
      </w:r>
      <w:r w:rsidR="00A020A3" w:rsidRPr="00A05A61">
        <w:t xml:space="preserve">correctivas </w:t>
      </w:r>
      <w:r w:rsidR="006C619D" w:rsidRPr="00A05A61">
        <w:t>necesarias</w:t>
      </w:r>
      <w:r w:rsidR="00A020A3" w:rsidRPr="00A05A61">
        <w:t xml:space="preserve">, </w:t>
      </w:r>
      <w:r w:rsidR="006C619D" w:rsidRPr="00A05A61">
        <w:t>pudiendo solicitar apoyo a SEDAPAL.</w:t>
      </w:r>
    </w:p>
    <w:p w:rsidR="00876D8D" w:rsidRPr="00A05A61" w:rsidRDefault="00876D8D" w:rsidP="004F5380">
      <w:pPr>
        <w:ind w:left="1134"/>
      </w:pPr>
    </w:p>
    <w:p w:rsidR="00876D8D" w:rsidRPr="00A05A61" w:rsidRDefault="00876D8D" w:rsidP="00876D8D">
      <w:pPr>
        <w:ind w:left="993" w:hanging="567"/>
        <w:rPr>
          <w:b/>
        </w:rPr>
      </w:pPr>
      <w:r w:rsidRPr="00A05A61">
        <w:rPr>
          <w:b/>
        </w:rPr>
        <w:t>B.2</w:t>
      </w:r>
      <w:r w:rsidRPr="00A05A61">
        <w:rPr>
          <w:b/>
        </w:rPr>
        <w:tab/>
      </w:r>
      <w:r w:rsidRPr="00A05A61">
        <w:rPr>
          <w:b/>
          <w:bCs/>
        </w:rPr>
        <w:t>Con frecuencia mensual</w:t>
      </w:r>
      <w:r w:rsidRPr="00A05A61">
        <w:rPr>
          <w:b/>
        </w:rPr>
        <w:t xml:space="preserve"> </w:t>
      </w:r>
    </w:p>
    <w:p w:rsidR="004F5380" w:rsidRPr="00A05A61" w:rsidRDefault="004F5380" w:rsidP="004F5380"/>
    <w:p w:rsidR="004F5380" w:rsidRPr="00A05A61" w:rsidRDefault="004F5380" w:rsidP="008E1D28">
      <w:pPr>
        <w:ind w:left="993"/>
      </w:pPr>
      <w:r w:rsidRPr="00A05A61">
        <w:t xml:space="preserve">Los análisis que deberá realizar </w:t>
      </w:r>
      <w:r w:rsidR="004B341F" w:rsidRPr="00A05A61">
        <w:t xml:space="preserve">como mínimo </w:t>
      </w:r>
      <w:r w:rsidRPr="00A05A61">
        <w:t xml:space="preserve">el CONCESIONARIO </w:t>
      </w:r>
      <w:r w:rsidR="00CA33FD" w:rsidRPr="00A05A61">
        <w:t xml:space="preserve">durante </w:t>
      </w:r>
      <w:r w:rsidR="00A87114" w:rsidRPr="00A05A61">
        <w:t>todo el año</w:t>
      </w:r>
      <w:r w:rsidR="00CA33FD" w:rsidRPr="00A05A61">
        <w:t xml:space="preserve"> </w:t>
      </w:r>
      <w:r w:rsidRPr="00A05A61">
        <w:t>serán los siguientes:</w:t>
      </w:r>
    </w:p>
    <w:p w:rsidR="004F5380" w:rsidRPr="00A05A61" w:rsidRDefault="004F5380" w:rsidP="004F5380">
      <w:pPr>
        <w:ind w:left="360"/>
      </w:pPr>
    </w:p>
    <w:p w:rsidR="004F5380" w:rsidRPr="00A05A61" w:rsidRDefault="004F5380" w:rsidP="008E1D28">
      <w:pPr>
        <w:keepNext w:val="0"/>
        <w:numPr>
          <w:ilvl w:val="0"/>
          <w:numId w:val="89"/>
        </w:numPr>
        <w:tabs>
          <w:tab w:val="num" w:pos="1701"/>
        </w:tabs>
        <w:suppressAutoHyphens w:val="0"/>
        <w:ind w:hanging="644"/>
        <w:outlineLvl w:val="9"/>
      </w:pPr>
      <w:r w:rsidRPr="00A05A61">
        <w:t>Coliformes totales</w:t>
      </w:r>
    </w:p>
    <w:p w:rsidR="004F5380" w:rsidRPr="00A05A61" w:rsidRDefault="004F5380" w:rsidP="008E1D28">
      <w:pPr>
        <w:keepNext w:val="0"/>
        <w:numPr>
          <w:ilvl w:val="0"/>
          <w:numId w:val="89"/>
        </w:numPr>
        <w:tabs>
          <w:tab w:val="num" w:pos="1701"/>
        </w:tabs>
        <w:suppressAutoHyphens w:val="0"/>
        <w:ind w:hanging="644"/>
        <w:outlineLvl w:val="9"/>
      </w:pPr>
      <w:r w:rsidRPr="00A05A61">
        <w:t>Coliformes termotolerantes</w:t>
      </w:r>
    </w:p>
    <w:p w:rsidR="004F5380" w:rsidRPr="00A05A61" w:rsidRDefault="004F5380" w:rsidP="008E1D28">
      <w:pPr>
        <w:keepNext w:val="0"/>
        <w:numPr>
          <w:ilvl w:val="0"/>
          <w:numId w:val="89"/>
        </w:numPr>
        <w:tabs>
          <w:tab w:val="num" w:pos="1701"/>
        </w:tabs>
        <w:suppressAutoHyphens w:val="0"/>
        <w:ind w:hanging="644"/>
        <w:outlineLvl w:val="9"/>
      </w:pPr>
      <w:r w:rsidRPr="00A05A61">
        <w:t>Oxígeno Disuelto</w:t>
      </w:r>
    </w:p>
    <w:p w:rsidR="004F5380" w:rsidRPr="00A05A61" w:rsidRDefault="004F5380" w:rsidP="008E1D28">
      <w:pPr>
        <w:keepNext w:val="0"/>
        <w:numPr>
          <w:ilvl w:val="0"/>
          <w:numId w:val="89"/>
        </w:numPr>
        <w:tabs>
          <w:tab w:val="num" w:pos="1701"/>
        </w:tabs>
        <w:suppressAutoHyphens w:val="0"/>
        <w:ind w:hanging="644"/>
        <w:outlineLvl w:val="9"/>
      </w:pPr>
      <w:r w:rsidRPr="00A05A61">
        <w:t>DBO</w:t>
      </w:r>
      <w:r w:rsidRPr="00A05A61">
        <w:rPr>
          <w:vertAlign w:val="subscript"/>
        </w:rPr>
        <w:t>5</w:t>
      </w:r>
    </w:p>
    <w:p w:rsidR="004F5380" w:rsidRPr="00A05A61" w:rsidRDefault="004F5380" w:rsidP="008E1D28">
      <w:pPr>
        <w:keepNext w:val="0"/>
        <w:numPr>
          <w:ilvl w:val="0"/>
          <w:numId w:val="89"/>
        </w:numPr>
        <w:tabs>
          <w:tab w:val="num" w:pos="1701"/>
        </w:tabs>
        <w:suppressAutoHyphens w:val="0"/>
        <w:ind w:hanging="644"/>
        <w:outlineLvl w:val="9"/>
      </w:pPr>
      <w:r w:rsidRPr="00A05A61">
        <w:t>Aceites y Grasas</w:t>
      </w:r>
    </w:p>
    <w:p w:rsidR="004F5380" w:rsidRPr="00A05A61" w:rsidRDefault="004F5380" w:rsidP="00235059">
      <w:pPr>
        <w:keepNext w:val="0"/>
        <w:numPr>
          <w:ilvl w:val="0"/>
          <w:numId w:val="89"/>
        </w:numPr>
        <w:tabs>
          <w:tab w:val="num" w:pos="1701"/>
        </w:tabs>
        <w:suppressAutoHyphens w:val="0"/>
        <w:ind w:hanging="644"/>
        <w:outlineLvl w:val="9"/>
      </w:pPr>
      <w:r w:rsidRPr="00A05A61">
        <w:t>Hidrocarburos Totales</w:t>
      </w:r>
    </w:p>
    <w:p w:rsidR="004F5380" w:rsidRPr="00A05A61" w:rsidRDefault="004F5380" w:rsidP="006356FD">
      <w:pPr>
        <w:keepNext w:val="0"/>
        <w:ind w:left="360"/>
      </w:pPr>
    </w:p>
    <w:p w:rsidR="003325A8" w:rsidRPr="00A05A61" w:rsidRDefault="004F5380" w:rsidP="006356FD">
      <w:pPr>
        <w:keepNext w:val="0"/>
        <w:ind w:left="993"/>
      </w:pPr>
      <w:r w:rsidRPr="00A05A61">
        <w:lastRenderedPageBreak/>
        <w:t xml:space="preserve">El muestreo se realizará </w:t>
      </w:r>
      <w:r w:rsidR="00AE1349" w:rsidRPr="00A05A61">
        <w:t xml:space="preserve">entre las </w:t>
      </w:r>
      <w:r w:rsidR="00E420FC" w:rsidRPr="00A05A61">
        <w:t>11:00 am y 1:00 pm</w:t>
      </w:r>
      <w:r w:rsidR="00AE1349" w:rsidRPr="00A05A61">
        <w:t xml:space="preserve"> </w:t>
      </w:r>
      <w:r w:rsidR="00797D2E" w:rsidRPr="00A05A61">
        <w:t xml:space="preserve">del primer día hábil </w:t>
      </w:r>
      <w:r w:rsidRPr="00A05A61">
        <w:t xml:space="preserve">de </w:t>
      </w:r>
      <w:r w:rsidR="00797D2E" w:rsidRPr="00A05A61">
        <w:t>cada mes</w:t>
      </w:r>
      <w:r w:rsidRPr="00A05A61">
        <w:t>.</w:t>
      </w:r>
    </w:p>
    <w:p w:rsidR="003325A8" w:rsidRPr="00A05A61" w:rsidRDefault="003325A8" w:rsidP="006356FD">
      <w:pPr>
        <w:keepNext w:val="0"/>
        <w:ind w:left="993"/>
      </w:pPr>
    </w:p>
    <w:p w:rsidR="003C010C" w:rsidRPr="00A05A61" w:rsidRDefault="00CB2B0C" w:rsidP="00CA7175">
      <w:pPr>
        <w:ind w:left="993"/>
      </w:pPr>
      <w:r w:rsidRPr="00A05A61">
        <w:t xml:space="preserve">Los resultados del análisis de calidad deberán ser entregados a SEDAPAL conjuntamente con el informe mensual que se refiere la cláusula </w:t>
      </w:r>
      <w:r w:rsidRPr="00A05A61">
        <w:fldChar w:fldCharType="begin"/>
      </w:r>
      <w:r w:rsidRPr="00A05A61">
        <w:instrText xml:space="preserve"> REF _Ref351381885 \r \h </w:instrText>
      </w:r>
      <w:r w:rsidR="006356FD" w:rsidRPr="00A05A61">
        <w:instrText xml:space="preserve"> \* MERGEFORMAT </w:instrText>
      </w:r>
      <w:r w:rsidRPr="00A05A61">
        <w:fldChar w:fldCharType="separate"/>
      </w:r>
      <w:r w:rsidR="00ED6B76">
        <w:t>9.12</w:t>
      </w:r>
      <w:r w:rsidRPr="00A05A61">
        <w:fldChar w:fldCharType="end"/>
      </w:r>
      <w:r w:rsidRPr="00A05A61">
        <w:t xml:space="preserve"> del Contrato de Prestación de Servicios</w:t>
      </w:r>
      <w:r w:rsidR="00BE5558" w:rsidRPr="00A05A61">
        <w:t xml:space="preserve">. Sin embargo, en caso el Prestador detecte valores fuera del rango establecido en los Estándares de Calidad Ambiental para Agua de la Categoría 1 Subcategoría A2, éste deberá comunicar a SEDAPAL tal hecho y sus posibles causas, en un plazo máximo de </w:t>
      </w:r>
      <w:r w:rsidR="00235059" w:rsidRPr="00A05A61">
        <w:t>5</w:t>
      </w:r>
      <w:r w:rsidR="00BE5558" w:rsidRPr="00A05A61">
        <w:t xml:space="preserve"> Días de realizado el muestreo. En tal situación, el Prestador deberá adoptar inmediatamente las medidas </w:t>
      </w:r>
      <w:r w:rsidR="00507D95" w:rsidRPr="00A05A61">
        <w:t xml:space="preserve">preventivas y/o </w:t>
      </w:r>
      <w:r w:rsidR="00BE5558" w:rsidRPr="00A05A61">
        <w:t>correctivas necesarias, pudiendo solicitar apoyo a SEDAPAL.</w:t>
      </w:r>
    </w:p>
    <w:p w:rsidR="004F5380" w:rsidRPr="00A05A61" w:rsidRDefault="004F5380" w:rsidP="004F5380"/>
    <w:p w:rsidR="004F5380" w:rsidRPr="00A05A61" w:rsidRDefault="00876D8D" w:rsidP="008E1D28">
      <w:pPr>
        <w:ind w:left="993" w:hanging="567"/>
        <w:rPr>
          <w:b/>
        </w:rPr>
      </w:pPr>
      <w:r w:rsidRPr="00A05A61">
        <w:rPr>
          <w:b/>
        </w:rPr>
        <w:t>B.3</w:t>
      </w:r>
      <w:r w:rsidR="004F5380" w:rsidRPr="00A05A61">
        <w:rPr>
          <w:b/>
        </w:rPr>
        <w:t xml:space="preserve"> </w:t>
      </w:r>
      <w:r w:rsidR="004F5380" w:rsidRPr="00A05A61">
        <w:rPr>
          <w:b/>
        </w:rPr>
        <w:tab/>
        <w:t xml:space="preserve">Con frecuencia </w:t>
      </w:r>
      <w:r w:rsidR="00303035" w:rsidRPr="00A05A61">
        <w:rPr>
          <w:b/>
        </w:rPr>
        <w:t>trimestral</w:t>
      </w:r>
      <w:r w:rsidR="004F5380" w:rsidRPr="00A05A61">
        <w:rPr>
          <w:b/>
        </w:rPr>
        <w:t xml:space="preserve"> </w:t>
      </w:r>
    </w:p>
    <w:p w:rsidR="004F5380" w:rsidRPr="00A05A61" w:rsidRDefault="004F5380" w:rsidP="004F5380"/>
    <w:p w:rsidR="004F5380" w:rsidRPr="00A05A61" w:rsidRDefault="004F5380" w:rsidP="008E1D28">
      <w:pPr>
        <w:ind w:left="993"/>
      </w:pPr>
      <w:r w:rsidRPr="00A05A61">
        <w:t xml:space="preserve">Los análisis que deberá realizar </w:t>
      </w:r>
      <w:r w:rsidR="004B341F" w:rsidRPr="00A05A61">
        <w:t xml:space="preserve">como mínimo </w:t>
      </w:r>
      <w:r w:rsidRPr="00A05A61">
        <w:t xml:space="preserve">el CONCESIONARIO </w:t>
      </w:r>
      <w:r w:rsidR="00532DB9" w:rsidRPr="00A05A61">
        <w:t xml:space="preserve">todo el año </w:t>
      </w:r>
      <w:r w:rsidRPr="00A05A61">
        <w:t>serán los siguientes:</w:t>
      </w:r>
    </w:p>
    <w:p w:rsidR="004F5380" w:rsidRPr="00A05A61" w:rsidRDefault="004F5380" w:rsidP="004F5380">
      <w:pPr>
        <w:ind w:left="360"/>
      </w:pPr>
    </w:p>
    <w:p w:rsidR="004F5380" w:rsidRPr="00A05A61" w:rsidRDefault="004F5380" w:rsidP="008E1D28">
      <w:pPr>
        <w:keepNext w:val="0"/>
        <w:numPr>
          <w:ilvl w:val="0"/>
          <w:numId w:val="89"/>
        </w:numPr>
        <w:tabs>
          <w:tab w:val="num" w:pos="1701"/>
        </w:tabs>
        <w:suppressAutoHyphens w:val="0"/>
        <w:ind w:hanging="644"/>
        <w:outlineLvl w:val="9"/>
      </w:pPr>
      <w:r w:rsidRPr="00A05A61">
        <w:t>Cianuros Libre y WAD</w:t>
      </w:r>
    </w:p>
    <w:p w:rsidR="004F5380" w:rsidRPr="00A05A61" w:rsidRDefault="004F5380" w:rsidP="008E1D28">
      <w:pPr>
        <w:keepNext w:val="0"/>
        <w:numPr>
          <w:ilvl w:val="0"/>
          <w:numId w:val="89"/>
        </w:numPr>
        <w:tabs>
          <w:tab w:val="num" w:pos="1701"/>
        </w:tabs>
        <w:suppressAutoHyphens w:val="0"/>
        <w:ind w:hanging="644"/>
        <w:outlineLvl w:val="9"/>
      </w:pPr>
      <w:r w:rsidRPr="00A05A61">
        <w:t>Plomo</w:t>
      </w:r>
    </w:p>
    <w:p w:rsidR="004F5380" w:rsidRPr="00A05A61" w:rsidRDefault="004F5380" w:rsidP="008E1D28">
      <w:pPr>
        <w:keepNext w:val="0"/>
        <w:numPr>
          <w:ilvl w:val="0"/>
          <w:numId w:val="89"/>
        </w:numPr>
        <w:tabs>
          <w:tab w:val="num" w:pos="1701"/>
        </w:tabs>
        <w:suppressAutoHyphens w:val="0"/>
        <w:ind w:hanging="644"/>
        <w:outlineLvl w:val="9"/>
      </w:pPr>
      <w:r w:rsidRPr="00A05A61">
        <w:t>Cadmio</w:t>
      </w:r>
    </w:p>
    <w:p w:rsidR="004F5380" w:rsidRPr="00A05A61" w:rsidRDefault="004F5380" w:rsidP="008E1D28">
      <w:pPr>
        <w:keepNext w:val="0"/>
        <w:numPr>
          <w:ilvl w:val="0"/>
          <w:numId w:val="89"/>
        </w:numPr>
        <w:tabs>
          <w:tab w:val="num" w:pos="1701"/>
        </w:tabs>
        <w:suppressAutoHyphens w:val="0"/>
        <w:ind w:hanging="644"/>
        <w:outlineLvl w:val="9"/>
      </w:pPr>
      <w:r w:rsidRPr="00A05A61">
        <w:t>Mercurio</w:t>
      </w:r>
    </w:p>
    <w:p w:rsidR="004F5380" w:rsidRPr="00A05A61" w:rsidRDefault="004F5380" w:rsidP="008E1D28">
      <w:pPr>
        <w:keepNext w:val="0"/>
        <w:numPr>
          <w:ilvl w:val="0"/>
          <w:numId w:val="89"/>
        </w:numPr>
        <w:tabs>
          <w:tab w:val="num" w:pos="1701"/>
        </w:tabs>
        <w:suppressAutoHyphens w:val="0"/>
        <w:ind w:hanging="644"/>
        <w:outlineLvl w:val="9"/>
      </w:pPr>
      <w:r w:rsidRPr="00A05A61">
        <w:t>Cobre</w:t>
      </w:r>
    </w:p>
    <w:p w:rsidR="004F5380" w:rsidRPr="00A05A61" w:rsidRDefault="004F5380" w:rsidP="008E1D28">
      <w:pPr>
        <w:keepNext w:val="0"/>
        <w:numPr>
          <w:ilvl w:val="0"/>
          <w:numId w:val="89"/>
        </w:numPr>
        <w:tabs>
          <w:tab w:val="num" w:pos="1701"/>
        </w:tabs>
        <w:suppressAutoHyphens w:val="0"/>
        <w:ind w:hanging="644"/>
        <w:outlineLvl w:val="9"/>
      </w:pPr>
      <w:r w:rsidRPr="00A05A61">
        <w:t>Zinc</w:t>
      </w:r>
    </w:p>
    <w:p w:rsidR="004F5380" w:rsidRPr="00A05A61" w:rsidRDefault="004F5380" w:rsidP="008E1D28">
      <w:pPr>
        <w:keepNext w:val="0"/>
        <w:numPr>
          <w:ilvl w:val="0"/>
          <w:numId w:val="89"/>
        </w:numPr>
        <w:tabs>
          <w:tab w:val="num" w:pos="1701"/>
        </w:tabs>
        <w:suppressAutoHyphens w:val="0"/>
        <w:ind w:hanging="644"/>
        <w:outlineLvl w:val="9"/>
      </w:pPr>
      <w:r w:rsidRPr="00A05A61">
        <w:t>Arsénico</w:t>
      </w:r>
    </w:p>
    <w:p w:rsidR="004F5380" w:rsidRPr="00A05A61" w:rsidRDefault="004F5380" w:rsidP="008E1D28">
      <w:pPr>
        <w:keepNext w:val="0"/>
        <w:numPr>
          <w:ilvl w:val="0"/>
          <w:numId w:val="89"/>
        </w:numPr>
        <w:tabs>
          <w:tab w:val="num" w:pos="1701"/>
        </w:tabs>
        <w:suppressAutoHyphens w:val="0"/>
        <w:ind w:hanging="644"/>
        <w:outlineLvl w:val="9"/>
      </w:pPr>
      <w:r w:rsidRPr="00A05A61">
        <w:t>Hierro</w:t>
      </w:r>
    </w:p>
    <w:p w:rsidR="004F5380" w:rsidRPr="00A05A61" w:rsidRDefault="004F5380" w:rsidP="008E1D28">
      <w:pPr>
        <w:keepNext w:val="0"/>
        <w:numPr>
          <w:ilvl w:val="0"/>
          <w:numId w:val="89"/>
        </w:numPr>
        <w:tabs>
          <w:tab w:val="num" w:pos="1701"/>
        </w:tabs>
        <w:suppressAutoHyphens w:val="0"/>
        <w:ind w:hanging="644"/>
        <w:outlineLvl w:val="9"/>
      </w:pPr>
      <w:r w:rsidRPr="00A05A61">
        <w:t>Manganeso</w:t>
      </w:r>
    </w:p>
    <w:p w:rsidR="004F5380" w:rsidRPr="00A05A61" w:rsidRDefault="004F5380" w:rsidP="004F5380"/>
    <w:p w:rsidR="004F5380" w:rsidRPr="00A05A61" w:rsidRDefault="004F5380" w:rsidP="008E1D28">
      <w:pPr>
        <w:ind w:left="993"/>
      </w:pPr>
      <w:r w:rsidRPr="00A05A61">
        <w:t xml:space="preserve">El muestreo se realizará en la primera semana de </w:t>
      </w:r>
      <w:r w:rsidR="00020A20" w:rsidRPr="00A05A61">
        <w:t xml:space="preserve">los meses de </w:t>
      </w:r>
      <w:r w:rsidR="00303035" w:rsidRPr="00A05A61">
        <w:t xml:space="preserve">enero, </w:t>
      </w:r>
      <w:r w:rsidR="00262B0C" w:rsidRPr="00A05A61">
        <w:t>a</w:t>
      </w:r>
      <w:r w:rsidRPr="00A05A61">
        <w:t xml:space="preserve">bril, </w:t>
      </w:r>
      <w:r w:rsidR="00262B0C" w:rsidRPr="00A05A61">
        <w:t>ju</w:t>
      </w:r>
      <w:r w:rsidR="00303035" w:rsidRPr="00A05A61">
        <w:t>l</w:t>
      </w:r>
      <w:r w:rsidR="00262B0C" w:rsidRPr="00A05A61">
        <w:t xml:space="preserve">io </w:t>
      </w:r>
      <w:r w:rsidRPr="00A05A61">
        <w:t xml:space="preserve">y </w:t>
      </w:r>
      <w:r w:rsidR="00303035" w:rsidRPr="00A05A61">
        <w:t>octu</w:t>
      </w:r>
      <w:r w:rsidR="00262B0C" w:rsidRPr="00A05A61">
        <w:t>bre</w:t>
      </w:r>
      <w:r w:rsidRPr="00A05A61">
        <w:t xml:space="preserve">, previa coordinación con SEDAPAL. </w:t>
      </w:r>
    </w:p>
    <w:p w:rsidR="00A020A3" w:rsidRPr="00A05A61" w:rsidRDefault="00A020A3" w:rsidP="008E1D28">
      <w:pPr>
        <w:ind w:left="993"/>
      </w:pPr>
    </w:p>
    <w:p w:rsidR="00B46EDB" w:rsidRPr="00A05A61" w:rsidRDefault="00CB2B0C" w:rsidP="00CA7175">
      <w:pPr>
        <w:ind w:left="993"/>
      </w:pPr>
      <w:r w:rsidRPr="00A05A61">
        <w:t xml:space="preserve">Los resultados del análisis de calidad deberán ser entregados a SEDAPAL conjuntamente con el informe mensual que se refiere la cláusula </w:t>
      </w:r>
      <w:r w:rsidRPr="00A05A61">
        <w:fldChar w:fldCharType="begin"/>
      </w:r>
      <w:r w:rsidRPr="00A05A61">
        <w:instrText xml:space="preserve"> REF _Ref351381885 \r \h </w:instrText>
      </w:r>
      <w:r w:rsidR="006356FD" w:rsidRPr="00A05A61">
        <w:instrText xml:space="preserve"> \* MERGEFORMAT </w:instrText>
      </w:r>
      <w:r w:rsidRPr="00A05A61">
        <w:fldChar w:fldCharType="separate"/>
      </w:r>
      <w:r w:rsidR="00ED6B76">
        <w:t>9.12</w:t>
      </w:r>
      <w:r w:rsidRPr="00A05A61">
        <w:fldChar w:fldCharType="end"/>
      </w:r>
      <w:r w:rsidRPr="00A05A61">
        <w:t xml:space="preserve"> del Contrato de Prestación de Servicios. </w:t>
      </w:r>
      <w:r w:rsidR="00BE5558" w:rsidRPr="00A05A61">
        <w:t xml:space="preserve">Sin embargo, en caso el Prestador detecte valores fuera del rango establecido en los Estándares de Calidad Ambiental para Agua de la Categoría 1 Subcategoría A2, éste deberá comunicar a SEDAPAL tal hecho y sus posibles causas, en un plazo máximo de </w:t>
      </w:r>
      <w:r w:rsidR="00235059" w:rsidRPr="00A05A61">
        <w:t>10</w:t>
      </w:r>
      <w:r w:rsidR="00BE5558" w:rsidRPr="00A05A61">
        <w:t xml:space="preserve"> Días de realizado el muestreo. En tal situación, el Prestador deberá adoptar inmediatamente las medidas </w:t>
      </w:r>
      <w:r w:rsidR="00507D95" w:rsidRPr="00A05A61">
        <w:t xml:space="preserve">preventivas y/o </w:t>
      </w:r>
      <w:r w:rsidR="00BE5558" w:rsidRPr="00A05A61">
        <w:t>correctivas necesarias, pudiendo solicitar apoyo a SEDAPAL.</w:t>
      </w:r>
    </w:p>
    <w:p w:rsidR="00B46EDB" w:rsidRPr="00A05A61" w:rsidRDefault="00B46EDB">
      <w:pPr>
        <w:pStyle w:val="Puesto"/>
        <w:tabs>
          <w:tab w:val="left" w:pos="851"/>
        </w:tabs>
        <w:rPr>
          <w:rFonts w:ascii="Arial" w:hAnsi="Arial" w:cs="Arial"/>
          <w:sz w:val="22"/>
          <w:szCs w:val="22"/>
        </w:rPr>
      </w:pPr>
    </w:p>
    <w:p w:rsidR="009D3259" w:rsidRPr="00A05A61" w:rsidRDefault="0035341F" w:rsidP="008E1D28">
      <w:pPr>
        <w:pStyle w:val="Puesto"/>
        <w:numPr>
          <w:ilvl w:val="2"/>
          <w:numId w:val="86"/>
        </w:numPr>
        <w:tabs>
          <w:tab w:val="clear" w:pos="2688"/>
          <w:tab w:val="num" w:pos="426"/>
        </w:tabs>
        <w:ind w:left="426" w:hanging="426"/>
        <w:jc w:val="both"/>
        <w:rPr>
          <w:rFonts w:ascii="Arial" w:hAnsi="Arial" w:cs="Arial"/>
          <w:sz w:val="22"/>
          <w:szCs w:val="22"/>
        </w:rPr>
      </w:pPr>
      <w:r w:rsidRPr="00A05A61">
        <w:rPr>
          <w:rFonts w:ascii="Arial" w:hAnsi="Arial" w:cs="Arial"/>
          <w:sz w:val="22"/>
          <w:szCs w:val="22"/>
        </w:rPr>
        <w:t>CALIDAD DEL AGUA POTABLE A SER ENTREGADA POR EL CONCESIONARIO</w:t>
      </w:r>
    </w:p>
    <w:p w:rsidR="0035341F" w:rsidRPr="00A05A61" w:rsidRDefault="0035341F">
      <w:pPr>
        <w:pStyle w:val="Puesto"/>
        <w:tabs>
          <w:tab w:val="left" w:pos="851"/>
        </w:tabs>
        <w:ind w:left="426"/>
        <w:jc w:val="both"/>
        <w:rPr>
          <w:rFonts w:ascii="Arial" w:hAnsi="Arial" w:cs="Arial"/>
          <w:b w:val="0"/>
          <w:sz w:val="22"/>
          <w:szCs w:val="22"/>
        </w:rPr>
      </w:pPr>
    </w:p>
    <w:p w:rsidR="0035341F" w:rsidRPr="00A05A61" w:rsidRDefault="00370BE1">
      <w:pPr>
        <w:pStyle w:val="Puesto"/>
        <w:tabs>
          <w:tab w:val="left" w:pos="851"/>
        </w:tabs>
        <w:ind w:left="426"/>
        <w:jc w:val="both"/>
        <w:rPr>
          <w:rFonts w:ascii="Arial" w:hAnsi="Arial" w:cs="Arial"/>
          <w:sz w:val="22"/>
          <w:szCs w:val="22"/>
        </w:rPr>
      </w:pPr>
      <w:r w:rsidRPr="00A05A61">
        <w:rPr>
          <w:rFonts w:ascii="Arial" w:hAnsi="Arial" w:cs="Arial"/>
          <w:b w:val="0"/>
          <w:sz w:val="22"/>
          <w:szCs w:val="22"/>
        </w:rPr>
        <w:t>D</w:t>
      </w:r>
      <w:r w:rsidR="0094524E" w:rsidRPr="00A05A61">
        <w:rPr>
          <w:rFonts w:ascii="Arial" w:hAnsi="Arial" w:cs="Arial"/>
          <w:b w:val="0"/>
          <w:sz w:val="22"/>
          <w:szCs w:val="22"/>
        </w:rPr>
        <w:t xml:space="preserve">urante </w:t>
      </w:r>
      <w:r w:rsidRPr="00A05A61">
        <w:rPr>
          <w:rFonts w:ascii="Arial" w:hAnsi="Arial" w:cs="Arial"/>
          <w:b w:val="0"/>
          <w:sz w:val="22"/>
          <w:szCs w:val="22"/>
        </w:rPr>
        <w:t>el Periodo Inicial de Operación</w:t>
      </w:r>
      <w:r w:rsidR="0094524E" w:rsidRPr="00A05A61">
        <w:rPr>
          <w:rFonts w:ascii="Arial" w:hAnsi="Arial" w:cs="Arial"/>
          <w:b w:val="0"/>
          <w:sz w:val="22"/>
          <w:szCs w:val="22"/>
        </w:rPr>
        <w:t xml:space="preserve"> y el Periodo de Operación</w:t>
      </w:r>
      <w:r w:rsidRPr="00A05A61">
        <w:rPr>
          <w:rFonts w:ascii="Arial" w:hAnsi="Arial" w:cs="Arial"/>
          <w:b w:val="0"/>
          <w:sz w:val="22"/>
          <w:szCs w:val="22"/>
        </w:rPr>
        <w:t>, l</w:t>
      </w:r>
      <w:r w:rsidR="0035341F" w:rsidRPr="00A05A61">
        <w:rPr>
          <w:rFonts w:ascii="Arial" w:hAnsi="Arial" w:cs="Arial"/>
          <w:b w:val="0"/>
          <w:sz w:val="22"/>
          <w:szCs w:val="22"/>
        </w:rPr>
        <w:t xml:space="preserve">a calidad de agua potable entregada por el Prestador </w:t>
      </w:r>
      <w:r w:rsidR="00C00A4D" w:rsidRPr="00A05A61">
        <w:rPr>
          <w:rFonts w:ascii="Arial" w:hAnsi="Arial" w:cs="Arial"/>
          <w:b w:val="0"/>
          <w:sz w:val="22"/>
          <w:szCs w:val="22"/>
        </w:rPr>
        <w:t xml:space="preserve">en </w:t>
      </w:r>
      <w:r w:rsidR="00507D95" w:rsidRPr="00A05A61">
        <w:rPr>
          <w:rFonts w:ascii="Arial" w:hAnsi="Arial" w:cs="Arial"/>
          <w:b w:val="0"/>
          <w:sz w:val="22"/>
          <w:szCs w:val="22"/>
        </w:rPr>
        <w:t xml:space="preserve">todos </w:t>
      </w:r>
      <w:r w:rsidR="00C00A4D" w:rsidRPr="00A05A61">
        <w:rPr>
          <w:rFonts w:ascii="Arial" w:hAnsi="Arial" w:cs="Arial"/>
          <w:b w:val="0"/>
          <w:sz w:val="22"/>
          <w:szCs w:val="22"/>
        </w:rPr>
        <w:t>los Puntos de E</w:t>
      </w:r>
      <w:r w:rsidR="001F7A65" w:rsidRPr="00A05A61">
        <w:rPr>
          <w:rFonts w:ascii="Arial" w:hAnsi="Arial" w:cs="Arial"/>
          <w:b w:val="0"/>
          <w:sz w:val="22"/>
          <w:szCs w:val="22"/>
        </w:rPr>
        <w:t xml:space="preserve">ntrega </w:t>
      </w:r>
      <w:r w:rsidR="0035341F" w:rsidRPr="00A05A61">
        <w:rPr>
          <w:rFonts w:ascii="Arial" w:hAnsi="Arial" w:cs="Arial"/>
          <w:b w:val="0"/>
          <w:sz w:val="22"/>
          <w:szCs w:val="22"/>
        </w:rPr>
        <w:t>deberá cumplir con los límites máximos permisibles del Reglamento de Agua para Consumo Humano aprobado mediante Decreto Supremo N° 031-2010-SA</w:t>
      </w:r>
      <w:r w:rsidR="00FD3F28" w:rsidRPr="00A05A61">
        <w:rPr>
          <w:rFonts w:ascii="Arial" w:hAnsi="Arial" w:cs="Arial"/>
          <w:b w:val="0"/>
          <w:sz w:val="22"/>
          <w:szCs w:val="22"/>
        </w:rPr>
        <w:t xml:space="preserve"> y sus modificatorias</w:t>
      </w:r>
      <w:r w:rsidR="0035341F" w:rsidRPr="00A05A61">
        <w:rPr>
          <w:rFonts w:ascii="Arial" w:hAnsi="Arial" w:cs="Arial"/>
          <w:b w:val="0"/>
          <w:sz w:val="22"/>
          <w:szCs w:val="22"/>
        </w:rPr>
        <w:t xml:space="preserve">, o norma que la sustituya. Adicionalmente, la calidad del agua </w:t>
      </w:r>
      <w:r w:rsidR="001F7A65" w:rsidRPr="00A05A61">
        <w:rPr>
          <w:rFonts w:ascii="Arial" w:hAnsi="Arial" w:cs="Arial"/>
          <w:b w:val="0"/>
          <w:sz w:val="22"/>
          <w:szCs w:val="22"/>
        </w:rPr>
        <w:t xml:space="preserve">potable </w:t>
      </w:r>
      <w:r w:rsidR="0035341F" w:rsidRPr="00A05A61">
        <w:rPr>
          <w:rFonts w:ascii="Arial" w:hAnsi="Arial" w:cs="Arial"/>
          <w:b w:val="0"/>
          <w:sz w:val="22"/>
          <w:szCs w:val="22"/>
        </w:rPr>
        <w:t>entregada</w:t>
      </w:r>
      <w:r w:rsidR="00FD3F28" w:rsidRPr="00A05A61">
        <w:rPr>
          <w:rFonts w:ascii="Arial" w:hAnsi="Arial" w:cs="Arial"/>
          <w:b w:val="0"/>
          <w:sz w:val="22"/>
          <w:szCs w:val="22"/>
        </w:rPr>
        <w:t xml:space="preserve"> </w:t>
      </w:r>
      <w:r w:rsidR="001F7A65" w:rsidRPr="00A05A61">
        <w:rPr>
          <w:rFonts w:ascii="Arial" w:hAnsi="Arial" w:cs="Arial"/>
          <w:b w:val="0"/>
          <w:sz w:val="22"/>
          <w:szCs w:val="22"/>
        </w:rPr>
        <w:t>deberá cumplir con lo siguiente</w:t>
      </w:r>
      <w:r w:rsidR="0035341F" w:rsidRPr="00A05A61">
        <w:rPr>
          <w:rFonts w:ascii="Arial" w:hAnsi="Arial" w:cs="Arial"/>
          <w:b w:val="0"/>
          <w:sz w:val="22"/>
          <w:szCs w:val="22"/>
        </w:rPr>
        <w:t>:</w:t>
      </w:r>
    </w:p>
    <w:p w:rsidR="00672AE4" w:rsidRPr="00A05A61" w:rsidRDefault="00672AE4" w:rsidP="001F0BE5">
      <w:pPr>
        <w:keepNext w:val="0"/>
        <w:ind w:left="1428"/>
      </w:pPr>
    </w:p>
    <w:p w:rsidR="0035341F" w:rsidRPr="00A05A61" w:rsidRDefault="0035341F" w:rsidP="003D26EC">
      <w:pPr>
        <w:keepNext w:val="0"/>
        <w:numPr>
          <w:ilvl w:val="0"/>
          <w:numId w:val="55"/>
        </w:numPr>
        <w:tabs>
          <w:tab w:val="clear" w:pos="2484"/>
          <w:tab w:val="num" w:pos="1843"/>
          <w:tab w:val="left" w:pos="5245"/>
        </w:tabs>
        <w:ind w:left="1843"/>
        <w:outlineLvl w:val="9"/>
      </w:pPr>
      <w:r w:rsidRPr="00A05A61">
        <w:t>Turbiedad</w:t>
      </w:r>
      <w:r w:rsidRPr="00A05A61">
        <w:tab/>
        <w:t xml:space="preserve">: ≤ </w:t>
      </w:r>
      <w:r w:rsidR="00D54CFF" w:rsidRPr="00A05A61">
        <w:t>1</w:t>
      </w:r>
      <w:r w:rsidR="002023AE" w:rsidRPr="00A05A61">
        <w:t xml:space="preserve"> </w:t>
      </w:r>
      <w:r w:rsidRPr="00A05A61">
        <w:t>UNT</w:t>
      </w:r>
    </w:p>
    <w:p w:rsidR="0035341F" w:rsidRPr="00A05A61" w:rsidRDefault="0035341F" w:rsidP="003D26EC">
      <w:pPr>
        <w:keepNext w:val="0"/>
        <w:numPr>
          <w:ilvl w:val="0"/>
          <w:numId w:val="55"/>
        </w:numPr>
        <w:tabs>
          <w:tab w:val="clear" w:pos="2484"/>
          <w:tab w:val="num" w:pos="1843"/>
          <w:tab w:val="left" w:pos="5245"/>
        </w:tabs>
        <w:ind w:left="1843"/>
        <w:outlineLvl w:val="9"/>
      </w:pPr>
      <w:r w:rsidRPr="00A05A61">
        <w:t>Cloro residual</w:t>
      </w:r>
      <w:r w:rsidRPr="00A05A61">
        <w:tab/>
        <w:t xml:space="preserve">: </w:t>
      </w:r>
      <w:r w:rsidR="004467E4" w:rsidRPr="00A05A61">
        <w:t>1,2</w:t>
      </w:r>
      <w:r w:rsidRPr="00A05A61">
        <w:t xml:space="preserve"> mg/l ≤ Cl ≤ 2</w:t>
      </w:r>
      <w:r w:rsidR="002023AE" w:rsidRPr="00A05A61">
        <w:t>,0</w:t>
      </w:r>
      <w:r w:rsidRPr="00A05A61">
        <w:t xml:space="preserve"> mg/l</w:t>
      </w:r>
    </w:p>
    <w:p w:rsidR="00F24C31" w:rsidRPr="00A05A61" w:rsidRDefault="00F24C31">
      <w:pPr>
        <w:keepNext w:val="0"/>
        <w:ind w:left="720"/>
      </w:pPr>
    </w:p>
    <w:p w:rsidR="006563DB" w:rsidRPr="00A05A61" w:rsidRDefault="006563DB" w:rsidP="008E1D28">
      <w:pPr>
        <w:keepNext w:val="0"/>
        <w:ind w:left="1146" w:firstLine="294"/>
      </w:pPr>
      <w:r w:rsidRPr="00A05A61">
        <w:t xml:space="preserve">UNT: Unidad </w:t>
      </w:r>
      <w:r w:rsidR="00020A20" w:rsidRPr="00A05A61">
        <w:t>N</w:t>
      </w:r>
      <w:r w:rsidRPr="00A05A61">
        <w:t xml:space="preserve">efelométrica de </w:t>
      </w:r>
      <w:r w:rsidR="00020A20" w:rsidRPr="00A05A61">
        <w:t>T</w:t>
      </w:r>
      <w:r w:rsidRPr="00A05A61">
        <w:t>urbiedad</w:t>
      </w:r>
    </w:p>
    <w:p w:rsidR="006563DB" w:rsidRPr="00A05A61" w:rsidRDefault="006563DB">
      <w:pPr>
        <w:keepNext w:val="0"/>
        <w:ind w:left="426"/>
      </w:pPr>
    </w:p>
    <w:p w:rsidR="00F24C31" w:rsidRPr="00A05A61" w:rsidRDefault="003F61A2">
      <w:pPr>
        <w:keepNext w:val="0"/>
        <w:ind w:left="426"/>
      </w:pPr>
      <w:r w:rsidRPr="00A05A61">
        <w:lastRenderedPageBreak/>
        <w:t>SEDAPAL de acuerdo a sus necesidades podrá solicitar al CONCESIONARIO variar e</w:t>
      </w:r>
      <w:r w:rsidR="00085B12" w:rsidRPr="00A05A61">
        <w:t xml:space="preserve">l nivel de cloro residual en </w:t>
      </w:r>
      <w:r w:rsidR="00A71C29" w:rsidRPr="00A05A61">
        <w:t xml:space="preserve">agua potable entregada </w:t>
      </w:r>
      <w:r w:rsidR="00085B12" w:rsidRPr="00A05A61">
        <w:t xml:space="preserve">entre el rango </w:t>
      </w:r>
      <w:r w:rsidRPr="00A05A61">
        <w:t xml:space="preserve">antes </w:t>
      </w:r>
      <w:r w:rsidR="00085B12" w:rsidRPr="00A05A61">
        <w:t>indicado.</w:t>
      </w:r>
    </w:p>
    <w:p w:rsidR="00B46EDB" w:rsidRPr="00A05A61" w:rsidRDefault="00B46EDB">
      <w:pPr>
        <w:keepNext w:val="0"/>
        <w:ind w:left="426"/>
      </w:pPr>
    </w:p>
    <w:p w:rsidR="0035341F" w:rsidRPr="00A05A61" w:rsidRDefault="0035341F">
      <w:pPr>
        <w:pStyle w:val="Puesto"/>
        <w:tabs>
          <w:tab w:val="left" w:pos="851"/>
        </w:tabs>
        <w:ind w:left="426"/>
        <w:jc w:val="both"/>
        <w:rPr>
          <w:rFonts w:ascii="Arial" w:hAnsi="Arial" w:cs="Arial"/>
          <w:b w:val="0"/>
          <w:sz w:val="22"/>
          <w:szCs w:val="22"/>
        </w:rPr>
      </w:pPr>
    </w:p>
    <w:p w:rsidR="009D3259" w:rsidRPr="00A05A61" w:rsidRDefault="0035341F" w:rsidP="008E1D28">
      <w:pPr>
        <w:pStyle w:val="Puesto"/>
        <w:numPr>
          <w:ilvl w:val="2"/>
          <w:numId w:val="86"/>
        </w:numPr>
        <w:tabs>
          <w:tab w:val="clear" w:pos="2688"/>
          <w:tab w:val="num" w:pos="426"/>
        </w:tabs>
        <w:ind w:left="426" w:hanging="426"/>
        <w:jc w:val="both"/>
        <w:rPr>
          <w:rFonts w:ascii="Arial" w:hAnsi="Arial" w:cs="Arial"/>
          <w:sz w:val="22"/>
          <w:szCs w:val="22"/>
        </w:rPr>
      </w:pPr>
      <w:r w:rsidRPr="00A05A61">
        <w:rPr>
          <w:rFonts w:ascii="Arial" w:hAnsi="Arial" w:cs="Arial"/>
          <w:sz w:val="22"/>
          <w:szCs w:val="22"/>
        </w:rPr>
        <w:t>FRECUENCIA DE LOS ANÁLISIS DE CALIDAD DEL AGUA POTABLE</w:t>
      </w:r>
    </w:p>
    <w:p w:rsidR="0035341F" w:rsidRPr="00A05A61" w:rsidRDefault="0035341F" w:rsidP="001F0BE5">
      <w:pPr>
        <w:keepNext w:val="0"/>
      </w:pPr>
    </w:p>
    <w:p w:rsidR="0035341F" w:rsidRPr="00A05A61" w:rsidRDefault="00370BE1" w:rsidP="00B60B67">
      <w:pPr>
        <w:keepNext w:val="0"/>
        <w:ind w:left="426"/>
      </w:pPr>
      <w:r w:rsidRPr="00A05A61">
        <w:t>D</w:t>
      </w:r>
      <w:r w:rsidR="0094524E" w:rsidRPr="00A05A61">
        <w:t xml:space="preserve">urante </w:t>
      </w:r>
      <w:r w:rsidRPr="00A05A61">
        <w:t>el Periodo Inicial de Operación</w:t>
      </w:r>
      <w:r w:rsidR="0094524E" w:rsidRPr="00A05A61">
        <w:t xml:space="preserve"> y el Periodo de Operación</w:t>
      </w:r>
      <w:r w:rsidRPr="00A05A61">
        <w:t>, e</w:t>
      </w:r>
      <w:r w:rsidR="0035341F" w:rsidRPr="00A05A61">
        <w:t xml:space="preserve">l Prestador deberá realizar </w:t>
      </w:r>
      <w:r w:rsidR="007C01AE">
        <w:t xml:space="preserve">a la salida de la Planta Huachipa y </w:t>
      </w:r>
      <w:r w:rsidR="0094524E" w:rsidRPr="00A05A61">
        <w:t xml:space="preserve">en cada Punto de Entrega </w:t>
      </w:r>
      <w:r w:rsidR="0035341F" w:rsidRPr="00A05A61">
        <w:t>los siguientes análisis en el agua potable</w:t>
      </w:r>
      <w:r w:rsidR="00325ECF" w:rsidRPr="00A05A61">
        <w:t>:</w:t>
      </w:r>
      <w:r w:rsidR="0035341F" w:rsidRPr="00A05A61">
        <w:t xml:space="preserve"> </w:t>
      </w:r>
    </w:p>
    <w:p w:rsidR="0035341F" w:rsidRPr="00A05A61" w:rsidRDefault="0035341F" w:rsidP="001F0BE5">
      <w:pPr>
        <w:keepNext w:val="0"/>
        <w:rPr>
          <w:b/>
          <w:bCs/>
        </w:rPr>
      </w:pPr>
    </w:p>
    <w:p w:rsidR="0035341F" w:rsidRPr="00A05A61" w:rsidRDefault="00EC7412" w:rsidP="008E1D28">
      <w:pPr>
        <w:ind w:left="993" w:hanging="567"/>
        <w:rPr>
          <w:b/>
        </w:rPr>
      </w:pPr>
      <w:r w:rsidRPr="00A05A61">
        <w:rPr>
          <w:b/>
        </w:rPr>
        <w:t>D</w:t>
      </w:r>
      <w:r w:rsidR="0035341F" w:rsidRPr="00A05A61">
        <w:rPr>
          <w:b/>
        </w:rPr>
        <w:t>.1.</w:t>
      </w:r>
      <w:r w:rsidR="0035341F" w:rsidRPr="00A05A61">
        <w:rPr>
          <w:b/>
        </w:rPr>
        <w:tab/>
        <w:t>CON FRECUENCIA DIARIA</w:t>
      </w:r>
    </w:p>
    <w:p w:rsidR="0035341F" w:rsidRPr="00A05A61" w:rsidRDefault="0035341F" w:rsidP="001F0BE5">
      <w:pPr>
        <w:keepNext w:val="0"/>
        <w:ind w:left="360"/>
      </w:pPr>
    </w:p>
    <w:p w:rsidR="0035341F" w:rsidRPr="00A05A61" w:rsidRDefault="0035341F" w:rsidP="008E1D28">
      <w:pPr>
        <w:keepNext w:val="0"/>
        <w:tabs>
          <w:tab w:val="left" w:pos="851"/>
        </w:tabs>
        <w:ind w:left="993"/>
      </w:pPr>
      <w:r w:rsidRPr="00A05A61">
        <w:t>Se deberán realizar los análisis de los siguientes parámetros:</w:t>
      </w:r>
    </w:p>
    <w:p w:rsidR="004F5380" w:rsidRPr="00A05A61" w:rsidRDefault="004F5380" w:rsidP="008E1D28">
      <w:pPr>
        <w:keepNext w:val="0"/>
        <w:tabs>
          <w:tab w:val="left" w:pos="851"/>
        </w:tabs>
        <w:ind w:left="993"/>
      </w:pPr>
    </w:p>
    <w:p w:rsidR="00B60B67" w:rsidRPr="00A05A61" w:rsidRDefault="00B60B67" w:rsidP="00B60B67">
      <w:pPr>
        <w:pStyle w:val="Prrafodelista"/>
        <w:keepNext w:val="0"/>
        <w:numPr>
          <w:ilvl w:val="0"/>
          <w:numId w:val="105"/>
        </w:numPr>
        <w:tabs>
          <w:tab w:val="left" w:pos="1134"/>
        </w:tabs>
        <w:suppressAutoHyphens w:val="0"/>
        <w:contextualSpacing w:val="0"/>
        <w:outlineLvl w:val="9"/>
      </w:pPr>
      <w:r w:rsidRPr="00A05A61">
        <w:t xml:space="preserve">Cloro residual </w:t>
      </w:r>
    </w:p>
    <w:p w:rsidR="0035341F" w:rsidRPr="00A05A61" w:rsidRDefault="0035341F" w:rsidP="008E613B">
      <w:pPr>
        <w:pStyle w:val="Prrafodelista"/>
        <w:keepNext w:val="0"/>
        <w:numPr>
          <w:ilvl w:val="0"/>
          <w:numId w:val="105"/>
        </w:numPr>
        <w:tabs>
          <w:tab w:val="left" w:pos="1134"/>
        </w:tabs>
        <w:suppressAutoHyphens w:val="0"/>
        <w:contextualSpacing w:val="0"/>
        <w:outlineLvl w:val="9"/>
      </w:pPr>
      <w:r w:rsidRPr="00A05A61">
        <w:t>Color</w:t>
      </w:r>
    </w:p>
    <w:p w:rsidR="0035341F" w:rsidRPr="00A05A61" w:rsidRDefault="0035341F" w:rsidP="008E613B">
      <w:pPr>
        <w:pStyle w:val="Prrafodelista"/>
        <w:keepNext w:val="0"/>
        <w:numPr>
          <w:ilvl w:val="0"/>
          <w:numId w:val="105"/>
        </w:numPr>
        <w:tabs>
          <w:tab w:val="left" w:pos="1134"/>
        </w:tabs>
        <w:suppressAutoHyphens w:val="0"/>
        <w:contextualSpacing w:val="0"/>
        <w:outlineLvl w:val="9"/>
      </w:pPr>
      <w:r w:rsidRPr="00A05A61">
        <w:t>pH</w:t>
      </w:r>
    </w:p>
    <w:p w:rsidR="0035341F" w:rsidRPr="00A05A61" w:rsidRDefault="0035341F" w:rsidP="008E613B">
      <w:pPr>
        <w:pStyle w:val="Prrafodelista"/>
        <w:keepNext w:val="0"/>
        <w:numPr>
          <w:ilvl w:val="0"/>
          <w:numId w:val="105"/>
        </w:numPr>
        <w:tabs>
          <w:tab w:val="left" w:pos="1134"/>
        </w:tabs>
        <w:suppressAutoHyphens w:val="0"/>
        <w:contextualSpacing w:val="0"/>
        <w:outlineLvl w:val="9"/>
      </w:pPr>
      <w:r w:rsidRPr="00A05A61">
        <w:t>Temperatura</w:t>
      </w:r>
    </w:p>
    <w:p w:rsidR="0035341F" w:rsidRPr="00A05A61" w:rsidRDefault="0035341F" w:rsidP="008E613B">
      <w:pPr>
        <w:pStyle w:val="Prrafodelista"/>
        <w:keepNext w:val="0"/>
        <w:numPr>
          <w:ilvl w:val="0"/>
          <w:numId w:val="105"/>
        </w:numPr>
        <w:tabs>
          <w:tab w:val="left" w:pos="1134"/>
        </w:tabs>
        <w:suppressAutoHyphens w:val="0"/>
        <w:contextualSpacing w:val="0"/>
        <w:outlineLvl w:val="9"/>
      </w:pPr>
      <w:r w:rsidRPr="00A05A61">
        <w:t>Conductividad</w:t>
      </w:r>
    </w:p>
    <w:p w:rsidR="00B60B67" w:rsidRPr="00A05A61" w:rsidRDefault="00B60B67" w:rsidP="00B60B67">
      <w:pPr>
        <w:pStyle w:val="Prrafodelista"/>
        <w:keepNext w:val="0"/>
        <w:numPr>
          <w:ilvl w:val="0"/>
          <w:numId w:val="105"/>
        </w:numPr>
        <w:tabs>
          <w:tab w:val="left" w:pos="1134"/>
        </w:tabs>
        <w:suppressAutoHyphens w:val="0"/>
        <w:contextualSpacing w:val="0"/>
        <w:outlineLvl w:val="9"/>
      </w:pPr>
      <w:r w:rsidRPr="00A05A61">
        <w:t>Sabor</w:t>
      </w:r>
    </w:p>
    <w:p w:rsidR="00B60B67" w:rsidRPr="00A05A61" w:rsidRDefault="00B60B67" w:rsidP="00B60B67">
      <w:pPr>
        <w:pStyle w:val="Prrafodelista"/>
        <w:keepNext w:val="0"/>
        <w:numPr>
          <w:ilvl w:val="0"/>
          <w:numId w:val="105"/>
        </w:numPr>
        <w:tabs>
          <w:tab w:val="left" w:pos="1134"/>
        </w:tabs>
        <w:suppressAutoHyphens w:val="0"/>
        <w:contextualSpacing w:val="0"/>
        <w:outlineLvl w:val="9"/>
      </w:pPr>
      <w:r w:rsidRPr="00A05A61">
        <w:t>Olor</w:t>
      </w:r>
    </w:p>
    <w:p w:rsidR="0035341F" w:rsidRPr="00A05A61" w:rsidRDefault="0035341F" w:rsidP="008E613B">
      <w:pPr>
        <w:pStyle w:val="Prrafodelista"/>
        <w:keepNext w:val="0"/>
        <w:numPr>
          <w:ilvl w:val="0"/>
          <w:numId w:val="105"/>
        </w:numPr>
        <w:tabs>
          <w:tab w:val="left" w:pos="1134"/>
        </w:tabs>
        <w:suppressAutoHyphens w:val="0"/>
        <w:contextualSpacing w:val="0"/>
        <w:outlineLvl w:val="9"/>
      </w:pPr>
      <w:r w:rsidRPr="00A05A61">
        <w:t>Turbiedad</w:t>
      </w:r>
    </w:p>
    <w:p w:rsidR="0035341F" w:rsidRPr="00A05A61" w:rsidRDefault="0035341F" w:rsidP="001F0BE5">
      <w:pPr>
        <w:keepNext w:val="0"/>
        <w:ind w:left="144"/>
      </w:pPr>
    </w:p>
    <w:p w:rsidR="00876D8D" w:rsidRPr="00A05A61" w:rsidRDefault="00876D8D" w:rsidP="008E1D28">
      <w:pPr>
        <w:keepNext w:val="0"/>
        <w:ind w:left="993"/>
      </w:pPr>
      <w:r w:rsidRPr="00A05A61">
        <w:t>El muestreo se realizará entre las 11:00 am y 1:00 pm de cada día</w:t>
      </w:r>
      <w:r w:rsidR="00797D2E" w:rsidRPr="00A05A61">
        <w:t xml:space="preserve"> del año</w:t>
      </w:r>
      <w:r w:rsidRPr="00A05A61">
        <w:t xml:space="preserve">. </w:t>
      </w:r>
    </w:p>
    <w:p w:rsidR="00B60B67" w:rsidRPr="00A05A61" w:rsidRDefault="00B60B67" w:rsidP="008E1D28">
      <w:pPr>
        <w:keepNext w:val="0"/>
        <w:ind w:left="993"/>
      </w:pPr>
    </w:p>
    <w:p w:rsidR="00B60B67" w:rsidRPr="00A05A61" w:rsidRDefault="00B60B67" w:rsidP="008E1D28">
      <w:pPr>
        <w:keepNext w:val="0"/>
        <w:ind w:left="993"/>
      </w:pPr>
      <w:r w:rsidRPr="00A05A61">
        <w:t xml:space="preserve">Los resultados del análisis de calidad deberán ser entregados a SEDAPAL conjuntamente con el informe mensual que se refiere la cláusula </w:t>
      </w:r>
      <w:r w:rsidRPr="00A05A61">
        <w:fldChar w:fldCharType="begin"/>
      </w:r>
      <w:r w:rsidRPr="00A05A61">
        <w:instrText xml:space="preserve"> REF _Ref351381885 \r \h  \* MERGEFORMAT </w:instrText>
      </w:r>
      <w:r w:rsidRPr="00A05A61">
        <w:fldChar w:fldCharType="separate"/>
      </w:r>
      <w:r w:rsidR="00ED6B76">
        <w:t>9.12</w:t>
      </w:r>
      <w:r w:rsidRPr="00A05A61">
        <w:fldChar w:fldCharType="end"/>
      </w:r>
      <w:r w:rsidRPr="00A05A61">
        <w:t xml:space="preserve"> del Contrato de Prestación de Servicios. </w:t>
      </w:r>
    </w:p>
    <w:p w:rsidR="00B60B67" w:rsidRPr="00A05A61" w:rsidRDefault="00B60B67" w:rsidP="008E1D28">
      <w:pPr>
        <w:keepNext w:val="0"/>
        <w:ind w:left="993"/>
      </w:pPr>
    </w:p>
    <w:p w:rsidR="00B60B67" w:rsidRPr="00A05A61" w:rsidRDefault="00B60B67" w:rsidP="008E1D28">
      <w:pPr>
        <w:keepNext w:val="0"/>
        <w:ind w:left="993"/>
      </w:pPr>
      <w:r w:rsidRPr="00A05A61">
        <w:t xml:space="preserve">Si durante los análisis en un Punto de Entrega, el Prestador detecta valores fuera de los rangos establecidos en el Decreto Supremo N° 031-2010-SA, éste deberá comunicar a SEDAPAL tal hecho y sus posibles causas, en un plazo máximo de </w:t>
      </w:r>
      <w:r w:rsidR="00F52B10">
        <w:t>dos</w:t>
      </w:r>
      <w:r w:rsidR="00F52B10" w:rsidRPr="00A05A61">
        <w:t xml:space="preserve"> </w:t>
      </w:r>
      <w:r w:rsidRPr="00A05A61">
        <w:t>(</w:t>
      </w:r>
      <w:r w:rsidR="00F52B10">
        <w:t>2</w:t>
      </w:r>
      <w:r w:rsidRPr="00A05A61">
        <w:t>) hora</w:t>
      </w:r>
      <w:r w:rsidR="00F52B10">
        <w:t>s</w:t>
      </w:r>
      <w:r w:rsidRPr="00A05A61">
        <w:t xml:space="preserve"> de realizado el muestreo. En tal situación, el Prestador deberá cortar inmediatamente el suministro en el Punto de Entrega correspondiente hasta verificar que el agua a suministrar cumple con la calidad exigida.</w:t>
      </w:r>
    </w:p>
    <w:p w:rsidR="0035341F" w:rsidRPr="00A05A61" w:rsidRDefault="0035341F">
      <w:pPr>
        <w:pStyle w:val="Puesto"/>
        <w:tabs>
          <w:tab w:val="left" w:pos="851"/>
        </w:tabs>
        <w:ind w:left="426"/>
        <w:jc w:val="both"/>
        <w:rPr>
          <w:rFonts w:ascii="Arial" w:hAnsi="Arial" w:cs="Arial"/>
          <w:b w:val="0"/>
          <w:sz w:val="22"/>
          <w:szCs w:val="22"/>
          <w:lang w:val="es-ES"/>
        </w:rPr>
      </w:pPr>
    </w:p>
    <w:p w:rsidR="0035341F" w:rsidRPr="00A05A61" w:rsidRDefault="00EC7412" w:rsidP="008E1D28">
      <w:pPr>
        <w:ind w:left="993" w:hanging="567"/>
        <w:rPr>
          <w:b/>
        </w:rPr>
      </w:pPr>
      <w:r w:rsidRPr="00A05A61">
        <w:rPr>
          <w:b/>
        </w:rPr>
        <w:t>D</w:t>
      </w:r>
      <w:r w:rsidR="0035341F" w:rsidRPr="00A05A61">
        <w:rPr>
          <w:b/>
        </w:rPr>
        <w:t>.2.</w:t>
      </w:r>
      <w:r w:rsidR="0035341F" w:rsidRPr="00A05A61">
        <w:rPr>
          <w:b/>
        </w:rPr>
        <w:tab/>
        <w:t>CON FRECUENCIA SEMANAL</w:t>
      </w:r>
    </w:p>
    <w:p w:rsidR="0035341F" w:rsidRPr="00A05A61" w:rsidRDefault="0035341F" w:rsidP="001F0BE5">
      <w:pPr>
        <w:keepNext w:val="0"/>
        <w:ind w:left="360"/>
      </w:pPr>
    </w:p>
    <w:p w:rsidR="0035341F" w:rsidRPr="00A05A61" w:rsidRDefault="0035341F" w:rsidP="008E1D28">
      <w:pPr>
        <w:keepNext w:val="0"/>
        <w:tabs>
          <w:tab w:val="left" w:pos="851"/>
        </w:tabs>
        <w:ind w:left="993"/>
      </w:pPr>
      <w:r w:rsidRPr="00A05A61">
        <w:t>Se deberán realizar los análisis de los siguientes parámetros:</w:t>
      </w:r>
    </w:p>
    <w:p w:rsidR="004F5380" w:rsidRPr="00A05A61" w:rsidRDefault="004F5380" w:rsidP="008E1D28">
      <w:pPr>
        <w:keepNext w:val="0"/>
        <w:tabs>
          <w:tab w:val="left" w:pos="851"/>
        </w:tabs>
        <w:ind w:left="993"/>
      </w:pPr>
    </w:p>
    <w:p w:rsidR="00F52B10" w:rsidRPr="00A05A61" w:rsidRDefault="00F52B10" w:rsidP="00F52B10">
      <w:pPr>
        <w:pStyle w:val="Prrafodelista"/>
        <w:keepNext w:val="0"/>
        <w:numPr>
          <w:ilvl w:val="0"/>
          <w:numId w:val="106"/>
        </w:numPr>
        <w:tabs>
          <w:tab w:val="left" w:pos="1134"/>
        </w:tabs>
        <w:suppressAutoHyphens w:val="0"/>
        <w:contextualSpacing w:val="0"/>
        <w:outlineLvl w:val="9"/>
      </w:pPr>
      <w:r w:rsidRPr="00A05A61">
        <w:t>Coliformes Totales</w:t>
      </w:r>
    </w:p>
    <w:p w:rsidR="00F52B10" w:rsidRPr="00A05A61" w:rsidRDefault="00F52B10" w:rsidP="00F52B10">
      <w:pPr>
        <w:pStyle w:val="Prrafodelista"/>
        <w:keepNext w:val="0"/>
        <w:numPr>
          <w:ilvl w:val="0"/>
          <w:numId w:val="106"/>
        </w:numPr>
        <w:tabs>
          <w:tab w:val="left" w:pos="1134"/>
        </w:tabs>
        <w:suppressAutoHyphens w:val="0"/>
        <w:contextualSpacing w:val="0"/>
        <w:outlineLvl w:val="9"/>
      </w:pPr>
      <w:r w:rsidRPr="00A05A61">
        <w:t>Coliformes Termotolerantes</w:t>
      </w:r>
    </w:p>
    <w:p w:rsidR="00F52B10" w:rsidRPr="00A05A61" w:rsidRDefault="00F52B10" w:rsidP="00F52B10">
      <w:pPr>
        <w:pStyle w:val="Prrafodelista"/>
        <w:keepNext w:val="0"/>
        <w:numPr>
          <w:ilvl w:val="0"/>
          <w:numId w:val="106"/>
        </w:numPr>
        <w:tabs>
          <w:tab w:val="left" w:pos="1134"/>
        </w:tabs>
        <w:suppressAutoHyphens w:val="0"/>
        <w:contextualSpacing w:val="0"/>
        <w:outlineLvl w:val="9"/>
      </w:pPr>
      <w:r w:rsidRPr="00A05A61">
        <w:t>Bacterias Heterotróficas</w:t>
      </w:r>
    </w:p>
    <w:p w:rsidR="0035341F" w:rsidRPr="00A05A61" w:rsidRDefault="0035341F" w:rsidP="008E613B">
      <w:pPr>
        <w:pStyle w:val="Prrafodelista"/>
        <w:keepNext w:val="0"/>
        <w:numPr>
          <w:ilvl w:val="0"/>
          <w:numId w:val="106"/>
        </w:numPr>
        <w:tabs>
          <w:tab w:val="left" w:pos="1134"/>
        </w:tabs>
        <w:suppressAutoHyphens w:val="0"/>
        <w:contextualSpacing w:val="0"/>
        <w:outlineLvl w:val="9"/>
      </w:pPr>
      <w:r w:rsidRPr="00A05A61">
        <w:t>Aceites y Grasas</w:t>
      </w:r>
    </w:p>
    <w:p w:rsidR="0035341F" w:rsidRPr="00A05A61" w:rsidRDefault="0035341F" w:rsidP="008E613B">
      <w:pPr>
        <w:pStyle w:val="Prrafodelista"/>
        <w:keepNext w:val="0"/>
        <w:numPr>
          <w:ilvl w:val="0"/>
          <w:numId w:val="106"/>
        </w:numPr>
        <w:tabs>
          <w:tab w:val="left" w:pos="1134"/>
        </w:tabs>
        <w:suppressAutoHyphens w:val="0"/>
        <w:contextualSpacing w:val="0"/>
        <w:outlineLvl w:val="9"/>
      </w:pPr>
      <w:r w:rsidRPr="00A05A61">
        <w:t>Trihalometanos Totales</w:t>
      </w:r>
    </w:p>
    <w:p w:rsidR="0035341F" w:rsidRPr="00A05A61" w:rsidRDefault="00067AED" w:rsidP="008E613B">
      <w:pPr>
        <w:pStyle w:val="Prrafodelista"/>
        <w:keepNext w:val="0"/>
        <w:numPr>
          <w:ilvl w:val="0"/>
          <w:numId w:val="106"/>
        </w:numPr>
        <w:tabs>
          <w:tab w:val="left" w:pos="1134"/>
        </w:tabs>
        <w:suppressAutoHyphens w:val="0"/>
        <w:contextualSpacing w:val="0"/>
        <w:outlineLvl w:val="9"/>
      </w:pPr>
      <w:r w:rsidRPr="00A05A61">
        <w:t>Dureza Total</w:t>
      </w:r>
    </w:p>
    <w:p w:rsidR="0035341F" w:rsidRPr="00A05A61" w:rsidRDefault="0035341F" w:rsidP="008E613B">
      <w:pPr>
        <w:pStyle w:val="Prrafodelista"/>
        <w:keepNext w:val="0"/>
        <w:numPr>
          <w:ilvl w:val="0"/>
          <w:numId w:val="106"/>
        </w:numPr>
        <w:tabs>
          <w:tab w:val="left" w:pos="1134"/>
        </w:tabs>
        <w:suppressAutoHyphens w:val="0"/>
        <w:contextualSpacing w:val="0"/>
        <w:outlineLvl w:val="9"/>
      </w:pPr>
      <w:r w:rsidRPr="00A05A61">
        <w:t>E. Coli</w:t>
      </w:r>
    </w:p>
    <w:p w:rsidR="0035341F" w:rsidRPr="00A05A61" w:rsidRDefault="0035341F" w:rsidP="008E613B">
      <w:pPr>
        <w:pStyle w:val="Prrafodelista"/>
        <w:keepNext w:val="0"/>
        <w:numPr>
          <w:ilvl w:val="0"/>
          <w:numId w:val="106"/>
        </w:numPr>
        <w:tabs>
          <w:tab w:val="left" w:pos="1134"/>
        </w:tabs>
        <w:suppressAutoHyphens w:val="0"/>
        <w:ind w:left="1416" w:hanging="282"/>
        <w:contextualSpacing w:val="0"/>
        <w:outlineLvl w:val="9"/>
      </w:pPr>
      <w:r w:rsidRPr="00A05A61">
        <w:t>Virus</w:t>
      </w:r>
    </w:p>
    <w:p w:rsidR="0035341F" w:rsidRPr="00A05A61" w:rsidRDefault="0035341F" w:rsidP="001F0BE5">
      <w:pPr>
        <w:keepNext w:val="0"/>
        <w:ind w:left="360"/>
      </w:pPr>
    </w:p>
    <w:p w:rsidR="0035341F" w:rsidRPr="00A05A61" w:rsidRDefault="0035341F" w:rsidP="008E1D28">
      <w:pPr>
        <w:keepNext w:val="0"/>
        <w:tabs>
          <w:tab w:val="left" w:pos="851"/>
        </w:tabs>
        <w:ind w:left="993"/>
      </w:pPr>
      <w:r w:rsidRPr="00A05A61">
        <w:t>El muestreo se hará los lunes de la primera semana del mes, los martes de la segunda semana del mes, los miércoles de la tercera semana del mes, los jueves de la cuarta semana del mes y de ser el caso, los viernes de la quinta semana del mes.</w:t>
      </w:r>
    </w:p>
    <w:p w:rsidR="00B60B67" w:rsidRPr="00A05A61" w:rsidRDefault="00B60B67" w:rsidP="008E1D28">
      <w:pPr>
        <w:keepNext w:val="0"/>
        <w:tabs>
          <w:tab w:val="left" w:pos="851"/>
        </w:tabs>
        <w:ind w:left="993"/>
      </w:pPr>
    </w:p>
    <w:p w:rsidR="00B60B67" w:rsidRPr="00A05A61" w:rsidRDefault="00B60B67" w:rsidP="00B60B67">
      <w:pPr>
        <w:keepNext w:val="0"/>
        <w:ind w:left="993"/>
      </w:pPr>
      <w:r w:rsidRPr="00A05A61">
        <w:lastRenderedPageBreak/>
        <w:t xml:space="preserve">Los resultados del análisis de calidad deberán ser entregados a SEDAPAL conjuntamente con el informe mensual que se refiere la cláusula </w:t>
      </w:r>
      <w:r w:rsidRPr="00A05A61">
        <w:fldChar w:fldCharType="begin"/>
      </w:r>
      <w:r w:rsidRPr="00A05A61">
        <w:instrText xml:space="preserve"> REF _Ref351381885 \r \h  \* MERGEFORMAT </w:instrText>
      </w:r>
      <w:r w:rsidRPr="00A05A61">
        <w:fldChar w:fldCharType="separate"/>
      </w:r>
      <w:r w:rsidR="00ED6B76">
        <w:t>9.12</w:t>
      </w:r>
      <w:r w:rsidRPr="00A05A61">
        <w:fldChar w:fldCharType="end"/>
      </w:r>
      <w:r w:rsidRPr="00A05A61">
        <w:t xml:space="preserve"> del Contrato de Prestación de Servicios. </w:t>
      </w:r>
    </w:p>
    <w:p w:rsidR="00B60B67" w:rsidRPr="00A05A61" w:rsidRDefault="00B60B67" w:rsidP="00B60B67">
      <w:pPr>
        <w:keepNext w:val="0"/>
        <w:ind w:left="993"/>
      </w:pPr>
    </w:p>
    <w:p w:rsidR="00B60B67" w:rsidRPr="00A05A61" w:rsidRDefault="00B60B67" w:rsidP="00B60B67">
      <w:pPr>
        <w:keepNext w:val="0"/>
        <w:ind w:left="993"/>
      </w:pPr>
      <w:r w:rsidRPr="00A05A61">
        <w:t>Si durante los análisis en un Punto de Entrega, el Prestador detecta valores fuera de los rangos establecidos en el Decreto Supremo N° 031-2010-SA, éste deberá comunicar a SEDAPAL tal hecho y sus posibles causas, en un plazo máximo de cuarenta y ocho (48) horas de realizado el muestreo. En tal situación, el Prestador deberá cortar inmediatamente el suministro en el Punto de Entrega correspondiente hasta verificar que el agua a suministrar cumple con la calidad exigida.</w:t>
      </w:r>
    </w:p>
    <w:p w:rsidR="00B60B67" w:rsidRPr="00A05A61" w:rsidRDefault="00B60B67" w:rsidP="00B60B67">
      <w:pPr>
        <w:keepNext w:val="0"/>
        <w:ind w:left="993"/>
      </w:pPr>
    </w:p>
    <w:p w:rsidR="0035341F" w:rsidRPr="00A05A61" w:rsidRDefault="0035341F">
      <w:pPr>
        <w:pStyle w:val="Puesto"/>
        <w:tabs>
          <w:tab w:val="left" w:pos="851"/>
        </w:tabs>
        <w:ind w:left="426"/>
        <w:jc w:val="both"/>
        <w:rPr>
          <w:rFonts w:ascii="Arial" w:hAnsi="Arial" w:cs="Arial"/>
          <w:b w:val="0"/>
          <w:sz w:val="22"/>
          <w:szCs w:val="22"/>
          <w:lang w:val="es-ES"/>
        </w:rPr>
      </w:pPr>
    </w:p>
    <w:p w:rsidR="0035341F" w:rsidRPr="00A05A61" w:rsidRDefault="00EC7412" w:rsidP="008E1D28">
      <w:pPr>
        <w:ind w:left="993" w:hanging="567"/>
        <w:rPr>
          <w:b/>
        </w:rPr>
      </w:pPr>
      <w:r w:rsidRPr="00A05A61">
        <w:rPr>
          <w:b/>
        </w:rPr>
        <w:t>D</w:t>
      </w:r>
      <w:r w:rsidR="0035341F" w:rsidRPr="00A05A61">
        <w:rPr>
          <w:b/>
        </w:rPr>
        <w:t>.3.</w:t>
      </w:r>
      <w:r w:rsidR="0035341F" w:rsidRPr="00A05A61">
        <w:rPr>
          <w:b/>
        </w:rPr>
        <w:tab/>
        <w:t>CON FRECUENCIA MENSUAL</w:t>
      </w:r>
    </w:p>
    <w:p w:rsidR="0035341F" w:rsidRPr="00A05A61" w:rsidRDefault="0035341F" w:rsidP="001F0BE5">
      <w:pPr>
        <w:keepNext w:val="0"/>
        <w:ind w:left="360"/>
      </w:pPr>
    </w:p>
    <w:p w:rsidR="0035341F" w:rsidRPr="00A05A61" w:rsidRDefault="0035341F" w:rsidP="008E1D28">
      <w:pPr>
        <w:keepNext w:val="0"/>
        <w:tabs>
          <w:tab w:val="left" w:pos="851"/>
        </w:tabs>
        <w:ind w:left="993"/>
      </w:pPr>
      <w:r w:rsidRPr="00A05A61">
        <w:t>Se deberán realizar los análisis de los siguientes parámetros:</w:t>
      </w:r>
    </w:p>
    <w:p w:rsidR="0035341F" w:rsidRPr="00A05A61" w:rsidRDefault="0035341F" w:rsidP="001F0BE5">
      <w:pPr>
        <w:keepNext w:val="0"/>
        <w:tabs>
          <w:tab w:val="left" w:pos="1134"/>
        </w:tabs>
        <w:ind w:left="1134"/>
      </w:pPr>
    </w:p>
    <w:p w:rsidR="0035341F" w:rsidRPr="00A05A61" w:rsidRDefault="0035341F" w:rsidP="008E613B">
      <w:pPr>
        <w:pStyle w:val="Prrafodelista"/>
        <w:keepNext w:val="0"/>
        <w:numPr>
          <w:ilvl w:val="0"/>
          <w:numId w:val="106"/>
        </w:numPr>
        <w:tabs>
          <w:tab w:val="left" w:pos="1134"/>
        </w:tabs>
        <w:suppressAutoHyphens w:val="0"/>
        <w:ind w:left="1416" w:hanging="282"/>
        <w:contextualSpacing w:val="0"/>
        <w:outlineLvl w:val="9"/>
      </w:pPr>
      <w:r w:rsidRPr="00A05A61">
        <w:t>Huevos y larvas de Helmintos, quistes y ooquistes de protozoarios patógenos.</w:t>
      </w:r>
    </w:p>
    <w:p w:rsidR="0035341F" w:rsidRPr="00A05A61" w:rsidRDefault="0035341F" w:rsidP="008E613B">
      <w:pPr>
        <w:pStyle w:val="Prrafodelista"/>
        <w:keepNext w:val="0"/>
        <w:numPr>
          <w:ilvl w:val="0"/>
          <w:numId w:val="106"/>
        </w:numPr>
        <w:tabs>
          <w:tab w:val="left" w:pos="1134"/>
        </w:tabs>
        <w:suppressAutoHyphens w:val="0"/>
        <w:ind w:left="1416" w:hanging="282"/>
        <w:contextualSpacing w:val="0"/>
        <w:outlineLvl w:val="9"/>
      </w:pPr>
      <w:r w:rsidRPr="00A05A61">
        <w:t>Organismos de vida libre, como algas, protozoarios, copépodos, rotíferos, nematodos en todos sus estadios evolutivos.</w:t>
      </w:r>
    </w:p>
    <w:p w:rsidR="0035341F" w:rsidRPr="00A05A61" w:rsidRDefault="0035341F" w:rsidP="008E613B">
      <w:pPr>
        <w:pStyle w:val="Prrafodelista"/>
        <w:keepNext w:val="0"/>
        <w:numPr>
          <w:ilvl w:val="0"/>
          <w:numId w:val="106"/>
        </w:numPr>
        <w:tabs>
          <w:tab w:val="left" w:pos="1134"/>
        </w:tabs>
        <w:suppressAutoHyphens w:val="0"/>
        <w:ind w:left="1418" w:hanging="284"/>
        <w:contextualSpacing w:val="0"/>
        <w:outlineLvl w:val="9"/>
      </w:pPr>
      <w:r w:rsidRPr="00A05A61">
        <w:t xml:space="preserve">Parámetros de Calidad Organoléptica del Anexo II del D.S. </w:t>
      </w:r>
      <w:r w:rsidR="00CA3D6F" w:rsidRPr="00A05A61">
        <w:t xml:space="preserve">N° </w:t>
      </w:r>
      <w:r w:rsidRPr="00A05A61">
        <w:t xml:space="preserve">031-2010-SA no indicados en el </w:t>
      </w:r>
      <w:r w:rsidR="00325786" w:rsidRPr="00A05A61">
        <w:t>L</w:t>
      </w:r>
      <w:r w:rsidRPr="00A05A61">
        <w:t xml:space="preserve">iteral </w:t>
      </w:r>
      <w:r w:rsidR="007C01AE">
        <w:t xml:space="preserve">D.1 y </w:t>
      </w:r>
      <w:r w:rsidR="00F52B10">
        <w:t>D</w:t>
      </w:r>
      <w:r w:rsidRPr="00A05A61">
        <w:t>.2</w:t>
      </w:r>
    </w:p>
    <w:p w:rsidR="0035341F" w:rsidRPr="00A05A61" w:rsidRDefault="0035341F" w:rsidP="008E613B">
      <w:pPr>
        <w:pStyle w:val="Prrafodelista"/>
        <w:keepNext w:val="0"/>
        <w:numPr>
          <w:ilvl w:val="0"/>
          <w:numId w:val="106"/>
        </w:numPr>
        <w:tabs>
          <w:tab w:val="left" w:pos="1134"/>
        </w:tabs>
        <w:suppressAutoHyphens w:val="0"/>
        <w:ind w:left="1418" w:hanging="284"/>
        <w:contextualSpacing w:val="0"/>
        <w:outlineLvl w:val="9"/>
      </w:pPr>
      <w:r w:rsidRPr="00A05A61">
        <w:t xml:space="preserve">Parámetros Químicos Inorgánicos del Anexo III del D.S. </w:t>
      </w:r>
      <w:r w:rsidR="00CA3D6F" w:rsidRPr="00A05A61">
        <w:t xml:space="preserve">N° </w:t>
      </w:r>
      <w:r w:rsidRPr="00A05A61">
        <w:t xml:space="preserve">031-2010-SA no indicados en el </w:t>
      </w:r>
      <w:r w:rsidR="00325786" w:rsidRPr="00A05A61">
        <w:t>L</w:t>
      </w:r>
      <w:r w:rsidRPr="00A05A61">
        <w:t xml:space="preserve">iteral </w:t>
      </w:r>
      <w:r w:rsidR="00F52B10">
        <w:t>D</w:t>
      </w:r>
      <w:r w:rsidRPr="00A05A61">
        <w:t>.2</w:t>
      </w:r>
    </w:p>
    <w:p w:rsidR="0035341F" w:rsidRPr="00A05A61" w:rsidRDefault="0035341F" w:rsidP="008E1D28">
      <w:pPr>
        <w:keepNext w:val="0"/>
        <w:tabs>
          <w:tab w:val="left" w:pos="851"/>
        </w:tabs>
        <w:ind w:left="993"/>
      </w:pPr>
    </w:p>
    <w:p w:rsidR="0035341F" w:rsidRPr="00A05A61" w:rsidRDefault="0035341F" w:rsidP="008E1D28">
      <w:pPr>
        <w:keepNext w:val="0"/>
        <w:tabs>
          <w:tab w:val="left" w:pos="851"/>
        </w:tabs>
        <w:ind w:left="993"/>
      </w:pPr>
      <w:r w:rsidRPr="00A05A61">
        <w:t xml:space="preserve">El muestreo se realizará los miércoles de la primera semana de cada mes, previa comunicación a SEDAPAL. </w:t>
      </w:r>
    </w:p>
    <w:p w:rsidR="00B60B67" w:rsidRPr="00A05A61" w:rsidRDefault="00B60B67" w:rsidP="008E1D28">
      <w:pPr>
        <w:keepNext w:val="0"/>
        <w:tabs>
          <w:tab w:val="left" w:pos="851"/>
        </w:tabs>
        <w:ind w:left="993"/>
      </w:pPr>
    </w:p>
    <w:p w:rsidR="00B60B67" w:rsidRPr="00A05A61" w:rsidRDefault="00B60B67" w:rsidP="00B60B67">
      <w:pPr>
        <w:keepNext w:val="0"/>
        <w:ind w:left="993"/>
      </w:pPr>
      <w:r w:rsidRPr="00A05A61">
        <w:t xml:space="preserve">Los resultados del análisis de calidad deberán ser entregados a SEDAPAL conjuntamente con el informe mensual que se refiere la cláusula </w:t>
      </w:r>
      <w:r w:rsidRPr="00A05A61">
        <w:fldChar w:fldCharType="begin"/>
      </w:r>
      <w:r w:rsidRPr="00A05A61">
        <w:instrText xml:space="preserve"> REF _Ref351381885 \r \h  \* MERGEFORMAT </w:instrText>
      </w:r>
      <w:r w:rsidRPr="00A05A61">
        <w:fldChar w:fldCharType="separate"/>
      </w:r>
      <w:r w:rsidR="00ED6B76">
        <w:t>9.12</w:t>
      </w:r>
      <w:r w:rsidRPr="00A05A61">
        <w:fldChar w:fldCharType="end"/>
      </w:r>
      <w:r w:rsidRPr="00A05A61">
        <w:t xml:space="preserve"> del Contrato de Prestación de Servicios. </w:t>
      </w:r>
    </w:p>
    <w:p w:rsidR="00B60B67" w:rsidRPr="00A05A61" w:rsidRDefault="00B60B67" w:rsidP="00B60B67">
      <w:pPr>
        <w:keepNext w:val="0"/>
        <w:ind w:left="993"/>
      </w:pPr>
    </w:p>
    <w:p w:rsidR="00B60B67" w:rsidRPr="00A05A61" w:rsidRDefault="00B60B67" w:rsidP="00B60B67">
      <w:pPr>
        <w:keepNext w:val="0"/>
        <w:ind w:left="993"/>
      </w:pPr>
      <w:r w:rsidRPr="00A05A61">
        <w:t xml:space="preserve">Si durante los análisis en un Punto de Entrega, el Prestador detecta valores fuera de los rangos establecidos en el Decreto Supremo N° 031-2010-SA, éste deberá comunicar a SEDAPAL tal hecho y sus posibles causas, en un plazo máximo de </w:t>
      </w:r>
      <w:r w:rsidR="00F52B10">
        <w:t>diez</w:t>
      </w:r>
      <w:r w:rsidR="00F52B10" w:rsidRPr="00A05A61">
        <w:t xml:space="preserve"> </w:t>
      </w:r>
      <w:r w:rsidRPr="00A05A61">
        <w:t>(</w:t>
      </w:r>
      <w:r w:rsidR="00F52B10">
        <w:t>10</w:t>
      </w:r>
      <w:r w:rsidRPr="00A05A61">
        <w:t>) Días de realizado el muestreo. En tal situación, el Prestador deberá cortar inmediatamente el suministro en el Punto de Entrega correspondiente hasta verificar que el agua a suministrar cumple con la calidad exigida.</w:t>
      </w:r>
    </w:p>
    <w:p w:rsidR="00B60B67" w:rsidRPr="00A05A61" w:rsidRDefault="00B60B67" w:rsidP="00B60B67">
      <w:pPr>
        <w:keepNext w:val="0"/>
        <w:ind w:left="993"/>
      </w:pPr>
    </w:p>
    <w:p w:rsidR="0035341F" w:rsidRPr="00A05A61" w:rsidRDefault="0035341F">
      <w:pPr>
        <w:pStyle w:val="Puesto"/>
        <w:tabs>
          <w:tab w:val="num" w:pos="3536"/>
        </w:tabs>
        <w:ind w:left="851"/>
        <w:rPr>
          <w:rFonts w:ascii="Arial" w:hAnsi="Arial" w:cs="Arial"/>
          <w:sz w:val="22"/>
          <w:szCs w:val="22"/>
          <w:lang w:val="es-ES"/>
        </w:rPr>
      </w:pPr>
    </w:p>
    <w:p w:rsidR="0035341F" w:rsidRPr="00A05A61" w:rsidRDefault="00EC7412" w:rsidP="008E1D28">
      <w:pPr>
        <w:ind w:left="993" w:hanging="567"/>
        <w:rPr>
          <w:b/>
        </w:rPr>
      </w:pPr>
      <w:r w:rsidRPr="00A05A61">
        <w:rPr>
          <w:b/>
        </w:rPr>
        <w:t>D</w:t>
      </w:r>
      <w:r w:rsidR="0035341F" w:rsidRPr="00A05A61">
        <w:rPr>
          <w:b/>
        </w:rPr>
        <w:t>.4   CON FRECUENCIA SEMESTRAL</w:t>
      </w:r>
    </w:p>
    <w:p w:rsidR="0035341F" w:rsidRPr="00A05A61" w:rsidRDefault="0035341F" w:rsidP="001F0BE5">
      <w:pPr>
        <w:keepNext w:val="0"/>
        <w:ind w:left="360"/>
      </w:pPr>
    </w:p>
    <w:p w:rsidR="0035341F" w:rsidRPr="00A05A61" w:rsidRDefault="0035341F" w:rsidP="008E1D28">
      <w:pPr>
        <w:keepNext w:val="0"/>
        <w:tabs>
          <w:tab w:val="left" w:pos="851"/>
        </w:tabs>
        <w:ind w:left="993"/>
      </w:pPr>
      <w:r w:rsidRPr="00A05A61">
        <w:t>Se deberán realizar los análisis de los siguientes parámetros:</w:t>
      </w:r>
    </w:p>
    <w:p w:rsidR="0035341F" w:rsidRPr="00A05A61" w:rsidRDefault="0035341F" w:rsidP="001F0BE5">
      <w:pPr>
        <w:keepNext w:val="0"/>
        <w:tabs>
          <w:tab w:val="left" w:pos="1134"/>
        </w:tabs>
        <w:ind w:left="1134"/>
      </w:pPr>
    </w:p>
    <w:p w:rsidR="0035341F" w:rsidRPr="00A05A61" w:rsidRDefault="0035341F" w:rsidP="00B159F9">
      <w:pPr>
        <w:pStyle w:val="Prrafodelista"/>
        <w:keepNext w:val="0"/>
        <w:numPr>
          <w:ilvl w:val="0"/>
          <w:numId w:val="106"/>
        </w:numPr>
        <w:tabs>
          <w:tab w:val="left" w:pos="1134"/>
        </w:tabs>
        <w:suppressAutoHyphens w:val="0"/>
        <w:ind w:left="1418" w:hanging="284"/>
        <w:contextualSpacing w:val="0"/>
        <w:outlineLvl w:val="9"/>
      </w:pPr>
      <w:r w:rsidRPr="00A05A61">
        <w:t xml:space="preserve">Parámetros Químicos Orgánicos del Anexo III del D.S. </w:t>
      </w:r>
      <w:r w:rsidR="00CA3D6F" w:rsidRPr="00A05A61">
        <w:t xml:space="preserve">N° </w:t>
      </w:r>
      <w:r w:rsidRPr="00A05A61">
        <w:t xml:space="preserve">031-2010-SA no indicados en el </w:t>
      </w:r>
      <w:r w:rsidR="00325786" w:rsidRPr="00A05A61">
        <w:t>L</w:t>
      </w:r>
      <w:r w:rsidRPr="00A05A61">
        <w:t xml:space="preserve">iteral </w:t>
      </w:r>
      <w:r w:rsidR="00F52B10">
        <w:t>D</w:t>
      </w:r>
      <w:r w:rsidRPr="00A05A61">
        <w:t>.2</w:t>
      </w:r>
    </w:p>
    <w:p w:rsidR="0035341F" w:rsidRPr="00A05A61" w:rsidRDefault="0035341F" w:rsidP="00B159F9">
      <w:pPr>
        <w:pStyle w:val="Prrafodelista"/>
        <w:keepNext w:val="0"/>
        <w:numPr>
          <w:ilvl w:val="0"/>
          <w:numId w:val="106"/>
        </w:numPr>
        <w:tabs>
          <w:tab w:val="left" w:pos="1134"/>
        </w:tabs>
        <w:suppressAutoHyphens w:val="0"/>
        <w:ind w:left="1418" w:hanging="284"/>
        <w:contextualSpacing w:val="0"/>
        <w:outlineLvl w:val="9"/>
      </w:pPr>
      <w:r w:rsidRPr="00A05A61">
        <w:t xml:space="preserve">Parámetros Radioactivos del Anexo IV del D.S. </w:t>
      </w:r>
      <w:r w:rsidR="00CA3D6F" w:rsidRPr="00A05A61">
        <w:t>N</w:t>
      </w:r>
      <w:r w:rsidR="002D4808" w:rsidRPr="00A05A61">
        <w:t>°</w:t>
      </w:r>
      <w:r w:rsidR="00CA3D6F" w:rsidRPr="00A05A61">
        <w:t xml:space="preserve"> </w:t>
      </w:r>
      <w:r w:rsidRPr="00A05A61">
        <w:t>031-2010-SA.</w:t>
      </w:r>
    </w:p>
    <w:p w:rsidR="0035341F" w:rsidRPr="00A05A61" w:rsidRDefault="0035341F" w:rsidP="001F0BE5">
      <w:pPr>
        <w:keepNext w:val="0"/>
        <w:ind w:left="360"/>
      </w:pPr>
    </w:p>
    <w:p w:rsidR="0035341F" w:rsidRPr="00A05A61" w:rsidRDefault="0035341F" w:rsidP="008E1D28">
      <w:pPr>
        <w:keepNext w:val="0"/>
        <w:tabs>
          <w:tab w:val="left" w:pos="851"/>
        </w:tabs>
        <w:ind w:left="993"/>
      </w:pPr>
      <w:r w:rsidRPr="00A05A61">
        <w:t xml:space="preserve">El muestreo se realizará en la primera semana de </w:t>
      </w:r>
      <w:r w:rsidR="00797D2E" w:rsidRPr="00A05A61">
        <w:t xml:space="preserve">enero </w:t>
      </w:r>
      <w:r w:rsidRPr="00A05A61">
        <w:t xml:space="preserve">y </w:t>
      </w:r>
      <w:r w:rsidR="00797D2E" w:rsidRPr="00A05A61">
        <w:t xml:space="preserve">julio </w:t>
      </w:r>
      <w:r w:rsidR="00426443" w:rsidRPr="00A05A61">
        <w:t xml:space="preserve">de </w:t>
      </w:r>
      <w:r w:rsidRPr="00A05A61">
        <w:t xml:space="preserve">cada año, previa coordinación con SEDAPAL. </w:t>
      </w:r>
    </w:p>
    <w:p w:rsidR="00B60B67" w:rsidRPr="00A05A61" w:rsidRDefault="00B60B67" w:rsidP="008E1D28">
      <w:pPr>
        <w:keepNext w:val="0"/>
        <w:tabs>
          <w:tab w:val="left" w:pos="851"/>
        </w:tabs>
        <w:ind w:left="993"/>
      </w:pPr>
    </w:p>
    <w:p w:rsidR="00B60B67" w:rsidRPr="00A05A61" w:rsidRDefault="00B60B67" w:rsidP="00B60B67">
      <w:pPr>
        <w:keepNext w:val="0"/>
        <w:ind w:left="993"/>
      </w:pPr>
      <w:r w:rsidRPr="00A05A61">
        <w:t xml:space="preserve">Los resultados del análisis de calidad deberán ser entregados a SEDAPAL conjuntamente con el informe mensual que se refiere la cláusula </w:t>
      </w:r>
      <w:r w:rsidRPr="00A05A61">
        <w:fldChar w:fldCharType="begin"/>
      </w:r>
      <w:r w:rsidRPr="00A05A61">
        <w:instrText xml:space="preserve"> REF _Ref351381885 \r \h  \* MERGEFORMAT </w:instrText>
      </w:r>
      <w:r w:rsidRPr="00A05A61">
        <w:fldChar w:fldCharType="separate"/>
      </w:r>
      <w:r w:rsidR="00ED6B76">
        <w:t>9.12</w:t>
      </w:r>
      <w:r w:rsidRPr="00A05A61">
        <w:fldChar w:fldCharType="end"/>
      </w:r>
      <w:r w:rsidRPr="00A05A61">
        <w:t xml:space="preserve"> del Contrato de Prestación de Servicios. </w:t>
      </w:r>
    </w:p>
    <w:p w:rsidR="00B60B67" w:rsidRPr="00A05A61" w:rsidRDefault="00B60B67" w:rsidP="00B60B67">
      <w:pPr>
        <w:keepNext w:val="0"/>
        <w:ind w:left="993"/>
      </w:pPr>
    </w:p>
    <w:p w:rsidR="00B60B67" w:rsidRPr="00A05A61" w:rsidRDefault="00B60B67" w:rsidP="00B60B67">
      <w:pPr>
        <w:keepNext w:val="0"/>
        <w:ind w:left="993"/>
      </w:pPr>
      <w:r w:rsidRPr="00A05A61">
        <w:lastRenderedPageBreak/>
        <w:t xml:space="preserve">Si durante los análisis en un Punto de Entrega, el Prestador detecta valores fuera de los rangos establecidos en el Decreto Supremo N° 031-2010-SA, éste deberá comunicar a SEDAPAL tal hecho y sus posibles causas, en un plazo máximo de </w:t>
      </w:r>
      <w:r w:rsidR="00F52B10">
        <w:t xml:space="preserve">veinte </w:t>
      </w:r>
      <w:r w:rsidRPr="00A05A61">
        <w:t>(</w:t>
      </w:r>
      <w:r w:rsidR="00F52B10">
        <w:t>2</w:t>
      </w:r>
      <w:r w:rsidRPr="00A05A61">
        <w:t>0) Días de realizado el muestreo. En tal situación, el Prestador deberá cortar inmediatamente el suministro en el Punto de Entrega correspondiente hasta verificar que el agua a suministrar cumple con la calidad exigida.</w:t>
      </w:r>
    </w:p>
    <w:p w:rsidR="00B60B67" w:rsidRPr="00A05A61" w:rsidRDefault="00B60B67" w:rsidP="008E1D28">
      <w:pPr>
        <w:keepNext w:val="0"/>
        <w:tabs>
          <w:tab w:val="left" w:pos="851"/>
        </w:tabs>
        <w:ind w:left="993"/>
      </w:pPr>
    </w:p>
    <w:p w:rsidR="0035341F" w:rsidRPr="00A05A61" w:rsidRDefault="0035341F">
      <w:pPr>
        <w:pStyle w:val="Puesto"/>
        <w:tabs>
          <w:tab w:val="num" w:pos="3536"/>
        </w:tabs>
        <w:ind w:left="851"/>
        <w:rPr>
          <w:rFonts w:ascii="Arial" w:hAnsi="Arial" w:cs="Arial"/>
          <w:sz w:val="22"/>
          <w:szCs w:val="22"/>
        </w:rPr>
      </w:pPr>
    </w:p>
    <w:p w:rsidR="00325ECF" w:rsidRPr="00A05A61" w:rsidRDefault="00325ECF" w:rsidP="00325ECF">
      <w:pPr>
        <w:ind w:left="993" w:hanging="567"/>
        <w:rPr>
          <w:b/>
        </w:rPr>
      </w:pPr>
      <w:r w:rsidRPr="00A05A61">
        <w:rPr>
          <w:b/>
        </w:rPr>
        <w:t xml:space="preserve">D.4   ANALISIS </w:t>
      </w:r>
      <w:r w:rsidR="00B60B67" w:rsidRPr="00A05A61">
        <w:rPr>
          <w:b/>
        </w:rPr>
        <w:t>DE CALIDAD CON OTRA FRECUENCIA</w:t>
      </w:r>
    </w:p>
    <w:p w:rsidR="00325ECF" w:rsidRPr="00A05A61" w:rsidRDefault="00325ECF" w:rsidP="00325ECF">
      <w:pPr>
        <w:keepNext w:val="0"/>
        <w:ind w:left="360"/>
      </w:pPr>
    </w:p>
    <w:p w:rsidR="00325ECF" w:rsidRPr="00A05A61" w:rsidRDefault="00325ECF" w:rsidP="00CA7175">
      <w:pPr>
        <w:keepNext w:val="0"/>
        <w:tabs>
          <w:tab w:val="left" w:pos="851"/>
        </w:tabs>
        <w:ind w:left="993"/>
      </w:pPr>
      <w:r w:rsidRPr="00A05A61">
        <w:t xml:space="preserve">Asimismo, durante el Periodo Inicial de Operación y el Periodo de Operación, el Prestador deberá </w:t>
      </w:r>
      <w:r w:rsidR="00423F8F">
        <w:t xml:space="preserve">cumplir con </w:t>
      </w:r>
      <w:r w:rsidRPr="00A05A61">
        <w:t xml:space="preserve">realizar </w:t>
      </w:r>
      <w:r w:rsidR="00423F8F">
        <w:t>los</w:t>
      </w:r>
      <w:r w:rsidR="00423F8F" w:rsidRPr="00A05A61">
        <w:t xml:space="preserve"> </w:t>
      </w:r>
      <w:r w:rsidRPr="00A05A61">
        <w:t xml:space="preserve">análisis en el agua potable </w:t>
      </w:r>
      <w:r w:rsidR="00423F8F">
        <w:t>conforme a</w:t>
      </w:r>
      <w:r w:rsidRPr="00A05A61">
        <w:t xml:space="preserve"> la Resolución de Consejo Directivo N° 015-2012-SUNASS-CD o norma que la modifique o la sustituya, sin perjuicio de lo que establezca la Autoridad Gubernamental Competente de acuerdo al Reglamento de Calidad de Agua para Consumo Humano.</w:t>
      </w:r>
    </w:p>
    <w:p w:rsidR="00325ECF" w:rsidRPr="00A05A61" w:rsidRDefault="00325ECF" w:rsidP="00CA7175">
      <w:pPr>
        <w:keepNext w:val="0"/>
        <w:tabs>
          <w:tab w:val="left" w:pos="851"/>
        </w:tabs>
        <w:ind w:left="993"/>
      </w:pPr>
    </w:p>
    <w:p w:rsidR="00325ECF" w:rsidRPr="00A05A61" w:rsidRDefault="00325ECF" w:rsidP="00CA7175">
      <w:pPr>
        <w:keepNext w:val="0"/>
        <w:tabs>
          <w:tab w:val="left" w:pos="851"/>
        </w:tabs>
        <w:ind w:left="993"/>
      </w:pPr>
      <w:r w:rsidRPr="00A05A61">
        <w:t>Por su parte, SEDAPAL podrá tomar, en el mismo momento que el Prestador, sus propias muestras para el análisis del agua potable.</w:t>
      </w:r>
    </w:p>
    <w:p w:rsidR="0035341F" w:rsidRDefault="0035341F" w:rsidP="001F0BE5">
      <w:pPr>
        <w:keepNext w:val="0"/>
        <w:ind w:left="284"/>
        <w:rPr>
          <w:lang w:val="es-PE"/>
        </w:rPr>
      </w:pPr>
    </w:p>
    <w:p w:rsidR="00830825" w:rsidRDefault="00830825" w:rsidP="001F0BE5">
      <w:pPr>
        <w:keepNext w:val="0"/>
        <w:ind w:left="284"/>
        <w:rPr>
          <w:lang w:val="es-PE"/>
        </w:rPr>
      </w:pPr>
    </w:p>
    <w:p w:rsidR="00830825" w:rsidRPr="00A05A61" w:rsidRDefault="00830825" w:rsidP="00830825">
      <w:pPr>
        <w:pStyle w:val="Puesto"/>
        <w:numPr>
          <w:ilvl w:val="2"/>
          <w:numId w:val="86"/>
        </w:numPr>
        <w:tabs>
          <w:tab w:val="clear" w:pos="2688"/>
          <w:tab w:val="num" w:pos="426"/>
        </w:tabs>
        <w:ind w:left="426" w:hanging="426"/>
        <w:jc w:val="both"/>
        <w:rPr>
          <w:rFonts w:ascii="Arial" w:hAnsi="Arial" w:cs="Arial"/>
          <w:sz w:val="22"/>
          <w:szCs w:val="22"/>
        </w:rPr>
      </w:pPr>
      <w:r w:rsidRPr="00A05A61">
        <w:rPr>
          <w:rFonts w:ascii="Arial" w:hAnsi="Arial" w:cs="Arial"/>
          <w:sz w:val="22"/>
          <w:szCs w:val="22"/>
        </w:rPr>
        <w:t xml:space="preserve">FRECUENCIA DE LOS ANÁLISIS DE CALIDAD DEL AGUA </w:t>
      </w:r>
      <w:r>
        <w:rPr>
          <w:rFonts w:ascii="Arial" w:hAnsi="Arial" w:cs="Arial"/>
          <w:sz w:val="22"/>
          <w:szCs w:val="22"/>
        </w:rPr>
        <w:t xml:space="preserve">CAPTADA EN EL RÍO RIMAC </w:t>
      </w:r>
    </w:p>
    <w:p w:rsidR="00830825" w:rsidRPr="00A05A61" w:rsidRDefault="00830825" w:rsidP="00830825">
      <w:pPr>
        <w:keepNext w:val="0"/>
      </w:pPr>
    </w:p>
    <w:p w:rsidR="00830825" w:rsidRPr="00A05A61" w:rsidRDefault="00830825" w:rsidP="00830825">
      <w:pPr>
        <w:keepNext w:val="0"/>
        <w:ind w:left="426"/>
      </w:pPr>
      <w:r w:rsidRPr="00A05A61">
        <w:t xml:space="preserve">Durante el Periodo Inicial de Operación y el Periodo de Operación, el Prestador deberá realizar </w:t>
      </w:r>
      <w:r>
        <w:t xml:space="preserve">en la Bocatoma Huachipa </w:t>
      </w:r>
      <w:r w:rsidRPr="00A05A61">
        <w:t>los siguientes análisis en el agua</w:t>
      </w:r>
      <w:r>
        <w:t xml:space="preserve"> captada</w:t>
      </w:r>
      <w:r w:rsidRPr="00A05A61">
        <w:t xml:space="preserve">: </w:t>
      </w:r>
    </w:p>
    <w:p w:rsidR="00830825" w:rsidRPr="00A05A61" w:rsidRDefault="00830825" w:rsidP="00830825">
      <w:pPr>
        <w:keepNext w:val="0"/>
        <w:rPr>
          <w:b/>
          <w:bCs/>
        </w:rPr>
      </w:pPr>
    </w:p>
    <w:p w:rsidR="00830825" w:rsidRPr="00A05A61" w:rsidRDefault="00D66FD6" w:rsidP="00830825">
      <w:pPr>
        <w:ind w:left="993" w:hanging="567"/>
        <w:rPr>
          <w:b/>
        </w:rPr>
      </w:pPr>
      <w:r>
        <w:rPr>
          <w:b/>
        </w:rPr>
        <w:t>E</w:t>
      </w:r>
      <w:r w:rsidR="00830825" w:rsidRPr="00A05A61">
        <w:rPr>
          <w:b/>
        </w:rPr>
        <w:t>.1.</w:t>
      </w:r>
      <w:r w:rsidR="00830825" w:rsidRPr="00A05A61">
        <w:rPr>
          <w:b/>
        </w:rPr>
        <w:tab/>
        <w:t>CON FRECUENCIA DIARIA</w:t>
      </w:r>
    </w:p>
    <w:p w:rsidR="00830825" w:rsidRPr="00A05A61" w:rsidRDefault="00830825" w:rsidP="00830825">
      <w:pPr>
        <w:keepNext w:val="0"/>
        <w:ind w:left="360"/>
      </w:pPr>
    </w:p>
    <w:p w:rsidR="00830825" w:rsidRPr="00A05A61" w:rsidRDefault="00830825" w:rsidP="00830825">
      <w:pPr>
        <w:keepNext w:val="0"/>
        <w:tabs>
          <w:tab w:val="left" w:pos="851"/>
        </w:tabs>
        <w:ind w:left="993"/>
      </w:pPr>
      <w:r w:rsidRPr="00A05A61">
        <w:t>Se deberán realizar los análisis de los siguientes parámetros:</w:t>
      </w:r>
    </w:p>
    <w:p w:rsidR="00830825" w:rsidRPr="00A05A61" w:rsidRDefault="00830825" w:rsidP="00830825">
      <w:pPr>
        <w:keepNext w:val="0"/>
        <w:tabs>
          <w:tab w:val="left" w:pos="851"/>
        </w:tabs>
        <w:ind w:left="993"/>
      </w:pPr>
    </w:p>
    <w:p w:rsidR="00830825" w:rsidRPr="00A05A61" w:rsidRDefault="00830825" w:rsidP="00830825">
      <w:pPr>
        <w:pStyle w:val="Prrafodelista"/>
        <w:keepNext w:val="0"/>
        <w:numPr>
          <w:ilvl w:val="0"/>
          <w:numId w:val="105"/>
        </w:numPr>
        <w:tabs>
          <w:tab w:val="left" w:pos="1134"/>
        </w:tabs>
        <w:suppressAutoHyphens w:val="0"/>
        <w:contextualSpacing w:val="0"/>
        <w:outlineLvl w:val="9"/>
      </w:pPr>
      <w:r w:rsidRPr="00A05A61">
        <w:t>pH</w:t>
      </w:r>
    </w:p>
    <w:p w:rsidR="00830825" w:rsidRPr="00A05A61" w:rsidRDefault="00830825" w:rsidP="00830825">
      <w:pPr>
        <w:pStyle w:val="Prrafodelista"/>
        <w:keepNext w:val="0"/>
        <w:numPr>
          <w:ilvl w:val="0"/>
          <w:numId w:val="105"/>
        </w:numPr>
        <w:tabs>
          <w:tab w:val="left" w:pos="1134"/>
        </w:tabs>
        <w:suppressAutoHyphens w:val="0"/>
        <w:contextualSpacing w:val="0"/>
        <w:outlineLvl w:val="9"/>
      </w:pPr>
      <w:r w:rsidRPr="00A05A61">
        <w:t>Temperatura</w:t>
      </w:r>
    </w:p>
    <w:p w:rsidR="00830825" w:rsidRPr="00A05A61" w:rsidRDefault="00830825" w:rsidP="00830825">
      <w:pPr>
        <w:pStyle w:val="Prrafodelista"/>
        <w:keepNext w:val="0"/>
        <w:numPr>
          <w:ilvl w:val="0"/>
          <w:numId w:val="105"/>
        </w:numPr>
        <w:tabs>
          <w:tab w:val="left" w:pos="1134"/>
        </w:tabs>
        <w:suppressAutoHyphens w:val="0"/>
        <w:contextualSpacing w:val="0"/>
        <w:outlineLvl w:val="9"/>
      </w:pPr>
      <w:r w:rsidRPr="00A05A61">
        <w:t>Conductividad</w:t>
      </w:r>
    </w:p>
    <w:p w:rsidR="00830825" w:rsidRPr="00A05A61" w:rsidRDefault="00830825" w:rsidP="00830825">
      <w:pPr>
        <w:pStyle w:val="Prrafodelista"/>
        <w:keepNext w:val="0"/>
        <w:numPr>
          <w:ilvl w:val="0"/>
          <w:numId w:val="105"/>
        </w:numPr>
        <w:tabs>
          <w:tab w:val="left" w:pos="1134"/>
        </w:tabs>
        <w:suppressAutoHyphens w:val="0"/>
        <w:contextualSpacing w:val="0"/>
        <w:outlineLvl w:val="9"/>
      </w:pPr>
      <w:r w:rsidRPr="00A05A61">
        <w:t>Turbiedad</w:t>
      </w:r>
    </w:p>
    <w:p w:rsidR="00830825" w:rsidRPr="00A05A61" w:rsidRDefault="00830825" w:rsidP="00830825">
      <w:pPr>
        <w:keepNext w:val="0"/>
        <w:ind w:left="144"/>
      </w:pPr>
    </w:p>
    <w:p w:rsidR="00830825" w:rsidRPr="00A05A61" w:rsidRDefault="00830825" w:rsidP="00830825">
      <w:pPr>
        <w:keepNext w:val="0"/>
        <w:ind w:left="993"/>
      </w:pPr>
      <w:r w:rsidRPr="00A05A61">
        <w:t xml:space="preserve">El muestreo se realizará entre las 11:00 am y 1:00 pm de cada día del año. </w:t>
      </w:r>
    </w:p>
    <w:p w:rsidR="00830825" w:rsidRPr="00A05A61" w:rsidRDefault="00830825" w:rsidP="00830825">
      <w:pPr>
        <w:keepNext w:val="0"/>
        <w:ind w:left="993"/>
      </w:pPr>
    </w:p>
    <w:p w:rsidR="00830825" w:rsidRPr="00A05A61" w:rsidRDefault="00830825" w:rsidP="00830825">
      <w:pPr>
        <w:keepNext w:val="0"/>
        <w:ind w:left="993"/>
      </w:pPr>
      <w:r w:rsidRPr="00A05A61">
        <w:t xml:space="preserve">Los resultados del análisis de calidad deberán ser entregados a SEDAPAL conjuntamente con el informe mensual que se refiere la cláusula </w:t>
      </w:r>
      <w:r w:rsidRPr="00A05A61">
        <w:fldChar w:fldCharType="begin"/>
      </w:r>
      <w:r w:rsidRPr="00A05A61">
        <w:instrText xml:space="preserve"> REF _Ref351381885 \r \h  \* MERGEFORMAT </w:instrText>
      </w:r>
      <w:r w:rsidRPr="00A05A61">
        <w:fldChar w:fldCharType="separate"/>
      </w:r>
      <w:r w:rsidR="00ED6B76">
        <w:t>9.12</w:t>
      </w:r>
      <w:r w:rsidRPr="00A05A61">
        <w:fldChar w:fldCharType="end"/>
      </w:r>
      <w:r w:rsidRPr="00A05A61">
        <w:t xml:space="preserve"> del Contrato de Prestación de Servicios. </w:t>
      </w:r>
    </w:p>
    <w:p w:rsidR="00830825" w:rsidRPr="00A05A61" w:rsidRDefault="00830825" w:rsidP="00830825">
      <w:pPr>
        <w:keepNext w:val="0"/>
        <w:ind w:left="993"/>
      </w:pPr>
    </w:p>
    <w:p w:rsidR="00830825" w:rsidRPr="00A05A61" w:rsidRDefault="00830825" w:rsidP="00830825">
      <w:pPr>
        <w:keepNext w:val="0"/>
        <w:ind w:left="993"/>
      </w:pPr>
      <w:r w:rsidRPr="00A05A61">
        <w:t xml:space="preserve">Si durante los análisis en un Punto de Entrega, el Prestador detecta valores fuera de los rangos establecidos en el Decreto Supremo N° 031-2010-SA, éste deberá comunicar a SEDAPAL tal hecho y sus posibles causas, en un plazo máximo de </w:t>
      </w:r>
      <w:r>
        <w:t>dos</w:t>
      </w:r>
      <w:r w:rsidRPr="00A05A61">
        <w:t xml:space="preserve"> (</w:t>
      </w:r>
      <w:r>
        <w:t>2</w:t>
      </w:r>
      <w:r w:rsidRPr="00A05A61">
        <w:t>) hora</w:t>
      </w:r>
      <w:r>
        <w:t>s</w:t>
      </w:r>
      <w:r w:rsidRPr="00A05A61">
        <w:t xml:space="preserve"> de realizado el muestreo. En tal situación, el Prestador deberá cortar inmediatamente el suministro en el Punto de Entrega correspondiente hasta verificar que el agua a suministrar cumple con la calidad exigida.</w:t>
      </w:r>
    </w:p>
    <w:p w:rsidR="00830825" w:rsidRPr="00A05A61" w:rsidRDefault="00830825" w:rsidP="00830825">
      <w:pPr>
        <w:pStyle w:val="Puesto"/>
        <w:tabs>
          <w:tab w:val="left" w:pos="851"/>
        </w:tabs>
        <w:ind w:left="426"/>
        <w:jc w:val="both"/>
        <w:rPr>
          <w:rFonts w:ascii="Arial" w:hAnsi="Arial" w:cs="Arial"/>
          <w:b w:val="0"/>
          <w:sz w:val="22"/>
          <w:szCs w:val="22"/>
          <w:lang w:val="es-ES"/>
        </w:rPr>
      </w:pPr>
    </w:p>
    <w:p w:rsidR="00830825" w:rsidRPr="00A05A61" w:rsidRDefault="00D66FD6" w:rsidP="00830825">
      <w:pPr>
        <w:ind w:left="993" w:hanging="567"/>
        <w:rPr>
          <w:b/>
        </w:rPr>
      </w:pPr>
      <w:r>
        <w:rPr>
          <w:b/>
        </w:rPr>
        <w:t>E</w:t>
      </w:r>
      <w:r w:rsidR="00830825" w:rsidRPr="00A05A61">
        <w:rPr>
          <w:b/>
        </w:rPr>
        <w:t>.2.</w:t>
      </w:r>
      <w:r w:rsidR="00830825" w:rsidRPr="00A05A61">
        <w:rPr>
          <w:b/>
        </w:rPr>
        <w:tab/>
        <w:t xml:space="preserve">CON FRECUENCIA </w:t>
      </w:r>
      <w:r w:rsidR="00830825">
        <w:rPr>
          <w:b/>
        </w:rPr>
        <w:t xml:space="preserve">MENSUAL </w:t>
      </w:r>
    </w:p>
    <w:p w:rsidR="00830825" w:rsidRPr="00A05A61" w:rsidRDefault="00830825" w:rsidP="00830825">
      <w:pPr>
        <w:keepNext w:val="0"/>
        <w:ind w:left="360"/>
      </w:pPr>
    </w:p>
    <w:p w:rsidR="00830825" w:rsidRPr="00A05A61" w:rsidRDefault="00830825" w:rsidP="00830825">
      <w:pPr>
        <w:keepNext w:val="0"/>
        <w:tabs>
          <w:tab w:val="left" w:pos="851"/>
        </w:tabs>
        <w:ind w:left="993"/>
      </w:pPr>
      <w:r w:rsidRPr="00A05A61">
        <w:t>Se deberán realizar los análisis de los siguientes parámetros:</w:t>
      </w:r>
    </w:p>
    <w:p w:rsidR="00830825" w:rsidRPr="00A05A61" w:rsidRDefault="00830825" w:rsidP="00830825">
      <w:pPr>
        <w:keepNext w:val="0"/>
        <w:tabs>
          <w:tab w:val="left" w:pos="851"/>
        </w:tabs>
        <w:ind w:left="993"/>
      </w:pPr>
    </w:p>
    <w:p w:rsidR="00830825" w:rsidRPr="00A05A61" w:rsidRDefault="00830825" w:rsidP="00830825">
      <w:pPr>
        <w:pStyle w:val="Prrafodelista"/>
        <w:keepNext w:val="0"/>
        <w:numPr>
          <w:ilvl w:val="0"/>
          <w:numId w:val="106"/>
        </w:numPr>
        <w:tabs>
          <w:tab w:val="left" w:pos="1134"/>
        </w:tabs>
        <w:suppressAutoHyphens w:val="0"/>
        <w:contextualSpacing w:val="0"/>
        <w:outlineLvl w:val="9"/>
      </w:pPr>
      <w:r w:rsidRPr="00A05A61">
        <w:t>Coliformes Totales</w:t>
      </w:r>
    </w:p>
    <w:p w:rsidR="00830825" w:rsidRPr="00A05A61" w:rsidRDefault="00830825" w:rsidP="00830825">
      <w:pPr>
        <w:pStyle w:val="Prrafodelista"/>
        <w:keepNext w:val="0"/>
        <w:numPr>
          <w:ilvl w:val="0"/>
          <w:numId w:val="106"/>
        </w:numPr>
        <w:tabs>
          <w:tab w:val="left" w:pos="1134"/>
        </w:tabs>
        <w:suppressAutoHyphens w:val="0"/>
        <w:contextualSpacing w:val="0"/>
        <w:outlineLvl w:val="9"/>
      </w:pPr>
      <w:r w:rsidRPr="00A05A61">
        <w:lastRenderedPageBreak/>
        <w:t>Coliformes Termotolerantes</w:t>
      </w:r>
    </w:p>
    <w:p w:rsidR="00830825" w:rsidRPr="00A05A61" w:rsidRDefault="00830825" w:rsidP="00830825">
      <w:pPr>
        <w:pStyle w:val="Prrafodelista"/>
        <w:keepNext w:val="0"/>
        <w:numPr>
          <w:ilvl w:val="0"/>
          <w:numId w:val="106"/>
        </w:numPr>
        <w:tabs>
          <w:tab w:val="left" w:pos="1134"/>
        </w:tabs>
        <w:suppressAutoHyphens w:val="0"/>
        <w:contextualSpacing w:val="0"/>
        <w:outlineLvl w:val="9"/>
      </w:pPr>
      <w:r>
        <w:t>Oxígeno Disuelto</w:t>
      </w:r>
    </w:p>
    <w:p w:rsidR="00830825" w:rsidRDefault="00830825" w:rsidP="00830825">
      <w:pPr>
        <w:pStyle w:val="Prrafodelista"/>
        <w:keepNext w:val="0"/>
        <w:numPr>
          <w:ilvl w:val="0"/>
          <w:numId w:val="106"/>
        </w:numPr>
        <w:tabs>
          <w:tab w:val="left" w:pos="1134"/>
        </w:tabs>
        <w:suppressAutoHyphens w:val="0"/>
        <w:contextualSpacing w:val="0"/>
        <w:outlineLvl w:val="9"/>
      </w:pPr>
      <w:r>
        <w:t>DBO</w:t>
      </w:r>
      <w:r w:rsidRPr="004E6C2F">
        <w:rPr>
          <w:vertAlign w:val="subscript"/>
        </w:rPr>
        <w:t>5</w:t>
      </w:r>
    </w:p>
    <w:p w:rsidR="00830825" w:rsidRPr="00A05A61" w:rsidRDefault="00830825" w:rsidP="00830825">
      <w:pPr>
        <w:pStyle w:val="Prrafodelista"/>
        <w:keepNext w:val="0"/>
        <w:numPr>
          <w:ilvl w:val="0"/>
          <w:numId w:val="106"/>
        </w:numPr>
        <w:tabs>
          <w:tab w:val="left" w:pos="1134"/>
        </w:tabs>
        <w:suppressAutoHyphens w:val="0"/>
        <w:contextualSpacing w:val="0"/>
        <w:outlineLvl w:val="9"/>
      </w:pPr>
      <w:r w:rsidRPr="00A05A61">
        <w:t>Aceites y Grasas</w:t>
      </w:r>
    </w:p>
    <w:p w:rsidR="00830825" w:rsidRPr="00A05A61" w:rsidRDefault="00830825" w:rsidP="00830825">
      <w:pPr>
        <w:pStyle w:val="Prrafodelista"/>
        <w:keepNext w:val="0"/>
        <w:numPr>
          <w:ilvl w:val="0"/>
          <w:numId w:val="106"/>
        </w:numPr>
        <w:tabs>
          <w:tab w:val="left" w:pos="1134"/>
        </w:tabs>
        <w:suppressAutoHyphens w:val="0"/>
        <w:contextualSpacing w:val="0"/>
        <w:outlineLvl w:val="9"/>
      </w:pPr>
      <w:r>
        <w:t>Hidrocarburos</w:t>
      </w:r>
      <w:r w:rsidRPr="00A05A61">
        <w:t xml:space="preserve"> Totales</w:t>
      </w:r>
    </w:p>
    <w:p w:rsidR="00830825" w:rsidRPr="00A05A61" w:rsidRDefault="00830825" w:rsidP="00830825">
      <w:pPr>
        <w:keepNext w:val="0"/>
        <w:ind w:left="360"/>
      </w:pPr>
    </w:p>
    <w:p w:rsidR="00830825" w:rsidRDefault="00830825" w:rsidP="00830825">
      <w:pPr>
        <w:keepNext w:val="0"/>
        <w:tabs>
          <w:tab w:val="left" w:pos="851"/>
        </w:tabs>
        <w:ind w:left="993"/>
      </w:pPr>
      <w:r w:rsidRPr="00A05A61">
        <w:t xml:space="preserve">El muestreo se hará </w:t>
      </w:r>
      <w:r>
        <w:t xml:space="preserve">entre las </w:t>
      </w:r>
      <w:r w:rsidR="00D66FD6" w:rsidRPr="00A05A61">
        <w:t xml:space="preserve">11:00 am y 1:00 pm </w:t>
      </w:r>
      <w:r w:rsidR="003D04AE">
        <w:t>el primer día hábil de cada mes.</w:t>
      </w:r>
      <w:r w:rsidRPr="00A05A61">
        <w:t xml:space="preserve"> </w:t>
      </w:r>
    </w:p>
    <w:p w:rsidR="00830825" w:rsidRPr="00A05A61" w:rsidRDefault="00830825" w:rsidP="00830825">
      <w:pPr>
        <w:keepNext w:val="0"/>
        <w:tabs>
          <w:tab w:val="left" w:pos="851"/>
        </w:tabs>
        <w:ind w:left="993"/>
      </w:pPr>
    </w:p>
    <w:p w:rsidR="00830825" w:rsidRPr="00A05A61" w:rsidRDefault="00830825" w:rsidP="00830825">
      <w:pPr>
        <w:keepNext w:val="0"/>
        <w:ind w:left="993"/>
      </w:pPr>
      <w:r>
        <w:t>Los resultados del análisis de calidad deberán ser entregados a SEDAPAL conjuntamente con el informe mensual que se refiere la C</w:t>
      </w:r>
      <w:r w:rsidRPr="00A05A61">
        <w:t xml:space="preserve">láusula </w:t>
      </w:r>
      <w:r w:rsidRPr="00A05A61">
        <w:fldChar w:fldCharType="begin"/>
      </w:r>
      <w:r w:rsidRPr="00A05A61">
        <w:instrText xml:space="preserve"> REF _Ref351381885 \r \h  \* MERGEFORMAT </w:instrText>
      </w:r>
      <w:r w:rsidRPr="00A05A61">
        <w:fldChar w:fldCharType="separate"/>
      </w:r>
      <w:r w:rsidR="00ED6B76">
        <w:t>9.12</w:t>
      </w:r>
      <w:r w:rsidRPr="00A05A61">
        <w:fldChar w:fldCharType="end"/>
      </w:r>
      <w:r>
        <w:t xml:space="preserve"> del Contrato de Prestación de Servicios. Sin embargo, en caso el Prestador detecte valores fuera del rango establecido en los Estándares de Calidad Ambiental para Agua de la Categoría 1 Subcategoría A2, éste deberá comunicar a SEDAPAL tal hecho y sus posibles causas, en un plazo máximo de 5 Días de realizado el muestreo. En tal situación, el Prestador deberá adoptar inmediatamente las medidas preventivas y/o correctivas necesarias, pudiendo solicitar apoyo a SEDAPAL.</w:t>
      </w:r>
    </w:p>
    <w:p w:rsidR="00830825" w:rsidRPr="00A05A61" w:rsidRDefault="00830825" w:rsidP="00830825">
      <w:pPr>
        <w:keepNext w:val="0"/>
        <w:ind w:left="993"/>
      </w:pPr>
    </w:p>
    <w:p w:rsidR="00830825" w:rsidRPr="00A05A61" w:rsidRDefault="00830825" w:rsidP="00830825">
      <w:pPr>
        <w:pStyle w:val="Puesto"/>
        <w:tabs>
          <w:tab w:val="left" w:pos="851"/>
        </w:tabs>
        <w:ind w:left="426"/>
        <w:jc w:val="both"/>
        <w:rPr>
          <w:rFonts w:ascii="Arial" w:hAnsi="Arial" w:cs="Arial"/>
          <w:b w:val="0"/>
          <w:sz w:val="22"/>
          <w:szCs w:val="22"/>
          <w:lang w:val="es-ES"/>
        </w:rPr>
      </w:pPr>
    </w:p>
    <w:p w:rsidR="003D04AE" w:rsidRPr="00A05A61" w:rsidRDefault="00D66FD6" w:rsidP="003D04AE">
      <w:pPr>
        <w:ind w:left="993" w:hanging="567"/>
        <w:rPr>
          <w:b/>
        </w:rPr>
      </w:pPr>
      <w:r>
        <w:rPr>
          <w:b/>
        </w:rPr>
        <w:t>E</w:t>
      </w:r>
      <w:r w:rsidR="003D04AE" w:rsidRPr="00A05A61">
        <w:rPr>
          <w:b/>
        </w:rPr>
        <w:t xml:space="preserve">.3 </w:t>
      </w:r>
      <w:r w:rsidR="003D04AE" w:rsidRPr="00A05A61">
        <w:rPr>
          <w:b/>
        </w:rPr>
        <w:tab/>
        <w:t xml:space="preserve">CON FRECUENCIA TRIMESTRAL </w:t>
      </w:r>
    </w:p>
    <w:p w:rsidR="003D04AE" w:rsidRPr="00A05A61" w:rsidRDefault="003D04AE" w:rsidP="003D04AE"/>
    <w:p w:rsidR="003D04AE" w:rsidRPr="00A05A61" w:rsidRDefault="003D04AE" w:rsidP="003D04AE">
      <w:pPr>
        <w:ind w:left="993"/>
      </w:pPr>
      <w:r w:rsidRPr="00A05A61">
        <w:t>Los análisis que deberá realizar como mínimo el CONCESIONARIO todo el año serán los siguientes:</w:t>
      </w:r>
    </w:p>
    <w:p w:rsidR="003D04AE" w:rsidRPr="00A05A61" w:rsidRDefault="003D04AE" w:rsidP="003D04AE">
      <w:pPr>
        <w:ind w:left="360"/>
      </w:pPr>
    </w:p>
    <w:p w:rsidR="003D04AE" w:rsidRPr="00A05A61" w:rsidRDefault="003D04AE" w:rsidP="003D04AE">
      <w:pPr>
        <w:keepNext w:val="0"/>
        <w:numPr>
          <w:ilvl w:val="0"/>
          <w:numId w:val="89"/>
        </w:numPr>
        <w:tabs>
          <w:tab w:val="num" w:pos="1701"/>
        </w:tabs>
        <w:suppressAutoHyphens w:val="0"/>
        <w:ind w:hanging="644"/>
        <w:outlineLvl w:val="9"/>
      </w:pPr>
      <w:r w:rsidRPr="00A05A61">
        <w:t>Cianuros Libre y WAD</w:t>
      </w:r>
    </w:p>
    <w:p w:rsidR="003D04AE" w:rsidRPr="00A05A61" w:rsidRDefault="003D04AE" w:rsidP="003D04AE">
      <w:pPr>
        <w:keepNext w:val="0"/>
        <w:numPr>
          <w:ilvl w:val="0"/>
          <w:numId w:val="89"/>
        </w:numPr>
        <w:tabs>
          <w:tab w:val="num" w:pos="1701"/>
        </w:tabs>
        <w:suppressAutoHyphens w:val="0"/>
        <w:ind w:hanging="644"/>
        <w:outlineLvl w:val="9"/>
      </w:pPr>
      <w:r w:rsidRPr="00A05A61">
        <w:t>Plomo</w:t>
      </w:r>
    </w:p>
    <w:p w:rsidR="003D04AE" w:rsidRPr="00A05A61" w:rsidRDefault="003D04AE" w:rsidP="003D04AE">
      <w:pPr>
        <w:keepNext w:val="0"/>
        <w:numPr>
          <w:ilvl w:val="0"/>
          <w:numId w:val="89"/>
        </w:numPr>
        <w:tabs>
          <w:tab w:val="num" w:pos="1701"/>
        </w:tabs>
        <w:suppressAutoHyphens w:val="0"/>
        <w:ind w:hanging="644"/>
        <w:outlineLvl w:val="9"/>
      </w:pPr>
      <w:r w:rsidRPr="00A05A61">
        <w:t>Cadmio</w:t>
      </w:r>
    </w:p>
    <w:p w:rsidR="003D04AE" w:rsidRPr="00A05A61" w:rsidRDefault="003D04AE" w:rsidP="003D04AE">
      <w:pPr>
        <w:keepNext w:val="0"/>
        <w:numPr>
          <w:ilvl w:val="0"/>
          <w:numId w:val="89"/>
        </w:numPr>
        <w:tabs>
          <w:tab w:val="num" w:pos="1701"/>
        </w:tabs>
        <w:suppressAutoHyphens w:val="0"/>
        <w:ind w:hanging="644"/>
        <w:outlineLvl w:val="9"/>
      </w:pPr>
      <w:r w:rsidRPr="00A05A61">
        <w:t>Mercurio</w:t>
      </w:r>
    </w:p>
    <w:p w:rsidR="003D04AE" w:rsidRPr="00A05A61" w:rsidRDefault="003D04AE" w:rsidP="003D04AE">
      <w:pPr>
        <w:keepNext w:val="0"/>
        <w:numPr>
          <w:ilvl w:val="0"/>
          <w:numId w:val="89"/>
        </w:numPr>
        <w:tabs>
          <w:tab w:val="num" w:pos="1701"/>
        </w:tabs>
        <w:suppressAutoHyphens w:val="0"/>
        <w:ind w:hanging="644"/>
        <w:outlineLvl w:val="9"/>
      </w:pPr>
      <w:r w:rsidRPr="00A05A61">
        <w:t>Cobre</w:t>
      </w:r>
    </w:p>
    <w:p w:rsidR="003D04AE" w:rsidRPr="00A05A61" w:rsidRDefault="003D04AE" w:rsidP="003D04AE">
      <w:pPr>
        <w:keepNext w:val="0"/>
        <w:numPr>
          <w:ilvl w:val="0"/>
          <w:numId w:val="89"/>
        </w:numPr>
        <w:tabs>
          <w:tab w:val="num" w:pos="1701"/>
        </w:tabs>
        <w:suppressAutoHyphens w:val="0"/>
        <w:ind w:hanging="644"/>
        <w:outlineLvl w:val="9"/>
      </w:pPr>
      <w:r w:rsidRPr="00A05A61">
        <w:t>Zinc</w:t>
      </w:r>
    </w:p>
    <w:p w:rsidR="003D04AE" w:rsidRPr="00A05A61" w:rsidRDefault="003D04AE" w:rsidP="003D04AE">
      <w:pPr>
        <w:keepNext w:val="0"/>
        <w:numPr>
          <w:ilvl w:val="0"/>
          <w:numId w:val="89"/>
        </w:numPr>
        <w:tabs>
          <w:tab w:val="num" w:pos="1701"/>
        </w:tabs>
        <w:suppressAutoHyphens w:val="0"/>
        <w:ind w:hanging="644"/>
        <w:outlineLvl w:val="9"/>
      </w:pPr>
      <w:r w:rsidRPr="00A05A61">
        <w:t>Arsénico</w:t>
      </w:r>
    </w:p>
    <w:p w:rsidR="003D04AE" w:rsidRPr="00A05A61" w:rsidRDefault="003D04AE" w:rsidP="003D04AE">
      <w:pPr>
        <w:keepNext w:val="0"/>
        <w:numPr>
          <w:ilvl w:val="0"/>
          <w:numId w:val="89"/>
        </w:numPr>
        <w:tabs>
          <w:tab w:val="num" w:pos="1701"/>
        </w:tabs>
        <w:suppressAutoHyphens w:val="0"/>
        <w:ind w:hanging="644"/>
        <w:outlineLvl w:val="9"/>
      </w:pPr>
      <w:r w:rsidRPr="00A05A61">
        <w:t>Hierro</w:t>
      </w:r>
    </w:p>
    <w:p w:rsidR="003D04AE" w:rsidRPr="00A05A61" w:rsidRDefault="003D04AE" w:rsidP="003D04AE">
      <w:pPr>
        <w:keepNext w:val="0"/>
        <w:numPr>
          <w:ilvl w:val="0"/>
          <w:numId w:val="89"/>
        </w:numPr>
        <w:tabs>
          <w:tab w:val="num" w:pos="1701"/>
        </w:tabs>
        <w:suppressAutoHyphens w:val="0"/>
        <w:ind w:hanging="644"/>
        <w:outlineLvl w:val="9"/>
      </w:pPr>
      <w:r w:rsidRPr="00A05A61">
        <w:t>Manganeso</w:t>
      </w:r>
    </w:p>
    <w:p w:rsidR="003D04AE" w:rsidRPr="00A05A61" w:rsidRDefault="003D04AE" w:rsidP="003D04AE"/>
    <w:p w:rsidR="003D04AE" w:rsidRPr="00A05A61" w:rsidRDefault="003D04AE" w:rsidP="003D04AE">
      <w:pPr>
        <w:ind w:left="993"/>
      </w:pPr>
      <w:r w:rsidRPr="00A05A61">
        <w:t xml:space="preserve">El muestreo se realizará en la primera semana de los meses de enero, abril, julio y octubre, previa coordinación con SEDAPAL. </w:t>
      </w:r>
    </w:p>
    <w:p w:rsidR="003D04AE" w:rsidRPr="00A05A61" w:rsidRDefault="003D04AE" w:rsidP="003D04AE">
      <w:pPr>
        <w:ind w:left="993"/>
      </w:pPr>
    </w:p>
    <w:p w:rsidR="003D04AE" w:rsidRPr="00A05A61" w:rsidRDefault="003D04AE" w:rsidP="003D04AE">
      <w:pPr>
        <w:ind w:left="993"/>
      </w:pPr>
      <w:r w:rsidRPr="00A05A61">
        <w:t>Los resultados del análisis de calidad deberán ser entregados a SEDAPAL conjuntamente con el inf</w:t>
      </w:r>
      <w:r>
        <w:t>orme mensual que se refiere la C</w:t>
      </w:r>
      <w:r w:rsidRPr="00A05A61">
        <w:t xml:space="preserve">láusula </w:t>
      </w:r>
      <w:r w:rsidRPr="00A05A61">
        <w:fldChar w:fldCharType="begin"/>
      </w:r>
      <w:r w:rsidRPr="00A05A61">
        <w:instrText xml:space="preserve"> REF _Ref351381885 \r \h  \* MERGEFORMAT </w:instrText>
      </w:r>
      <w:r w:rsidRPr="00A05A61">
        <w:fldChar w:fldCharType="separate"/>
      </w:r>
      <w:r w:rsidR="00ED6B76">
        <w:t>9.12</w:t>
      </w:r>
      <w:r w:rsidRPr="00A05A61">
        <w:fldChar w:fldCharType="end"/>
      </w:r>
      <w:r w:rsidRPr="00A05A61">
        <w:t xml:space="preserve"> del Contrato de Prestación de Servicios. Sin embargo, en caso el Prestador detecte valores fuera del rango establecido en los Estándares de Calidad Ambiental para Agua de la Categoría 1 Subcategoría A2, éste deberá comunicar a SEDAPAL tal hecho y sus posibles causas, en un plazo máximo de 10 Días de realizado el muestreo. En tal situación, el Prestador deberá adoptar inmediatamente las medidas preventivas y/o correctivas necesarias, pudiendo solicitar apoyo a SEDAPAL.</w:t>
      </w:r>
    </w:p>
    <w:p w:rsidR="00830825" w:rsidRPr="00A05A61" w:rsidRDefault="00830825" w:rsidP="001F0BE5">
      <w:pPr>
        <w:keepNext w:val="0"/>
        <w:ind w:left="284"/>
        <w:rPr>
          <w:lang w:val="es-PE"/>
        </w:rPr>
      </w:pPr>
    </w:p>
    <w:p w:rsidR="006D6BF3" w:rsidRPr="00A05A61" w:rsidRDefault="006D6BF3" w:rsidP="001F0BE5">
      <w:pPr>
        <w:keepNext w:val="0"/>
        <w:ind w:left="284"/>
        <w:rPr>
          <w:lang w:val="es-PE"/>
        </w:rPr>
      </w:pPr>
    </w:p>
    <w:p w:rsidR="009D3259" w:rsidRPr="00A05A61" w:rsidRDefault="0035341F" w:rsidP="008E1D28">
      <w:pPr>
        <w:pStyle w:val="Puesto"/>
        <w:numPr>
          <w:ilvl w:val="2"/>
          <w:numId w:val="86"/>
        </w:numPr>
        <w:tabs>
          <w:tab w:val="clear" w:pos="2688"/>
          <w:tab w:val="num" w:pos="426"/>
        </w:tabs>
        <w:ind w:left="426" w:hanging="426"/>
        <w:jc w:val="both"/>
        <w:rPr>
          <w:rFonts w:ascii="Arial" w:hAnsi="Arial" w:cs="Arial"/>
          <w:sz w:val="22"/>
          <w:szCs w:val="22"/>
        </w:rPr>
      </w:pPr>
      <w:r w:rsidRPr="00A05A61">
        <w:rPr>
          <w:rFonts w:ascii="Arial" w:hAnsi="Arial" w:cs="Arial"/>
          <w:sz w:val="22"/>
          <w:szCs w:val="22"/>
        </w:rPr>
        <w:t xml:space="preserve">CONSIDERACIONES PARA EL CONTROL DE LA CALIDAD </w:t>
      </w:r>
    </w:p>
    <w:p w:rsidR="0035341F" w:rsidRPr="00A05A61" w:rsidRDefault="0035341F">
      <w:pPr>
        <w:pStyle w:val="Puesto"/>
        <w:ind w:left="851"/>
        <w:jc w:val="both"/>
        <w:rPr>
          <w:rFonts w:ascii="Arial" w:hAnsi="Arial" w:cs="Arial"/>
          <w:sz w:val="22"/>
          <w:szCs w:val="22"/>
        </w:rPr>
      </w:pPr>
    </w:p>
    <w:p w:rsidR="006C26E4" w:rsidRPr="00A05A61" w:rsidRDefault="006C26E4" w:rsidP="007C01AE">
      <w:pPr>
        <w:pStyle w:val="Puesto"/>
        <w:numPr>
          <w:ilvl w:val="0"/>
          <w:numId w:val="188"/>
        </w:numPr>
        <w:tabs>
          <w:tab w:val="clear" w:pos="1407"/>
          <w:tab w:val="num" w:pos="851"/>
        </w:tabs>
        <w:ind w:left="851" w:hanging="284"/>
        <w:jc w:val="both"/>
        <w:rPr>
          <w:rFonts w:ascii="Arial" w:hAnsi="Arial" w:cs="Arial"/>
          <w:b w:val="0"/>
          <w:sz w:val="22"/>
          <w:szCs w:val="22"/>
        </w:rPr>
      </w:pPr>
      <w:r w:rsidRPr="00A05A61">
        <w:rPr>
          <w:rFonts w:ascii="Arial" w:hAnsi="Arial" w:cs="Arial"/>
          <w:b w:val="0"/>
          <w:sz w:val="22"/>
          <w:szCs w:val="22"/>
        </w:rPr>
        <w:t>Para el agua almacenada en las Represas Pomacocha y Huallacocha Bajo, el CONCESIONARIO deberá contar con el equipamiento propio para el control de calidad fisicoquímica del agua a fin de controlar como mínimo los parámetros con frecuencia de muestreo diario indicados en el presente Anexo.</w:t>
      </w:r>
      <w:r w:rsidR="007C01AE">
        <w:rPr>
          <w:rFonts w:ascii="Arial" w:hAnsi="Arial" w:cs="Arial"/>
          <w:b w:val="0"/>
          <w:sz w:val="22"/>
          <w:szCs w:val="22"/>
        </w:rPr>
        <w:t xml:space="preserve"> </w:t>
      </w:r>
      <w:r w:rsidR="007C01AE" w:rsidRPr="007C01AE">
        <w:rPr>
          <w:rFonts w:ascii="Arial" w:hAnsi="Arial" w:cs="Arial"/>
          <w:b w:val="0"/>
          <w:sz w:val="22"/>
          <w:szCs w:val="22"/>
        </w:rPr>
        <w:t xml:space="preserve">Dicho equipamiento deberá estar debidamente calibrado y ser verificado con sus respectivas soluciones estándar. Para tal efecto, el </w:t>
      </w:r>
      <w:r w:rsidR="007C01AE">
        <w:rPr>
          <w:rFonts w:ascii="Arial" w:hAnsi="Arial" w:cs="Arial"/>
          <w:b w:val="0"/>
          <w:sz w:val="22"/>
          <w:szCs w:val="22"/>
        </w:rPr>
        <w:t>Prestado</w:t>
      </w:r>
      <w:r w:rsidR="0030779F">
        <w:rPr>
          <w:rFonts w:ascii="Arial" w:hAnsi="Arial" w:cs="Arial"/>
          <w:b w:val="0"/>
          <w:sz w:val="22"/>
          <w:szCs w:val="22"/>
        </w:rPr>
        <w:t>r</w:t>
      </w:r>
      <w:r w:rsidR="007C01AE" w:rsidRPr="007C01AE">
        <w:rPr>
          <w:rFonts w:ascii="Arial" w:hAnsi="Arial" w:cs="Arial"/>
          <w:b w:val="0"/>
          <w:sz w:val="22"/>
          <w:szCs w:val="22"/>
        </w:rPr>
        <w:t xml:space="preserve"> deberá contar con los respectivos certificados </w:t>
      </w:r>
      <w:r w:rsidR="007C01AE" w:rsidRPr="007C01AE">
        <w:rPr>
          <w:rFonts w:ascii="Arial" w:hAnsi="Arial" w:cs="Arial"/>
          <w:b w:val="0"/>
          <w:sz w:val="22"/>
          <w:szCs w:val="22"/>
        </w:rPr>
        <w:lastRenderedPageBreak/>
        <w:t>de calibración, los cuales deberán estar a libre disponibilidad de la SUNASS, SEDAPAL y de la Autoridad Gubernamental Competente.</w:t>
      </w:r>
    </w:p>
    <w:p w:rsidR="006C26E4" w:rsidRPr="00A05A61" w:rsidRDefault="006C26E4" w:rsidP="006356FD">
      <w:pPr>
        <w:pStyle w:val="Puesto"/>
        <w:ind w:left="851"/>
        <w:jc w:val="both"/>
        <w:rPr>
          <w:rFonts w:ascii="Arial" w:hAnsi="Arial" w:cs="Arial"/>
          <w:b w:val="0"/>
          <w:sz w:val="22"/>
          <w:szCs w:val="22"/>
        </w:rPr>
      </w:pPr>
    </w:p>
    <w:p w:rsidR="006C26E4" w:rsidRPr="00A05A61" w:rsidRDefault="006C26E4" w:rsidP="006356FD">
      <w:pPr>
        <w:pStyle w:val="Puesto"/>
        <w:tabs>
          <w:tab w:val="left" w:pos="851"/>
        </w:tabs>
        <w:ind w:left="851"/>
        <w:jc w:val="both"/>
        <w:rPr>
          <w:rFonts w:ascii="Arial" w:hAnsi="Arial" w:cs="Arial"/>
          <w:b w:val="0"/>
          <w:sz w:val="22"/>
          <w:szCs w:val="22"/>
        </w:rPr>
      </w:pPr>
      <w:r w:rsidRPr="00A05A61">
        <w:rPr>
          <w:rFonts w:ascii="Arial" w:hAnsi="Arial" w:cs="Arial"/>
          <w:b w:val="0"/>
          <w:sz w:val="22"/>
          <w:szCs w:val="22"/>
        </w:rPr>
        <w:t xml:space="preserve">El análisis de los demás parámetros podrá realizarse en el laboratorio de la Planta Huachipa o en un laboratorio externo acreditado por </w:t>
      </w:r>
      <w:r w:rsidR="00A80B3B">
        <w:rPr>
          <w:rFonts w:ascii="Arial" w:hAnsi="Arial" w:cs="Arial"/>
          <w:b w:val="0"/>
          <w:sz w:val="22"/>
          <w:szCs w:val="22"/>
        </w:rPr>
        <w:t>la Autoridad Gubernamental Competente</w:t>
      </w:r>
      <w:r w:rsidRPr="00A05A61">
        <w:rPr>
          <w:rFonts w:ascii="Arial" w:hAnsi="Arial" w:cs="Arial"/>
          <w:b w:val="0"/>
          <w:sz w:val="22"/>
          <w:szCs w:val="22"/>
        </w:rPr>
        <w:t>.</w:t>
      </w:r>
    </w:p>
    <w:p w:rsidR="006C26E4" w:rsidRPr="00A05A61" w:rsidRDefault="006C26E4" w:rsidP="006356FD">
      <w:pPr>
        <w:pStyle w:val="Puesto"/>
        <w:ind w:left="851"/>
        <w:jc w:val="both"/>
        <w:rPr>
          <w:rFonts w:ascii="Arial" w:hAnsi="Arial" w:cs="Arial"/>
          <w:b w:val="0"/>
          <w:sz w:val="22"/>
          <w:szCs w:val="22"/>
        </w:rPr>
      </w:pPr>
    </w:p>
    <w:p w:rsidR="006C26E4" w:rsidRPr="00A05A61" w:rsidRDefault="006C26E4" w:rsidP="00E753C4">
      <w:pPr>
        <w:pStyle w:val="Puesto"/>
        <w:numPr>
          <w:ilvl w:val="0"/>
          <w:numId w:val="188"/>
        </w:numPr>
        <w:tabs>
          <w:tab w:val="clear" w:pos="1407"/>
          <w:tab w:val="num" w:pos="851"/>
        </w:tabs>
        <w:ind w:left="851" w:hanging="283"/>
        <w:jc w:val="both"/>
        <w:rPr>
          <w:rFonts w:ascii="Arial" w:hAnsi="Arial" w:cs="Arial"/>
          <w:b w:val="0"/>
          <w:sz w:val="22"/>
          <w:szCs w:val="22"/>
        </w:rPr>
      </w:pPr>
      <w:r w:rsidRPr="00A05A61">
        <w:rPr>
          <w:rFonts w:ascii="Arial" w:hAnsi="Arial" w:cs="Arial"/>
          <w:b w:val="0"/>
          <w:sz w:val="22"/>
          <w:szCs w:val="22"/>
        </w:rPr>
        <w:t>Para el agua potable, e</w:t>
      </w:r>
      <w:r w:rsidR="0035341F" w:rsidRPr="00A05A61">
        <w:rPr>
          <w:rFonts w:ascii="Arial" w:hAnsi="Arial" w:cs="Arial"/>
          <w:b w:val="0"/>
          <w:sz w:val="22"/>
          <w:szCs w:val="22"/>
        </w:rPr>
        <w:t>l C</w:t>
      </w:r>
      <w:r w:rsidR="002C1F70" w:rsidRPr="00A05A61">
        <w:rPr>
          <w:rFonts w:ascii="Arial" w:hAnsi="Arial" w:cs="Arial"/>
          <w:b w:val="0"/>
          <w:sz w:val="22"/>
          <w:szCs w:val="22"/>
        </w:rPr>
        <w:t>ONCESIONARIO</w:t>
      </w:r>
      <w:r w:rsidR="0035341F" w:rsidRPr="00A05A61">
        <w:rPr>
          <w:rFonts w:ascii="Arial" w:hAnsi="Arial" w:cs="Arial"/>
          <w:b w:val="0"/>
          <w:sz w:val="22"/>
          <w:szCs w:val="22"/>
        </w:rPr>
        <w:t xml:space="preserve"> deberá contar</w:t>
      </w:r>
      <w:r w:rsidR="00E753C4" w:rsidRPr="00A05A61">
        <w:rPr>
          <w:rFonts w:ascii="Arial" w:hAnsi="Arial" w:cs="Arial"/>
          <w:b w:val="0"/>
          <w:sz w:val="22"/>
          <w:szCs w:val="22"/>
        </w:rPr>
        <w:t xml:space="preserve"> </w:t>
      </w:r>
      <w:r w:rsidR="0035341F" w:rsidRPr="00A05A61">
        <w:rPr>
          <w:rFonts w:ascii="Arial" w:hAnsi="Arial" w:cs="Arial"/>
          <w:b w:val="0"/>
          <w:sz w:val="22"/>
          <w:szCs w:val="22"/>
        </w:rPr>
        <w:t xml:space="preserve">con la infraestructura de un laboratorio de control de calidad biológica y fisicoquímica del agua </w:t>
      </w:r>
      <w:r w:rsidRPr="00A05A61">
        <w:rPr>
          <w:rFonts w:ascii="Arial" w:hAnsi="Arial" w:cs="Arial"/>
          <w:b w:val="0"/>
          <w:sz w:val="22"/>
          <w:szCs w:val="22"/>
        </w:rPr>
        <w:t xml:space="preserve">tratada en </w:t>
      </w:r>
      <w:r w:rsidR="0035341F" w:rsidRPr="00A05A61">
        <w:rPr>
          <w:rFonts w:ascii="Arial" w:hAnsi="Arial" w:cs="Arial"/>
          <w:b w:val="0"/>
          <w:sz w:val="22"/>
          <w:szCs w:val="22"/>
        </w:rPr>
        <w:t>la</w:t>
      </w:r>
      <w:r w:rsidR="00910255" w:rsidRPr="00A05A61">
        <w:rPr>
          <w:rFonts w:ascii="Arial" w:hAnsi="Arial" w:cs="Arial"/>
          <w:b w:val="0"/>
          <w:sz w:val="22"/>
          <w:szCs w:val="22"/>
        </w:rPr>
        <w:t xml:space="preserve"> Planta</w:t>
      </w:r>
      <w:r w:rsidR="0035341F" w:rsidRPr="00A05A61">
        <w:rPr>
          <w:rFonts w:ascii="Arial" w:hAnsi="Arial" w:cs="Arial"/>
          <w:b w:val="0"/>
          <w:sz w:val="22"/>
          <w:szCs w:val="22"/>
        </w:rPr>
        <w:t xml:space="preserve"> </w:t>
      </w:r>
      <w:r w:rsidR="00910255" w:rsidRPr="00A05A61">
        <w:rPr>
          <w:rFonts w:ascii="Arial" w:hAnsi="Arial" w:cs="Arial"/>
          <w:b w:val="0"/>
          <w:sz w:val="22"/>
          <w:szCs w:val="22"/>
        </w:rPr>
        <w:t>Huachipa</w:t>
      </w:r>
      <w:r w:rsidR="005C61DB" w:rsidRPr="00A05A61">
        <w:rPr>
          <w:rFonts w:ascii="Arial" w:hAnsi="Arial" w:cs="Arial"/>
          <w:b w:val="0"/>
          <w:sz w:val="22"/>
          <w:szCs w:val="22"/>
        </w:rPr>
        <w:t xml:space="preserve">, </w:t>
      </w:r>
      <w:r w:rsidRPr="00A05A61">
        <w:rPr>
          <w:rFonts w:ascii="Arial" w:hAnsi="Arial" w:cs="Arial"/>
          <w:b w:val="0"/>
          <w:sz w:val="22"/>
          <w:szCs w:val="22"/>
        </w:rPr>
        <w:t xml:space="preserve">a fin de </w:t>
      </w:r>
      <w:r w:rsidR="005C61DB" w:rsidRPr="00A05A61">
        <w:rPr>
          <w:rFonts w:ascii="Arial" w:hAnsi="Arial" w:cs="Arial"/>
          <w:b w:val="0"/>
          <w:sz w:val="22"/>
          <w:szCs w:val="22"/>
        </w:rPr>
        <w:t>controlar como mínimo los parámetros con frecuencia de muestr</w:t>
      </w:r>
      <w:r w:rsidR="004E2D72" w:rsidRPr="00A05A61">
        <w:rPr>
          <w:rFonts w:ascii="Arial" w:hAnsi="Arial" w:cs="Arial"/>
          <w:b w:val="0"/>
          <w:sz w:val="22"/>
          <w:szCs w:val="22"/>
        </w:rPr>
        <w:t>e</w:t>
      </w:r>
      <w:r w:rsidR="005C61DB" w:rsidRPr="00A05A61">
        <w:rPr>
          <w:rFonts w:ascii="Arial" w:hAnsi="Arial" w:cs="Arial"/>
          <w:b w:val="0"/>
          <w:sz w:val="22"/>
          <w:szCs w:val="22"/>
        </w:rPr>
        <w:t xml:space="preserve">o diario </w:t>
      </w:r>
      <w:r w:rsidR="00CA33FD" w:rsidRPr="00A05A61">
        <w:rPr>
          <w:rFonts w:ascii="Arial" w:hAnsi="Arial" w:cs="Arial"/>
          <w:b w:val="0"/>
          <w:sz w:val="22"/>
          <w:szCs w:val="22"/>
        </w:rPr>
        <w:t xml:space="preserve">y semanal </w:t>
      </w:r>
      <w:r w:rsidR="004E2D72" w:rsidRPr="00A05A61">
        <w:rPr>
          <w:rFonts w:ascii="Arial" w:hAnsi="Arial" w:cs="Arial"/>
          <w:b w:val="0"/>
          <w:sz w:val="22"/>
          <w:szCs w:val="22"/>
        </w:rPr>
        <w:t xml:space="preserve">indicados en </w:t>
      </w:r>
      <w:r w:rsidR="005C61DB" w:rsidRPr="00A05A61">
        <w:rPr>
          <w:rFonts w:ascii="Arial" w:hAnsi="Arial" w:cs="Arial"/>
          <w:b w:val="0"/>
          <w:sz w:val="22"/>
          <w:szCs w:val="22"/>
        </w:rPr>
        <w:t xml:space="preserve">el presente Anexo, </w:t>
      </w:r>
      <w:r w:rsidR="0035341F" w:rsidRPr="00A05A61">
        <w:rPr>
          <w:rFonts w:ascii="Arial" w:hAnsi="Arial" w:cs="Arial"/>
          <w:b w:val="0"/>
          <w:sz w:val="22"/>
          <w:szCs w:val="22"/>
        </w:rPr>
        <w:t xml:space="preserve">el mismo que deberá ubicarse </w:t>
      </w:r>
      <w:r w:rsidR="00C30E0E" w:rsidRPr="00A05A61">
        <w:rPr>
          <w:rFonts w:ascii="Arial" w:hAnsi="Arial" w:cs="Arial"/>
          <w:b w:val="0"/>
          <w:sz w:val="22"/>
          <w:szCs w:val="22"/>
        </w:rPr>
        <w:t xml:space="preserve">dentro de </w:t>
      </w:r>
      <w:r w:rsidR="0035341F" w:rsidRPr="00A05A61">
        <w:rPr>
          <w:rFonts w:ascii="Arial" w:hAnsi="Arial" w:cs="Arial"/>
          <w:b w:val="0"/>
          <w:sz w:val="22"/>
          <w:szCs w:val="22"/>
        </w:rPr>
        <w:t xml:space="preserve">las instalaciones de la </w:t>
      </w:r>
      <w:r w:rsidR="00C30E0E" w:rsidRPr="00A05A61">
        <w:rPr>
          <w:rFonts w:ascii="Arial" w:hAnsi="Arial" w:cs="Arial"/>
          <w:b w:val="0"/>
          <w:sz w:val="22"/>
          <w:szCs w:val="22"/>
        </w:rPr>
        <w:t>P</w:t>
      </w:r>
      <w:r w:rsidR="00664E1E" w:rsidRPr="00A05A61">
        <w:rPr>
          <w:rFonts w:ascii="Arial" w:hAnsi="Arial" w:cs="Arial"/>
          <w:b w:val="0"/>
          <w:sz w:val="22"/>
          <w:szCs w:val="22"/>
        </w:rPr>
        <w:t xml:space="preserve">lanta </w:t>
      </w:r>
      <w:r w:rsidR="00C30E0E" w:rsidRPr="00A05A61">
        <w:rPr>
          <w:rFonts w:ascii="Arial" w:hAnsi="Arial" w:cs="Arial"/>
          <w:b w:val="0"/>
          <w:sz w:val="22"/>
          <w:szCs w:val="22"/>
        </w:rPr>
        <w:t>Huachipa</w:t>
      </w:r>
      <w:r w:rsidR="0035341F" w:rsidRPr="00A05A61">
        <w:rPr>
          <w:rFonts w:ascii="Arial" w:hAnsi="Arial" w:cs="Arial"/>
          <w:b w:val="0"/>
          <w:sz w:val="22"/>
          <w:szCs w:val="22"/>
        </w:rPr>
        <w:t>.</w:t>
      </w:r>
      <w:r w:rsidR="00E1352D" w:rsidRPr="00A05A61">
        <w:rPr>
          <w:rFonts w:ascii="Arial" w:hAnsi="Arial" w:cs="Arial"/>
          <w:b w:val="0"/>
          <w:sz w:val="22"/>
          <w:szCs w:val="22"/>
        </w:rPr>
        <w:t xml:space="preserve"> </w:t>
      </w:r>
    </w:p>
    <w:p w:rsidR="006C26E4" w:rsidRPr="00A05A61" w:rsidRDefault="006C26E4" w:rsidP="006356FD">
      <w:pPr>
        <w:pStyle w:val="Puesto"/>
        <w:ind w:left="851"/>
        <w:jc w:val="both"/>
        <w:rPr>
          <w:rFonts w:ascii="Arial" w:hAnsi="Arial" w:cs="Arial"/>
          <w:b w:val="0"/>
          <w:sz w:val="22"/>
          <w:szCs w:val="22"/>
        </w:rPr>
      </w:pPr>
    </w:p>
    <w:p w:rsidR="00EC3F2F" w:rsidRPr="00A05A61" w:rsidRDefault="00F245BF" w:rsidP="006356FD">
      <w:pPr>
        <w:pStyle w:val="Puesto"/>
        <w:ind w:left="851"/>
        <w:jc w:val="both"/>
        <w:rPr>
          <w:rFonts w:ascii="Arial" w:hAnsi="Arial" w:cs="Arial"/>
          <w:b w:val="0"/>
          <w:sz w:val="22"/>
          <w:szCs w:val="22"/>
        </w:rPr>
      </w:pPr>
      <w:r w:rsidRPr="00A05A61">
        <w:rPr>
          <w:rFonts w:ascii="Arial" w:hAnsi="Arial" w:cs="Arial"/>
          <w:b w:val="0"/>
          <w:sz w:val="22"/>
          <w:szCs w:val="22"/>
        </w:rPr>
        <w:t xml:space="preserve">El análisis de </w:t>
      </w:r>
      <w:r w:rsidR="005C61DB" w:rsidRPr="00A05A61">
        <w:rPr>
          <w:rFonts w:ascii="Arial" w:hAnsi="Arial" w:cs="Arial"/>
          <w:b w:val="0"/>
          <w:sz w:val="22"/>
          <w:szCs w:val="22"/>
        </w:rPr>
        <w:t>los demás parámetros</w:t>
      </w:r>
      <w:r w:rsidR="00E753C4" w:rsidRPr="00A05A61">
        <w:rPr>
          <w:rFonts w:ascii="Arial" w:hAnsi="Arial" w:cs="Arial"/>
          <w:b w:val="0"/>
          <w:sz w:val="22"/>
          <w:szCs w:val="22"/>
        </w:rPr>
        <w:t xml:space="preserve"> </w:t>
      </w:r>
      <w:r w:rsidR="00830825">
        <w:rPr>
          <w:rFonts w:ascii="Arial" w:hAnsi="Arial" w:cs="Arial"/>
          <w:b w:val="0"/>
          <w:sz w:val="22"/>
          <w:szCs w:val="22"/>
        </w:rPr>
        <w:t xml:space="preserve">deberá </w:t>
      </w:r>
      <w:r w:rsidR="005C61DB" w:rsidRPr="00A05A61">
        <w:rPr>
          <w:rFonts w:ascii="Arial" w:hAnsi="Arial" w:cs="Arial"/>
          <w:b w:val="0"/>
          <w:sz w:val="22"/>
          <w:szCs w:val="22"/>
        </w:rPr>
        <w:t>realizar</w:t>
      </w:r>
      <w:r w:rsidR="00635A7C" w:rsidRPr="00A05A61">
        <w:rPr>
          <w:rFonts w:ascii="Arial" w:hAnsi="Arial" w:cs="Arial"/>
          <w:b w:val="0"/>
          <w:sz w:val="22"/>
          <w:szCs w:val="22"/>
        </w:rPr>
        <w:t>se</w:t>
      </w:r>
      <w:r w:rsidR="005C61DB" w:rsidRPr="00A05A61">
        <w:rPr>
          <w:rFonts w:ascii="Arial" w:hAnsi="Arial" w:cs="Arial"/>
          <w:b w:val="0"/>
          <w:sz w:val="22"/>
          <w:szCs w:val="22"/>
        </w:rPr>
        <w:t xml:space="preserve"> en un laboratorio </w:t>
      </w:r>
      <w:r w:rsidRPr="00A05A61">
        <w:rPr>
          <w:rFonts w:ascii="Arial" w:hAnsi="Arial" w:cs="Arial"/>
          <w:b w:val="0"/>
          <w:sz w:val="22"/>
          <w:szCs w:val="22"/>
        </w:rPr>
        <w:t xml:space="preserve">externo </w:t>
      </w:r>
      <w:r w:rsidR="005C61DB" w:rsidRPr="00A05A61">
        <w:rPr>
          <w:rFonts w:ascii="Arial" w:hAnsi="Arial" w:cs="Arial"/>
          <w:b w:val="0"/>
          <w:sz w:val="22"/>
          <w:szCs w:val="22"/>
        </w:rPr>
        <w:t xml:space="preserve">acreditado por </w:t>
      </w:r>
      <w:r w:rsidR="007C01AE">
        <w:rPr>
          <w:rFonts w:ascii="Arial" w:hAnsi="Arial" w:cs="Arial"/>
          <w:b w:val="0"/>
          <w:sz w:val="22"/>
          <w:szCs w:val="22"/>
        </w:rPr>
        <w:t>la Autoridad Gubernamental Competente</w:t>
      </w:r>
      <w:r w:rsidR="005C61DB" w:rsidRPr="00A05A61">
        <w:rPr>
          <w:rFonts w:ascii="Arial" w:hAnsi="Arial" w:cs="Arial"/>
          <w:b w:val="0"/>
          <w:sz w:val="22"/>
          <w:szCs w:val="22"/>
        </w:rPr>
        <w:t>.</w:t>
      </w:r>
    </w:p>
    <w:p w:rsidR="0035341F" w:rsidRPr="00A05A61" w:rsidRDefault="0035341F" w:rsidP="00E753C4">
      <w:pPr>
        <w:pStyle w:val="Puesto"/>
        <w:tabs>
          <w:tab w:val="num" w:pos="851"/>
        </w:tabs>
        <w:ind w:left="851"/>
        <w:rPr>
          <w:rFonts w:ascii="Arial" w:hAnsi="Arial" w:cs="Arial"/>
          <w:b w:val="0"/>
          <w:sz w:val="22"/>
          <w:szCs w:val="22"/>
        </w:rPr>
      </w:pPr>
    </w:p>
    <w:p w:rsidR="00EC3F2F" w:rsidRPr="00A05A61" w:rsidRDefault="00F245BF" w:rsidP="00E753C4">
      <w:pPr>
        <w:pStyle w:val="Puesto"/>
        <w:numPr>
          <w:ilvl w:val="0"/>
          <w:numId w:val="188"/>
        </w:numPr>
        <w:tabs>
          <w:tab w:val="clear" w:pos="1407"/>
          <w:tab w:val="num" w:pos="851"/>
        </w:tabs>
        <w:ind w:left="851" w:hanging="283"/>
        <w:jc w:val="both"/>
        <w:rPr>
          <w:rFonts w:ascii="Arial" w:hAnsi="Arial" w:cs="Arial"/>
          <w:b w:val="0"/>
          <w:sz w:val="22"/>
          <w:szCs w:val="22"/>
        </w:rPr>
      </w:pPr>
      <w:r w:rsidRPr="00A05A61">
        <w:rPr>
          <w:rFonts w:ascii="Arial" w:hAnsi="Arial" w:cs="Arial"/>
          <w:b w:val="0"/>
          <w:sz w:val="22"/>
          <w:szCs w:val="22"/>
        </w:rPr>
        <w:t xml:space="preserve">En caso el </w:t>
      </w:r>
      <w:r w:rsidR="001D793E" w:rsidRPr="00A05A61">
        <w:rPr>
          <w:rFonts w:ascii="Arial" w:hAnsi="Arial" w:cs="Arial"/>
          <w:b w:val="0"/>
          <w:sz w:val="22"/>
          <w:szCs w:val="22"/>
        </w:rPr>
        <w:t>CONCESIONARIO</w:t>
      </w:r>
      <w:r w:rsidRPr="00A05A61">
        <w:rPr>
          <w:rFonts w:ascii="Arial" w:hAnsi="Arial" w:cs="Arial"/>
          <w:b w:val="0"/>
          <w:sz w:val="22"/>
          <w:szCs w:val="22"/>
        </w:rPr>
        <w:t xml:space="preserve"> realice </w:t>
      </w:r>
      <w:r w:rsidR="00635A7C" w:rsidRPr="00A05A61">
        <w:rPr>
          <w:rFonts w:ascii="Arial" w:hAnsi="Arial" w:cs="Arial"/>
          <w:b w:val="0"/>
          <w:sz w:val="22"/>
          <w:szCs w:val="22"/>
        </w:rPr>
        <w:t>el</w:t>
      </w:r>
      <w:r w:rsidRPr="00A05A61">
        <w:rPr>
          <w:rFonts w:ascii="Arial" w:hAnsi="Arial" w:cs="Arial"/>
          <w:b w:val="0"/>
          <w:sz w:val="22"/>
          <w:szCs w:val="22"/>
        </w:rPr>
        <w:t xml:space="preserve"> análisis </w:t>
      </w:r>
      <w:r w:rsidR="00461402" w:rsidRPr="00A05A61">
        <w:rPr>
          <w:rFonts w:ascii="Arial" w:hAnsi="Arial" w:cs="Arial"/>
          <w:b w:val="0"/>
          <w:sz w:val="22"/>
          <w:szCs w:val="22"/>
        </w:rPr>
        <w:t xml:space="preserve">de </w:t>
      </w:r>
      <w:r w:rsidR="00635A7C" w:rsidRPr="00A05A61">
        <w:rPr>
          <w:rFonts w:ascii="Arial" w:hAnsi="Arial" w:cs="Arial"/>
          <w:b w:val="0"/>
          <w:sz w:val="22"/>
          <w:szCs w:val="22"/>
        </w:rPr>
        <w:t xml:space="preserve">todos </w:t>
      </w:r>
      <w:r w:rsidR="00461402" w:rsidRPr="00A05A61">
        <w:rPr>
          <w:rFonts w:ascii="Arial" w:hAnsi="Arial" w:cs="Arial"/>
          <w:b w:val="0"/>
          <w:sz w:val="22"/>
          <w:szCs w:val="22"/>
        </w:rPr>
        <w:t>l</w:t>
      </w:r>
      <w:r w:rsidR="00635A7C" w:rsidRPr="00A05A61">
        <w:rPr>
          <w:rFonts w:ascii="Arial" w:hAnsi="Arial" w:cs="Arial"/>
          <w:b w:val="0"/>
          <w:sz w:val="22"/>
          <w:szCs w:val="22"/>
        </w:rPr>
        <w:t xml:space="preserve">os parámetros de </w:t>
      </w:r>
      <w:r w:rsidR="00461402" w:rsidRPr="00A05A61">
        <w:rPr>
          <w:rFonts w:ascii="Arial" w:hAnsi="Arial" w:cs="Arial"/>
          <w:b w:val="0"/>
          <w:sz w:val="22"/>
          <w:szCs w:val="22"/>
        </w:rPr>
        <w:t xml:space="preserve">calidad </w:t>
      </w:r>
      <w:r w:rsidR="00561814" w:rsidRPr="00A05A61">
        <w:rPr>
          <w:rFonts w:ascii="Arial" w:hAnsi="Arial" w:cs="Arial"/>
          <w:b w:val="0"/>
          <w:sz w:val="22"/>
          <w:szCs w:val="22"/>
        </w:rPr>
        <w:t xml:space="preserve">del agua </w:t>
      </w:r>
      <w:r w:rsidRPr="00A05A61">
        <w:rPr>
          <w:rFonts w:ascii="Arial" w:hAnsi="Arial" w:cs="Arial"/>
          <w:b w:val="0"/>
          <w:sz w:val="22"/>
          <w:szCs w:val="22"/>
        </w:rPr>
        <w:t>en un laboratorio propio</w:t>
      </w:r>
      <w:r w:rsidR="00E1352D" w:rsidRPr="00A05A61">
        <w:rPr>
          <w:rFonts w:ascii="Arial" w:hAnsi="Arial" w:cs="Arial"/>
          <w:b w:val="0"/>
          <w:sz w:val="22"/>
          <w:szCs w:val="22"/>
        </w:rPr>
        <w:t xml:space="preserve"> </w:t>
      </w:r>
      <w:r w:rsidR="00830825">
        <w:rPr>
          <w:rFonts w:ascii="Arial" w:hAnsi="Arial" w:cs="Arial"/>
          <w:b w:val="0"/>
          <w:sz w:val="22"/>
          <w:szCs w:val="22"/>
        </w:rPr>
        <w:t xml:space="preserve">se </w:t>
      </w:r>
      <w:r w:rsidRPr="00A05A61">
        <w:rPr>
          <w:rFonts w:ascii="Arial" w:hAnsi="Arial" w:cs="Arial"/>
          <w:b w:val="0"/>
          <w:sz w:val="22"/>
          <w:szCs w:val="22"/>
        </w:rPr>
        <w:t>deberá cumplir lo siguiente:</w:t>
      </w:r>
    </w:p>
    <w:p w:rsidR="00934CB4" w:rsidRPr="00A05A61" w:rsidRDefault="00934CB4">
      <w:pPr>
        <w:pStyle w:val="Prrafodelista"/>
      </w:pPr>
    </w:p>
    <w:p w:rsidR="00561814" w:rsidRPr="00A05A61" w:rsidRDefault="00E9799E">
      <w:pPr>
        <w:keepNext w:val="0"/>
        <w:numPr>
          <w:ilvl w:val="0"/>
          <w:numId w:val="89"/>
        </w:numPr>
        <w:tabs>
          <w:tab w:val="num" w:pos="1560"/>
        </w:tabs>
        <w:suppressAutoHyphens w:val="0"/>
        <w:ind w:left="1560" w:hanging="426"/>
        <w:outlineLvl w:val="9"/>
        <w:rPr>
          <w:b/>
          <w:lang w:val="es-PE"/>
        </w:rPr>
      </w:pPr>
      <w:r w:rsidRPr="00A05A61">
        <w:rPr>
          <w:lang w:val="es-PE"/>
        </w:rPr>
        <w:t xml:space="preserve">Los equipos utilizados para el análisis de calidad deberán contar con los respectivos certificados de calibración otorgados por </w:t>
      </w:r>
      <w:r w:rsidR="00830825">
        <w:rPr>
          <w:lang w:val="es-PE"/>
        </w:rPr>
        <w:t xml:space="preserve">la </w:t>
      </w:r>
      <w:r w:rsidR="00830825" w:rsidRPr="002945F0">
        <w:rPr>
          <w:lang w:val="es-PE"/>
        </w:rPr>
        <w:t>Autoridad Gubernamental Competente</w:t>
      </w:r>
      <w:r w:rsidRPr="00A05A61">
        <w:rPr>
          <w:lang w:val="es-PE"/>
        </w:rPr>
        <w:t>.</w:t>
      </w:r>
    </w:p>
    <w:p w:rsidR="00934CB4" w:rsidRPr="00A05A61" w:rsidRDefault="00E9799E">
      <w:pPr>
        <w:keepNext w:val="0"/>
        <w:numPr>
          <w:ilvl w:val="0"/>
          <w:numId w:val="89"/>
        </w:numPr>
        <w:tabs>
          <w:tab w:val="num" w:pos="1560"/>
        </w:tabs>
        <w:suppressAutoHyphens w:val="0"/>
        <w:ind w:left="1560" w:hanging="426"/>
        <w:outlineLvl w:val="9"/>
        <w:rPr>
          <w:b/>
          <w:lang w:val="es-PE"/>
        </w:rPr>
      </w:pPr>
      <w:r w:rsidRPr="00A05A61">
        <w:rPr>
          <w:lang w:val="es-PE"/>
        </w:rPr>
        <w:t>Los análisis de calidad deberán ser realizados por profesionales calificados, de acuerdo a los procedimientos de análisis certificados por el INDECOPI.</w:t>
      </w:r>
    </w:p>
    <w:p w:rsidR="00934CB4" w:rsidRPr="00A05A61" w:rsidRDefault="00461402" w:rsidP="004E6C2F">
      <w:pPr>
        <w:keepNext w:val="0"/>
        <w:numPr>
          <w:ilvl w:val="0"/>
          <w:numId w:val="89"/>
        </w:numPr>
        <w:tabs>
          <w:tab w:val="num" w:pos="1560"/>
        </w:tabs>
        <w:suppressAutoHyphens w:val="0"/>
        <w:ind w:left="1560" w:hanging="426"/>
        <w:outlineLvl w:val="9"/>
        <w:rPr>
          <w:lang w:val="es-PE"/>
        </w:rPr>
      </w:pPr>
      <w:r w:rsidRPr="00A05A61">
        <w:rPr>
          <w:lang w:val="es-PE"/>
        </w:rPr>
        <w:t xml:space="preserve">Los procedimientos para el </w:t>
      </w:r>
      <w:r w:rsidR="00E9799E" w:rsidRPr="00A05A61">
        <w:rPr>
          <w:lang w:val="es-PE"/>
        </w:rPr>
        <w:t xml:space="preserve">muestreo y </w:t>
      </w:r>
      <w:r w:rsidRPr="00A05A61">
        <w:rPr>
          <w:lang w:val="es-PE"/>
        </w:rPr>
        <w:t xml:space="preserve">el </w:t>
      </w:r>
      <w:r w:rsidR="00E9799E" w:rsidRPr="00A05A61">
        <w:rPr>
          <w:lang w:val="es-PE"/>
        </w:rPr>
        <w:t xml:space="preserve">análisis de los parámetros de </w:t>
      </w:r>
      <w:r w:rsidR="00B64423" w:rsidRPr="00A05A61">
        <w:rPr>
          <w:lang w:val="es-PE"/>
        </w:rPr>
        <w:t>calidad</w:t>
      </w:r>
      <w:r w:rsidR="00E9799E" w:rsidRPr="00A05A61">
        <w:rPr>
          <w:lang w:val="es-PE"/>
        </w:rPr>
        <w:t xml:space="preserve"> se realizarán de acuerdo a las Directivas de la SUNASS normas relacionadas, y complementariamente por las normas de la OMS, AWWA o ANSI.</w:t>
      </w:r>
      <w:r w:rsidR="00830825">
        <w:rPr>
          <w:lang w:val="es-PE"/>
        </w:rPr>
        <w:t xml:space="preserve"> </w:t>
      </w:r>
      <w:r w:rsidR="00830825" w:rsidRPr="00830825">
        <w:rPr>
          <w:lang w:val="es-PE"/>
        </w:rPr>
        <w:t>Dichos procedimientos deberán ser documentados e incluidos en el respectivo manual de operación y mantenimiento del laboratorio, los cuales deberán estar al alcance de todo el personal de laboratorio.</w:t>
      </w:r>
    </w:p>
    <w:p w:rsidR="00934CB4" w:rsidRPr="004E6C2F" w:rsidRDefault="004E2D72">
      <w:pPr>
        <w:keepNext w:val="0"/>
        <w:numPr>
          <w:ilvl w:val="0"/>
          <w:numId w:val="89"/>
        </w:numPr>
        <w:tabs>
          <w:tab w:val="num" w:pos="1560"/>
        </w:tabs>
        <w:suppressAutoHyphens w:val="0"/>
        <w:ind w:left="1560" w:hanging="426"/>
        <w:outlineLvl w:val="9"/>
        <w:rPr>
          <w:b/>
          <w:lang w:val="es-PE"/>
        </w:rPr>
      </w:pPr>
      <w:r w:rsidRPr="00A05A61">
        <w:rPr>
          <w:lang w:val="es-PE"/>
        </w:rPr>
        <w:t>Con el fin de verificar los resultados obtenidos</w:t>
      </w:r>
      <w:r w:rsidR="008D23C3" w:rsidRPr="00A05A61">
        <w:rPr>
          <w:lang w:val="es-PE"/>
        </w:rPr>
        <w:t xml:space="preserve">, </w:t>
      </w:r>
      <w:r w:rsidRPr="00A05A61">
        <w:rPr>
          <w:lang w:val="es-PE"/>
        </w:rPr>
        <w:t xml:space="preserve">el </w:t>
      </w:r>
      <w:r w:rsidR="001D793E" w:rsidRPr="00A05A61">
        <w:rPr>
          <w:lang w:val="es-PE"/>
        </w:rPr>
        <w:t>CONCESIONARIO</w:t>
      </w:r>
      <w:r w:rsidR="008D23C3" w:rsidRPr="00A05A61">
        <w:rPr>
          <w:lang w:val="es-PE"/>
        </w:rPr>
        <w:t xml:space="preserve"> </w:t>
      </w:r>
      <w:r w:rsidRPr="00A05A61">
        <w:rPr>
          <w:lang w:val="es-PE"/>
        </w:rPr>
        <w:t xml:space="preserve">deberá </w:t>
      </w:r>
      <w:r w:rsidR="008D23C3" w:rsidRPr="00A05A61">
        <w:rPr>
          <w:lang w:val="es-PE"/>
        </w:rPr>
        <w:t xml:space="preserve">realizar el análisis de </w:t>
      </w:r>
      <w:r w:rsidRPr="00A05A61">
        <w:rPr>
          <w:lang w:val="es-PE"/>
        </w:rPr>
        <w:t xml:space="preserve">al menos el </w:t>
      </w:r>
      <w:r w:rsidR="00274B82" w:rsidRPr="00A05A61">
        <w:rPr>
          <w:lang w:val="es-PE"/>
        </w:rPr>
        <w:t>1</w:t>
      </w:r>
      <w:r w:rsidRPr="00A05A61">
        <w:rPr>
          <w:lang w:val="es-PE"/>
        </w:rPr>
        <w:t>0% de las muestras</w:t>
      </w:r>
      <w:r w:rsidR="008D23C3" w:rsidRPr="00A05A61">
        <w:rPr>
          <w:lang w:val="es-PE"/>
        </w:rPr>
        <w:t>, según su frecuencia,</w:t>
      </w:r>
      <w:r w:rsidRPr="00A05A61">
        <w:rPr>
          <w:lang w:val="es-PE"/>
        </w:rPr>
        <w:t xml:space="preserve"> en un laboratorio externo</w:t>
      </w:r>
      <w:r w:rsidR="00E753C4" w:rsidRPr="00A05A61">
        <w:rPr>
          <w:lang w:val="es-PE"/>
        </w:rPr>
        <w:t xml:space="preserve"> </w:t>
      </w:r>
      <w:r w:rsidR="00E9799E" w:rsidRPr="00A05A61">
        <w:rPr>
          <w:lang w:val="es-PE"/>
        </w:rPr>
        <w:t xml:space="preserve">acreditado por </w:t>
      </w:r>
      <w:r w:rsidR="00830825" w:rsidRPr="002945F0">
        <w:rPr>
          <w:lang w:val="es-PE"/>
        </w:rPr>
        <w:t>Autoridad Gubernamental Competente</w:t>
      </w:r>
      <w:r w:rsidR="00E9799E" w:rsidRPr="00A05A61">
        <w:rPr>
          <w:lang w:val="es-PE"/>
        </w:rPr>
        <w:t>.</w:t>
      </w:r>
    </w:p>
    <w:p w:rsidR="00830825" w:rsidRPr="004E6C2F" w:rsidRDefault="00830825" w:rsidP="004E6C2F">
      <w:pPr>
        <w:keepNext w:val="0"/>
        <w:numPr>
          <w:ilvl w:val="0"/>
          <w:numId w:val="89"/>
        </w:numPr>
        <w:tabs>
          <w:tab w:val="num" w:pos="1560"/>
        </w:tabs>
        <w:suppressAutoHyphens w:val="0"/>
        <w:ind w:left="1560" w:hanging="426"/>
        <w:outlineLvl w:val="9"/>
        <w:rPr>
          <w:lang w:val="es-PE"/>
        </w:rPr>
      </w:pPr>
      <w:r w:rsidRPr="004E6C2F">
        <w:rPr>
          <w:lang w:val="es-PE"/>
        </w:rPr>
        <w:t>El Concesionario deberá llevar un registro documentado de las calibraciones y verificaciones de todos los equipos e instrumentos de laboratorio, según corresponda. Dicho registro deberá estar a libre disponibilidad de SEDAPAL</w:t>
      </w:r>
      <w:r>
        <w:rPr>
          <w:lang w:val="es-PE"/>
        </w:rPr>
        <w:t>, la SUNASS</w:t>
      </w:r>
      <w:r w:rsidRPr="004E6C2F">
        <w:rPr>
          <w:lang w:val="es-PE"/>
        </w:rPr>
        <w:t xml:space="preserve"> y la Autoridad Gubernamental Competente.</w:t>
      </w:r>
    </w:p>
    <w:p w:rsidR="0035341F" w:rsidRPr="00A05A61" w:rsidRDefault="0035341F" w:rsidP="001F0BE5">
      <w:pPr>
        <w:pStyle w:val="Prrafodelista"/>
        <w:keepNext w:val="0"/>
        <w:rPr>
          <w:b/>
          <w:lang w:val="es-PE"/>
        </w:rPr>
      </w:pPr>
    </w:p>
    <w:p w:rsidR="00E323AB" w:rsidRPr="00A05A61" w:rsidRDefault="00E323AB" w:rsidP="001F0BE5">
      <w:pPr>
        <w:keepNext w:val="0"/>
        <w:spacing w:after="200" w:line="276" w:lineRule="auto"/>
        <w:rPr>
          <w:b/>
          <w:sz w:val="4"/>
          <w:szCs w:val="4"/>
        </w:rPr>
      </w:pPr>
      <w:r w:rsidRPr="00A05A61">
        <w:rPr>
          <w:b/>
        </w:rPr>
        <w:br w:type="page"/>
      </w:r>
    </w:p>
    <w:p w:rsidR="009D3259" w:rsidRPr="00A05A61" w:rsidRDefault="00E323AB" w:rsidP="009359B7">
      <w:pPr>
        <w:pStyle w:val="Ttulo10"/>
        <w:keepNext w:val="0"/>
        <w:rPr>
          <w:rFonts w:cs="Arial"/>
          <w:sz w:val="22"/>
          <w:szCs w:val="22"/>
          <w:lang w:val="es-PE"/>
        </w:rPr>
      </w:pPr>
      <w:bookmarkStart w:id="1205" w:name="_Toc430879843"/>
      <w:r w:rsidRPr="00A05A61">
        <w:rPr>
          <w:rFonts w:cs="Arial"/>
          <w:sz w:val="22"/>
          <w:szCs w:val="22"/>
          <w:lang w:val="es-PE"/>
        </w:rPr>
        <w:lastRenderedPageBreak/>
        <w:t>ANEXO 1.3</w:t>
      </w:r>
      <w:r w:rsidR="009359B7" w:rsidRPr="00A05A61">
        <w:rPr>
          <w:rFonts w:cs="Arial"/>
          <w:sz w:val="22"/>
          <w:szCs w:val="22"/>
          <w:lang w:val="es-PE"/>
        </w:rPr>
        <w:t xml:space="preserve">: </w:t>
      </w:r>
      <w:r w:rsidR="009359B7" w:rsidRPr="00A05A61">
        <w:rPr>
          <w:rFonts w:cs="Arial"/>
          <w:sz w:val="22"/>
          <w:szCs w:val="22"/>
          <w:lang w:val="es-PE"/>
        </w:rPr>
        <w:tab/>
      </w:r>
      <w:r w:rsidR="001A4442" w:rsidRPr="00A05A61">
        <w:rPr>
          <w:rFonts w:cs="Arial"/>
          <w:sz w:val="22"/>
          <w:szCs w:val="22"/>
          <w:lang w:val="es-PE"/>
        </w:rPr>
        <w:t>PROTOCOLOS</w:t>
      </w:r>
      <w:r w:rsidRPr="00A05A61">
        <w:rPr>
          <w:rFonts w:cs="Arial"/>
          <w:sz w:val="22"/>
          <w:szCs w:val="22"/>
          <w:lang w:val="es-PE"/>
        </w:rPr>
        <w:t xml:space="preserve"> DE </w:t>
      </w:r>
      <w:r w:rsidR="003A3795" w:rsidRPr="00A05A61">
        <w:rPr>
          <w:rFonts w:cs="Arial"/>
          <w:sz w:val="22"/>
          <w:szCs w:val="22"/>
          <w:lang w:val="es-PE"/>
        </w:rPr>
        <w:t>CAPTACION, DESCARGA</w:t>
      </w:r>
      <w:r w:rsidR="008D6DD0" w:rsidRPr="00A05A61">
        <w:rPr>
          <w:rFonts w:cs="Arial"/>
          <w:sz w:val="22"/>
          <w:szCs w:val="22"/>
          <w:lang w:val="es-PE"/>
        </w:rPr>
        <w:t>, PRODUCCIÓN</w:t>
      </w:r>
      <w:r w:rsidR="003A3795" w:rsidRPr="00A05A61">
        <w:rPr>
          <w:rFonts w:cs="Arial"/>
          <w:sz w:val="22"/>
          <w:szCs w:val="22"/>
          <w:lang w:val="es-PE"/>
        </w:rPr>
        <w:t xml:space="preserve"> Y </w:t>
      </w:r>
      <w:r w:rsidRPr="00A05A61">
        <w:rPr>
          <w:rFonts w:cs="Arial"/>
          <w:sz w:val="22"/>
          <w:szCs w:val="22"/>
          <w:lang w:val="es-PE"/>
        </w:rPr>
        <w:t>ENTREGA DE AGUA</w:t>
      </w:r>
      <w:bookmarkEnd w:id="1205"/>
      <w:r w:rsidRPr="00A05A61">
        <w:rPr>
          <w:rFonts w:cs="Arial"/>
          <w:sz w:val="22"/>
          <w:szCs w:val="22"/>
          <w:lang w:val="es-PE"/>
        </w:rPr>
        <w:t xml:space="preserve"> </w:t>
      </w:r>
    </w:p>
    <w:p w:rsidR="00EC3F2F" w:rsidRPr="00A05A61" w:rsidRDefault="00EC3F2F" w:rsidP="007C3406">
      <w:pPr>
        <w:keepNext w:val="0"/>
        <w:ind w:left="0"/>
      </w:pPr>
    </w:p>
    <w:p w:rsidR="00DB2E34" w:rsidRPr="00A05A61" w:rsidRDefault="000B086B" w:rsidP="008E1D28">
      <w:pPr>
        <w:keepNext w:val="0"/>
        <w:numPr>
          <w:ilvl w:val="2"/>
          <w:numId w:val="50"/>
        </w:numPr>
        <w:ind w:left="709" w:hanging="709"/>
        <w:rPr>
          <w:b/>
        </w:rPr>
      </w:pPr>
      <w:r w:rsidRPr="00A05A61">
        <w:rPr>
          <w:b/>
        </w:rPr>
        <w:t xml:space="preserve">CAPTACIÓN Y </w:t>
      </w:r>
      <w:r w:rsidR="007340B4" w:rsidRPr="00A05A61">
        <w:rPr>
          <w:b/>
        </w:rPr>
        <w:t>DESCARGA DE</w:t>
      </w:r>
      <w:r w:rsidR="00DB2E34" w:rsidRPr="00A05A61">
        <w:rPr>
          <w:b/>
        </w:rPr>
        <w:t xml:space="preserve"> AGUA</w:t>
      </w:r>
      <w:r w:rsidR="003E5194" w:rsidRPr="00A05A61">
        <w:rPr>
          <w:b/>
        </w:rPr>
        <w:t xml:space="preserve"> </w:t>
      </w:r>
      <w:r w:rsidRPr="00A05A61">
        <w:rPr>
          <w:b/>
        </w:rPr>
        <w:t>DURANTE EL PERIODO DE CONSTRUCCION 1 Y EL PERIODO DE OPERACIÓN</w:t>
      </w:r>
    </w:p>
    <w:p w:rsidR="008B1ED1" w:rsidRPr="00A05A61" w:rsidRDefault="008B1ED1" w:rsidP="008E1D28">
      <w:pPr>
        <w:keepNext w:val="0"/>
        <w:ind w:left="0"/>
      </w:pPr>
    </w:p>
    <w:p w:rsidR="000B086B" w:rsidRPr="00A05A61" w:rsidRDefault="000B086B" w:rsidP="006356FD">
      <w:pPr>
        <w:keepNext w:val="0"/>
        <w:ind w:left="1134" w:hanging="425"/>
        <w:rPr>
          <w:lang w:val="es-BO"/>
        </w:rPr>
      </w:pPr>
    </w:p>
    <w:p w:rsidR="002B37C3" w:rsidRPr="00A05A61" w:rsidRDefault="000B086B" w:rsidP="006356FD">
      <w:pPr>
        <w:keepNext w:val="0"/>
        <w:ind w:left="1134" w:hanging="425"/>
      </w:pPr>
      <w:r w:rsidRPr="00A05A61">
        <w:t xml:space="preserve">A.1 </w:t>
      </w:r>
      <w:r w:rsidRPr="00A05A61">
        <w:tab/>
      </w:r>
      <w:r w:rsidR="0059151C" w:rsidRPr="00A05A61">
        <w:t xml:space="preserve">Desde </w:t>
      </w:r>
      <w:r w:rsidR="00606151" w:rsidRPr="00A05A61">
        <w:rPr>
          <w:lang w:val="es-PE"/>
        </w:rPr>
        <w:t xml:space="preserve">la suscripción del Acta de Inicio de Obras </w:t>
      </w:r>
      <w:r w:rsidR="0059151C" w:rsidRPr="00A05A61">
        <w:t>hasta el inicio de la Operación del Componente 1</w:t>
      </w:r>
      <w:r w:rsidR="002B37C3" w:rsidRPr="00A05A61">
        <w:t xml:space="preserve">, el Prestador </w:t>
      </w:r>
      <w:r w:rsidR="00F40BCB" w:rsidRPr="00A05A61">
        <w:t xml:space="preserve">deberá </w:t>
      </w:r>
      <w:r w:rsidRPr="00A05A61">
        <w:t xml:space="preserve">almacenar agua superficial en las Represas Pomacocha y Huallacocha Bajo y </w:t>
      </w:r>
      <w:r w:rsidR="00F40BCB" w:rsidRPr="00A05A61">
        <w:t>descargar</w:t>
      </w:r>
      <w:r w:rsidRPr="00A05A61">
        <w:t>las</w:t>
      </w:r>
      <w:r w:rsidR="00F40BCB" w:rsidRPr="00A05A61">
        <w:t xml:space="preserve"> en el canal Pomacocha-Pachachaca de acuerdo al </w:t>
      </w:r>
      <w:r w:rsidR="002B37C3" w:rsidRPr="00A05A61">
        <w:t xml:space="preserve">siguiente procedimiento: </w:t>
      </w:r>
    </w:p>
    <w:p w:rsidR="002B37C3" w:rsidRPr="00A05A61" w:rsidRDefault="002B37C3" w:rsidP="002B37C3">
      <w:pPr>
        <w:keepNext w:val="0"/>
        <w:suppressAutoHyphens w:val="0"/>
        <w:ind w:left="1418"/>
        <w:outlineLvl w:val="9"/>
      </w:pPr>
    </w:p>
    <w:p w:rsidR="002B37C3" w:rsidRPr="00A05A61" w:rsidRDefault="00D8603F" w:rsidP="00F40BCB">
      <w:pPr>
        <w:keepNext w:val="0"/>
        <w:numPr>
          <w:ilvl w:val="0"/>
          <w:numId w:val="393"/>
        </w:numPr>
        <w:suppressAutoHyphens w:val="0"/>
        <w:ind w:left="1843" w:hanging="284"/>
        <w:outlineLvl w:val="9"/>
      </w:pPr>
      <w:r w:rsidRPr="00A05A61">
        <w:t>Los</w:t>
      </w:r>
      <w:r w:rsidRPr="00A05A61">
        <w:rPr>
          <w:lang w:val="es-PE"/>
        </w:rPr>
        <w:t xml:space="preserve"> días</w:t>
      </w:r>
      <w:r w:rsidR="002B37C3" w:rsidRPr="00A05A61">
        <w:t xml:space="preserve"> 15 de </w:t>
      </w:r>
      <w:r w:rsidRPr="00A05A61">
        <w:t>cada mes</w:t>
      </w:r>
      <w:r w:rsidR="001A240B">
        <w:t xml:space="preserve"> de abril</w:t>
      </w:r>
      <w:r w:rsidR="002B37C3" w:rsidRPr="00A05A61">
        <w:t xml:space="preserve">, el CONCESIONARIO comunicará a SEDAPAL el volumen de agua disponible en las Represas Pomacocha y Huallacocha Bajo. </w:t>
      </w:r>
    </w:p>
    <w:p w:rsidR="002B37C3" w:rsidRPr="00A05A61" w:rsidRDefault="00D8603F" w:rsidP="006356FD">
      <w:pPr>
        <w:keepNext w:val="0"/>
        <w:numPr>
          <w:ilvl w:val="0"/>
          <w:numId w:val="393"/>
        </w:numPr>
        <w:suppressAutoHyphens w:val="0"/>
        <w:ind w:left="1843" w:hanging="284"/>
        <w:outlineLvl w:val="9"/>
      </w:pPr>
      <w:r w:rsidRPr="00A05A61">
        <w:t>A más tardar el día 30 de abril</w:t>
      </w:r>
      <w:r w:rsidR="00E12223">
        <w:t xml:space="preserve"> de cada año</w:t>
      </w:r>
      <w:r w:rsidR="002B37C3" w:rsidRPr="00A05A61">
        <w:t xml:space="preserve">, SEDAPAL comunicará al CONCESIONARIO el plan de descargas que deberá aplicar durante los 12 meses siguientes. </w:t>
      </w:r>
    </w:p>
    <w:p w:rsidR="002B37C3" w:rsidRPr="00A05A61" w:rsidRDefault="002B37C3" w:rsidP="006356FD">
      <w:pPr>
        <w:keepNext w:val="0"/>
        <w:numPr>
          <w:ilvl w:val="0"/>
          <w:numId w:val="393"/>
        </w:numPr>
        <w:suppressAutoHyphens w:val="0"/>
        <w:ind w:left="1843" w:hanging="284"/>
        <w:outlineLvl w:val="9"/>
      </w:pPr>
      <w:r w:rsidRPr="00A05A61">
        <w:t xml:space="preserve">En función de la hidrología y/o de los requerimientos de la </w:t>
      </w:r>
      <w:r w:rsidR="00D91182">
        <w:t>c</w:t>
      </w:r>
      <w:r w:rsidRPr="00A05A61">
        <w:t xml:space="preserve">entral </w:t>
      </w:r>
      <w:r w:rsidR="00D91182">
        <w:t>h</w:t>
      </w:r>
      <w:r w:rsidRPr="00A05A61">
        <w:t>idroeléctrica Pachachaca, SEDAPAL podrá modificar el plan de descargas.</w:t>
      </w:r>
    </w:p>
    <w:p w:rsidR="002B37C3" w:rsidRPr="00A05A61" w:rsidRDefault="002B37C3" w:rsidP="008E1D28">
      <w:pPr>
        <w:keepNext w:val="0"/>
      </w:pPr>
    </w:p>
    <w:p w:rsidR="0059151C" w:rsidRPr="00A05A61" w:rsidRDefault="0059151C" w:rsidP="006356FD">
      <w:pPr>
        <w:keepNext w:val="0"/>
        <w:ind w:left="1134" w:hanging="425"/>
      </w:pPr>
      <w:r w:rsidRPr="00A05A61">
        <w:t>A.2</w:t>
      </w:r>
      <w:r w:rsidRPr="00A05A61">
        <w:tab/>
        <w:t>Desde el inicio de la Operación del Componente 1 hasta el término de la Concesión, el Prestador captará el agua proveniente de:</w:t>
      </w:r>
    </w:p>
    <w:p w:rsidR="0059151C" w:rsidRPr="00A05A61" w:rsidRDefault="0059151C" w:rsidP="0059151C">
      <w:pPr>
        <w:keepNext w:val="0"/>
        <w:rPr>
          <w:lang w:val="es-BO"/>
        </w:rPr>
      </w:pPr>
    </w:p>
    <w:p w:rsidR="0059151C" w:rsidRPr="00A05A61" w:rsidRDefault="0059151C" w:rsidP="0059151C">
      <w:pPr>
        <w:keepNext w:val="0"/>
        <w:numPr>
          <w:ilvl w:val="0"/>
          <w:numId w:val="80"/>
        </w:numPr>
        <w:ind w:hanging="273"/>
      </w:pPr>
      <w:r w:rsidRPr="00A05A61">
        <w:rPr>
          <w:lang w:val="es-BO"/>
        </w:rPr>
        <w:t xml:space="preserve">Quebrada Rumichaca, dejando pasar el caudal ecológico </w:t>
      </w:r>
      <w:r w:rsidR="00B403DB">
        <w:rPr>
          <w:lang w:val="es-BO"/>
        </w:rPr>
        <w:t xml:space="preserve">y/o los derechos de uso de agua, </w:t>
      </w:r>
      <w:r w:rsidR="005A6FD0">
        <w:rPr>
          <w:lang w:val="es-BO"/>
        </w:rPr>
        <w:t xml:space="preserve">de </w:t>
      </w:r>
      <w:r w:rsidRPr="00A05A61">
        <w:rPr>
          <w:lang w:val="es-BO"/>
        </w:rPr>
        <w:t>correspond</w:t>
      </w:r>
      <w:r w:rsidR="005A6FD0">
        <w:rPr>
          <w:lang w:val="es-BO"/>
        </w:rPr>
        <w:t>er</w:t>
      </w:r>
      <w:r w:rsidRPr="00A05A61">
        <w:rPr>
          <w:lang w:val="es-BO"/>
        </w:rPr>
        <w:t>;</w:t>
      </w:r>
    </w:p>
    <w:p w:rsidR="0059151C" w:rsidRPr="00A05A61" w:rsidRDefault="0059151C" w:rsidP="0059151C">
      <w:pPr>
        <w:keepNext w:val="0"/>
        <w:numPr>
          <w:ilvl w:val="0"/>
          <w:numId w:val="80"/>
        </w:numPr>
        <w:ind w:hanging="273"/>
      </w:pPr>
      <w:r w:rsidRPr="00A05A61">
        <w:t>Quebrada Chumpe, dejando pasar el caudal ecológico</w:t>
      </w:r>
      <w:r w:rsidRPr="00A05A61">
        <w:rPr>
          <w:lang w:val="es-BO"/>
        </w:rPr>
        <w:t xml:space="preserve"> </w:t>
      </w:r>
      <w:r w:rsidR="00B403DB">
        <w:rPr>
          <w:lang w:val="es-BO"/>
        </w:rPr>
        <w:t xml:space="preserve">y/o los derechos de uso de agua, </w:t>
      </w:r>
      <w:r w:rsidR="005A6FD0">
        <w:rPr>
          <w:lang w:val="es-BO"/>
        </w:rPr>
        <w:t xml:space="preserve">de </w:t>
      </w:r>
      <w:r w:rsidRPr="00A05A61">
        <w:rPr>
          <w:lang w:val="es-BO"/>
        </w:rPr>
        <w:t>correspond</w:t>
      </w:r>
      <w:r w:rsidR="005A6FD0">
        <w:rPr>
          <w:lang w:val="es-BO"/>
        </w:rPr>
        <w:t>er</w:t>
      </w:r>
      <w:r w:rsidRPr="00A05A61">
        <w:rPr>
          <w:lang w:val="es-BO"/>
        </w:rPr>
        <w:t>;</w:t>
      </w:r>
    </w:p>
    <w:p w:rsidR="0059151C" w:rsidRPr="00A05A61" w:rsidRDefault="0059151C" w:rsidP="0059151C">
      <w:pPr>
        <w:keepNext w:val="0"/>
        <w:numPr>
          <w:ilvl w:val="0"/>
          <w:numId w:val="80"/>
        </w:numPr>
        <w:ind w:hanging="273"/>
      </w:pPr>
      <w:r w:rsidRPr="00A05A61">
        <w:rPr>
          <w:lang w:val="es-BO"/>
        </w:rPr>
        <w:t xml:space="preserve">Quebrada Cushuro Grande, </w:t>
      </w:r>
      <w:r w:rsidRPr="00A05A61">
        <w:t>dejando pasar el caudal ecológico</w:t>
      </w:r>
      <w:r w:rsidRPr="00A05A61">
        <w:rPr>
          <w:lang w:val="es-BO"/>
        </w:rPr>
        <w:t xml:space="preserve"> </w:t>
      </w:r>
      <w:r w:rsidR="00B403DB">
        <w:rPr>
          <w:lang w:val="es-BO"/>
        </w:rPr>
        <w:t xml:space="preserve">y/o los derechos de uso de agua, </w:t>
      </w:r>
      <w:r w:rsidR="005A6FD0">
        <w:rPr>
          <w:lang w:val="es-BO"/>
        </w:rPr>
        <w:t xml:space="preserve">de </w:t>
      </w:r>
      <w:r w:rsidRPr="00A05A61">
        <w:rPr>
          <w:lang w:val="es-BO"/>
        </w:rPr>
        <w:t>correspond</w:t>
      </w:r>
      <w:r w:rsidR="005A6FD0">
        <w:rPr>
          <w:lang w:val="es-BO"/>
        </w:rPr>
        <w:t>er</w:t>
      </w:r>
      <w:r w:rsidRPr="00A05A61">
        <w:rPr>
          <w:lang w:val="es-BO"/>
        </w:rPr>
        <w:t>;</w:t>
      </w:r>
    </w:p>
    <w:p w:rsidR="0059151C" w:rsidRPr="00A05A61" w:rsidRDefault="0059151C" w:rsidP="006356FD">
      <w:pPr>
        <w:keepNext w:val="0"/>
        <w:numPr>
          <w:ilvl w:val="0"/>
          <w:numId w:val="80"/>
        </w:numPr>
        <w:ind w:hanging="273"/>
      </w:pPr>
      <w:r w:rsidRPr="00A05A61">
        <w:rPr>
          <w:lang w:val="es-BO"/>
        </w:rPr>
        <w:t>Área de drenaje natural de la Represa Huallacocha Bajo; y</w:t>
      </w:r>
    </w:p>
    <w:p w:rsidR="0059151C" w:rsidRPr="00A05A61" w:rsidRDefault="0059151C" w:rsidP="006356FD">
      <w:pPr>
        <w:keepNext w:val="0"/>
        <w:numPr>
          <w:ilvl w:val="0"/>
          <w:numId w:val="80"/>
        </w:numPr>
        <w:ind w:hanging="273"/>
      </w:pPr>
      <w:r w:rsidRPr="00A05A61">
        <w:rPr>
          <w:lang w:val="es-BO"/>
        </w:rPr>
        <w:t>Área de drenaje natural de la Represa Pomacocha</w:t>
      </w:r>
    </w:p>
    <w:p w:rsidR="0059151C" w:rsidRPr="00A05A61" w:rsidRDefault="0059151C" w:rsidP="008E1D28">
      <w:pPr>
        <w:keepNext w:val="0"/>
      </w:pPr>
    </w:p>
    <w:p w:rsidR="00A93A0B" w:rsidRDefault="00A93A0B" w:rsidP="006356FD">
      <w:pPr>
        <w:keepNext w:val="0"/>
        <w:ind w:left="1134"/>
        <w:rPr>
          <w:lang w:val="es-BO"/>
        </w:rPr>
      </w:pPr>
      <w:r>
        <w:rPr>
          <w:lang w:val="es-BO"/>
        </w:rPr>
        <w:t xml:space="preserve">El caudal ecológico </w:t>
      </w:r>
      <w:r w:rsidR="00B403DB">
        <w:rPr>
          <w:lang w:val="es-BO"/>
        </w:rPr>
        <w:t xml:space="preserve">y/o los derechos de uso de agua </w:t>
      </w:r>
      <w:r w:rsidR="005A6FD0">
        <w:rPr>
          <w:lang w:val="es-BO"/>
        </w:rPr>
        <w:t>en</w:t>
      </w:r>
      <w:r>
        <w:rPr>
          <w:lang w:val="es-BO"/>
        </w:rPr>
        <w:t xml:space="preserve"> cada quebrada será</w:t>
      </w:r>
      <w:r w:rsidR="00B403DB">
        <w:rPr>
          <w:lang w:val="es-BO"/>
        </w:rPr>
        <w:t>n</w:t>
      </w:r>
      <w:r>
        <w:rPr>
          <w:lang w:val="es-BO"/>
        </w:rPr>
        <w:t xml:space="preserve"> </w:t>
      </w:r>
      <w:r w:rsidR="00B403DB">
        <w:rPr>
          <w:lang w:val="es-BO"/>
        </w:rPr>
        <w:t>fijados</w:t>
      </w:r>
      <w:r w:rsidR="005A6FD0">
        <w:rPr>
          <w:lang w:val="es-BO"/>
        </w:rPr>
        <w:t xml:space="preserve"> por </w:t>
      </w:r>
      <w:r>
        <w:rPr>
          <w:lang w:val="es-BO"/>
        </w:rPr>
        <w:t xml:space="preserve">la Autoridad Gubernamental Competente </w:t>
      </w:r>
      <w:r w:rsidR="00B403DB">
        <w:rPr>
          <w:lang w:val="es-BO"/>
        </w:rPr>
        <w:t>en</w:t>
      </w:r>
      <w:r w:rsidR="005A6FD0">
        <w:rPr>
          <w:lang w:val="es-BO"/>
        </w:rPr>
        <w:t xml:space="preserve"> </w:t>
      </w:r>
      <w:r>
        <w:rPr>
          <w:lang w:val="es-BO"/>
        </w:rPr>
        <w:t>la licencia de uso de agua correspondiente.</w:t>
      </w:r>
    </w:p>
    <w:p w:rsidR="00A93A0B" w:rsidRDefault="00A93A0B" w:rsidP="006356FD">
      <w:pPr>
        <w:keepNext w:val="0"/>
        <w:ind w:left="1134"/>
        <w:rPr>
          <w:lang w:val="es-BO"/>
        </w:rPr>
      </w:pPr>
    </w:p>
    <w:p w:rsidR="0059151C" w:rsidRDefault="0059151C" w:rsidP="006356FD">
      <w:pPr>
        <w:keepNext w:val="0"/>
        <w:ind w:left="1134"/>
        <w:rPr>
          <w:lang w:val="es-BO"/>
        </w:rPr>
      </w:pPr>
      <w:r w:rsidRPr="00A05A61">
        <w:rPr>
          <w:lang w:val="es-BO"/>
        </w:rPr>
        <w:t xml:space="preserve">El agua captada será conducida y/o almacenada en las Represas Pomacocha y Huallacocha Bajo y será descargada conforme a los requerimientos de SEDAPAL señalados en el </w:t>
      </w:r>
      <w:r w:rsidR="00325786" w:rsidRPr="00A05A61">
        <w:rPr>
          <w:lang w:val="es-BO"/>
        </w:rPr>
        <w:t>L</w:t>
      </w:r>
      <w:r w:rsidRPr="00A05A61">
        <w:rPr>
          <w:lang w:val="es-BO"/>
        </w:rPr>
        <w:t>iteral A.3 siguiente.</w:t>
      </w:r>
    </w:p>
    <w:p w:rsidR="00A93A0B" w:rsidRDefault="00A93A0B" w:rsidP="006356FD">
      <w:pPr>
        <w:keepNext w:val="0"/>
        <w:ind w:left="1134"/>
        <w:rPr>
          <w:lang w:val="es-BO"/>
        </w:rPr>
      </w:pPr>
    </w:p>
    <w:p w:rsidR="00A93A0B" w:rsidRPr="00A05A61" w:rsidRDefault="00A93A0B" w:rsidP="006356FD">
      <w:pPr>
        <w:keepNext w:val="0"/>
        <w:ind w:left="1134"/>
        <w:rPr>
          <w:lang w:val="es-BO"/>
        </w:rPr>
      </w:pPr>
      <w:r>
        <w:rPr>
          <w:lang w:val="es-BO"/>
        </w:rPr>
        <w:t xml:space="preserve">En caso en </w:t>
      </w:r>
      <w:r w:rsidR="004429DB">
        <w:rPr>
          <w:lang w:val="es-BO"/>
        </w:rPr>
        <w:t xml:space="preserve">un </w:t>
      </w:r>
      <w:r>
        <w:rPr>
          <w:lang w:val="es-BO"/>
        </w:rPr>
        <w:t xml:space="preserve">canal </w:t>
      </w:r>
      <w:r w:rsidR="004429DB">
        <w:rPr>
          <w:lang w:val="es-BO"/>
        </w:rPr>
        <w:t>(</w:t>
      </w:r>
      <w:r>
        <w:rPr>
          <w:lang w:val="es-BO"/>
        </w:rPr>
        <w:t xml:space="preserve">margen derecha o </w:t>
      </w:r>
      <w:r w:rsidR="004429DB">
        <w:rPr>
          <w:lang w:val="es-BO"/>
        </w:rPr>
        <w:t xml:space="preserve">margen </w:t>
      </w:r>
      <w:r>
        <w:rPr>
          <w:lang w:val="es-BO"/>
        </w:rPr>
        <w:t>izquierda</w:t>
      </w:r>
      <w:r w:rsidR="004429DB">
        <w:rPr>
          <w:lang w:val="es-BO"/>
        </w:rPr>
        <w:t>)</w:t>
      </w:r>
      <w:r>
        <w:rPr>
          <w:lang w:val="es-BO"/>
        </w:rPr>
        <w:t xml:space="preserve">, el caudal de llegada al embalse Pomacocha </w:t>
      </w:r>
      <w:r w:rsidR="004429DB">
        <w:rPr>
          <w:lang w:val="es-BO"/>
        </w:rPr>
        <w:t xml:space="preserve">más el caudal ecológico </w:t>
      </w:r>
      <w:r w:rsidR="00B403DB">
        <w:rPr>
          <w:lang w:val="es-BO"/>
        </w:rPr>
        <w:t xml:space="preserve">y los derechos de uso de agua </w:t>
      </w:r>
      <w:r>
        <w:rPr>
          <w:lang w:val="es-BO"/>
        </w:rPr>
        <w:t xml:space="preserve">sea menor al </w:t>
      </w:r>
      <w:r w:rsidR="004429DB">
        <w:rPr>
          <w:lang w:val="es-BO"/>
        </w:rPr>
        <w:t xml:space="preserve">95% del </w:t>
      </w:r>
      <w:r>
        <w:rPr>
          <w:lang w:val="es-BO"/>
        </w:rPr>
        <w:t xml:space="preserve">caudal </w:t>
      </w:r>
      <w:r w:rsidR="004429DB">
        <w:rPr>
          <w:lang w:val="es-BO"/>
        </w:rPr>
        <w:t>circulante en</w:t>
      </w:r>
      <w:r>
        <w:rPr>
          <w:lang w:val="es-BO"/>
        </w:rPr>
        <w:t xml:space="preserve"> la</w:t>
      </w:r>
      <w:r w:rsidR="004429DB">
        <w:rPr>
          <w:lang w:val="es-BO"/>
        </w:rPr>
        <w:t>(s)</w:t>
      </w:r>
      <w:r>
        <w:rPr>
          <w:lang w:val="es-BO"/>
        </w:rPr>
        <w:t xml:space="preserve"> quebrada</w:t>
      </w:r>
      <w:r w:rsidR="004429DB">
        <w:rPr>
          <w:lang w:val="es-BO"/>
        </w:rPr>
        <w:t>(s) correspondiente(s)</w:t>
      </w:r>
      <w:r>
        <w:rPr>
          <w:lang w:val="es-BO"/>
        </w:rPr>
        <w:t>,</w:t>
      </w:r>
      <w:r w:rsidR="004429DB">
        <w:rPr>
          <w:lang w:val="es-BO"/>
        </w:rPr>
        <w:t xml:space="preserve"> se aplicarán las penalidades previstas en el Contrato de Prestación de Servicios.</w:t>
      </w:r>
    </w:p>
    <w:p w:rsidR="00970671" w:rsidRPr="00A05A61" w:rsidRDefault="00970671" w:rsidP="006356FD">
      <w:pPr>
        <w:keepNext w:val="0"/>
        <w:ind w:left="1134"/>
        <w:rPr>
          <w:lang w:val="es-BO"/>
        </w:rPr>
      </w:pPr>
    </w:p>
    <w:p w:rsidR="00041645" w:rsidRDefault="00970671" w:rsidP="006356FD">
      <w:pPr>
        <w:keepNext w:val="0"/>
        <w:ind w:left="1134"/>
        <w:rPr>
          <w:lang w:val="es-BO"/>
        </w:rPr>
      </w:pPr>
      <w:r w:rsidRPr="00A05A61">
        <w:rPr>
          <w:lang w:val="es-BO"/>
        </w:rPr>
        <w:t xml:space="preserve">Sólo </w:t>
      </w:r>
      <w:r w:rsidR="004429DB">
        <w:rPr>
          <w:lang w:val="es-BO"/>
        </w:rPr>
        <w:t>cuando</w:t>
      </w:r>
      <w:r w:rsidRPr="00A05A61">
        <w:rPr>
          <w:lang w:val="es-BO"/>
        </w:rPr>
        <w:t xml:space="preserve"> se demuestre que la calidad del agua a captar no cumple con la calidad exigida en el Anexo 1.2 y ello afecta</w:t>
      </w:r>
      <w:r w:rsidR="00507D95" w:rsidRPr="00A05A61">
        <w:rPr>
          <w:lang w:val="es-BO"/>
        </w:rPr>
        <w:t>se</w:t>
      </w:r>
      <w:r w:rsidRPr="00A05A61">
        <w:rPr>
          <w:lang w:val="es-BO"/>
        </w:rPr>
        <w:t xml:space="preserve"> la calidad final del agua almacenada en las Represas Pomacocha y Huallacocha Bajo, el Prestador podrá suspender la captación en la fuente de agua correspondiente</w:t>
      </w:r>
      <w:r w:rsidR="00041645" w:rsidRPr="00A05A61">
        <w:rPr>
          <w:lang w:val="es-BO"/>
        </w:rPr>
        <w:t xml:space="preserve">, </w:t>
      </w:r>
      <w:r w:rsidR="00786D29" w:rsidRPr="00A05A61">
        <w:rPr>
          <w:lang w:val="es-BO"/>
        </w:rPr>
        <w:t>conforme a lo establecido en el Literal A.2 del Anexo 1.2</w:t>
      </w:r>
      <w:r w:rsidRPr="00A05A61">
        <w:rPr>
          <w:lang w:val="es-BO"/>
        </w:rPr>
        <w:t>.</w:t>
      </w:r>
    </w:p>
    <w:p w:rsidR="003C3FD6" w:rsidRPr="00A05A61" w:rsidRDefault="003C3FD6" w:rsidP="006356FD">
      <w:pPr>
        <w:keepNext w:val="0"/>
        <w:ind w:left="1134"/>
        <w:rPr>
          <w:lang w:val="es-BO"/>
        </w:rPr>
      </w:pPr>
    </w:p>
    <w:p w:rsidR="003965FB" w:rsidRPr="00A05A61" w:rsidRDefault="0059151C" w:rsidP="00F40BCB">
      <w:pPr>
        <w:keepNext w:val="0"/>
        <w:tabs>
          <w:tab w:val="left" w:pos="1134"/>
        </w:tabs>
        <w:ind w:left="1134" w:hanging="425"/>
      </w:pPr>
      <w:r w:rsidRPr="00A05A61">
        <w:lastRenderedPageBreak/>
        <w:t>A</w:t>
      </w:r>
      <w:r w:rsidR="00F40BCB" w:rsidRPr="00A05A61">
        <w:t>.</w:t>
      </w:r>
      <w:r w:rsidRPr="00A05A61">
        <w:t>3</w:t>
      </w:r>
      <w:r w:rsidR="00F40BCB" w:rsidRPr="00A05A61">
        <w:tab/>
      </w:r>
      <w:r w:rsidR="006D34F6" w:rsidRPr="00A05A61">
        <w:t>Al inicio de</w:t>
      </w:r>
      <w:r w:rsidR="00A11C1D" w:rsidRPr="00A05A61">
        <w:t xml:space="preserve"> </w:t>
      </w:r>
      <w:r w:rsidR="006D34F6" w:rsidRPr="00A05A61">
        <w:t>l</w:t>
      </w:r>
      <w:r w:rsidR="00A11C1D" w:rsidRPr="00A05A61">
        <w:t>a</w:t>
      </w:r>
      <w:r w:rsidR="006D34F6" w:rsidRPr="00A05A61">
        <w:t xml:space="preserve"> Operación</w:t>
      </w:r>
      <w:r w:rsidR="00A11C1D" w:rsidRPr="00A05A61">
        <w:t xml:space="preserve"> del Componente 1</w:t>
      </w:r>
      <w:r w:rsidR="003965FB" w:rsidRPr="00A05A61">
        <w:t>, e</w:t>
      </w:r>
      <w:r w:rsidR="003965FB" w:rsidRPr="00A05A61">
        <w:rPr>
          <w:lang w:val="es-BO"/>
        </w:rPr>
        <w:t xml:space="preserve">l Prestador dará a conocer a SEDAPAL el volumen </w:t>
      </w:r>
      <w:r w:rsidR="006C30C7" w:rsidRPr="00A05A61">
        <w:rPr>
          <w:lang w:val="es-BO"/>
        </w:rPr>
        <w:t xml:space="preserve">disponible de agua </w:t>
      </w:r>
      <w:r w:rsidR="003965FB" w:rsidRPr="00A05A61">
        <w:rPr>
          <w:lang w:val="es-BO"/>
        </w:rPr>
        <w:t>almacenad</w:t>
      </w:r>
      <w:r w:rsidR="006C30C7" w:rsidRPr="00A05A61">
        <w:rPr>
          <w:lang w:val="es-BO"/>
        </w:rPr>
        <w:t>a</w:t>
      </w:r>
      <w:r w:rsidR="003965FB" w:rsidRPr="00A05A61">
        <w:rPr>
          <w:lang w:val="es-BO"/>
        </w:rPr>
        <w:t xml:space="preserve"> en las Represas Pomacocha y Huallacocha Bajo, a fin de programar su descarga </w:t>
      </w:r>
      <w:r w:rsidR="003A3795" w:rsidRPr="00A05A61">
        <w:rPr>
          <w:lang w:val="es-BO"/>
        </w:rPr>
        <w:t xml:space="preserve">durante los siguientes meses </w:t>
      </w:r>
      <w:r w:rsidR="003965FB" w:rsidRPr="00A05A61">
        <w:rPr>
          <w:lang w:val="es-BO"/>
        </w:rPr>
        <w:t>hasta el mes de abril</w:t>
      </w:r>
      <w:r w:rsidR="000603EB" w:rsidRPr="00A05A61">
        <w:rPr>
          <w:lang w:val="es-BO"/>
        </w:rPr>
        <w:t xml:space="preserve"> próximo, para lo cual </w:t>
      </w:r>
      <w:r w:rsidR="000603EB" w:rsidRPr="00A05A61">
        <w:t xml:space="preserve">SEDAPAL comunicará al Prestador el programa de descargas </w:t>
      </w:r>
      <w:r w:rsidR="000603EB" w:rsidRPr="00A05A61">
        <w:rPr>
          <w:lang w:val="es-BO"/>
        </w:rPr>
        <w:t>conforme al correspondiente derecho de uso de agua otorgado por la Autoridad Gubernamental Competente.</w:t>
      </w:r>
    </w:p>
    <w:p w:rsidR="003965FB" w:rsidRPr="00A05A61" w:rsidRDefault="003965FB" w:rsidP="008E1D28">
      <w:pPr>
        <w:keepNext w:val="0"/>
      </w:pPr>
    </w:p>
    <w:p w:rsidR="00DA16A7" w:rsidRPr="00A05A61" w:rsidRDefault="0059151C" w:rsidP="006356FD">
      <w:pPr>
        <w:keepNext w:val="0"/>
        <w:ind w:left="1134"/>
      </w:pPr>
      <w:r w:rsidRPr="00A05A61">
        <w:rPr>
          <w:lang w:val="es-BO"/>
        </w:rPr>
        <w:t>Posteriormente</w:t>
      </w:r>
      <w:r w:rsidR="000603EB" w:rsidRPr="00A05A61">
        <w:rPr>
          <w:lang w:val="es-BO"/>
        </w:rPr>
        <w:t xml:space="preserve">, </w:t>
      </w:r>
      <w:r w:rsidR="00786D29" w:rsidRPr="00A05A61">
        <w:rPr>
          <w:lang w:val="es-BO"/>
        </w:rPr>
        <w:t xml:space="preserve">los días 15 de </w:t>
      </w:r>
      <w:r w:rsidR="000603EB" w:rsidRPr="00A05A61">
        <w:rPr>
          <w:lang w:val="es-BO"/>
        </w:rPr>
        <w:t>cada mes</w:t>
      </w:r>
      <w:r w:rsidR="0001449B" w:rsidRPr="00A05A61">
        <w:rPr>
          <w:lang w:val="es-BO"/>
        </w:rPr>
        <w:t xml:space="preserve">, </w:t>
      </w:r>
      <w:r w:rsidR="000603EB" w:rsidRPr="00A05A61">
        <w:rPr>
          <w:lang w:val="es-BO"/>
        </w:rPr>
        <w:t xml:space="preserve">el Prestador </w:t>
      </w:r>
      <w:r w:rsidR="0001449B" w:rsidRPr="00A05A61">
        <w:rPr>
          <w:lang w:val="es-BO"/>
        </w:rPr>
        <w:t xml:space="preserve">dará a conocer a SEDAPAL el volumen </w:t>
      </w:r>
      <w:r w:rsidR="006C30C7" w:rsidRPr="00A05A61">
        <w:rPr>
          <w:lang w:val="es-BO"/>
        </w:rPr>
        <w:t xml:space="preserve">disponible de agua </w:t>
      </w:r>
      <w:r w:rsidR="00AD3762" w:rsidRPr="00A05A61">
        <w:rPr>
          <w:lang w:val="es-BO"/>
        </w:rPr>
        <w:t>almacenad</w:t>
      </w:r>
      <w:r w:rsidR="006C30C7" w:rsidRPr="00A05A61">
        <w:rPr>
          <w:lang w:val="es-BO"/>
        </w:rPr>
        <w:t xml:space="preserve">a </w:t>
      </w:r>
      <w:r w:rsidR="00EC69E5" w:rsidRPr="00A05A61">
        <w:rPr>
          <w:lang w:val="es-BO"/>
        </w:rPr>
        <w:t>en la</w:t>
      </w:r>
      <w:r w:rsidR="000711B6" w:rsidRPr="00A05A61">
        <w:rPr>
          <w:lang w:val="es-BO"/>
        </w:rPr>
        <w:t>s</w:t>
      </w:r>
      <w:r w:rsidR="00EC69E5" w:rsidRPr="00A05A61">
        <w:rPr>
          <w:lang w:val="es-BO"/>
        </w:rPr>
        <w:t xml:space="preserve"> Represa</w:t>
      </w:r>
      <w:r w:rsidR="000711B6" w:rsidRPr="00A05A61">
        <w:rPr>
          <w:lang w:val="es-BO"/>
        </w:rPr>
        <w:t>s</w:t>
      </w:r>
      <w:r w:rsidR="00EC69E5" w:rsidRPr="00A05A61">
        <w:rPr>
          <w:lang w:val="es-BO"/>
        </w:rPr>
        <w:t xml:space="preserve"> Pomacocha y Huallacocha Bajo, </w:t>
      </w:r>
      <w:r w:rsidR="0001449B" w:rsidRPr="00A05A61">
        <w:rPr>
          <w:lang w:val="es-BO"/>
        </w:rPr>
        <w:t xml:space="preserve">a </w:t>
      </w:r>
      <w:r w:rsidR="00EC69E5" w:rsidRPr="00A05A61">
        <w:rPr>
          <w:lang w:val="es-BO"/>
        </w:rPr>
        <w:t xml:space="preserve">fin de programar su descarga </w:t>
      </w:r>
      <w:r w:rsidR="0001449B" w:rsidRPr="00A05A61">
        <w:rPr>
          <w:lang w:val="es-BO"/>
        </w:rPr>
        <w:t xml:space="preserve">durante </w:t>
      </w:r>
      <w:r w:rsidR="008E61B6" w:rsidRPr="00A05A61">
        <w:rPr>
          <w:lang w:val="es-BO"/>
        </w:rPr>
        <w:t>los doce (12) meses siguientes</w:t>
      </w:r>
      <w:r w:rsidR="00C62DCD" w:rsidRPr="00A05A61">
        <w:rPr>
          <w:lang w:val="es-BO"/>
        </w:rPr>
        <w:t>.</w:t>
      </w:r>
      <w:r w:rsidR="000603EB" w:rsidRPr="00A05A61">
        <w:rPr>
          <w:lang w:val="es-BO"/>
        </w:rPr>
        <w:t xml:space="preserve"> </w:t>
      </w:r>
      <w:r w:rsidR="003965FB" w:rsidRPr="00A05A61">
        <w:rPr>
          <w:lang w:val="es-BO"/>
        </w:rPr>
        <w:t>Para tal efecto, a</w:t>
      </w:r>
      <w:r w:rsidR="008E61B6" w:rsidRPr="00A05A61">
        <w:t xml:space="preserve"> más tardar el día treinta (30) de </w:t>
      </w:r>
      <w:r w:rsidR="003965FB" w:rsidRPr="00A05A61">
        <w:t xml:space="preserve">cada mes de </w:t>
      </w:r>
      <w:r w:rsidR="008E61B6" w:rsidRPr="00A05A61">
        <w:t xml:space="preserve">abril, </w:t>
      </w:r>
      <w:r w:rsidR="0001449B" w:rsidRPr="00A05A61">
        <w:t xml:space="preserve">SEDAPAL </w:t>
      </w:r>
      <w:r w:rsidR="00A0330B" w:rsidRPr="00A05A61">
        <w:t xml:space="preserve">comunicará </w:t>
      </w:r>
      <w:r w:rsidR="0001449B" w:rsidRPr="00A05A61">
        <w:t xml:space="preserve">al Prestador </w:t>
      </w:r>
      <w:r w:rsidR="008E61B6" w:rsidRPr="00A05A61">
        <w:t xml:space="preserve">el programa de descargas </w:t>
      </w:r>
      <w:r w:rsidR="000603EB" w:rsidRPr="00A05A61">
        <w:rPr>
          <w:lang w:val="es-BO"/>
        </w:rPr>
        <w:t>conforme al correspondiente derecho de uso de agua otorgado por la Autoridad Gubernamental Competente.</w:t>
      </w:r>
      <w:r w:rsidR="00DA16A7" w:rsidRPr="00A05A61">
        <w:t xml:space="preserve"> </w:t>
      </w:r>
    </w:p>
    <w:p w:rsidR="000603EB" w:rsidRPr="00A05A61" w:rsidRDefault="000603EB" w:rsidP="006D34F6">
      <w:pPr>
        <w:keepNext w:val="0"/>
      </w:pPr>
    </w:p>
    <w:p w:rsidR="000603EB" w:rsidRPr="00A05A61" w:rsidRDefault="000603EB" w:rsidP="006356FD">
      <w:pPr>
        <w:keepNext w:val="0"/>
        <w:ind w:left="1134"/>
      </w:pPr>
      <w:r w:rsidRPr="00A05A61">
        <w:t>El programa de descargas elaborado por SEDAPAL contendrá como mínimo lo siguiente:</w:t>
      </w:r>
    </w:p>
    <w:p w:rsidR="000603EB" w:rsidRPr="00A05A61" w:rsidRDefault="000603EB" w:rsidP="006D34F6">
      <w:pPr>
        <w:keepNext w:val="0"/>
      </w:pPr>
    </w:p>
    <w:p w:rsidR="00DA16A7" w:rsidRPr="00A05A61" w:rsidRDefault="00DA16A7" w:rsidP="006356FD">
      <w:pPr>
        <w:keepNext w:val="0"/>
        <w:numPr>
          <w:ilvl w:val="1"/>
          <w:numId w:val="404"/>
        </w:numPr>
        <w:tabs>
          <w:tab w:val="clear" w:pos="2804"/>
          <w:tab w:val="num" w:pos="1843"/>
        </w:tabs>
        <w:ind w:left="1843"/>
      </w:pPr>
      <w:r w:rsidRPr="00A05A61">
        <w:t xml:space="preserve">El </w:t>
      </w:r>
      <w:r w:rsidR="002D76CC" w:rsidRPr="00A05A61">
        <w:t>caudal</w:t>
      </w:r>
      <w:r w:rsidRPr="00A05A61">
        <w:t xml:space="preserve"> </w:t>
      </w:r>
      <w:r w:rsidR="002D76CC" w:rsidRPr="00A05A61">
        <w:t>(en m</w:t>
      </w:r>
      <w:r w:rsidR="002D76CC" w:rsidRPr="00A05A61">
        <w:rPr>
          <w:vertAlign w:val="superscript"/>
        </w:rPr>
        <w:t>3</w:t>
      </w:r>
      <w:r w:rsidR="002D76CC" w:rsidRPr="00A05A61">
        <w:t xml:space="preserve">/s) </w:t>
      </w:r>
      <w:r w:rsidRPr="00A05A61">
        <w:t xml:space="preserve">a trasvasar </w:t>
      </w:r>
      <w:r w:rsidR="008E61B6" w:rsidRPr="00A05A61">
        <w:t>por el Punto de Derivación</w:t>
      </w:r>
      <w:r w:rsidR="006D34F6" w:rsidRPr="00A05A61">
        <w:t>;</w:t>
      </w:r>
    </w:p>
    <w:p w:rsidR="00DA16A7" w:rsidRPr="00A05A61" w:rsidRDefault="00DA16A7" w:rsidP="006356FD">
      <w:pPr>
        <w:keepNext w:val="0"/>
        <w:numPr>
          <w:ilvl w:val="1"/>
          <w:numId w:val="404"/>
        </w:numPr>
        <w:tabs>
          <w:tab w:val="clear" w:pos="2804"/>
          <w:tab w:val="num" w:pos="1843"/>
        </w:tabs>
        <w:ind w:left="1843"/>
      </w:pPr>
      <w:r w:rsidRPr="00A05A61">
        <w:t xml:space="preserve">El </w:t>
      </w:r>
      <w:r w:rsidR="002D76CC" w:rsidRPr="00A05A61">
        <w:t>caudal (en m</w:t>
      </w:r>
      <w:r w:rsidR="002D76CC" w:rsidRPr="00A05A61">
        <w:rPr>
          <w:vertAlign w:val="superscript"/>
        </w:rPr>
        <w:t>3</w:t>
      </w:r>
      <w:r w:rsidR="002D76CC" w:rsidRPr="00A05A61">
        <w:t xml:space="preserve">/s) </w:t>
      </w:r>
      <w:r w:rsidRPr="00A05A61">
        <w:t>para atender las demandas de agua que cuentan con licencias de uso de agua superficial</w:t>
      </w:r>
      <w:r w:rsidR="008E61B6" w:rsidRPr="00A05A61">
        <w:t xml:space="preserve"> desde la Represa Pomacocha</w:t>
      </w:r>
      <w:r w:rsidR="00A11C1D" w:rsidRPr="00A05A61">
        <w:t xml:space="preserve"> y/o Huallacocha Bajo</w:t>
      </w:r>
      <w:r w:rsidR="006D34F6" w:rsidRPr="00A05A61">
        <w:t>; y</w:t>
      </w:r>
    </w:p>
    <w:p w:rsidR="00DA16A7" w:rsidRPr="00A05A61" w:rsidRDefault="00DA16A7" w:rsidP="006356FD">
      <w:pPr>
        <w:keepNext w:val="0"/>
        <w:numPr>
          <w:ilvl w:val="1"/>
          <w:numId w:val="404"/>
        </w:numPr>
        <w:tabs>
          <w:tab w:val="clear" w:pos="2804"/>
          <w:tab w:val="num" w:pos="1843"/>
        </w:tabs>
        <w:ind w:left="1843"/>
      </w:pPr>
      <w:r w:rsidRPr="00A05A61">
        <w:t xml:space="preserve">El </w:t>
      </w:r>
      <w:r w:rsidR="002D76CC" w:rsidRPr="00A05A61">
        <w:t>caudal</w:t>
      </w:r>
      <w:r w:rsidR="006D34F6" w:rsidRPr="00A05A61">
        <w:t xml:space="preserve"> </w:t>
      </w:r>
      <w:r w:rsidR="002D76CC" w:rsidRPr="00A05A61">
        <w:t>(en m</w:t>
      </w:r>
      <w:r w:rsidR="002D76CC" w:rsidRPr="00A05A61">
        <w:rPr>
          <w:vertAlign w:val="superscript"/>
        </w:rPr>
        <w:t>3</w:t>
      </w:r>
      <w:r w:rsidR="002D76CC" w:rsidRPr="00A05A61">
        <w:t xml:space="preserve">/s) </w:t>
      </w:r>
      <w:r w:rsidRPr="00A05A61">
        <w:t xml:space="preserve">para descargar </w:t>
      </w:r>
      <w:r w:rsidR="008E61B6" w:rsidRPr="00A05A61">
        <w:t>el</w:t>
      </w:r>
      <w:r w:rsidRPr="00A05A61">
        <w:t xml:space="preserve"> caudal </w:t>
      </w:r>
      <w:r w:rsidR="006D34F6" w:rsidRPr="00A05A61">
        <w:t>ecológico</w:t>
      </w:r>
      <w:r w:rsidRPr="00A05A61">
        <w:t xml:space="preserve"> en el río Yauli, de corresponder.</w:t>
      </w:r>
    </w:p>
    <w:p w:rsidR="002D76CC" w:rsidRPr="00A05A61" w:rsidRDefault="002D76CC" w:rsidP="008E1D28">
      <w:pPr>
        <w:keepNext w:val="0"/>
        <w:ind w:left="720"/>
      </w:pPr>
    </w:p>
    <w:p w:rsidR="002D76CC" w:rsidRPr="00A05A61" w:rsidRDefault="002D76CC" w:rsidP="006356FD">
      <w:pPr>
        <w:keepNext w:val="0"/>
        <w:ind w:left="1134"/>
      </w:pPr>
      <w:r w:rsidRPr="00A05A61">
        <w:t>El formato del programa de descargas que presentará SEDAPAL al Prestador será el siguiente:</w:t>
      </w:r>
    </w:p>
    <w:p w:rsidR="006D6BF3" w:rsidRPr="00A05A61" w:rsidRDefault="006D6BF3" w:rsidP="006356FD">
      <w:pPr>
        <w:keepNext w:val="0"/>
        <w:ind w:left="1134"/>
      </w:pPr>
    </w:p>
    <w:tbl>
      <w:tblPr>
        <w:tblW w:w="7938" w:type="dxa"/>
        <w:tblInd w:w="1204" w:type="dxa"/>
        <w:tblLayout w:type="fixed"/>
        <w:tblCellMar>
          <w:left w:w="28" w:type="dxa"/>
          <w:right w:w="28" w:type="dxa"/>
        </w:tblCellMar>
        <w:tblLook w:val="0000" w:firstRow="0" w:lastRow="0" w:firstColumn="0" w:lastColumn="0" w:noHBand="0" w:noVBand="0"/>
      </w:tblPr>
      <w:tblGrid>
        <w:gridCol w:w="1659"/>
        <w:gridCol w:w="1318"/>
        <w:gridCol w:w="2226"/>
        <w:gridCol w:w="1418"/>
        <w:gridCol w:w="1317"/>
      </w:tblGrid>
      <w:tr w:rsidR="000711B6" w:rsidRPr="00A05A61" w:rsidTr="006356FD">
        <w:trPr>
          <w:cantSplit/>
          <w:trHeight w:val="659"/>
        </w:trPr>
        <w:tc>
          <w:tcPr>
            <w:tcW w:w="1659" w:type="dxa"/>
            <w:vMerge w:val="restart"/>
            <w:tcBorders>
              <w:top w:val="single" w:sz="4" w:space="0" w:color="auto"/>
              <w:left w:val="single" w:sz="4" w:space="0" w:color="auto"/>
              <w:bottom w:val="single" w:sz="4" w:space="0" w:color="000000"/>
              <w:right w:val="single" w:sz="4" w:space="0" w:color="000000"/>
            </w:tcBorders>
            <w:vAlign w:val="center"/>
          </w:tcPr>
          <w:p w:rsidR="000711B6" w:rsidRPr="00A05A61" w:rsidRDefault="000711B6" w:rsidP="008E1D28">
            <w:pPr>
              <w:keepNext w:val="0"/>
              <w:ind w:left="0"/>
              <w:jc w:val="center"/>
              <w:rPr>
                <w:b/>
                <w:bCs/>
                <w:sz w:val="20"/>
              </w:rPr>
            </w:pPr>
            <w:r w:rsidRPr="00A05A61">
              <w:rPr>
                <w:b/>
                <w:bCs/>
                <w:sz w:val="20"/>
                <w:lang w:val="es-BO"/>
              </w:rPr>
              <w:t xml:space="preserve">Mes </w:t>
            </w:r>
          </w:p>
        </w:tc>
        <w:tc>
          <w:tcPr>
            <w:tcW w:w="1318" w:type="dxa"/>
            <w:tcBorders>
              <w:top w:val="single" w:sz="4" w:space="0" w:color="auto"/>
              <w:left w:val="nil"/>
              <w:bottom w:val="single" w:sz="4" w:space="0" w:color="auto"/>
              <w:right w:val="single" w:sz="4" w:space="0" w:color="auto"/>
            </w:tcBorders>
            <w:vAlign w:val="center"/>
          </w:tcPr>
          <w:p w:rsidR="000711B6" w:rsidRPr="00A05A61" w:rsidRDefault="000711B6" w:rsidP="008E1D28">
            <w:pPr>
              <w:keepNext w:val="0"/>
              <w:ind w:left="-6"/>
              <w:jc w:val="center"/>
              <w:rPr>
                <w:b/>
                <w:bCs/>
                <w:sz w:val="20"/>
                <w:lang w:val="pt-BR"/>
              </w:rPr>
            </w:pPr>
            <w:r w:rsidRPr="00A05A61">
              <w:rPr>
                <w:b/>
                <w:bCs/>
                <w:sz w:val="20"/>
                <w:lang w:val="pt-BR"/>
              </w:rPr>
              <w:t>Caudal Ecológico en río Yauli</w:t>
            </w:r>
          </w:p>
        </w:tc>
        <w:tc>
          <w:tcPr>
            <w:tcW w:w="2226" w:type="dxa"/>
            <w:tcBorders>
              <w:top w:val="single" w:sz="4" w:space="0" w:color="auto"/>
              <w:left w:val="nil"/>
              <w:bottom w:val="single" w:sz="4" w:space="0" w:color="auto"/>
              <w:right w:val="single" w:sz="4" w:space="0" w:color="auto"/>
            </w:tcBorders>
            <w:vAlign w:val="center"/>
          </w:tcPr>
          <w:p w:rsidR="000711B6" w:rsidRPr="00A05A61" w:rsidRDefault="007340B4" w:rsidP="001A240B">
            <w:pPr>
              <w:keepNext w:val="0"/>
              <w:ind w:left="6"/>
              <w:jc w:val="center"/>
              <w:rPr>
                <w:b/>
                <w:sz w:val="20"/>
              </w:rPr>
            </w:pPr>
            <w:r w:rsidRPr="00A05A61">
              <w:rPr>
                <w:b/>
                <w:bCs/>
                <w:sz w:val="20"/>
                <w:lang w:val="pt-BR"/>
              </w:rPr>
              <w:t xml:space="preserve">Caudal para </w:t>
            </w:r>
            <w:r w:rsidR="001A240B">
              <w:rPr>
                <w:b/>
                <w:bCs/>
                <w:sz w:val="20"/>
                <w:lang w:val="pt-BR"/>
              </w:rPr>
              <w:t>a</w:t>
            </w:r>
            <w:r w:rsidR="000711B6" w:rsidRPr="00A05A61">
              <w:rPr>
                <w:b/>
                <w:bCs/>
                <w:sz w:val="20"/>
                <w:lang w:val="pt-BR"/>
              </w:rPr>
              <w:t>ten</w:t>
            </w:r>
            <w:r w:rsidR="001A240B">
              <w:rPr>
                <w:b/>
                <w:bCs/>
                <w:sz w:val="20"/>
                <w:lang w:val="pt-BR"/>
              </w:rPr>
              <w:t>der d</w:t>
            </w:r>
            <w:r w:rsidR="000711B6" w:rsidRPr="00A05A61">
              <w:rPr>
                <w:b/>
                <w:bCs/>
                <w:sz w:val="20"/>
                <w:lang w:val="pt-BR"/>
              </w:rPr>
              <w:t xml:space="preserve">emandas con licencias en </w:t>
            </w:r>
            <w:r w:rsidR="00882702" w:rsidRPr="00A05A61">
              <w:rPr>
                <w:b/>
                <w:bCs/>
                <w:sz w:val="20"/>
                <w:lang w:val="pt-BR"/>
              </w:rPr>
              <w:t>Pomacocha</w:t>
            </w:r>
            <w:r w:rsidRPr="00A05A61">
              <w:rPr>
                <w:b/>
                <w:bCs/>
                <w:sz w:val="20"/>
                <w:lang w:val="pt-BR"/>
              </w:rPr>
              <w:t xml:space="preserve"> y/o Huallacocha Bajo</w:t>
            </w:r>
          </w:p>
        </w:tc>
        <w:tc>
          <w:tcPr>
            <w:tcW w:w="1418"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b/>
                <w:bCs/>
                <w:sz w:val="20"/>
              </w:rPr>
            </w:pPr>
            <w:r w:rsidRPr="00A05A61">
              <w:rPr>
                <w:b/>
                <w:sz w:val="20"/>
              </w:rPr>
              <w:t xml:space="preserve">Caudal </w:t>
            </w:r>
            <w:r w:rsidR="002D76CC" w:rsidRPr="00A05A61">
              <w:rPr>
                <w:b/>
                <w:sz w:val="20"/>
              </w:rPr>
              <w:t xml:space="preserve">entregado </w:t>
            </w:r>
            <w:r w:rsidRPr="00A05A61">
              <w:rPr>
                <w:b/>
                <w:sz w:val="20"/>
              </w:rPr>
              <w:t xml:space="preserve">en Punto de Derivación </w:t>
            </w:r>
          </w:p>
        </w:tc>
        <w:tc>
          <w:tcPr>
            <w:tcW w:w="1317"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2D76CC">
            <w:pPr>
              <w:keepNext w:val="0"/>
              <w:ind w:left="29"/>
              <w:jc w:val="center"/>
              <w:rPr>
                <w:b/>
                <w:bCs/>
                <w:sz w:val="20"/>
                <w:lang w:val="es-PE"/>
              </w:rPr>
            </w:pPr>
            <w:r w:rsidRPr="00A05A61">
              <w:rPr>
                <w:b/>
                <w:bCs/>
                <w:sz w:val="20"/>
                <w:lang w:val="es-PE"/>
              </w:rPr>
              <w:t xml:space="preserve">Caudal Total </w:t>
            </w:r>
            <w:r w:rsidR="00F40BCB" w:rsidRPr="00A05A61">
              <w:rPr>
                <w:b/>
                <w:bCs/>
                <w:sz w:val="20"/>
                <w:lang w:val="es-PE"/>
              </w:rPr>
              <w:t xml:space="preserve"> </w:t>
            </w:r>
            <w:r w:rsidR="002D76CC" w:rsidRPr="00A05A61">
              <w:rPr>
                <w:b/>
                <w:bCs/>
                <w:sz w:val="20"/>
                <w:lang w:val="es-PE"/>
              </w:rPr>
              <w:t>Descargado</w:t>
            </w:r>
          </w:p>
        </w:tc>
      </w:tr>
      <w:tr w:rsidR="000711B6" w:rsidRPr="00A05A61" w:rsidTr="006356FD">
        <w:trPr>
          <w:cantSplit/>
          <w:trHeight w:val="255"/>
        </w:trPr>
        <w:tc>
          <w:tcPr>
            <w:tcW w:w="1659" w:type="dxa"/>
            <w:vMerge/>
            <w:tcBorders>
              <w:top w:val="single" w:sz="4" w:space="0" w:color="auto"/>
              <w:left w:val="single" w:sz="4" w:space="0" w:color="auto"/>
              <w:bottom w:val="single" w:sz="4" w:space="0" w:color="000000"/>
              <w:right w:val="single" w:sz="4" w:space="0" w:color="000000"/>
            </w:tcBorders>
            <w:vAlign w:val="center"/>
          </w:tcPr>
          <w:p w:rsidR="000711B6" w:rsidRPr="00A05A61" w:rsidRDefault="000711B6" w:rsidP="008E1D28">
            <w:pPr>
              <w:keepNext w:val="0"/>
              <w:ind w:left="0"/>
              <w:rPr>
                <w:b/>
                <w:bCs/>
                <w:lang w:val="es-PE"/>
              </w:rPr>
            </w:pPr>
          </w:p>
        </w:tc>
        <w:tc>
          <w:tcPr>
            <w:tcW w:w="1318" w:type="dxa"/>
            <w:tcBorders>
              <w:top w:val="nil"/>
              <w:left w:val="nil"/>
              <w:bottom w:val="single" w:sz="4" w:space="0" w:color="auto"/>
              <w:right w:val="nil"/>
            </w:tcBorders>
            <w:vAlign w:val="center"/>
          </w:tcPr>
          <w:p w:rsidR="000711B6" w:rsidRPr="00A05A61" w:rsidRDefault="000711B6" w:rsidP="008E1D28">
            <w:pPr>
              <w:keepNext w:val="0"/>
              <w:ind w:left="-6"/>
              <w:jc w:val="center"/>
              <w:rPr>
                <w:b/>
                <w:bCs/>
                <w:sz w:val="20"/>
                <w:lang w:val="es-PE"/>
              </w:rPr>
            </w:pPr>
            <w:r w:rsidRPr="00A05A61">
              <w:rPr>
                <w:b/>
                <w:bCs/>
                <w:sz w:val="20"/>
                <w:lang w:val="es-PE"/>
              </w:rPr>
              <w:t>(m</w:t>
            </w:r>
            <w:r w:rsidRPr="00A05A61">
              <w:rPr>
                <w:b/>
                <w:bCs/>
                <w:sz w:val="20"/>
                <w:vertAlign w:val="superscript"/>
                <w:lang w:val="es-PE"/>
              </w:rPr>
              <w:t>3</w:t>
            </w:r>
            <w:r w:rsidRPr="00A05A61">
              <w:rPr>
                <w:b/>
                <w:bCs/>
                <w:sz w:val="20"/>
                <w:lang w:val="es-PE"/>
              </w:rPr>
              <w:t>/s)</w:t>
            </w:r>
          </w:p>
        </w:tc>
        <w:tc>
          <w:tcPr>
            <w:tcW w:w="2226"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b/>
                <w:bCs/>
                <w:sz w:val="20"/>
                <w:lang w:val="es-PE"/>
              </w:rPr>
            </w:pPr>
            <w:r w:rsidRPr="00A05A61">
              <w:rPr>
                <w:b/>
                <w:bCs/>
                <w:sz w:val="20"/>
                <w:lang w:val="es-PE"/>
              </w:rPr>
              <w:t>(m</w:t>
            </w:r>
            <w:r w:rsidRPr="00A05A61">
              <w:rPr>
                <w:b/>
                <w:bCs/>
                <w:sz w:val="20"/>
                <w:vertAlign w:val="superscript"/>
                <w:lang w:val="es-PE"/>
              </w:rPr>
              <w:t>3</w:t>
            </w:r>
            <w:r w:rsidRPr="00A05A61">
              <w:rPr>
                <w:b/>
                <w:bCs/>
                <w:sz w:val="20"/>
                <w:lang w:val="es-PE"/>
              </w:rPr>
              <w:t>/s)</w:t>
            </w:r>
          </w:p>
        </w:tc>
        <w:tc>
          <w:tcPr>
            <w:tcW w:w="1418" w:type="dxa"/>
            <w:tcBorders>
              <w:top w:val="nil"/>
              <w:left w:val="single" w:sz="4" w:space="0" w:color="auto"/>
              <w:bottom w:val="single" w:sz="4" w:space="0" w:color="auto"/>
              <w:right w:val="nil"/>
            </w:tcBorders>
            <w:vAlign w:val="center"/>
          </w:tcPr>
          <w:p w:rsidR="000711B6" w:rsidRPr="00A05A61" w:rsidRDefault="000711B6" w:rsidP="008E1D28">
            <w:pPr>
              <w:keepNext w:val="0"/>
              <w:ind w:left="6"/>
              <w:jc w:val="center"/>
              <w:rPr>
                <w:b/>
                <w:bCs/>
                <w:sz w:val="20"/>
                <w:lang w:val="es-PE"/>
              </w:rPr>
            </w:pPr>
            <w:r w:rsidRPr="00A05A61">
              <w:rPr>
                <w:b/>
                <w:bCs/>
                <w:sz w:val="20"/>
                <w:lang w:val="es-PE"/>
              </w:rPr>
              <w:t>(m</w:t>
            </w:r>
            <w:r w:rsidRPr="00A05A61">
              <w:rPr>
                <w:b/>
                <w:bCs/>
                <w:sz w:val="20"/>
                <w:vertAlign w:val="superscript"/>
                <w:lang w:val="es-PE"/>
              </w:rPr>
              <w:t>3</w:t>
            </w:r>
            <w:r w:rsidRPr="00A05A61">
              <w:rPr>
                <w:b/>
                <w:bCs/>
                <w:sz w:val="20"/>
                <w:lang w:val="es-PE"/>
              </w:rPr>
              <w:t>/s)</w:t>
            </w:r>
          </w:p>
        </w:tc>
        <w:tc>
          <w:tcPr>
            <w:tcW w:w="1317"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29"/>
              <w:jc w:val="center"/>
              <w:rPr>
                <w:b/>
                <w:bCs/>
                <w:sz w:val="20"/>
                <w:lang w:val="es-PE"/>
              </w:rPr>
            </w:pPr>
            <w:r w:rsidRPr="00A05A61">
              <w:rPr>
                <w:b/>
                <w:bCs/>
                <w:sz w:val="20"/>
                <w:lang w:val="es-PE"/>
              </w:rPr>
              <w:t>(m</w:t>
            </w:r>
            <w:r w:rsidRPr="00A05A61">
              <w:rPr>
                <w:b/>
                <w:bCs/>
                <w:sz w:val="20"/>
                <w:vertAlign w:val="superscript"/>
                <w:lang w:val="es-PE"/>
              </w:rPr>
              <w:t>3</w:t>
            </w:r>
            <w:r w:rsidRPr="00A05A61">
              <w:rPr>
                <w:b/>
                <w:bCs/>
                <w:sz w:val="20"/>
                <w:lang w:val="es-PE"/>
              </w:rPr>
              <w:t>/s)</w:t>
            </w: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MAY</w:t>
            </w:r>
            <w:r w:rsidR="00077C04" w:rsidRPr="00A05A61">
              <w:rPr>
                <w:sz w:val="20"/>
                <w:lang w:val="es-PE"/>
              </w:rPr>
              <w:t xml:space="preserve"> (31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29"/>
              <w:jc w:val="center"/>
              <w:rPr>
                <w:lang w:val="es-PE"/>
              </w:rPr>
            </w:pP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JUN</w:t>
            </w:r>
            <w:r w:rsidR="00077C04" w:rsidRPr="00A05A61">
              <w:rPr>
                <w:sz w:val="20"/>
                <w:lang w:val="es-PE"/>
              </w:rPr>
              <w:t xml:space="preserve"> (30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29"/>
              <w:jc w:val="center"/>
              <w:rPr>
                <w:lang w:val="es-PE"/>
              </w:rPr>
            </w:pP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JUL</w:t>
            </w:r>
            <w:r w:rsidR="00077C04" w:rsidRPr="00A05A61">
              <w:rPr>
                <w:sz w:val="20"/>
                <w:lang w:val="es-PE"/>
              </w:rPr>
              <w:t xml:space="preserve"> (31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29"/>
              <w:jc w:val="center"/>
              <w:rPr>
                <w:lang w:val="es-PE"/>
              </w:rPr>
            </w:pP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AGO</w:t>
            </w:r>
            <w:r w:rsidR="00077C04" w:rsidRPr="00A05A61">
              <w:rPr>
                <w:sz w:val="20"/>
                <w:lang w:val="es-PE"/>
              </w:rPr>
              <w:t xml:space="preserve"> (31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29"/>
              <w:jc w:val="center"/>
              <w:rPr>
                <w:lang w:val="es-PE"/>
              </w:rPr>
            </w:pP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SET</w:t>
            </w:r>
            <w:r w:rsidR="00077C04" w:rsidRPr="00A05A61">
              <w:rPr>
                <w:sz w:val="20"/>
                <w:lang w:val="es-PE"/>
              </w:rPr>
              <w:t xml:space="preserve"> (30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29"/>
              <w:jc w:val="center"/>
              <w:rPr>
                <w:lang w:val="es-PE"/>
              </w:rPr>
            </w:pP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OCT</w:t>
            </w:r>
            <w:r w:rsidR="00077C04" w:rsidRPr="00A05A61">
              <w:rPr>
                <w:sz w:val="20"/>
                <w:lang w:val="es-PE"/>
              </w:rPr>
              <w:t xml:space="preserve"> (31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29"/>
              <w:jc w:val="center"/>
              <w:rPr>
                <w:lang w:val="es-PE"/>
              </w:rPr>
            </w:pP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NOV</w:t>
            </w:r>
            <w:r w:rsidR="00077C04" w:rsidRPr="00A05A61">
              <w:rPr>
                <w:sz w:val="20"/>
                <w:lang w:val="es-PE"/>
              </w:rPr>
              <w:t xml:space="preserve"> (30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29"/>
              <w:jc w:val="center"/>
              <w:rPr>
                <w:lang w:val="es-PE"/>
              </w:rPr>
            </w:pPr>
          </w:p>
        </w:tc>
      </w:tr>
      <w:tr w:rsidR="000711B6"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0"/>
              <w:jc w:val="center"/>
              <w:rPr>
                <w:sz w:val="20"/>
                <w:lang w:val="es-PE"/>
              </w:rPr>
            </w:pPr>
            <w:r w:rsidRPr="00A05A61">
              <w:rPr>
                <w:sz w:val="20"/>
                <w:lang w:val="es-PE"/>
              </w:rPr>
              <w:t>DIC</w:t>
            </w:r>
            <w:r w:rsidR="00077C04" w:rsidRPr="00A05A61">
              <w:rPr>
                <w:sz w:val="20"/>
                <w:lang w:val="es-PE"/>
              </w:rPr>
              <w:t xml:space="preserve"> (31 días)</w:t>
            </w:r>
          </w:p>
        </w:tc>
        <w:tc>
          <w:tcPr>
            <w:tcW w:w="1318" w:type="dxa"/>
            <w:tcBorders>
              <w:top w:val="nil"/>
              <w:left w:val="nil"/>
              <w:bottom w:val="single" w:sz="4" w:space="0" w:color="auto"/>
              <w:right w:val="nil"/>
            </w:tcBorders>
          </w:tcPr>
          <w:p w:rsidR="000711B6" w:rsidRPr="00A05A61" w:rsidRDefault="000711B6" w:rsidP="008E1D28">
            <w:pPr>
              <w:keepNext w:val="0"/>
              <w:ind w:left="-6"/>
              <w:jc w:val="center"/>
            </w:pPr>
          </w:p>
        </w:tc>
        <w:tc>
          <w:tcPr>
            <w:tcW w:w="2226" w:type="dxa"/>
            <w:tcBorders>
              <w:top w:val="single" w:sz="4" w:space="0" w:color="auto"/>
              <w:left w:val="single" w:sz="4" w:space="0" w:color="auto"/>
              <w:bottom w:val="single" w:sz="4" w:space="0" w:color="auto"/>
              <w:right w:val="single" w:sz="4" w:space="0" w:color="auto"/>
            </w:tcBorders>
          </w:tcPr>
          <w:p w:rsidR="000711B6" w:rsidRPr="00A05A61" w:rsidRDefault="000711B6" w:rsidP="008E1D28">
            <w:pPr>
              <w:keepNext w:val="0"/>
              <w:ind w:left="6"/>
              <w:jc w:val="cente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pPr>
          </w:p>
        </w:tc>
        <w:tc>
          <w:tcPr>
            <w:tcW w:w="1317"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29"/>
              <w:jc w:val="center"/>
            </w:pPr>
          </w:p>
        </w:tc>
      </w:tr>
      <w:tr w:rsidR="002D76CC"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2D76CC" w:rsidRPr="00A05A61" w:rsidRDefault="002D76CC" w:rsidP="00C64465">
            <w:pPr>
              <w:keepNext w:val="0"/>
              <w:ind w:left="0"/>
              <w:jc w:val="center"/>
              <w:rPr>
                <w:sz w:val="20"/>
              </w:rPr>
            </w:pPr>
            <w:r w:rsidRPr="00A05A61">
              <w:rPr>
                <w:sz w:val="20"/>
                <w:lang w:val="es-BO"/>
              </w:rPr>
              <w:t>ENE (31 días)</w:t>
            </w:r>
          </w:p>
        </w:tc>
        <w:tc>
          <w:tcPr>
            <w:tcW w:w="1318" w:type="dxa"/>
            <w:tcBorders>
              <w:top w:val="nil"/>
              <w:left w:val="nil"/>
              <w:bottom w:val="single" w:sz="4" w:space="0" w:color="auto"/>
              <w:right w:val="nil"/>
            </w:tcBorders>
            <w:vAlign w:val="center"/>
          </w:tcPr>
          <w:p w:rsidR="002D76CC" w:rsidRPr="00A05A61" w:rsidRDefault="002D76CC" w:rsidP="00C64465">
            <w:pPr>
              <w:keepNext w:val="0"/>
              <w:ind w:left="-6"/>
              <w:jc w:val="center"/>
            </w:pPr>
          </w:p>
        </w:tc>
        <w:tc>
          <w:tcPr>
            <w:tcW w:w="2226" w:type="dxa"/>
            <w:tcBorders>
              <w:top w:val="single" w:sz="4" w:space="0" w:color="auto"/>
              <w:left w:val="single" w:sz="4" w:space="0" w:color="auto"/>
              <w:bottom w:val="single" w:sz="4" w:space="0" w:color="auto"/>
              <w:right w:val="single" w:sz="4" w:space="0" w:color="auto"/>
            </w:tcBorders>
          </w:tcPr>
          <w:p w:rsidR="002D76CC" w:rsidRPr="00A05A61" w:rsidRDefault="002D76CC" w:rsidP="00C64465">
            <w:pPr>
              <w:keepNext w:val="0"/>
              <w:ind w:left="6"/>
              <w:jc w:val="center"/>
            </w:pPr>
          </w:p>
        </w:tc>
        <w:tc>
          <w:tcPr>
            <w:tcW w:w="1418" w:type="dxa"/>
            <w:tcBorders>
              <w:top w:val="nil"/>
              <w:left w:val="single" w:sz="4" w:space="0" w:color="auto"/>
              <w:bottom w:val="single" w:sz="4" w:space="0" w:color="auto"/>
              <w:right w:val="single" w:sz="4" w:space="0" w:color="auto"/>
            </w:tcBorders>
            <w:vAlign w:val="center"/>
          </w:tcPr>
          <w:p w:rsidR="002D76CC" w:rsidRPr="00A05A61" w:rsidRDefault="002D76CC" w:rsidP="00C64465">
            <w:pPr>
              <w:keepNext w:val="0"/>
              <w:ind w:left="6"/>
              <w:jc w:val="center"/>
            </w:pPr>
          </w:p>
        </w:tc>
        <w:tc>
          <w:tcPr>
            <w:tcW w:w="1317" w:type="dxa"/>
            <w:tcBorders>
              <w:top w:val="single" w:sz="4" w:space="0" w:color="auto"/>
              <w:left w:val="single" w:sz="4" w:space="0" w:color="auto"/>
              <w:bottom w:val="single" w:sz="4" w:space="0" w:color="auto"/>
              <w:right w:val="single" w:sz="4" w:space="0" w:color="auto"/>
            </w:tcBorders>
            <w:vAlign w:val="center"/>
          </w:tcPr>
          <w:p w:rsidR="002D76CC" w:rsidRPr="00A05A61" w:rsidRDefault="002D76CC" w:rsidP="00C64465">
            <w:pPr>
              <w:keepNext w:val="0"/>
              <w:ind w:left="29"/>
              <w:jc w:val="center"/>
            </w:pPr>
          </w:p>
        </w:tc>
      </w:tr>
      <w:tr w:rsidR="002D76CC"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2D76CC" w:rsidRPr="00A05A61" w:rsidRDefault="002D76CC" w:rsidP="00C64465">
            <w:pPr>
              <w:keepNext w:val="0"/>
              <w:ind w:left="0"/>
              <w:jc w:val="center"/>
              <w:rPr>
                <w:sz w:val="20"/>
              </w:rPr>
            </w:pPr>
            <w:r w:rsidRPr="00A05A61">
              <w:rPr>
                <w:sz w:val="20"/>
                <w:lang w:val="es-BO"/>
              </w:rPr>
              <w:t>FEB (28/29 días)</w:t>
            </w:r>
          </w:p>
        </w:tc>
        <w:tc>
          <w:tcPr>
            <w:tcW w:w="1318" w:type="dxa"/>
            <w:tcBorders>
              <w:top w:val="nil"/>
              <w:left w:val="nil"/>
              <w:bottom w:val="single" w:sz="4" w:space="0" w:color="auto"/>
              <w:right w:val="nil"/>
            </w:tcBorders>
          </w:tcPr>
          <w:p w:rsidR="002D76CC" w:rsidRPr="00A05A61" w:rsidRDefault="002D76CC" w:rsidP="00C64465">
            <w:pPr>
              <w:keepNext w:val="0"/>
              <w:ind w:left="-6"/>
              <w:jc w:val="center"/>
            </w:pPr>
          </w:p>
        </w:tc>
        <w:tc>
          <w:tcPr>
            <w:tcW w:w="2226" w:type="dxa"/>
            <w:tcBorders>
              <w:top w:val="single" w:sz="4" w:space="0" w:color="auto"/>
              <w:left w:val="single" w:sz="4" w:space="0" w:color="auto"/>
              <w:bottom w:val="single" w:sz="4" w:space="0" w:color="auto"/>
              <w:right w:val="single" w:sz="4" w:space="0" w:color="auto"/>
            </w:tcBorders>
          </w:tcPr>
          <w:p w:rsidR="002D76CC" w:rsidRPr="00A05A61" w:rsidRDefault="002D76CC" w:rsidP="00C64465">
            <w:pPr>
              <w:keepNext w:val="0"/>
              <w:ind w:left="6"/>
              <w:jc w:val="center"/>
            </w:pPr>
          </w:p>
        </w:tc>
        <w:tc>
          <w:tcPr>
            <w:tcW w:w="1418" w:type="dxa"/>
            <w:tcBorders>
              <w:top w:val="nil"/>
              <w:left w:val="single" w:sz="4" w:space="0" w:color="auto"/>
              <w:bottom w:val="single" w:sz="4" w:space="0" w:color="auto"/>
              <w:right w:val="single" w:sz="4" w:space="0" w:color="auto"/>
            </w:tcBorders>
            <w:vAlign w:val="center"/>
          </w:tcPr>
          <w:p w:rsidR="002D76CC" w:rsidRPr="00A05A61" w:rsidRDefault="002D76CC" w:rsidP="00C64465">
            <w:pPr>
              <w:keepNext w:val="0"/>
              <w:ind w:left="6"/>
              <w:jc w:val="center"/>
            </w:pPr>
          </w:p>
        </w:tc>
        <w:tc>
          <w:tcPr>
            <w:tcW w:w="1317" w:type="dxa"/>
            <w:tcBorders>
              <w:top w:val="single" w:sz="4" w:space="0" w:color="auto"/>
              <w:left w:val="single" w:sz="4" w:space="0" w:color="auto"/>
              <w:bottom w:val="single" w:sz="4" w:space="0" w:color="auto"/>
              <w:right w:val="single" w:sz="4" w:space="0" w:color="auto"/>
            </w:tcBorders>
          </w:tcPr>
          <w:p w:rsidR="002D76CC" w:rsidRPr="00A05A61" w:rsidRDefault="002D76CC" w:rsidP="00C64465">
            <w:pPr>
              <w:keepNext w:val="0"/>
              <w:ind w:left="29"/>
              <w:jc w:val="center"/>
            </w:pPr>
          </w:p>
        </w:tc>
      </w:tr>
      <w:tr w:rsidR="002D76CC"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2D76CC" w:rsidRPr="00A05A61" w:rsidRDefault="002D76CC" w:rsidP="00C64465">
            <w:pPr>
              <w:keepNext w:val="0"/>
              <w:ind w:left="0"/>
              <w:jc w:val="center"/>
              <w:rPr>
                <w:sz w:val="20"/>
              </w:rPr>
            </w:pPr>
            <w:r w:rsidRPr="00A05A61">
              <w:rPr>
                <w:sz w:val="20"/>
                <w:lang w:val="es-BO"/>
              </w:rPr>
              <w:t>MAR (31 días)</w:t>
            </w:r>
          </w:p>
        </w:tc>
        <w:tc>
          <w:tcPr>
            <w:tcW w:w="1318" w:type="dxa"/>
            <w:tcBorders>
              <w:top w:val="nil"/>
              <w:left w:val="nil"/>
              <w:bottom w:val="single" w:sz="4" w:space="0" w:color="auto"/>
              <w:right w:val="nil"/>
            </w:tcBorders>
          </w:tcPr>
          <w:p w:rsidR="002D76CC" w:rsidRPr="00A05A61" w:rsidRDefault="002D76CC" w:rsidP="00C64465">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2D76CC" w:rsidRPr="00A05A61" w:rsidRDefault="002D76CC" w:rsidP="00C64465">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2D76CC" w:rsidRPr="00A05A61" w:rsidRDefault="002D76CC" w:rsidP="00C64465">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tcPr>
          <w:p w:rsidR="002D76CC" w:rsidRPr="00A05A61" w:rsidRDefault="002D76CC" w:rsidP="00C64465">
            <w:pPr>
              <w:keepNext w:val="0"/>
              <w:ind w:left="29"/>
              <w:jc w:val="center"/>
              <w:rPr>
                <w:lang w:val="es-PE"/>
              </w:rPr>
            </w:pPr>
          </w:p>
        </w:tc>
      </w:tr>
      <w:tr w:rsidR="002D76CC" w:rsidRPr="00A05A61" w:rsidTr="006356FD">
        <w:trPr>
          <w:trHeight w:val="309"/>
        </w:trPr>
        <w:tc>
          <w:tcPr>
            <w:tcW w:w="1659" w:type="dxa"/>
            <w:tcBorders>
              <w:top w:val="single" w:sz="4" w:space="0" w:color="auto"/>
              <w:left w:val="single" w:sz="4" w:space="0" w:color="auto"/>
              <w:bottom w:val="single" w:sz="4" w:space="0" w:color="auto"/>
              <w:right w:val="single" w:sz="4" w:space="0" w:color="auto"/>
            </w:tcBorders>
            <w:vAlign w:val="center"/>
          </w:tcPr>
          <w:p w:rsidR="002D76CC" w:rsidRPr="00A05A61" w:rsidRDefault="002D76CC" w:rsidP="00C64465">
            <w:pPr>
              <w:keepNext w:val="0"/>
              <w:ind w:left="0"/>
              <w:jc w:val="center"/>
              <w:rPr>
                <w:sz w:val="20"/>
                <w:lang w:val="es-PE"/>
              </w:rPr>
            </w:pPr>
            <w:r w:rsidRPr="00A05A61">
              <w:rPr>
                <w:sz w:val="20"/>
                <w:lang w:val="es-PE"/>
              </w:rPr>
              <w:t>ABR (30 días)</w:t>
            </w:r>
          </w:p>
        </w:tc>
        <w:tc>
          <w:tcPr>
            <w:tcW w:w="1318" w:type="dxa"/>
            <w:tcBorders>
              <w:top w:val="nil"/>
              <w:left w:val="nil"/>
              <w:bottom w:val="single" w:sz="4" w:space="0" w:color="auto"/>
              <w:right w:val="nil"/>
            </w:tcBorders>
          </w:tcPr>
          <w:p w:rsidR="002D76CC" w:rsidRPr="00A05A61" w:rsidRDefault="002D76CC" w:rsidP="00C64465">
            <w:pPr>
              <w:keepNext w:val="0"/>
              <w:ind w:left="-6"/>
              <w:jc w:val="center"/>
              <w:rPr>
                <w:lang w:val="es-PE"/>
              </w:rPr>
            </w:pPr>
          </w:p>
        </w:tc>
        <w:tc>
          <w:tcPr>
            <w:tcW w:w="2226" w:type="dxa"/>
            <w:tcBorders>
              <w:top w:val="single" w:sz="4" w:space="0" w:color="auto"/>
              <w:left w:val="single" w:sz="4" w:space="0" w:color="auto"/>
              <w:bottom w:val="single" w:sz="4" w:space="0" w:color="auto"/>
              <w:right w:val="single" w:sz="4" w:space="0" w:color="auto"/>
            </w:tcBorders>
          </w:tcPr>
          <w:p w:rsidR="002D76CC" w:rsidRPr="00A05A61" w:rsidRDefault="002D76CC" w:rsidP="00C64465">
            <w:pPr>
              <w:keepNext w:val="0"/>
              <w:ind w:left="6"/>
              <w:jc w:val="center"/>
              <w:rPr>
                <w:lang w:val="es-PE"/>
              </w:rPr>
            </w:pPr>
          </w:p>
        </w:tc>
        <w:tc>
          <w:tcPr>
            <w:tcW w:w="1418" w:type="dxa"/>
            <w:tcBorders>
              <w:top w:val="nil"/>
              <w:left w:val="single" w:sz="4" w:space="0" w:color="auto"/>
              <w:bottom w:val="single" w:sz="4" w:space="0" w:color="auto"/>
              <w:right w:val="single" w:sz="4" w:space="0" w:color="auto"/>
            </w:tcBorders>
            <w:vAlign w:val="center"/>
          </w:tcPr>
          <w:p w:rsidR="002D76CC" w:rsidRPr="00A05A61" w:rsidRDefault="002D76CC" w:rsidP="00C64465">
            <w:pPr>
              <w:keepNext w:val="0"/>
              <w:ind w:left="6"/>
              <w:jc w:val="center"/>
              <w:rPr>
                <w:lang w:val="es-PE"/>
              </w:rPr>
            </w:pPr>
          </w:p>
        </w:tc>
        <w:tc>
          <w:tcPr>
            <w:tcW w:w="1317" w:type="dxa"/>
            <w:tcBorders>
              <w:top w:val="single" w:sz="4" w:space="0" w:color="auto"/>
              <w:left w:val="single" w:sz="4" w:space="0" w:color="auto"/>
              <w:bottom w:val="single" w:sz="4" w:space="0" w:color="auto"/>
              <w:right w:val="single" w:sz="4" w:space="0" w:color="auto"/>
            </w:tcBorders>
            <w:vAlign w:val="center"/>
          </w:tcPr>
          <w:p w:rsidR="002D76CC" w:rsidRPr="00A05A61" w:rsidRDefault="002D76CC" w:rsidP="00C64465">
            <w:pPr>
              <w:keepNext w:val="0"/>
              <w:ind w:left="29"/>
              <w:jc w:val="center"/>
              <w:rPr>
                <w:lang w:val="es-PE"/>
              </w:rPr>
            </w:pPr>
          </w:p>
        </w:tc>
      </w:tr>
      <w:tr w:rsidR="000711B6" w:rsidRPr="00A05A61" w:rsidTr="006356FD">
        <w:trPr>
          <w:trHeight w:val="647"/>
        </w:trPr>
        <w:tc>
          <w:tcPr>
            <w:tcW w:w="1659" w:type="dxa"/>
            <w:tcBorders>
              <w:top w:val="single" w:sz="4" w:space="0" w:color="auto"/>
              <w:left w:val="single" w:sz="4" w:space="0" w:color="auto"/>
              <w:bottom w:val="single" w:sz="4" w:space="0" w:color="auto"/>
              <w:right w:val="single" w:sz="4" w:space="0" w:color="000000"/>
            </w:tcBorders>
            <w:vAlign w:val="center"/>
          </w:tcPr>
          <w:p w:rsidR="000711B6" w:rsidRPr="00A05A61" w:rsidRDefault="000711B6" w:rsidP="008E1D28">
            <w:pPr>
              <w:keepNext w:val="0"/>
              <w:ind w:left="0"/>
              <w:jc w:val="center"/>
              <w:rPr>
                <w:b/>
                <w:bCs/>
                <w:sz w:val="20"/>
              </w:rPr>
            </w:pPr>
            <w:r w:rsidRPr="00A05A61">
              <w:rPr>
                <w:b/>
                <w:bCs/>
                <w:sz w:val="20"/>
                <w:lang w:val="es-BO"/>
              </w:rPr>
              <w:t>Volumen</w:t>
            </w:r>
            <w:r w:rsidRPr="00A05A61">
              <w:rPr>
                <w:b/>
                <w:bCs/>
                <w:sz w:val="20"/>
                <w:lang w:val="es-BO"/>
              </w:rPr>
              <w:br/>
              <w:t>Anual</w:t>
            </w:r>
            <w:r w:rsidR="002D76CC" w:rsidRPr="00A05A61">
              <w:rPr>
                <w:b/>
                <w:bCs/>
                <w:sz w:val="20"/>
                <w:lang w:val="es-BO"/>
              </w:rPr>
              <w:t xml:space="preserve"> (m</w:t>
            </w:r>
            <w:r w:rsidR="002D76CC" w:rsidRPr="00A05A61">
              <w:rPr>
                <w:b/>
                <w:bCs/>
                <w:sz w:val="20"/>
                <w:vertAlign w:val="superscript"/>
                <w:lang w:val="es-BO"/>
              </w:rPr>
              <w:t>3</w:t>
            </w:r>
            <w:r w:rsidR="002D76CC" w:rsidRPr="00A05A61">
              <w:rPr>
                <w:b/>
                <w:bCs/>
                <w:sz w:val="20"/>
                <w:lang w:val="es-BO"/>
              </w:rPr>
              <w:t>/año)</w:t>
            </w:r>
          </w:p>
        </w:tc>
        <w:tc>
          <w:tcPr>
            <w:tcW w:w="1318" w:type="dxa"/>
            <w:tcBorders>
              <w:top w:val="nil"/>
              <w:left w:val="nil"/>
              <w:bottom w:val="single" w:sz="4" w:space="0" w:color="auto"/>
              <w:right w:val="single" w:sz="4" w:space="0" w:color="auto"/>
            </w:tcBorders>
            <w:vAlign w:val="center"/>
          </w:tcPr>
          <w:p w:rsidR="000711B6" w:rsidRPr="00A05A61" w:rsidRDefault="000711B6" w:rsidP="008E1D28">
            <w:pPr>
              <w:keepNext w:val="0"/>
              <w:ind w:left="-6"/>
              <w:jc w:val="center"/>
              <w:rPr>
                <w:b/>
                <w:bCs/>
              </w:rPr>
            </w:pPr>
          </w:p>
        </w:tc>
        <w:tc>
          <w:tcPr>
            <w:tcW w:w="2226" w:type="dxa"/>
            <w:tcBorders>
              <w:top w:val="single" w:sz="4" w:space="0" w:color="auto"/>
              <w:left w:val="nil"/>
              <w:bottom w:val="single" w:sz="4" w:space="0" w:color="auto"/>
              <w:right w:val="single" w:sz="4" w:space="0" w:color="auto"/>
            </w:tcBorders>
          </w:tcPr>
          <w:p w:rsidR="000711B6" w:rsidRPr="00A05A61" w:rsidRDefault="000711B6" w:rsidP="008E1D28">
            <w:pPr>
              <w:keepNext w:val="0"/>
              <w:ind w:left="6"/>
              <w:jc w:val="center"/>
              <w:rPr>
                <w:b/>
                <w:bCs/>
              </w:rPr>
            </w:pPr>
          </w:p>
        </w:tc>
        <w:tc>
          <w:tcPr>
            <w:tcW w:w="1418" w:type="dxa"/>
            <w:tcBorders>
              <w:top w:val="nil"/>
              <w:left w:val="single" w:sz="4" w:space="0" w:color="auto"/>
              <w:bottom w:val="single" w:sz="4" w:space="0" w:color="auto"/>
              <w:right w:val="single" w:sz="4" w:space="0" w:color="auto"/>
            </w:tcBorders>
            <w:vAlign w:val="center"/>
          </w:tcPr>
          <w:p w:rsidR="000711B6" w:rsidRPr="00A05A61" w:rsidRDefault="000711B6" w:rsidP="008E1D28">
            <w:pPr>
              <w:keepNext w:val="0"/>
              <w:ind w:left="6"/>
              <w:jc w:val="center"/>
              <w:rPr>
                <w:b/>
                <w:bCs/>
              </w:rPr>
            </w:pPr>
          </w:p>
        </w:tc>
        <w:tc>
          <w:tcPr>
            <w:tcW w:w="1317" w:type="dxa"/>
            <w:tcBorders>
              <w:top w:val="single" w:sz="4" w:space="0" w:color="auto"/>
              <w:left w:val="single" w:sz="4" w:space="0" w:color="auto"/>
              <w:bottom w:val="single" w:sz="4" w:space="0" w:color="auto"/>
              <w:right w:val="single" w:sz="4" w:space="0" w:color="auto"/>
            </w:tcBorders>
            <w:vAlign w:val="center"/>
          </w:tcPr>
          <w:p w:rsidR="000711B6" w:rsidRPr="00A05A61" w:rsidRDefault="000711B6" w:rsidP="008E1D28">
            <w:pPr>
              <w:keepNext w:val="0"/>
              <w:ind w:left="29"/>
              <w:jc w:val="center"/>
              <w:rPr>
                <w:b/>
                <w:bCs/>
              </w:rPr>
            </w:pPr>
          </w:p>
        </w:tc>
      </w:tr>
    </w:tbl>
    <w:p w:rsidR="006D6BF3" w:rsidRPr="00A05A61" w:rsidRDefault="006D6BF3" w:rsidP="008E1D28">
      <w:pPr>
        <w:keepNext w:val="0"/>
        <w:ind w:left="0"/>
      </w:pPr>
    </w:p>
    <w:p w:rsidR="008B1ED1" w:rsidRPr="00A05A61" w:rsidRDefault="00595001" w:rsidP="006356FD">
      <w:pPr>
        <w:keepNext w:val="0"/>
        <w:ind w:left="1134"/>
      </w:pPr>
      <w:r w:rsidRPr="00A05A61">
        <w:lastRenderedPageBreak/>
        <w:t>Eventualmente, d</w:t>
      </w:r>
      <w:r w:rsidR="008B1ED1" w:rsidRPr="00A05A61">
        <w:t xml:space="preserve">urante </w:t>
      </w:r>
      <w:r w:rsidR="004A2B24" w:rsidRPr="00A05A61">
        <w:t>la</w:t>
      </w:r>
      <w:r w:rsidR="008B1ED1" w:rsidRPr="00A05A61">
        <w:t xml:space="preserve"> Operación</w:t>
      </w:r>
      <w:r w:rsidR="004A2B24" w:rsidRPr="00A05A61">
        <w:t xml:space="preserve"> del Componente 1</w:t>
      </w:r>
      <w:r w:rsidR="000603EB" w:rsidRPr="00A05A61">
        <w:t>,</w:t>
      </w:r>
      <w:r w:rsidR="009D6811" w:rsidRPr="00A05A61">
        <w:t xml:space="preserve"> </w:t>
      </w:r>
      <w:r w:rsidR="00A0330B" w:rsidRPr="00A05A61">
        <w:t>SEDAPAL</w:t>
      </w:r>
      <w:r w:rsidR="000603EB" w:rsidRPr="00A05A61">
        <w:t xml:space="preserve"> podrá reajustar</w:t>
      </w:r>
      <w:r w:rsidR="002D76CC" w:rsidRPr="00A05A61">
        <w:t xml:space="preserve"> </w:t>
      </w:r>
      <w:r w:rsidR="00EC69E5" w:rsidRPr="00A05A61">
        <w:t xml:space="preserve">el periodo y </w:t>
      </w:r>
      <w:r w:rsidR="008B1ED1" w:rsidRPr="00A05A61">
        <w:t xml:space="preserve">los volúmenes </w:t>
      </w:r>
      <w:r w:rsidR="009D6811" w:rsidRPr="00A05A61">
        <w:t xml:space="preserve">de </w:t>
      </w:r>
      <w:r w:rsidR="008D23C3" w:rsidRPr="00A05A61">
        <w:t xml:space="preserve">descarga </w:t>
      </w:r>
      <w:r w:rsidR="008B1ED1" w:rsidRPr="00A05A61">
        <w:t xml:space="preserve">en función de la demanda </w:t>
      </w:r>
      <w:r w:rsidR="008E61B6" w:rsidRPr="00A05A61">
        <w:t>poblacional</w:t>
      </w:r>
      <w:r w:rsidR="006C30C7" w:rsidRPr="00A05A61">
        <w:t xml:space="preserve"> o sus requerimientos operativos</w:t>
      </w:r>
      <w:r w:rsidR="008B1ED1" w:rsidRPr="00A05A61">
        <w:t xml:space="preserve">. </w:t>
      </w:r>
    </w:p>
    <w:p w:rsidR="008B1ED1" w:rsidRPr="00A05A61" w:rsidRDefault="008B1ED1" w:rsidP="008E1D28">
      <w:pPr>
        <w:keepNext w:val="0"/>
        <w:ind w:left="720"/>
      </w:pPr>
    </w:p>
    <w:p w:rsidR="00DB2E34" w:rsidRPr="00A05A61" w:rsidRDefault="008B1ED1" w:rsidP="006356FD">
      <w:pPr>
        <w:keepNext w:val="0"/>
        <w:ind w:left="1134"/>
      </w:pPr>
      <w:r w:rsidRPr="00A05A61">
        <w:t xml:space="preserve">Asimismo, </w:t>
      </w:r>
      <w:r w:rsidR="009D6811" w:rsidRPr="00A05A61">
        <w:t xml:space="preserve">si </w:t>
      </w:r>
      <w:r w:rsidR="006C30C7" w:rsidRPr="00A05A61">
        <w:t xml:space="preserve">durante los meses de estiaje </w:t>
      </w:r>
      <w:r w:rsidR="002D76CC" w:rsidRPr="00A05A61">
        <w:t xml:space="preserve">(mayo a noviembre) </w:t>
      </w:r>
      <w:r w:rsidR="006C30C7" w:rsidRPr="00A05A61">
        <w:t>se generan</w:t>
      </w:r>
      <w:r w:rsidR="00DB310A" w:rsidRPr="00A05A61">
        <w:t xml:space="preserve"> lluvias y se obtiene como consecuencia</w:t>
      </w:r>
      <w:r w:rsidR="009D6811" w:rsidRPr="00A05A61">
        <w:t xml:space="preserve"> </w:t>
      </w:r>
      <w:r w:rsidR="00A0330B" w:rsidRPr="00A05A61">
        <w:t xml:space="preserve">un mayor </w:t>
      </w:r>
      <w:r w:rsidR="00DB310A" w:rsidRPr="00A05A61">
        <w:t xml:space="preserve">volumen </w:t>
      </w:r>
      <w:r w:rsidR="00084408" w:rsidRPr="00A05A61">
        <w:t xml:space="preserve">de agua </w:t>
      </w:r>
      <w:r w:rsidR="00A0330B" w:rsidRPr="00A05A61">
        <w:t>disponib</w:t>
      </w:r>
      <w:r w:rsidR="00DB310A" w:rsidRPr="00A05A61">
        <w:t>le</w:t>
      </w:r>
      <w:r w:rsidR="00A0330B" w:rsidRPr="00A05A61">
        <w:t xml:space="preserve">, </w:t>
      </w:r>
      <w:r w:rsidRPr="00A05A61">
        <w:t xml:space="preserve">el </w:t>
      </w:r>
      <w:r w:rsidR="001D793E" w:rsidRPr="00A05A61">
        <w:t>CONCESIONARIO</w:t>
      </w:r>
      <w:r w:rsidRPr="00A05A61">
        <w:t xml:space="preserve"> </w:t>
      </w:r>
      <w:r w:rsidR="00A0330B" w:rsidRPr="00A05A61">
        <w:t xml:space="preserve">deberá </w:t>
      </w:r>
      <w:r w:rsidR="009D6811" w:rsidRPr="00A05A61">
        <w:t xml:space="preserve">comunicar este hecho a SEDAPAL, </w:t>
      </w:r>
      <w:r w:rsidR="00EC69E5" w:rsidRPr="00A05A61">
        <w:t xml:space="preserve">quien </w:t>
      </w:r>
      <w:r w:rsidR="009D6811" w:rsidRPr="00A05A61">
        <w:t xml:space="preserve">programará la </w:t>
      </w:r>
      <w:r w:rsidR="008D23C3" w:rsidRPr="00A05A61">
        <w:t>descarga</w:t>
      </w:r>
      <w:r w:rsidR="009D6811" w:rsidRPr="00A05A61">
        <w:t xml:space="preserve"> de estos </w:t>
      </w:r>
      <w:r w:rsidRPr="00A05A61">
        <w:t>volúmenes adicionales</w:t>
      </w:r>
      <w:r w:rsidR="00EC69E5" w:rsidRPr="00A05A61">
        <w:t>, de ser necesario</w:t>
      </w:r>
      <w:r w:rsidRPr="00A05A61">
        <w:t>.</w:t>
      </w:r>
    </w:p>
    <w:p w:rsidR="003965FB" w:rsidRPr="00A05A61" w:rsidRDefault="003965FB" w:rsidP="009D6811">
      <w:pPr>
        <w:keepNext w:val="0"/>
        <w:ind w:left="720"/>
      </w:pPr>
    </w:p>
    <w:p w:rsidR="003965FB" w:rsidRPr="00A05A61" w:rsidRDefault="003965FB" w:rsidP="006356FD">
      <w:pPr>
        <w:keepNext w:val="0"/>
        <w:ind w:left="1134"/>
      </w:pPr>
      <w:r w:rsidRPr="00A05A61">
        <w:t xml:space="preserve">El Prestador no podrá entregar </w:t>
      </w:r>
      <w:r w:rsidR="006C30C7" w:rsidRPr="00A05A61">
        <w:t xml:space="preserve">el </w:t>
      </w:r>
      <w:r w:rsidRPr="00A05A61">
        <w:t>agua almacenada en las Represas Pomacocha y Huallacocha Bajo a terceros sin la autorización previa de SEDAPAL.</w:t>
      </w:r>
    </w:p>
    <w:p w:rsidR="00362DEB" w:rsidRPr="00A05A61" w:rsidRDefault="00362DEB" w:rsidP="00362DEB">
      <w:pPr>
        <w:keepNext w:val="0"/>
        <w:ind w:left="1134"/>
        <w:rPr>
          <w:lang w:val="es-BO"/>
        </w:rPr>
      </w:pPr>
    </w:p>
    <w:p w:rsidR="00362DEB" w:rsidRPr="00A05A61" w:rsidRDefault="00362DEB" w:rsidP="00362DEB">
      <w:pPr>
        <w:keepNext w:val="0"/>
        <w:ind w:left="1134"/>
        <w:rPr>
          <w:lang w:val="es-BO"/>
        </w:rPr>
      </w:pPr>
      <w:r w:rsidRPr="00A05A61">
        <w:rPr>
          <w:lang w:val="es-BO"/>
        </w:rPr>
        <w:t xml:space="preserve">El Prestador no será responsable por la pérdida de volúmenes de agua almacenados en la Represa Pomacocha por filtraciones si demuestra que éstas se deben a condiciones geológicas no identificadas en </w:t>
      </w:r>
      <w:r w:rsidR="00883D9A" w:rsidRPr="00A05A61">
        <w:rPr>
          <w:lang w:val="es-BO"/>
        </w:rPr>
        <w:t xml:space="preserve">el área inundable incremental </w:t>
      </w:r>
      <w:r w:rsidRPr="00A05A61">
        <w:rPr>
          <w:lang w:val="es-BO"/>
        </w:rPr>
        <w:t>del embalse Pomacocha, no siendo aplicable al cuerpo de presa.</w:t>
      </w:r>
    </w:p>
    <w:p w:rsidR="00041645" w:rsidRDefault="00041645" w:rsidP="00041645">
      <w:pPr>
        <w:keepNext w:val="0"/>
      </w:pPr>
    </w:p>
    <w:p w:rsidR="00721169" w:rsidRPr="00A05A61" w:rsidRDefault="00721169" w:rsidP="004E6C2F">
      <w:pPr>
        <w:keepNext w:val="0"/>
        <w:tabs>
          <w:tab w:val="left" w:pos="1134"/>
        </w:tabs>
        <w:ind w:left="1134" w:hanging="425"/>
      </w:pPr>
      <w:r>
        <w:t>A</w:t>
      </w:r>
      <w:r w:rsidRPr="00A05A61">
        <w:t>.</w:t>
      </w:r>
      <w:r>
        <w:t>4</w:t>
      </w:r>
      <w:r w:rsidRPr="00A05A61">
        <w:t xml:space="preserve"> </w:t>
      </w:r>
      <w:r w:rsidRPr="00A05A61">
        <w:tab/>
        <w:t xml:space="preserve">En caso se produzca un corte en el suministro de energía eléctrica, el CONCESIONARIO deberá contar con el respaldo suficiente para </w:t>
      </w:r>
      <w:r>
        <w:t>mantener operativos los medidores y las válvulas o compuertas para controlar la</w:t>
      </w:r>
      <w:r w:rsidR="001A240B">
        <w:t>s</w:t>
      </w:r>
      <w:r>
        <w:t xml:space="preserve"> </w:t>
      </w:r>
      <w:r w:rsidR="001A240B">
        <w:t xml:space="preserve">captaciones y las descargas </w:t>
      </w:r>
      <w:r>
        <w:t>de agua.</w:t>
      </w:r>
    </w:p>
    <w:p w:rsidR="00721169" w:rsidRPr="00A05A61" w:rsidRDefault="00721169" w:rsidP="00041645">
      <w:pPr>
        <w:keepNext w:val="0"/>
      </w:pPr>
    </w:p>
    <w:p w:rsidR="008B1ED1" w:rsidRPr="00A05A61" w:rsidRDefault="008B1ED1" w:rsidP="008E1D28">
      <w:pPr>
        <w:keepNext w:val="0"/>
        <w:ind w:left="0"/>
      </w:pPr>
    </w:p>
    <w:p w:rsidR="00DB2E34" w:rsidRPr="00A05A61" w:rsidRDefault="008D6DD0" w:rsidP="008E1D28">
      <w:pPr>
        <w:keepLines/>
        <w:numPr>
          <w:ilvl w:val="2"/>
          <w:numId w:val="50"/>
        </w:numPr>
        <w:ind w:left="709" w:hanging="709"/>
        <w:rPr>
          <w:b/>
        </w:rPr>
      </w:pPr>
      <w:r w:rsidRPr="00A05A61">
        <w:rPr>
          <w:b/>
        </w:rPr>
        <w:t xml:space="preserve">PRODUCCIÓN Y </w:t>
      </w:r>
      <w:r w:rsidR="00DB2E34" w:rsidRPr="00A05A61">
        <w:rPr>
          <w:b/>
        </w:rPr>
        <w:t>ENTREGA DE AGUA POTABLE</w:t>
      </w:r>
      <w:r w:rsidR="00B35BFB" w:rsidRPr="00A05A61">
        <w:rPr>
          <w:b/>
        </w:rPr>
        <w:t xml:space="preserve"> </w:t>
      </w:r>
      <w:r w:rsidR="000B086B" w:rsidRPr="00A05A61">
        <w:rPr>
          <w:b/>
        </w:rPr>
        <w:t xml:space="preserve">DURANTE EL PERIODO INICIAL </w:t>
      </w:r>
      <w:r w:rsidR="00761443" w:rsidRPr="00A05A61">
        <w:rPr>
          <w:b/>
        </w:rPr>
        <w:t xml:space="preserve">DE OPERACIÓN </w:t>
      </w:r>
    </w:p>
    <w:p w:rsidR="008B1ED1" w:rsidRPr="00A05A61" w:rsidRDefault="008B1ED1" w:rsidP="008E1D28">
      <w:pPr>
        <w:keepLines/>
        <w:ind w:left="720"/>
      </w:pPr>
    </w:p>
    <w:p w:rsidR="00EC3F2F" w:rsidRPr="00A05A61" w:rsidRDefault="00480A95" w:rsidP="008E1D28">
      <w:pPr>
        <w:keepLines/>
        <w:ind w:left="720"/>
      </w:pPr>
      <w:r w:rsidRPr="00A05A61">
        <w:t xml:space="preserve">A partir del </w:t>
      </w:r>
      <w:r w:rsidR="004267EE" w:rsidRPr="00A05A61">
        <w:t>i</w:t>
      </w:r>
      <w:r w:rsidRPr="00A05A61">
        <w:t>nicio de</w:t>
      </w:r>
      <w:r w:rsidR="0004501F" w:rsidRPr="00A05A61">
        <w:t>l</w:t>
      </w:r>
      <w:r w:rsidR="004267EE" w:rsidRPr="00A05A61">
        <w:t xml:space="preserve"> Periodo </w:t>
      </w:r>
      <w:r w:rsidR="00CF1BCB" w:rsidRPr="00A05A61">
        <w:t xml:space="preserve">Inicial </w:t>
      </w:r>
      <w:r w:rsidR="004267EE" w:rsidRPr="00A05A61">
        <w:t xml:space="preserve">de </w:t>
      </w:r>
      <w:r w:rsidRPr="00A05A61">
        <w:t xml:space="preserve">Operación hasta el </w:t>
      </w:r>
      <w:r w:rsidR="00AF4B5B" w:rsidRPr="00A05A61">
        <w:t>inicio de</w:t>
      </w:r>
      <w:r w:rsidR="00F40BCB" w:rsidRPr="00A05A61">
        <w:t>l</w:t>
      </w:r>
      <w:r w:rsidR="00AF4B5B" w:rsidRPr="00A05A61">
        <w:t xml:space="preserve"> </w:t>
      </w:r>
      <w:r w:rsidR="00F40BCB" w:rsidRPr="00A05A61">
        <w:t xml:space="preserve">Periodo de </w:t>
      </w:r>
      <w:r w:rsidR="00AF4B5B" w:rsidRPr="00A05A61">
        <w:t>Operación</w:t>
      </w:r>
      <w:r w:rsidRPr="00A05A61">
        <w:t xml:space="preserve">, el CONCESIONARIO deberá </w:t>
      </w:r>
      <w:r w:rsidR="00E6555B" w:rsidRPr="00A05A61">
        <w:t xml:space="preserve">suministrar </w:t>
      </w:r>
      <w:r w:rsidRPr="00A05A61">
        <w:t>agua potable a SEDAPAL bajo las siguientes condiciones:</w:t>
      </w:r>
    </w:p>
    <w:p w:rsidR="00480A95" w:rsidRPr="00A05A61" w:rsidRDefault="00480A95" w:rsidP="008E1D28">
      <w:pPr>
        <w:ind w:left="720"/>
      </w:pPr>
    </w:p>
    <w:p w:rsidR="00390D69" w:rsidRPr="00A05A61" w:rsidRDefault="00427F7D" w:rsidP="006356FD">
      <w:pPr>
        <w:pStyle w:val="Prrafodelista"/>
        <w:keepNext w:val="0"/>
        <w:suppressAutoHyphens w:val="0"/>
        <w:ind w:left="1276" w:hanging="567"/>
        <w:outlineLvl w:val="9"/>
      </w:pPr>
      <w:r w:rsidRPr="00A05A61">
        <w:t xml:space="preserve">B.1 </w:t>
      </w:r>
      <w:r w:rsidRPr="00A05A61">
        <w:tab/>
      </w:r>
      <w:r w:rsidR="008D6DD0" w:rsidRPr="00A05A61">
        <w:t xml:space="preserve">Producir agua potable en la Planta Huachipa I para atender </w:t>
      </w:r>
      <w:r w:rsidR="00480A95" w:rsidRPr="00A05A61">
        <w:t>de manera continua</w:t>
      </w:r>
      <w:r w:rsidR="00442F9B" w:rsidRPr="00A05A61">
        <w:t>, las 24 horas del día,</w:t>
      </w:r>
      <w:r w:rsidR="00390D69" w:rsidRPr="00A05A61">
        <w:t xml:space="preserve"> con el nivel de </w:t>
      </w:r>
      <w:r w:rsidR="00510CC0" w:rsidRPr="00A05A61">
        <w:t xml:space="preserve">calidad </w:t>
      </w:r>
      <w:r w:rsidR="00390D69" w:rsidRPr="00A05A61">
        <w:t>establecido</w:t>
      </w:r>
      <w:r w:rsidR="00510CC0" w:rsidRPr="00A05A61">
        <w:t>s</w:t>
      </w:r>
      <w:r w:rsidR="00390D69" w:rsidRPr="00A05A61">
        <w:t xml:space="preserve"> </w:t>
      </w:r>
      <w:r w:rsidR="00AA595F" w:rsidRPr="00A05A61">
        <w:t>en el Contrato de Concesión</w:t>
      </w:r>
      <w:r w:rsidR="00390D69" w:rsidRPr="00A05A61">
        <w:t>,</w:t>
      </w:r>
      <w:r w:rsidR="00480A95" w:rsidRPr="00A05A61">
        <w:t xml:space="preserve"> </w:t>
      </w:r>
      <w:r w:rsidR="008D6DD0" w:rsidRPr="00A05A61">
        <w:t xml:space="preserve">la demanda </w:t>
      </w:r>
      <w:r w:rsidR="00E6555B" w:rsidRPr="00A05A61">
        <w:t>en</w:t>
      </w:r>
      <w:r w:rsidR="00595A92" w:rsidRPr="00A05A61">
        <w:t xml:space="preserve"> los Puntos de Entrega</w:t>
      </w:r>
      <w:r w:rsidR="00480A95" w:rsidRPr="00A05A61">
        <w:t xml:space="preserve">, lo cual se verificará con los </w:t>
      </w:r>
      <w:r w:rsidR="00384079" w:rsidRPr="00A05A61">
        <w:t xml:space="preserve">registros de </w:t>
      </w:r>
      <w:r w:rsidR="001B4313">
        <w:t xml:space="preserve">los </w:t>
      </w:r>
      <w:r w:rsidR="00390D69" w:rsidRPr="00A05A61">
        <w:t xml:space="preserve">respectivos </w:t>
      </w:r>
      <w:r w:rsidR="00480A95" w:rsidRPr="00A05A61">
        <w:t>medidores</w:t>
      </w:r>
      <w:r w:rsidR="00390D69" w:rsidRPr="00A05A61">
        <w:t>.</w:t>
      </w:r>
    </w:p>
    <w:p w:rsidR="00D96215" w:rsidRPr="00A05A61" w:rsidRDefault="00D96215" w:rsidP="006356FD">
      <w:pPr>
        <w:pStyle w:val="Prrafodelista"/>
        <w:keepNext w:val="0"/>
        <w:suppressAutoHyphens w:val="0"/>
        <w:ind w:left="1080"/>
        <w:outlineLvl w:val="9"/>
      </w:pPr>
    </w:p>
    <w:p w:rsidR="00D96215" w:rsidRPr="00A05A61" w:rsidRDefault="00427F7D" w:rsidP="006356FD">
      <w:pPr>
        <w:pStyle w:val="Prrafodelista"/>
        <w:keepNext w:val="0"/>
        <w:suppressAutoHyphens w:val="0"/>
        <w:ind w:left="1276" w:hanging="567"/>
        <w:outlineLvl w:val="9"/>
      </w:pPr>
      <w:r w:rsidRPr="00A05A61">
        <w:t xml:space="preserve">B.2 </w:t>
      </w:r>
      <w:r w:rsidRPr="00A05A61">
        <w:tab/>
      </w:r>
      <w:r w:rsidR="00B13041" w:rsidRPr="00A05A61">
        <w:t>C</w:t>
      </w:r>
      <w:r w:rsidR="00321B5A" w:rsidRPr="00A05A61">
        <w:t xml:space="preserve">uando en la entrada de la </w:t>
      </w:r>
      <w:r w:rsidR="00EF0361" w:rsidRPr="00A05A61">
        <w:t xml:space="preserve">Bocatoma Huachipa </w:t>
      </w:r>
      <w:r w:rsidR="00E310A3" w:rsidRPr="00A05A61">
        <w:t xml:space="preserve">el CONCESIONARIO </w:t>
      </w:r>
      <w:r w:rsidR="00EF0361" w:rsidRPr="00A05A61">
        <w:t xml:space="preserve">detecte que </w:t>
      </w:r>
      <w:r w:rsidR="00D96215" w:rsidRPr="00A05A61">
        <w:t xml:space="preserve">la turbiedad del agua cruda en el río Rímac </w:t>
      </w:r>
      <w:r w:rsidR="00EF0361" w:rsidRPr="00A05A61">
        <w:t xml:space="preserve">es </w:t>
      </w:r>
      <w:r w:rsidR="00D96215" w:rsidRPr="00A05A61">
        <w:t xml:space="preserve">mayor a </w:t>
      </w:r>
      <w:r w:rsidR="00541C6A">
        <w:t>18</w:t>
      </w:r>
      <w:r w:rsidR="00541C6A" w:rsidRPr="00A05A61">
        <w:t xml:space="preserve">00 </w:t>
      </w:r>
      <w:r w:rsidR="00D96215" w:rsidRPr="00A05A61">
        <w:t>UNT, la producción máxima de la Planta Huachipa</w:t>
      </w:r>
      <w:r w:rsidR="00321B5A" w:rsidRPr="00A05A61">
        <w:t xml:space="preserve"> I</w:t>
      </w:r>
      <w:r w:rsidR="00D96215" w:rsidRPr="00A05A61">
        <w:t xml:space="preserve"> podrá restringirse de la siguiente manera:</w:t>
      </w:r>
    </w:p>
    <w:p w:rsidR="00D96215" w:rsidRPr="00A05A61" w:rsidRDefault="00D96215" w:rsidP="006356FD">
      <w:pPr>
        <w:pStyle w:val="Prrafodelista"/>
        <w:keepNext w:val="0"/>
        <w:suppressAutoHyphens w:val="0"/>
        <w:ind w:left="1080"/>
        <w:outlineLvl w:val="9"/>
      </w:pPr>
    </w:p>
    <w:p w:rsidR="00D96215" w:rsidRPr="00A05A61" w:rsidRDefault="00D96215" w:rsidP="00427F7D">
      <w:pPr>
        <w:keepNext w:val="0"/>
        <w:ind w:left="1276"/>
        <w:jc w:val="center"/>
      </w:pPr>
      <w:r w:rsidRPr="00A05A61">
        <w:t xml:space="preserve">Condiciones </w:t>
      </w:r>
      <w:r w:rsidR="00FD100B" w:rsidRPr="00A05A61">
        <w:t xml:space="preserve">para </w:t>
      </w:r>
      <w:r w:rsidRPr="00A05A61">
        <w:t>restri</w:t>
      </w:r>
      <w:r w:rsidR="00FD100B" w:rsidRPr="00A05A61">
        <w:t>ngir</w:t>
      </w:r>
      <w:r w:rsidRPr="00A05A61">
        <w:t xml:space="preserve"> la producción de agua potable</w:t>
      </w:r>
    </w:p>
    <w:tbl>
      <w:tblPr>
        <w:tblW w:w="6662"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835"/>
      </w:tblGrid>
      <w:tr w:rsidR="00D96215" w:rsidRPr="00A05A61" w:rsidTr="004E6C2F">
        <w:trPr>
          <w:trHeight w:val="293"/>
        </w:trPr>
        <w:tc>
          <w:tcPr>
            <w:tcW w:w="3827" w:type="dxa"/>
            <w:vMerge w:val="restart"/>
            <w:shd w:val="clear" w:color="auto" w:fill="FFFFFF"/>
            <w:vAlign w:val="center"/>
          </w:tcPr>
          <w:p w:rsidR="00D96215" w:rsidRPr="00A05A61" w:rsidRDefault="00D96215" w:rsidP="007B77CE">
            <w:pPr>
              <w:tabs>
                <w:tab w:val="left" w:pos="1554"/>
              </w:tabs>
              <w:spacing w:before="40" w:after="40"/>
              <w:ind w:left="0"/>
              <w:jc w:val="center"/>
              <w:rPr>
                <w:b/>
              </w:rPr>
            </w:pPr>
            <w:r w:rsidRPr="00A05A61">
              <w:rPr>
                <w:b/>
              </w:rPr>
              <w:t>Turbiedad en el agua cruda</w:t>
            </w:r>
          </w:p>
        </w:tc>
        <w:tc>
          <w:tcPr>
            <w:tcW w:w="2835" w:type="dxa"/>
            <w:vMerge w:val="restart"/>
            <w:shd w:val="clear" w:color="auto" w:fill="FFFFFF"/>
            <w:vAlign w:val="center"/>
          </w:tcPr>
          <w:p w:rsidR="00D96215" w:rsidRPr="00A05A61" w:rsidRDefault="00D96215" w:rsidP="00EF0361">
            <w:pPr>
              <w:tabs>
                <w:tab w:val="left" w:pos="1554"/>
              </w:tabs>
              <w:spacing w:before="40" w:after="40"/>
              <w:ind w:left="0"/>
              <w:jc w:val="center"/>
              <w:rPr>
                <w:b/>
              </w:rPr>
            </w:pPr>
            <w:r w:rsidRPr="00A05A61">
              <w:rPr>
                <w:b/>
              </w:rPr>
              <w:t>Capacidad m</w:t>
            </w:r>
            <w:r w:rsidR="00EF0361" w:rsidRPr="00A05A61">
              <w:rPr>
                <w:b/>
              </w:rPr>
              <w:t xml:space="preserve">áxima </w:t>
            </w:r>
            <w:r w:rsidRPr="00A05A61">
              <w:rPr>
                <w:b/>
              </w:rPr>
              <w:t>de operación de la planta</w:t>
            </w:r>
          </w:p>
        </w:tc>
      </w:tr>
      <w:tr w:rsidR="00D96215" w:rsidRPr="00A05A61" w:rsidTr="004E6C2F">
        <w:trPr>
          <w:trHeight w:val="373"/>
        </w:trPr>
        <w:tc>
          <w:tcPr>
            <w:tcW w:w="3827" w:type="dxa"/>
            <w:vMerge/>
            <w:shd w:val="clear" w:color="auto" w:fill="FFFFFF"/>
            <w:vAlign w:val="center"/>
          </w:tcPr>
          <w:p w:rsidR="00D96215" w:rsidRPr="00A05A61" w:rsidRDefault="00D96215" w:rsidP="007B77CE">
            <w:pPr>
              <w:keepNext w:val="0"/>
              <w:tabs>
                <w:tab w:val="left" w:pos="1554"/>
              </w:tabs>
              <w:spacing w:before="40" w:after="40"/>
              <w:ind w:left="0"/>
              <w:jc w:val="center"/>
              <w:rPr>
                <w:b/>
              </w:rPr>
            </w:pPr>
          </w:p>
        </w:tc>
        <w:tc>
          <w:tcPr>
            <w:tcW w:w="2835" w:type="dxa"/>
            <w:vMerge/>
            <w:shd w:val="clear" w:color="auto" w:fill="FFFFFF"/>
            <w:vAlign w:val="center"/>
          </w:tcPr>
          <w:p w:rsidR="00D96215" w:rsidRPr="00A05A61" w:rsidRDefault="00D96215" w:rsidP="007B77CE">
            <w:pPr>
              <w:keepNext w:val="0"/>
              <w:tabs>
                <w:tab w:val="left" w:pos="1554"/>
              </w:tabs>
              <w:spacing w:before="40" w:after="40"/>
              <w:ind w:left="0"/>
              <w:jc w:val="center"/>
              <w:rPr>
                <w:b/>
              </w:rPr>
            </w:pPr>
          </w:p>
        </w:tc>
      </w:tr>
      <w:tr w:rsidR="00D96215" w:rsidRPr="00A05A61" w:rsidTr="004E6C2F">
        <w:tc>
          <w:tcPr>
            <w:tcW w:w="3827" w:type="dxa"/>
            <w:vAlign w:val="center"/>
          </w:tcPr>
          <w:p w:rsidR="00D96215" w:rsidRPr="00A05A61" w:rsidRDefault="00D96215" w:rsidP="00541C6A">
            <w:pPr>
              <w:keepNext w:val="0"/>
              <w:tabs>
                <w:tab w:val="left" w:pos="1554"/>
              </w:tabs>
              <w:spacing w:before="40" w:after="40"/>
              <w:ind w:left="0"/>
              <w:jc w:val="center"/>
            </w:pPr>
            <w:r w:rsidRPr="00A05A61">
              <w:t xml:space="preserve">Hasta </w:t>
            </w:r>
            <w:r w:rsidR="00541C6A">
              <w:t>18</w:t>
            </w:r>
            <w:r w:rsidR="00541C6A" w:rsidRPr="00A05A61">
              <w:t xml:space="preserve">00 </w:t>
            </w:r>
            <w:r w:rsidRPr="00A05A61">
              <w:t>UNT</w:t>
            </w:r>
          </w:p>
        </w:tc>
        <w:tc>
          <w:tcPr>
            <w:tcW w:w="2835" w:type="dxa"/>
            <w:vAlign w:val="center"/>
          </w:tcPr>
          <w:p w:rsidR="00D96215" w:rsidRPr="00A05A61" w:rsidRDefault="00D96215" w:rsidP="007B77CE">
            <w:pPr>
              <w:keepNext w:val="0"/>
              <w:tabs>
                <w:tab w:val="left" w:pos="1554"/>
              </w:tabs>
              <w:spacing w:before="40" w:after="40"/>
              <w:ind w:left="0"/>
              <w:jc w:val="center"/>
            </w:pPr>
            <w:r w:rsidRPr="00A05A61">
              <w:t>100%</w:t>
            </w:r>
          </w:p>
        </w:tc>
      </w:tr>
      <w:tr w:rsidR="00D96215" w:rsidRPr="00A05A61" w:rsidTr="004E6C2F">
        <w:tc>
          <w:tcPr>
            <w:tcW w:w="3827" w:type="dxa"/>
            <w:vAlign w:val="center"/>
          </w:tcPr>
          <w:p w:rsidR="00D96215" w:rsidRPr="00A05A61" w:rsidRDefault="007D6745" w:rsidP="00541C6A">
            <w:pPr>
              <w:keepNext w:val="0"/>
              <w:tabs>
                <w:tab w:val="left" w:pos="1554"/>
              </w:tabs>
              <w:spacing w:before="40" w:after="40"/>
              <w:ind w:left="0"/>
              <w:jc w:val="center"/>
            </w:pPr>
            <w:r>
              <w:t>Mayor a</w:t>
            </w:r>
            <w:r w:rsidRPr="00A05A61">
              <w:t xml:space="preserve"> </w:t>
            </w:r>
            <w:r w:rsidR="00541C6A">
              <w:t>18</w:t>
            </w:r>
            <w:r w:rsidR="00541C6A" w:rsidRPr="00A05A61">
              <w:t xml:space="preserve">00 </w:t>
            </w:r>
            <w:r>
              <w:t>hasta</w:t>
            </w:r>
            <w:r w:rsidR="00D96215" w:rsidRPr="00A05A61">
              <w:t xml:space="preserve"> </w:t>
            </w:r>
            <w:r w:rsidR="00541C6A">
              <w:t>25</w:t>
            </w:r>
            <w:r w:rsidR="00541C6A" w:rsidRPr="00A05A61">
              <w:t xml:space="preserve">00 </w:t>
            </w:r>
            <w:r w:rsidR="00D96215" w:rsidRPr="00A05A61">
              <w:t>UNT</w:t>
            </w:r>
          </w:p>
        </w:tc>
        <w:tc>
          <w:tcPr>
            <w:tcW w:w="2835" w:type="dxa"/>
            <w:vAlign w:val="center"/>
          </w:tcPr>
          <w:p w:rsidR="00D96215" w:rsidRPr="00A05A61" w:rsidRDefault="00D96215" w:rsidP="007B77CE">
            <w:pPr>
              <w:keepNext w:val="0"/>
              <w:tabs>
                <w:tab w:val="left" w:pos="1554"/>
              </w:tabs>
              <w:spacing w:before="40" w:after="40"/>
              <w:ind w:left="0"/>
              <w:jc w:val="center"/>
            </w:pPr>
            <w:r w:rsidRPr="00A05A61">
              <w:t>90%</w:t>
            </w:r>
          </w:p>
        </w:tc>
      </w:tr>
      <w:tr w:rsidR="00D96215" w:rsidRPr="00A05A61" w:rsidTr="004E6C2F">
        <w:tc>
          <w:tcPr>
            <w:tcW w:w="3827" w:type="dxa"/>
            <w:vAlign w:val="center"/>
          </w:tcPr>
          <w:p w:rsidR="00D96215" w:rsidRPr="00A05A61" w:rsidRDefault="00D96215" w:rsidP="00541C6A">
            <w:pPr>
              <w:keepNext w:val="0"/>
              <w:tabs>
                <w:tab w:val="left" w:pos="1554"/>
              </w:tabs>
              <w:spacing w:before="40" w:after="40"/>
              <w:ind w:left="0"/>
              <w:jc w:val="center"/>
            </w:pPr>
            <w:r w:rsidRPr="00A05A61">
              <w:t xml:space="preserve"> </w:t>
            </w:r>
            <w:r w:rsidR="007D6745">
              <w:t xml:space="preserve">Mayor a </w:t>
            </w:r>
            <w:r w:rsidR="00541C6A">
              <w:t>25</w:t>
            </w:r>
            <w:r w:rsidR="00541C6A" w:rsidRPr="00A05A61">
              <w:t xml:space="preserve">00 </w:t>
            </w:r>
            <w:r w:rsidR="007D6745">
              <w:t>hasta</w:t>
            </w:r>
            <w:r w:rsidRPr="00A05A61">
              <w:t xml:space="preserve"> 3</w:t>
            </w:r>
            <w:r w:rsidR="00EF0361" w:rsidRPr="00A05A61">
              <w:t>2</w:t>
            </w:r>
            <w:r w:rsidRPr="00A05A61">
              <w:t>00 UNT</w:t>
            </w:r>
          </w:p>
        </w:tc>
        <w:tc>
          <w:tcPr>
            <w:tcW w:w="2835" w:type="dxa"/>
            <w:vAlign w:val="center"/>
          </w:tcPr>
          <w:p w:rsidR="00D96215" w:rsidRPr="00A05A61" w:rsidRDefault="00D96215" w:rsidP="007B77CE">
            <w:pPr>
              <w:keepNext w:val="0"/>
              <w:tabs>
                <w:tab w:val="left" w:pos="1554"/>
              </w:tabs>
              <w:spacing w:before="40" w:after="40"/>
              <w:ind w:left="0"/>
              <w:jc w:val="center"/>
            </w:pPr>
            <w:r w:rsidRPr="00A05A61">
              <w:t>80%</w:t>
            </w:r>
          </w:p>
        </w:tc>
      </w:tr>
      <w:tr w:rsidR="00D96215" w:rsidRPr="00A05A61" w:rsidTr="004E6C2F">
        <w:tc>
          <w:tcPr>
            <w:tcW w:w="3827" w:type="dxa"/>
            <w:vAlign w:val="center"/>
          </w:tcPr>
          <w:p w:rsidR="00D96215" w:rsidRPr="00A05A61" w:rsidRDefault="007D6745" w:rsidP="007D6745">
            <w:pPr>
              <w:keepNext w:val="0"/>
              <w:tabs>
                <w:tab w:val="left" w:pos="1554"/>
              </w:tabs>
              <w:spacing w:before="40" w:after="40"/>
              <w:ind w:left="0"/>
              <w:jc w:val="center"/>
            </w:pPr>
            <w:r>
              <w:t>Mayor a</w:t>
            </w:r>
            <w:r w:rsidR="00D96215" w:rsidRPr="00A05A61">
              <w:t xml:space="preserve"> 3</w:t>
            </w:r>
            <w:r w:rsidR="00EF0361" w:rsidRPr="00A05A61">
              <w:t>2</w:t>
            </w:r>
            <w:r w:rsidR="00D96215" w:rsidRPr="00A05A61">
              <w:t xml:space="preserve">00 </w:t>
            </w:r>
            <w:r>
              <w:t>hasta</w:t>
            </w:r>
            <w:r w:rsidR="00D96215" w:rsidRPr="00A05A61">
              <w:t xml:space="preserve"> </w:t>
            </w:r>
            <w:r w:rsidR="00EF0361" w:rsidRPr="00A05A61">
              <w:t>38</w:t>
            </w:r>
            <w:r w:rsidR="00D96215" w:rsidRPr="00A05A61">
              <w:t>00 UNT</w:t>
            </w:r>
          </w:p>
        </w:tc>
        <w:tc>
          <w:tcPr>
            <w:tcW w:w="2835" w:type="dxa"/>
            <w:vAlign w:val="center"/>
          </w:tcPr>
          <w:p w:rsidR="00D96215" w:rsidRPr="00A05A61" w:rsidRDefault="00D96215" w:rsidP="007B77CE">
            <w:pPr>
              <w:keepNext w:val="0"/>
              <w:tabs>
                <w:tab w:val="left" w:pos="1554"/>
              </w:tabs>
              <w:spacing w:before="40" w:after="40"/>
              <w:ind w:left="0"/>
              <w:jc w:val="center"/>
            </w:pPr>
            <w:r w:rsidRPr="00A05A61">
              <w:t>70%</w:t>
            </w:r>
          </w:p>
        </w:tc>
      </w:tr>
      <w:tr w:rsidR="00D96215" w:rsidRPr="00A05A61" w:rsidTr="004E6C2F">
        <w:tc>
          <w:tcPr>
            <w:tcW w:w="3827" w:type="dxa"/>
            <w:vAlign w:val="center"/>
          </w:tcPr>
          <w:p w:rsidR="00D96215" w:rsidRPr="00A05A61" w:rsidRDefault="007D6745" w:rsidP="007D6745">
            <w:pPr>
              <w:keepNext w:val="0"/>
              <w:tabs>
                <w:tab w:val="left" w:pos="1554"/>
              </w:tabs>
              <w:spacing w:before="40" w:after="40"/>
              <w:ind w:left="0"/>
              <w:jc w:val="center"/>
            </w:pPr>
            <w:r>
              <w:t>Mayor a</w:t>
            </w:r>
            <w:r w:rsidR="00D96215" w:rsidRPr="00A05A61">
              <w:t xml:space="preserve"> </w:t>
            </w:r>
            <w:r w:rsidR="00EF0361" w:rsidRPr="00A05A61">
              <w:t>38</w:t>
            </w:r>
            <w:r w:rsidR="00D96215" w:rsidRPr="00A05A61">
              <w:t xml:space="preserve">00 </w:t>
            </w:r>
            <w:r>
              <w:t>hasta</w:t>
            </w:r>
            <w:r w:rsidR="00D96215" w:rsidRPr="00A05A61">
              <w:t xml:space="preserve"> </w:t>
            </w:r>
            <w:r w:rsidR="00EF0361" w:rsidRPr="00A05A61">
              <w:t>44</w:t>
            </w:r>
            <w:r w:rsidR="00D96215" w:rsidRPr="00A05A61">
              <w:t>00 UNT</w:t>
            </w:r>
          </w:p>
        </w:tc>
        <w:tc>
          <w:tcPr>
            <w:tcW w:w="2835" w:type="dxa"/>
            <w:vAlign w:val="center"/>
          </w:tcPr>
          <w:p w:rsidR="00D96215" w:rsidRPr="00A05A61" w:rsidRDefault="00D96215" w:rsidP="007B77CE">
            <w:pPr>
              <w:keepNext w:val="0"/>
              <w:tabs>
                <w:tab w:val="left" w:pos="1554"/>
              </w:tabs>
              <w:spacing w:before="40" w:after="40"/>
              <w:ind w:left="0"/>
              <w:jc w:val="center"/>
            </w:pPr>
            <w:r w:rsidRPr="00A05A61">
              <w:t>60%</w:t>
            </w:r>
          </w:p>
        </w:tc>
      </w:tr>
      <w:tr w:rsidR="00D96215" w:rsidRPr="00A05A61" w:rsidTr="004E6C2F">
        <w:tc>
          <w:tcPr>
            <w:tcW w:w="3827" w:type="dxa"/>
            <w:vAlign w:val="center"/>
          </w:tcPr>
          <w:p w:rsidR="00D96215" w:rsidRPr="00A05A61" w:rsidRDefault="007D6745" w:rsidP="00937961">
            <w:pPr>
              <w:keepNext w:val="0"/>
              <w:tabs>
                <w:tab w:val="left" w:pos="1554"/>
              </w:tabs>
              <w:spacing w:before="40" w:after="40"/>
              <w:ind w:left="0"/>
              <w:jc w:val="center"/>
            </w:pPr>
            <w:r>
              <w:t>Mayor</w:t>
            </w:r>
            <w:r w:rsidR="00937961">
              <w:t xml:space="preserve"> a </w:t>
            </w:r>
            <w:r w:rsidR="00D96215" w:rsidRPr="00A05A61">
              <w:t xml:space="preserve"> 4</w:t>
            </w:r>
            <w:r w:rsidR="00EF0361" w:rsidRPr="00A05A61">
              <w:t>4</w:t>
            </w:r>
            <w:r w:rsidR="00D96215" w:rsidRPr="00A05A61">
              <w:t xml:space="preserve">00 </w:t>
            </w:r>
            <w:r w:rsidR="00937961">
              <w:t>hasta</w:t>
            </w:r>
            <w:r w:rsidR="00D96215" w:rsidRPr="00A05A61">
              <w:t xml:space="preserve"> 5</w:t>
            </w:r>
            <w:r w:rsidR="00EF0361" w:rsidRPr="00A05A61">
              <w:t>0</w:t>
            </w:r>
            <w:r w:rsidR="00D96215" w:rsidRPr="00A05A61">
              <w:t>00 UNT</w:t>
            </w:r>
          </w:p>
        </w:tc>
        <w:tc>
          <w:tcPr>
            <w:tcW w:w="2835" w:type="dxa"/>
            <w:vAlign w:val="center"/>
          </w:tcPr>
          <w:p w:rsidR="00D96215" w:rsidRPr="00A05A61" w:rsidRDefault="00D96215" w:rsidP="007B77CE">
            <w:pPr>
              <w:keepNext w:val="0"/>
              <w:tabs>
                <w:tab w:val="left" w:pos="1554"/>
              </w:tabs>
              <w:spacing w:before="40" w:after="40"/>
              <w:ind w:left="0"/>
              <w:jc w:val="center"/>
            </w:pPr>
            <w:r w:rsidRPr="00A05A61">
              <w:t>50%</w:t>
            </w:r>
          </w:p>
        </w:tc>
      </w:tr>
      <w:tr w:rsidR="00A65E03" w:rsidRPr="00A05A61" w:rsidTr="004E6C2F">
        <w:tc>
          <w:tcPr>
            <w:tcW w:w="3827" w:type="dxa"/>
            <w:tcBorders>
              <w:top w:val="single" w:sz="4" w:space="0" w:color="auto"/>
              <w:left w:val="single" w:sz="4" w:space="0" w:color="auto"/>
              <w:bottom w:val="single" w:sz="4" w:space="0" w:color="auto"/>
              <w:right w:val="single" w:sz="4" w:space="0" w:color="auto"/>
            </w:tcBorders>
            <w:vAlign w:val="center"/>
          </w:tcPr>
          <w:p w:rsidR="00A65E03" w:rsidRPr="00A05A61" w:rsidRDefault="00937961" w:rsidP="008B239B">
            <w:pPr>
              <w:keepNext w:val="0"/>
              <w:tabs>
                <w:tab w:val="left" w:pos="1554"/>
              </w:tabs>
              <w:spacing w:before="40" w:after="40"/>
              <w:ind w:left="0"/>
              <w:jc w:val="center"/>
            </w:pPr>
            <w:r>
              <w:t>Mayor a</w:t>
            </w:r>
            <w:r w:rsidR="00A65E03" w:rsidRPr="00A05A61">
              <w:t xml:space="preserve"> 500</w:t>
            </w:r>
            <w:r w:rsidR="008B239B">
              <w:t>0</w:t>
            </w:r>
            <w:r w:rsidR="00A65E03" w:rsidRPr="00A05A61">
              <w:t xml:space="preserve"> </w:t>
            </w:r>
            <w:r>
              <w:t>hasta</w:t>
            </w:r>
            <w:r w:rsidR="00A65E03" w:rsidRPr="00A05A61">
              <w:t xml:space="preserve"> 6000 UNT</w:t>
            </w:r>
          </w:p>
        </w:tc>
        <w:tc>
          <w:tcPr>
            <w:tcW w:w="2835" w:type="dxa"/>
            <w:tcBorders>
              <w:top w:val="single" w:sz="4" w:space="0" w:color="auto"/>
              <w:left w:val="single" w:sz="4" w:space="0" w:color="auto"/>
              <w:bottom w:val="single" w:sz="4" w:space="0" w:color="auto"/>
              <w:right w:val="single" w:sz="4" w:space="0" w:color="auto"/>
            </w:tcBorders>
            <w:vAlign w:val="center"/>
          </w:tcPr>
          <w:p w:rsidR="00A65E03" w:rsidRPr="00A05A61" w:rsidRDefault="00A65E03" w:rsidP="007B77CE">
            <w:pPr>
              <w:keepNext w:val="0"/>
              <w:tabs>
                <w:tab w:val="left" w:pos="1554"/>
              </w:tabs>
              <w:spacing w:before="40" w:after="40"/>
              <w:ind w:left="0"/>
              <w:jc w:val="center"/>
            </w:pPr>
            <w:r w:rsidRPr="00A05A61">
              <w:t>25%</w:t>
            </w:r>
          </w:p>
        </w:tc>
      </w:tr>
      <w:tr w:rsidR="00E310A3" w:rsidRPr="00A05A61" w:rsidTr="004E6C2F">
        <w:tc>
          <w:tcPr>
            <w:tcW w:w="3827" w:type="dxa"/>
            <w:tcBorders>
              <w:top w:val="single" w:sz="4" w:space="0" w:color="auto"/>
              <w:left w:val="single" w:sz="4" w:space="0" w:color="auto"/>
              <w:bottom w:val="single" w:sz="4" w:space="0" w:color="auto"/>
              <w:right w:val="single" w:sz="4" w:space="0" w:color="auto"/>
            </w:tcBorders>
            <w:vAlign w:val="center"/>
          </w:tcPr>
          <w:p w:rsidR="00E310A3" w:rsidRPr="00A05A61" w:rsidRDefault="00E310A3" w:rsidP="007B77CE">
            <w:pPr>
              <w:keepNext w:val="0"/>
              <w:tabs>
                <w:tab w:val="left" w:pos="1554"/>
              </w:tabs>
              <w:spacing w:before="40" w:after="40"/>
              <w:ind w:left="0"/>
              <w:jc w:val="center"/>
            </w:pPr>
            <w:r w:rsidRPr="00A05A61">
              <w:lastRenderedPageBreak/>
              <w:t>Mayor a 6000 UNT</w:t>
            </w:r>
          </w:p>
        </w:tc>
        <w:tc>
          <w:tcPr>
            <w:tcW w:w="2835" w:type="dxa"/>
            <w:tcBorders>
              <w:top w:val="single" w:sz="4" w:space="0" w:color="auto"/>
              <w:left w:val="single" w:sz="4" w:space="0" w:color="auto"/>
              <w:bottom w:val="single" w:sz="4" w:space="0" w:color="auto"/>
              <w:right w:val="single" w:sz="4" w:space="0" w:color="auto"/>
            </w:tcBorders>
            <w:vAlign w:val="center"/>
          </w:tcPr>
          <w:p w:rsidR="00E310A3" w:rsidRPr="00A05A61" w:rsidRDefault="00E310A3" w:rsidP="00E310A3">
            <w:pPr>
              <w:keepNext w:val="0"/>
              <w:tabs>
                <w:tab w:val="left" w:pos="1554"/>
              </w:tabs>
              <w:spacing w:before="40" w:after="40"/>
              <w:ind w:left="0"/>
              <w:jc w:val="center"/>
            </w:pPr>
            <w:r w:rsidRPr="00A05A61">
              <w:t>No hay obligación de producir de agua potable</w:t>
            </w:r>
          </w:p>
        </w:tc>
      </w:tr>
    </w:tbl>
    <w:p w:rsidR="00D96215" w:rsidRPr="00A05A61" w:rsidRDefault="00D96215" w:rsidP="008E1D28">
      <w:pPr>
        <w:pStyle w:val="Prrafodelista"/>
        <w:keepNext w:val="0"/>
        <w:suppressAutoHyphens w:val="0"/>
        <w:ind w:left="1080"/>
        <w:outlineLvl w:val="9"/>
      </w:pPr>
    </w:p>
    <w:p w:rsidR="00E310A3" w:rsidRDefault="007B77CE" w:rsidP="006356FD">
      <w:pPr>
        <w:pStyle w:val="Prrafodelista"/>
        <w:keepNext w:val="0"/>
        <w:suppressAutoHyphens w:val="0"/>
        <w:ind w:left="1276"/>
        <w:outlineLvl w:val="9"/>
      </w:pPr>
      <w:r w:rsidRPr="00A05A61">
        <w:t xml:space="preserve">Cada vez que el CONCESIONARIO detecte que la turbiedad del agua cruda en el río Rímac es mayor a </w:t>
      </w:r>
      <w:r w:rsidR="00D92B8C">
        <w:t>18</w:t>
      </w:r>
      <w:r w:rsidR="00D92B8C" w:rsidRPr="00A05A61">
        <w:t xml:space="preserve">00 </w:t>
      </w:r>
      <w:r w:rsidRPr="00A05A61">
        <w:t xml:space="preserve">UNT, el CONCESIONARIO deberá comunicar inmediatamente dicho evento a SEDAPAL </w:t>
      </w:r>
      <w:r w:rsidR="003D04AE">
        <w:t xml:space="preserve">y a la SUNASS </w:t>
      </w:r>
      <w:r w:rsidRPr="00A05A61">
        <w:t xml:space="preserve">por cualquier medio escrito o correo electrónico para que a partir de esa notificación se considere procedente la restricción en la producción máxima.  En estos casos, el CONCESIONARIO deberá enviar </w:t>
      </w:r>
      <w:r w:rsidR="003D04AE" w:rsidRPr="00A05A61">
        <w:t xml:space="preserve">a SEDAPAL </w:t>
      </w:r>
      <w:r w:rsidR="003D04AE">
        <w:t xml:space="preserve">y a la SUNASS </w:t>
      </w:r>
      <w:r w:rsidRPr="00A05A61">
        <w:t xml:space="preserve">un reporte por cualquier medio escrito o correo electrónico cada </w:t>
      </w:r>
      <w:r w:rsidR="000012DD">
        <w:t>3</w:t>
      </w:r>
      <w:r w:rsidR="000012DD" w:rsidRPr="00A05A61">
        <w:t xml:space="preserve">0 </w:t>
      </w:r>
      <w:r w:rsidRPr="00A05A61">
        <w:t xml:space="preserve">minutos sobre la turbiedad del agua cruda hasta que sea menor a </w:t>
      </w:r>
      <w:r w:rsidR="00D92B8C">
        <w:t>18</w:t>
      </w:r>
      <w:r w:rsidR="00D92B8C" w:rsidRPr="00A05A61">
        <w:t xml:space="preserve">00 </w:t>
      </w:r>
      <w:r w:rsidRPr="00A05A61">
        <w:t>UNT.</w:t>
      </w:r>
    </w:p>
    <w:p w:rsidR="003D01C6" w:rsidRDefault="003D01C6" w:rsidP="006356FD">
      <w:pPr>
        <w:pStyle w:val="Prrafodelista"/>
        <w:keepNext w:val="0"/>
        <w:suppressAutoHyphens w:val="0"/>
        <w:ind w:left="1276"/>
        <w:outlineLvl w:val="9"/>
      </w:pPr>
    </w:p>
    <w:p w:rsidR="003D01C6" w:rsidRPr="00A05A61" w:rsidRDefault="003D01C6" w:rsidP="003D01C6">
      <w:pPr>
        <w:pStyle w:val="Prrafodelista"/>
        <w:keepNext w:val="0"/>
        <w:suppressAutoHyphens w:val="0"/>
        <w:ind w:left="1276"/>
        <w:outlineLvl w:val="9"/>
      </w:pPr>
      <w:r>
        <w:t xml:space="preserve">Si </w:t>
      </w:r>
      <w:r w:rsidRPr="00A05A61">
        <w:t>el agua cruda en el río Rímac</w:t>
      </w:r>
      <w:r>
        <w:t xml:space="preserve"> presenta una </w:t>
      </w:r>
      <w:r w:rsidRPr="00A05A61">
        <w:t xml:space="preserve">turbiedad </w:t>
      </w:r>
      <w:r w:rsidR="007D6745">
        <w:t>entre</w:t>
      </w:r>
      <w:r>
        <w:t xml:space="preserve"> </w:t>
      </w:r>
      <w:r w:rsidR="00D92B8C">
        <w:t>18</w:t>
      </w:r>
      <w:r w:rsidRPr="00A05A61">
        <w:t xml:space="preserve">00 </w:t>
      </w:r>
      <w:r w:rsidR="007D6745">
        <w:t xml:space="preserve">y 6000 </w:t>
      </w:r>
      <w:r w:rsidRPr="00A05A61">
        <w:t>UNT</w:t>
      </w:r>
      <w:r>
        <w:t xml:space="preserve"> por más de </w:t>
      </w:r>
      <w:r w:rsidR="009665B6">
        <w:t>1</w:t>
      </w:r>
      <w:r w:rsidR="00C47366">
        <w:t>20</w:t>
      </w:r>
      <w:r>
        <w:t xml:space="preserve"> horas continuas, el CONCESIONARIO podrá suspender la producción de agua potable, debiendo continuar con el abastecimiento en los Puntos de Entrega con el agua potable almacenada en los reservorios principales y/o Complementarios. En este caso, la producción de agua potable deberá reiniciarse cuando la turbiedad del agua cruda se reduzca a menos de </w:t>
      </w:r>
      <w:r w:rsidR="009665B6">
        <w:t>18</w:t>
      </w:r>
      <w:r>
        <w:t>00 UNT.</w:t>
      </w:r>
    </w:p>
    <w:p w:rsidR="00E310A3" w:rsidRPr="00A05A61" w:rsidRDefault="00E310A3" w:rsidP="008E1D28">
      <w:pPr>
        <w:pStyle w:val="Prrafodelista"/>
        <w:keepNext w:val="0"/>
        <w:suppressAutoHyphens w:val="0"/>
        <w:ind w:left="1080"/>
        <w:outlineLvl w:val="9"/>
      </w:pPr>
    </w:p>
    <w:p w:rsidR="00390D69" w:rsidRPr="00A05A61" w:rsidRDefault="00427F7D" w:rsidP="00CA7175">
      <w:pPr>
        <w:pStyle w:val="Prrafodelista"/>
        <w:keepNext w:val="0"/>
        <w:suppressAutoHyphens w:val="0"/>
        <w:ind w:left="1276" w:hanging="567"/>
        <w:outlineLvl w:val="9"/>
      </w:pPr>
      <w:r w:rsidRPr="00A05A61">
        <w:t xml:space="preserve">B.3 </w:t>
      </w:r>
      <w:r w:rsidRPr="00A05A61">
        <w:tab/>
      </w:r>
      <w:r w:rsidR="00390D69" w:rsidRPr="00A05A61">
        <w:t xml:space="preserve">El CONCESIONARIO deberá operar la </w:t>
      </w:r>
      <w:r w:rsidR="002023AE" w:rsidRPr="00A05A61">
        <w:t>P</w:t>
      </w:r>
      <w:r w:rsidR="00664E1E" w:rsidRPr="00A05A61">
        <w:t xml:space="preserve">lanta </w:t>
      </w:r>
      <w:r w:rsidR="00E6555B" w:rsidRPr="00A05A61">
        <w:t xml:space="preserve">Huachipa I </w:t>
      </w:r>
      <w:r w:rsidR="00390D69" w:rsidRPr="00A05A61">
        <w:t xml:space="preserve">de manera que siempre mantenga </w:t>
      </w:r>
      <w:r w:rsidR="003272DF" w:rsidRPr="00A05A61">
        <w:t>en promedio</w:t>
      </w:r>
      <w:r w:rsidR="00390D69" w:rsidRPr="00A05A61">
        <w:t xml:space="preserve"> un volumen </w:t>
      </w:r>
      <w:r w:rsidR="00AA595F" w:rsidRPr="00A05A61">
        <w:t xml:space="preserve">de agua </w:t>
      </w:r>
      <w:r w:rsidR="00E6555B" w:rsidRPr="00A05A61">
        <w:t xml:space="preserve">potable </w:t>
      </w:r>
      <w:r w:rsidR="00390D69" w:rsidRPr="00A05A61">
        <w:t xml:space="preserve">de </w:t>
      </w:r>
      <w:r w:rsidR="00E6555B" w:rsidRPr="00A05A61">
        <w:t>5</w:t>
      </w:r>
      <w:r w:rsidR="0001142C" w:rsidRPr="00A05A61">
        <w:t>0</w:t>
      </w:r>
      <w:r w:rsidR="00E6555B" w:rsidRPr="00A05A61">
        <w:t xml:space="preserve"> </w:t>
      </w:r>
      <w:r w:rsidR="00390D69" w:rsidRPr="00A05A61">
        <w:t>000 m</w:t>
      </w:r>
      <w:r w:rsidR="00390D69" w:rsidRPr="00A05A61">
        <w:rPr>
          <w:vertAlign w:val="superscript"/>
        </w:rPr>
        <w:t>3</w:t>
      </w:r>
      <w:r w:rsidR="00390D69" w:rsidRPr="00A05A61">
        <w:t xml:space="preserve"> almacenados en </w:t>
      </w:r>
      <w:r w:rsidR="00E6555B" w:rsidRPr="00A05A61">
        <w:t xml:space="preserve">el reservorio principal </w:t>
      </w:r>
      <w:r w:rsidR="00390D69" w:rsidRPr="00A05A61">
        <w:t>de agua tratada</w:t>
      </w:r>
      <w:r w:rsidR="00346CB2" w:rsidRPr="00A05A61">
        <w:t xml:space="preserve"> existente de 77 000 m</w:t>
      </w:r>
      <w:r w:rsidR="00346CB2" w:rsidRPr="00A05A61">
        <w:rPr>
          <w:vertAlign w:val="superscript"/>
        </w:rPr>
        <w:t>3</w:t>
      </w:r>
      <w:r w:rsidR="00390D69" w:rsidRPr="00A05A61">
        <w:t>.</w:t>
      </w:r>
    </w:p>
    <w:p w:rsidR="00480A95" w:rsidRPr="00A05A61" w:rsidRDefault="00480A95" w:rsidP="008E1D28">
      <w:pPr>
        <w:pStyle w:val="Prrafodelista"/>
        <w:ind w:left="1080"/>
      </w:pPr>
    </w:p>
    <w:p w:rsidR="00FD57BD" w:rsidRDefault="00BD3CE2" w:rsidP="00CA7175">
      <w:pPr>
        <w:pStyle w:val="Prrafodelista"/>
        <w:keepNext w:val="0"/>
        <w:suppressAutoHyphens w:val="0"/>
        <w:ind w:left="1276"/>
        <w:outlineLvl w:val="9"/>
      </w:pPr>
      <w:r w:rsidRPr="00A05A61">
        <w:t>Cada vez que el volumen almacenado en el reservorio principal se reduzca a menos de 2</w:t>
      </w:r>
      <w:r w:rsidR="0001142C" w:rsidRPr="00A05A61">
        <w:t>5</w:t>
      </w:r>
      <w:r w:rsidRPr="00A05A61">
        <w:t xml:space="preserve"> 000 m</w:t>
      </w:r>
      <w:r w:rsidRPr="00A05A61">
        <w:rPr>
          <w:vertAlign w:val="superscript"/>
        </w:rPr>
        <w:t>3</w:t>
      </w:r>
      <w:r w:rsidRPr="00A05A61">
        <w:t xml:space="preserve">, el CONCESIONARIO </w:t>
      </w:r>
      <w:r w:rsidR="00CB60A8" w:rsidRPr="00A05A61">
        <w:t xml:space="preserve">deberá producir agua potable a máxima capacidad y </w:t>
      </w:r>
      <w:r w:rsidRPr="00A05A61">
        <w:t>comunicar dicho evento a SEDAPAL, por vía telefónica y cualquier medio escrito o correo electrónico, en un plazo máximo de treinta (30) minutos para que tome las medidas preventivas correspondientes</w:t>
      </w:r>
      <w:r w:rsidR="00CB60A8" w:rsidRPr="00A05A61">
        <w:t>.</w:t>
      </w:r>
      <w:r w:rsidR="00E104C8">
        <w:t xml:space="preserve"> </w:t>
      </w:r>
      <w:r w:rsidR="00B33619" w:rsidRPr="00A05A61">
        <w:t xml:space="preserve">Si el CONCESIONARIO no produce agua potable a máxima capacidad y ello conlleva a un desabastecimiento en algún Punto de Entrega, será penalizado. </w:t>
      </w:r>
    </w:p>
    <w:p w:rsidR="00E104C8" w:rsidRDefault="00E104C8" w:rsidP="00CA7175">
      <w:pPr>
        <w:pStyle w:val="Prrafodelista"/>
        <w:keepNext w:val="0"/>
        <w:suppressAutoHyphens w:val="0"/>
        <w:ind w:left="1276"/>
        <w:outlineLvl w:val="9"/>
      </w:pPr>
    </w:p>
    <w:p w:rsidR="00FD57BD" w:rsidRPr="00A05A61" w:rsidRDefault="00FD57BD" w:rsidP="00CA7175">
      <w:pPr>
        <w:pStyle w:val="Prrafodelista"/>
        <w:keepNext w:val="0"/>
        <w:suppressAutoHyphens w:val="0"/>
        <w:ind w:left="1276"/>
        <w:outlineLvl w:val="9"/>
      </w:pPr>
      <w:r>
        <w:t xml:space="preserve">La </w:t>
      </w:r>
      <w:r w:rsidRPr="00A05A61">
        <w:t xml:space="preserve">limpieza </w:t>
      </w:r>
      <w:r>
        <w:t xml:space="preserve">del reservorio principal de la Planta Huachipa I </w:t>
      </w:r>
      <w:r w:rsidRPr="00A05A61">
        <w:t>deberá realizarse</w:t>
      </w:r>
      <w:r w:rsidR="00CA52B8">
        <w:t xml:space="preserve"> por nave independiente </w:t>
      </w:r>
      <w:r w:rsidR="0026052B">
        <w:t xml:space="preserve">con una frecuencia de </w:t>
      </w:r>
      <w:r w:rsidRPr="00A05A61">
        <w:t>6 meses</w:t>
      </w:r>
      <w:r>
        <w:t xml:space="preserve"> y tendrá una duración </w:t>
      </w:r>
      <w:r w:rsidR="0026052B">
        <w:t xml:space="preserve">total </w:t>
      </w:r>
      <w:r>
        <w:t xml:space="preserve">máxima de </w:t>
      </w:r>
      <w:r w:rsidR="00CA52B8">
        <w:t>48</w:t>
      </w:r>
      <w:r>
        <w:t xml:space="preserve"> horas. En </w:t>
      </w:r>
      <w:r w:rsidR="00CA52B8">
        <w:t>este periodo</w:t>
      </w:r>
      <w:r>
        <w:t>, e</w:t>
      </w:r>
      <w:r w:rsidRPr="00A05A61">
        <w:t xml:space="preserve">l CONCESIONARIO deberá operar la Planta Huachipa I de manera que siempre mantenga en promedio un volumen de agua potable de </w:t>
      </w:r>
      <w:r w:rsidR="00E104C8">
        <w:t>30</w:t>
      </w:r>
      <w:r w:rsidRPr="00A05A61">
        <w:t xml:space="preserve"> 000 m</w:t>
      </w:r>
      <w:r w:rsidRPr="00A05A61">
        <w:rPr>
          <w:vertAlign w:val="superscript"/>
        </w:rPr>
        <w:t>3</w:t>
      </w:r>
      <w:r w:rsidRPr="00A05A61">
        <w:t xml:space="preserve"> almacenados en el reservorio principal.</w:t>
      </w:r>
      <w:r w:rsidR="00CA52B8">
        <w:t xml:space="preserve"> En este caso, será también de aplicación lo establecido en el segundo párrafo del presente </w:t>
      </w:r>
      <w:r w:rsidR="00D66AEC">
        <w:t>L</w:t>
      </w:r>
      <w:r w:rsidR="00CA52B8">
        <w:t>iteral.</w:t>
      </w:r>
    </w:p>
    <w:p w:rsidR="00BD3CE2" w:rsidRPr="00A05A61" w:rsidRDefault="00BD3CE2" w:rsidP="006356FD">
      <w:pPr>
        <w:pStyle w:val="Prrafodelista"/>
        <w:keepNext w:val="0"/>
        <w:suppressAutoHyphens w:val="0"/>
        <w:ind w:left="1080"/>
        <w:outlineLvl w:val="9"/>
      </w:pPr>
    </w:p>
    <w:p w:rsidR="00F96D90" w:rsidRPr="00A05A61" w:rsidRDefault="00427F7D" w:rsidP="006356FD">
      <w:pPr>
        <w:pStyle w:val="Prrafodelista"/>
        <w:keepNext w:val="0"/>
        <w:suppressAutoHyphens w:val="0"/>
        <w:ind w:left="1276" w:hanging="567"/>
        <w:outlineLvl w:val="9"/>
      </w:pPr>
      <w:r w:rsidRPr="00A05A61">
        <w:t xml:space="preserve">B.4 </w:t>
      </w:r>
      <w:r w:rsidRPr="00A05A61">
        <w:tab/>
      </w:r>
      <w:r w:rsidR="00CB60A8" w:rsidRPr="00A05A61">
        <w:t xml:space="preserve">Sólo </w:t>
      </w:r>
      <w:r w:rsidR="00480A95" w:rsidRPr="00A05A61">
        <w:t xml:space="preserve">se aceptará el desabastecimiento </w:t>
      </w:r>
      <w:r w:rsidR="008D6DD0" w:rsidRPr="00A05A61">
        <w:t xml:space="preserve">total o </w:t>
      </w:r>
      <w:r w:rsidR="00CE6C9D" w:rsidRPr="00A05A61">
        <w:t xml:space="preserve">parcial </w:t>
      </w:r>
      <w:r w:rsidR="00480A95" w:rsidRPr="00A05A61">
        <w:t xml:space="preserve">de agua potable </w:t>
      </w:r>
      <w:r w:rsidR="00390D69" w:rsidRPr="00A05A61">
        <w:t>en</w:t>
      </w:r>
      <w:r w:rsidR="008D6DD0" w:rsidRPr="00A05A61">
        <w:t xml:space="preserve"> uno o varios</w:t>
      </w:r>
      <w:r w:rsidR="00390D69" w:rsidRPr="00A05A61">
        <w:t xml:space="preserve"> Puntos de Entrega </w:t>
      </w:r>
      <w:r w:rsidR="00480A95" w:rsidRPr="00A05A61">
        <w:t xml:space="preserve">cuando </w:t>
      </w:r>
      <w:r w:rsidR="00E51E16" w:rsidRPr="00A05A61">
        <w:t xml:space="preserve">la Planta </w:t>
      </w:r>
      <w:r w:rsidR="00E6555B" w:rsidRPr="00A05A61">
        <w:t xml:space="preserve">Huachipa I </w:t>
      </w:r>
      <w:r w:rsidR="00D256B6" w:rsidRPr="00A05A61">
        <w:t xml:space="preserve">se encuentre produciendo </w:t>
      </w:r>
      <w:r w:rsidR="00390D69" w:rsidRPr="00A05A61">
        <w:t xml:space="preserve">a máxima capacidad </w:t>
      </w:r>
      <w:r w:rsidR="00D256B6" w:rsidRPr="00A05A61">
        <w:t xml:space="preserve">y se haya suministrado </w:t>
      </w:r>
      <w:r w:rsidR="00390D69" w:rsidRPr="00A05A61">
        <w:t xml:space="preserve">todo el volumen </w:t>
      </w:r>
      <w:r w:rsidR="00D256B6" w:rsidRPr="00A05A61">
        <w:t xml:space="preserve">almacenado en </w:t>
      </w:r>
      <w:r w:rsidR="00E6555B" w:rsidRPr="00A05A61">
        <w:t xml:space="preserve">el reservorio principal </w:t>
      </w:r>
      <w:r w:rsidR="00390D69" w:rsidRPr="00A05A61">
        <w:t xml:space="preserve">y </w:t>
      </w:r>
      <w:r w:rsidR="00A81E91" w:rsidRPr="00A05A61">
        <w:t>R</w:t>
      </w:r>
      <w:r w:rsidR="00390D69" w:rsidRPr="00A05A61">
        <w:t>eservorios</w:t>
      </w:r>
      <w:r w:rsidR="00E6555B" w:rsidRPr="00A05A61">
        <w:t xml:space="preserve"> de </w:t>
      </w:r>
      <w:r w:rsidR="00A81E91" w:rsidRPr="00A05A61">
        <w:t>C</w:t>
      </w:r>
      <w:r w:rsidR="00E6555B" w:rsidRPr="00A05A61">
        <w:t>ompensación</w:t>
      </w:r>
      <w:r w:rsidR="00A81E91" w:rsidRPr="00A05A61">
        <w:t xml:space="preserve"> </w:t>
      </w:r>
      <w:r w:rsidR="00F83589" w:rsidRPr="00A05A61">
        <w:t>del Ramal Norte</w:t>
      </w:r>
      <w:r w:rsidR="00955235" w:rsidRPr="00A05A61">
        <w:t xml:space="preserve">, </w:t>
      </w:r>
      <w:r w:rsidR="00480A95" w:rsidRPr="00A05A61">
        <w:t xml:space="preserve">lo cual se verificará con los </w:t>
      </w:r>
      <w:r w:rsidR="004B66C3" w:rsidRPr="00A05A61">
        <w:t xml:space="preserve">respectivos </w:t>
      </w:r>
      <w:r w:rsidR="00480A95" w:rsidRPr="00A05A61">
        <w:t>medidores</w:t>
      </w:r>
      <w:r w:rsidR="00390D69" w:rsidRPr="00A05A61">
        <w:t>.</w:t>
      </w:r>
    </w:p>
    <w:p w:rsidR="00F96D90" w:rsidRPr="00A05A61" w:rsidRDefault="00F96D90" w:rsidP="008E1D28">
      <w:pPr>
        <w:pStyle w:val="Prrafodelista"/>
        <w:ind w:left="1080"/>
      </w:pPr>
    </w:p>
    <w:p w:rsidR="008461C0" w:rsidRPr="00A05A61" w:rsidRDefault="009B13BD" w:rsidP="006356FD">
      <w:pPr>
        <w:pStyle w:val="Prrafodelista"/>
        <w:keepNext w:val="0"/>
        <w:suppressAutoHyphens w:val="0"/>
        <w:ind w:left="1276"/>
        <w:outlineLvl w:val="9"/>
      </w:pPr>
      <w:r w:rsidRPr="00A05A61">
        <w:t xml:space="preserve">En dicho caso, el </w:t>
      </w:r>
      <w:r w:rsidR="00390D69" w:rsidRPr="00A05A61">
        <w:t xml:space="preserve">CONCESIONARIO </w:t>
      </w:r>
      <w:r w:rsidRPr="00A05A61">
        <w:t xml:space="preserve">deberá </w:t>
      </w:r>
      <w:r w:rsidR="00390D69" w:rsidRPr="00A05A61">
        <w:t xml:space="preserve">continuar </w:t>
      </w:r>
      <w:r w:rsidRPr="00A05A61">
        <w:t>produci</w:t>
      </w:r>
      <w:r w:rsidR="00390D69" w:rsidRPr="00A05A61">
        <w:t xml:space="preserve">endo agua potable </w:t>
      </w:r>
      <w:r w:rsidRPr="00A05A61">
        <w:t xml:space="preserve">de manera continua </w:t>
      </w:r>
      <w:r w:rsidR="007823B7" w:rsidRPr="00A05A61">
        <w:t xml:space="preserve">a capacidad máxima </w:t>
      </w:r>
      <w:r w:rsidR="00390D69" w:rsidRPr="00A05A61">
        <w:t xml:space="preserve">en </w:t>
      </w:r>
      <w:r w:rsidR="007823B7" w:rsidRPr="00A05A61">
        <w:t xml:space="preserve">la </w:t>
      </w:r>
      <w:r w:rsidR="00FB2784" w:rsidRPr="00A05A61">
        <w:t>P</w:t>
      </w:r>
      <w:r w:rsidR="00664E1E" w:rsidRPr="00A05A61">
        <w:t xml:space="preserve">lanta </w:t>
      </w:r>
      <w:r w:rsidR="00FB2784" w:rsidRPr="00A05A61">
        <w:t>Huachipa I</w:t>
      </w:r>
      <w:r w:rsidR="00390D69" w:rsidRPr="00A05A61">
        <w:t xml:space="preserve"> hasta </w:t>
      </w:r>
      <w:r w:rsidRPr="00A05A61">
        <w:t>r</w:t>
      </w:r>
      <w:r w:rsidR="007823B7" w:rsidRPr="00A05A61">
        <w:t>ecuper</w:t>
      </w:r>
      <w:r w:rsidR="00FF3FD1" w:rsidRPr="00A05A61">
        <w:t>ar</w:t>
      </w:r>
      <w:r w:rsidRPr="00A05A61">
        <w:t xml:space="preserve"> </w:t>
      </w:r>
      <w:r w:rsidR="00390D69" w:rsidRPr="00A05A61">
        <w:t xml:space="preserve">por lo menos </w:t>
      </w:r>
      <w:r w:rsidR="00E6555B" w:rsidRPr="00A05A61">
        <w:t>5</w:t>
      </w:r>
      <w:r w:rsidR="0001142C" w:rsidRPr="00A05A61">
        <w:t>0</w:t>
      </w:r>
      <w:r w:rsidR="00E6555B" w:rsidRPr="00A05A61">
        <w:t xml:space="preserve"> </w:t>
      </w:r>
      <w:r w:rsidR="007823B7" w:rsidRPr="00A05A61">
        <w:t>000 m</w:t>
      </w:r>
      <w:r w:rsidR="007823B7" w:rsidRPr="00A05A61">
        <w:rPr>
          <w:vertAlign w:val="superscript"/>
        </w:rPr>
        <w:t>3</w:t>
      </w:r>
      <w:r w:rsidR="007823B7" w:rsidRPr="00A05A61">
        <w:t xml:space="preserve"> de almacenamiento</w:t>
      </w:r>
      <w:r w:rsidRPr="00A05A61">
        <w:t xml:space="preserve"> </w:t>
      </w:r>
      <w:r w:rsidR="004B66C3" w:rsidRPr="00A05A61">
        <w:t xml:space="preserve">en </w:t>
      </w:r>
      <w:r w:rsidR="007D1686" w:rsidRPr="00A05A61">
        <w:t>el reservorio principal</w:t>
      </w:r>
      <w:r w:rsidR="004B66C3" w:rsidRPr="00A05A61">
        <w:t xml:space="preserve">, sin dejar de </w:t>
      </w:r>
      <w:r w:rsidR="00390D69" w:rsidRPr="00A05A61">
        <w:t xml:space="preserve">suministrar </w:t>
      </w:r>
      <w:r w:rsidR="004B66C3" w:rsidRPr="00A05A61">
        <w:t xml:space="preserve">agua potable </w:t>
      </w:r>
      <w:r w:rsidR="00390D69" w:rsidRPr="00A05A61">
        <w:t>a</w:t>
      </w:r>
      <w:r w:rsidR="004B66C3" w:rsidRPr="00A05A61">
        <w:t xml:space="preserve"> los Puntos de Entrega</w:t>
      </w:r>
      <w:r w:rsidR="00955235" w:rsidRPr="00A05A61">
        <w:t>.</w:t>
      </w:r>
      <w:r w:rsidR="009E6742" w:rsidRPr="00A05A61">
        <w:t xml:space="preserve"> </w:t>
      </w:r>
    </w:p>
    <w:p w:rsidR="008461C0" w:rsidRPr="00A05A61" w:rsidRDefault="008461C0" w:rsidP="008E1D28">
      <w:pPr>
        <w:pStyle w:val="Prrafodelista"/>
        <w:keepNext w:val="0"/>
        <w:suppressAutoHyphens w:val="0"/>
        <w:ind w:left="1080"/>
        <w:outlineLvl w:val="9"/>
      </w:pPr>
    </w:p>
    <w:p w:rsidR="00F17BBA" w:rsidRPr="00A05A61" w:rsidRDefault="00427F7D" w:rsidP="00CA7175">
      <w:pPr>
        <w:keepNext w:val="0"/>
        <w:ind w:left="1276" w:right="74" w:hanging="567"/>
      </w:pPr>
      <w:r w:rsidRPr="00A05A61">
        <w:t xml:space="preserve">B.5 </w:t>
      </w:r>
      <w:r w:rsidRPr="00A05A61">
        <w:tab/>
      </w:r>
      <w:r w:rsidR="00F17BBA" w:rsidRPr="00A05A61">
        <w:t>En caso se produzca un corte en el suministro de energía eléctrica</w:t>
      </w:r>
      <w:r w:rsidR="00DC7E4F" w:rsidRPr="00A05A61">
        <w:t>,</w:t>
      </w:r>
      <w:r w:rsidR="00F17BBA" w:rsidRPr="00A05A61">
        <w:t xml:space="preserve"> el CONCESIONARIO </w:t>
      </w:r>
      <w:r w:rsidR="00501E7B" w:rsidRPr="00A05A61">
        <w:t xml:space="preserve">deberá contar con el respaldo suficiente para </w:t>
      </w:r>
      <w:r w:rsidR="005B618F" w:rsidRPr="00A05A61">
        <w:t xml:space="preserve">captar y </w:t>
      </w:r>
      <w:r w:rsidR="00517B24" w:rsidRPr="00A05A61">
        <w:t xml:space="preserve">producir al </w:t>
      </w:r>
      <w:r w:rsidR="00DC7E4F" w:rsidRPr="00A05A61">
        <w:t>75</w:t>
      </w:r>
      <w:r w:rsidR="00517B24" w:rsidRPr="00A05A61">
        <w:t>% de la</w:t>
      </w:r>
      <w:r w:rsidR="00F17BBA" w:rsidRPr="00A05A61">
        <w:t xml:space="preserve"> capacidad máxima de la </w:t>
      </w:r>
      <w:r w:rsidR="002023AE" w:rsidRPr="00A05A61">
        <w:t>P</w:t>
      </w:r>
      <w:r w:rsidR="00664E1E" w:rsidRPr="00A05A61">
        <w:t xml:space="preserve">lanta </w:t>
      </w:r>
      <w:r w:rsidR="00E6555B" w:rsidRPr="00A05A61">
        <w:t xml:space="preserve">Huachipa I </w:t>
      </w:r>
      <w:r w:rsidR="00F17BBA" w:rsidRPr="00A05A61">
        <w:t xml:space="preserve">y entregar </w:t>
      </w:r>
      <w:r w:rsidR="00F17BBA" w:rsidRPr="00A05A61">
        <w:lastRenderedPageBreak/>
        <w:t xml:space="preserve">dicha producción más </w:t>
      </w:r>
      <w:r w:rsidR="00390D69" w:rsidRPr="00A05A61">
        <w:t xml:space="preserve">todo </w:t>
      </w:r>
      <w:r w:rsidR="00F17BBA" w:rsidRPr="00A05A61">
        <w:t xml:space="preserve">el volumen almacenado en </w:t>
      </w:r>
      <w:r w:rsidR="00E6555B" w:rsidRPr="00A05A61">
        <w:t xml:space="preserve">el reservorio principal </w:t>
      </w:r>
      <w:r w:rsidR="00CA4220" w:rsidRPr="00A05A61">
        <w:t xml:space="preserve">y </w:t>
      </w:r>
      <w:r w:rsidR="002023AE" w:rsidRPr="00A05A61">
        <w:t>R</w:t>
      </w:r>
      <w:r w:rsidR="00CA4220" w:rsidRPr="00A05A61">
        <w:t>eservorios</w:t>
      </w:r>
      <w:r w:rsidR="00E6555B" w:rsidRPr="00A05A61">
        <w:t xml:space="preserve"> de </w:t>
      </w:r>
      <w:r w:rsidR="002023AE" w:rsidRPr="00A05A61">
        <w:t>C</w:t>
      </w:r>
      <w:r w:rsidR="00E6555B" w:rsidRPr="00A05A61">
        <w:t>ompensación</w:t>
      </w:r>
      <w:r w:rsidR="002023AE" w:rsidRPr="00A05A61">
        <w:t xml:space="preserve"> </w:t>
      </w:r>
      <w:r w:rsidR="00F83589" w:rsidRPr="00A05A61">
        <w:t>del Ramal Norte</w:t>
      </w:r>
      <w:r w:rsidR="00F17BBA" w:rsidRPr="00A05A61">
        <w:t>.</w:t>
      </w:r>
    </w:p>
    <w:p w:rsidR="00F17BBA" w:rsidRPr="00A05A61" w:rsidRDefault="00F17BBA" w:rsidP="008E1D28">
      <w:pPr>
        <w:pStyle w:val="Prrafodelista"/>
        <w:keepNext w:val="0"/>
        <w:suppressAutoHyphens w:val="0"/>
        <w:ind w:left="1080"/>
        <w:outlineLvl w:val="9"/>
      </w:pPr>
    </w:p>
    <w:p w:rsidR="00480A95" w:rsidRPr="00A05A61" w:rsidRDefault="003A7BFA" w:rsidP="006D6BF3">
      <w:pPr>
        <w:pStyle w:val="Prrafodelista"/>
        <w:keepNext w:val="0"/>
        <w:suppressAutoHyphens w:val="0"/>
        <w:ind w:left="1276" w:hanging="567"/>
        <w:outlineLvl w:val="9"/>
      </w:pPr>
      <w:r w:rsidRPr="00A05A61">
        <w:t xml:space="preserve">B.6 </w:t>
      </w:r>
      <w:r w:rsidRPr="00A05A61">
        <w:tab/>
      </w:r>
      <w:r w:rsidR="00CB60A8" w:rsidRPr="00A05A61">
        <w:t xml:space="preserve">Se permitirá </w:t>
      </w:r>
      <w:r w:rsidR="00480A95" w:rsidRPr="00A05A61">
        <w:t>la suspensión temporal de la entrega del agua potable en un Punto de Entrega en los siguientes casos:</w:t>
      </w:r>
    </w:p>
    <w:p w:rsidR="00480A95" w:rsidRPr="00A05A61" w:rsidRDefault="00480A95" w:rsidP="008E1D28">
      <w:pPr>
        <w:pStyle w:val="Prrafodelista"/>
        <w:ind w:left="1440"/>
      </w:pPr>
    </w:p>
    <w:p w:rsidR="00480A95" w:rsidRPr="00A05A61" w:rsidRDefault="00480A95" w:rsidP="008E1D28">
      <w:pPr>
        <w:pStyle w:val="Prrafodelista"/>
        <w:keepNext w:val="0"/>
        <w:numPr>
          <w:ilvl w:val="1"/>
          <w:numId w:val="192"/>
        </w:numPr>
        <w:suppressAutoHyphens w:val="0"/>
        <w:ind w:left="1632"/>
        <w:outlineLvl w:val="9"/>
      </w:pPr>
      <w:r w:rsidRPr="00A05A61">
        <w:t xml:space="preserve">Cuando el </w:t>
      </w:r>
      <w:r w:rsidR="00DB1B2C" w:rsidRPr="00A05A61">
        <w:t>reservorio de compensación correspondiente</w:t>
      </w:r>
      <w:r w:rsidR="00DB1B2C" w:rsidRPr="00A05A61" w:rsidDel="00DB1B2C">
        <w:t xml:space="preserve"> </w:t>
      </w:r>
      <w:r w:rsidRPr="00A05A61">
        <w:t xml:space="preserve">se encuentre en proceso de limpieza o mantenimiento preventivo. Estas actividades deberán realizarse por lo menos cada 6 meses. En estos casos se </w:t>
      </w:r>
      <w:r w:rsidR="00F33117" w:rsidRPr="00A05A61">
        <w:t xml:space="preserve">deberá utilizar la línea de by-pass para mantener el abastecimiento directo en el Punto de Entrega, aceptándose </w:t>
      </w:r>
      <w:r w:rsidRPr="00A05A61">
        <w:t xml:space="preserve">una suspensión máxima de </w:t>
      </w:r>
      <w:r w:rsidR="00F33117" w:rsidRPr="00A05A61">
        <w:t>2</w:t>
      </w:r>
      <w:r w:rsidR="008F3363" w:rsidRPr="00A05A61">
        <w:t xml:space="preserve"> </w:t>
      </w:r>
      <w:r w:rsidRPr="00A05A61">
        <w:t>horas</w:t>
      </w:r>
      <w:r w:rsidR="00F3119C" w:rsidRPr="00A05A61">
        <w:t xml:space="preserve"> </w:t>
      </w:r>
      <w:r w:rsidR="00F33117" w:rsidRPr="00A05A61">
        <w:t>para el llenado del reservorio</w:t>
      </w:r>
      <w:r w:rsidRPr="00A05A61">
        <w:t>. Antes de realizar estas actividades en algún reservorio, el CONCESIONARIO deberá comunicar por escrito a SEDAPAL</w:t>
      </w:r>
      <w:r w:rsidR="003D04AE">
        <w:t xml:space="preserve"> y a la SUNASS</w:t>
      </w:r>
      <w:r w:rsidRPr="00A05A61">
        <w:t xml:space="preserve"> la fecha y periodo de duración con 15 Días Calendario de anticipación. </w:t>
      </w:r>
    </w:p>
    <w:p w:rsidR="00480A95" w:rsidRPr="00A05A61" w:rsidRDefault="00480A95" w:rsidP="008E1D28">
      <w:pPr>
        <w:pStyle w:val="Prrafodelista"/>
        <w:ind w:left="1656"/>
      </w:pPr>
    </w:p>
    <w:p w:rsidR="00480A95" w:rsidRPr="00A05A61" w:rsidRDefault="00480A95" w:rsidP="008E1D28">
      <w:pPr>
        <w:pStyle w:val="Prrafodelista"/>
        <w:keepNext w:val="0"/>
        <w:numPr>
          <w:ilvl w:val="1"/>
          <w:numId w:val="192"/>
        </w:numPr>
        <w:suppressAutoHyphens w:val="0"/>
        <w:ind w:left="1656"/>
        <w:outlineLvl w:val="9"/>
      </w:pPr>
      <w:r w:rsidRPr="00A05A61">
        <w:t xml:space="preserve">Cuando el </w:t>
      </w:r>
      <w:r w:rsidR="00DB1B2C" w:rsidRPr="00A05A61">
        <w:t>reservorio de compensación correspondiente</w:t>
      </w:r>
      <w:r w:rsidR="00DB1B2C" w:rsidRPr="00A05A61" w:rsidDel="00DB1B2C">
        <w:t xml:space="preserve"> </w:t>
      </w:r>
      <w:r w:rsidRPr="00A05A61">
        <w:t xml:space="preserve">se encuentre en mantenimiento correctivo. Si el CONCESIONARIO requiere realizar alguna reparación </w:t>
      </w:r>
      <w:r w:rsidR="00F33117" w:rsidRPr="00A05A61">
        <w:t xml:space="preserve">en el reservorio </w:t>
      </w:r>
      <w:r w:rsidRPr="00A05A61">
        <w:t xml:space="preserve">que implique </w:t>
      </w:r>
      <w:r w:rsidR="00F33117" w:rsidRPr="00A05A61">
        <w:t>su inhabilitación</w:t>
      </w:r>
      <w:r w:rsidRPr="00A05A61">
        <w:t xml:space="preserve">, </w:t>
      </w:r>
      <w:r w:rsidR="00F33117" w:rsidRPr="00A05A61">
        <w:t xml:space="preserve">se deberá utilizar la línea de by-pass para mantener el abastecimiento directo en el Punto de Entrega, aceptándose en estos casos una </w:t>
      </w:r>
      <w:r w:rsidRPr="00A05A61">
        <w:t xml:space="preserve">suspensión no mayor a </w:t>
      </w:r>
      <w:r w:rsidR="00F33117" w:rsidRPr="00A05A61">
        <w:t xml:space="preserve">6 </w:t>
      </w:r>
      <w:r w:rsidRPr="00A05A61">
        <w:t>horas</w:t>
      </w:r>
      <w:r w:rsidR="00F33117" w:rsidRPr="00A05A61">
        <w:t xml:space="preserve"> para las pruebas y el llenado del reservorio</w:t>
      </w:r>
      <w:r w:rsidRPr="00A05A61">
        <w:t xml:space="preserve">. En </w:t>
      </w:r>
      <w:r w:rsidR="00801678" w:rsidRPr="00A05A61">
        <w:t>ese</w:t>
      </w:r>
      <w:r w:rsidRPr="00A05A61">
        <w:t xml:space="preserve"> caso, el CONCESIONARIO deberá comunicar </w:t>
      </w:r>
      <w:r w:rsidR="00F3119C" w:rsidRPr="00A05A61">
        <w:t xml:space="preserve">el evento </w:t>
      </w:r>
      <w:r w:rsidRPr="00A05A61">
        <w:t xml:space="preserve">a SEDAPAL </w:t>
      </w:r>
      <w:r w:rsidR="003D04AE">
        <w:t>y a la SUNASS</w:t>
      </w:r>
      <w:r w:rsidR="003D04AE" w:rsidRPr="00A05A61">
        <w:t xml:space="preserve"> </w:t>
      </w:r>
      <w:r w:rsidR="00F3119C" w:rsidRPr="00A05A61">
        <w:t xml:space="preserve">dentro de la primera hora de sucedido </w:t>
      </w:r>
      <w:r w:rsidRPr="00A05A61">
        <w:t xml:space="preserve">por </w:t>
      </w:r>
      <w:r w:rsidR="001A18CD" w:rsidRPr="00A05A61">
        <w:t>cualquier medio escrito o correo electrónico</w:t>
      </w:r>
      <w:r w:rsidRPr="00A05A61">
        <w:t xml:space="preserve">, y en un plazo máximo de </w:t>
      </w:r>
      <w:r w:rsidR="002E5CC8" w:rsidRPr="00A05A61">
        <w:t>24 horas</w:t>
      </w:r>
      <w:r w:rsidRPr="00A05A61">
        <w:t xml:space="preserve">, deberá remitir a SEDAPAL un informe técnico que sustente </w:t>
      </w:r>
      <w:r w:rsidR="001A18CD" w:rsidRPr="00A05A61">
        <w:t xml:space="preserve">dicha </w:t>
      </w:r>
      <w:r w:rsidRPr="00A05A61">
        <w:t xml:space="preserve">suspensión. </w:t>
      </w:r>
      <w:r w:rsidR="001663DC" w:rsidRPr="00A05A61">
        <w:t>Excepcionalmente</w:t>
      </w:r>
      <w:r w:rsidR="003A6418" w:rsidRPr="00A05A61">
        <w:t xml:space="preserve"> cuando el evento lo justifique</w:t>
      </w:r>
      <w:r w:rsidR="001663DC" w:rsidRPr="00A05A61">
        <w:t>, a solicitud del CONCESIONARIO y previa conformidad de SEDAPAL, el plazo de la suspensión podrá ampliarse por 12 horas adicionales.</w:t>
      </w:r>
    </w:p>
    <w:p w:rsidR="00480A95" w:rsidRPr="00A05A61" w:rsidRDefault="00480A95" w:rsidP="008E1D28">
      <w:pPr>
        <w:ind w:left="708"/>
      </w:pPr>
    </w:p>
    <w:p w:rsidR="002541B5" w:rsidRPr="00A05A61" w:rsidRDefault="002541B5" w:rsidP="002541B5">
      <w:pPr>
        <w:pStyle w:val="Prrafodelista"/>
        <w:keepNext w:val="0"/>
        <w:numPr>
          <w:ilvl w:val="1"/>
          <w:numId w:val="192"/>
        </w:numPr>
        <w:suppressAutoHyphens w:val="0"/>
        <w:ind w:left="1656"/>
        <w:outlineLvl w:val="9"/>
      </w:pPr>
      <w:r w:rsidRPr="00A05A61">
        <w:t>Cuando el Ramal Norte se encuentre en mantenimiento preventivo. Estas actividades deberán realizarse por lo menos una vez al año</w:t>
      </w:r>
      <w:r w:rsidR="00801678" w:rsidRPr="00A05A61">
        <w:t xml:space="preserve"> y </w:t>
      </w:r>
      <w:r w:rsidR="00AF4B5B" w:rsidRPr="00A05A61">
        <w:t>e</w:t>
      </w:r>
      <w:r w:rsidR="00BF060B" w:rsidRPr="00A05A61">
        <w:t xml:space="preserve">n </w:t>
      </w:r>
      <w:r w:rsidR="00AF4B5B" w:rsidRPr="00A05A61">
        <w:t>los casos</w:t>
      </w:r>
      <w:r w:rsidR="00BF060B" w:rsidRPr="00A05A61">
        <w:t xml:space="preserve"> que se requiera </w:t>
      </w:r>
      <w:r w:rsidR="00801678" w:rsidRPr="00A05A61">
        <w:t xml:space="preserve">cortar el </w:t>
      </w:r>
      <w:r w:rsidR="00633650" w:rsidRPr="00A05A61">
        <w:t>suministro de agua potable</w:t>
      </w:r>
      <w:r w:rsidR="00AF4B5B" w:rsidRPr="00A05A61">
        <w:t>, la suspensión no podrá durar más de 12 horas. En dichos casos</w:t>
      </w:r>
      <w:r w:rsidR="00801678" w:rsidRPr="00A05A61">
        <w:t>, el CONCESI</w:t>
      </w:r>
      <w:r w:rsidR="00633650" w:rsidRPr="00A05A61">
        <w:t>O</w:t>
      </w:r>
      <w:r w:rsidR="00801678" w:rsidRPr="00A05A61">
        <w:t>NARIO debe asegurar</w:t>
      </w:r>
      <w:r w:rsidR="00BF060B" w:rsidRPr="00A05A61">
        <w:t>,</w:t>
      </w:r>
      <w:r w:rsidR="00801678" w:rsidRPr="00A05A61">
        <w:t xml:space="preserve"> </w:t>
      </w:r>
      <w:r w:rsidR="00BF060B" w:rsidRPr="00A05A61">
        <w:t xml:space="preserve">previamente al corte, </w:t>
      </w:r>
      <w:r w:rsidR="00801678" w:rsidRPr="00A05A61">
        <w:t xml:space="preserve">que los Reservorios de Compensación del Ramal Norte afectados se encuentren </w:t>
      </w:r>
      <w:r w:rsidR="00BF060B" w:rsidRPr="00A05A61">
        <w:t xml:space="preserve">por lo menos </w:t>
      </w:r>
      <w:r w:rsidR="00801678" w:rsidRPr="00A05A61">
        <w:t>a</w:t>
      </w:r>
      <w:r w:rsidR="00633650" w:rsidRPr="00A05A61">
        <w:t>l</w:t>
      </w:r>
      <w:r w:rsidR="00801678" w:rsidRPr="00A05A61">
        <w:t xml:space="preserve"> 90% de su capacidad útil</w:t>
      </w:r>
      <w:r w:rsidRPr="00A05A61">
        <w:t xml:space="preserve">. Antes de realizar </w:t>
      </w:r>
      <w:r w:rsidR="00633650" w:rsidRPr="00A05A61">
        <w:t xml:space="preserve">estas </w:t>
      </w:r>
      <w:r w:rsidRPr="00A05A61">
        <w:t>actividad</w:t>
      </w:r>
      <w:r w:rsidR="00633650" w:rsidRPr="00A05A61">
        <w:t>es</w:t>
      </w:r>
      <w:r w:rsidR="00BF060B" w:rsidRPr="00A05A61">
        <w:t xml:space="preserve"> de mantenimiento</w:t>
      </w:r>
      <w:r w:rsidRPr="00A05A61">
        <w:t xml:space="preserve">, el CONCESIONARIO deberá comunicar por escrito a SEDAPAL </w:t>
      </w:r>
      <w:r w:rsidR="003D04AE">
        <w:t>y a la SUNASS</w:t>
      </w:r>
      <w:r w:rsidR="003D04AE" w:rsidRPr="00A05A61">
        <w:t xml:space="preserve"> </w:t>
      </w:r>
      <w:r w:rsidRPr="00A05A61">
        <w:t xml:space="preserve">la fecha y periodo de duración con 15 Días Calendario de anticipación. </w:t>
      </w:r>
    </w:p>
    <w:p w:rsidR="002541B5" w:rsidRPr="00A05A61" w:rsidRDefault="002541B5" w:rsidP="008E1D28">
      <w:pPr>
        <w:ind w:left="1080"/>
      </w:pPr>
    </w:p>
    <w:p w:rsidR="002541B5" w:rsidRPr="00A05A61" w:rsidRDefault="002541B5" w:rsidP="002541B5">
      <w:pPr>
        <w:pStyle w:val="Prrafodelista"/>
        <w:keepNext w:val="0"/>
        <w:numPr>
          <w:ilvl w:val="1"/>
          <w:numId w:val="192"/>
        </w:numPr>
        <w:suppressAutoHyphens w:val="0"/>
        <w:ind w:left="1656"/>
        <w:outlineLvl w:val="9"/>
      </w:pPr>
      <w:r w:rsidRPr="00A05A61">
        <w:t xml:space="preserve">Cuando el Ramal Norte se encuentre en mantenimiento correctivo. Si el CONCESIONARIO requiere realizar alguna reparación que implique </w:t>
      </w:r>
      <w:r w:rsidR="00633650" w:rsidRPr="00A05A61">
        <w:t xml:space="preserve">el corte del suministro de </w:t>
      </w:r>
      <w:r w:rsidRPr="00A05A61">
        <w:t>agua potable</w:t>
      </w:r>
      <w:r w:rsidR="00633650" w:rsidRPr="00A05A61">
        <w:t xml:space="preserve"> a los </w:t>
      </w:r>
      <w:r w:rsidR="00F3119C" w:rsidRPr="00A05A61">
        <w:t>Puntos de Entrega</w:t>
      </w:r>
      <w:r w:rsidRPr="00A05A61">
        <w:t xml:space="preserve">, el periodo máximo de dicha suspensión no podrá ser mayor a 24 horas. En </w:t>
      </w:r>
      <w:r w:rsidR="00F3119C" w:rsidRPr="00A05A61">
        <w:t>ese</w:t>
      </w:r>
      <w:r w:rsidRPr="00A05A61">
        <w:t xml:space="preserve"> caso, el CONCESIONARIO deberá comunicar </w:t>
      </w:r>
      <w:r w:rsidR="00F3119C" w:rsidRPr="00A05A61">
        <w:t xml:space="preserve">el evento </w:t>
      </w:r>
      <w:r w:rsidRPr="00A05A61">
        <w:t xml:space="preserve">a SEDAPAL </w:t>
      </w:r>
      <w:r w:rsidR="003D04AE">
        <w:t>y a la SUNASS</w:t>
      </w:r>
      <w:r w:rsidR="003D04AE" w:rsidRPr="00A05A61">
        <w:t xml:space="preserve"> </w:t>
      </w:r>
      <w:r w:rsidR="00F3119C" w:rsidRPr="00A05A61">
        <w:t xml:space="preserve">dentro de la primera hora de sucedido </w:t>
      </w:r>
      <w:r w:rsidRPr="00A05A61">
        <w:t xml:space="preserve">por cualquier medio escrito o correo electrónico, y en un plazo máximo de 24 horas, deberá remitir a SEDAPAL </w:t>
      </w:r>
      <w:r w:rsidR="003D04AE">
        <w:t>y a la SUNASS</w:t>
      </w:r>
      <w:r w:rsidR="003D04AE" w:rsidRPr="00A05A61">
        <w:t xml:space="preserve"> </w:t>
      </w:r>
      <w:r w:rsidRPr="00A05A61">
        <w:t xml:space="preserve">un informe técnico que sustente dicha suspensión. </w:t>
      </w:r>
      <w:r w:rsidR="003A6418" w:rsidRPr="00A05A61">
        <w:t>Excepcionalmente cuando el evento lo justifique, a solicitud del CONCESIONARIO y previa conformidad de SEDAPAL, el plazo de la suspensión podrá ampliarse por 24 horas adicionales.</w:t>
      </w:r>
    </w:p>
    <w:p w:rsidR="002541B5" w:rsidRPr="00A05A61" w:rsidRDefault="002541B5" w:rsidP="008E1D28">
      <w:pPr>
        <w:ind w:left="1080"/>
      </w:pPr>
    </w:p>
    <w:p w:rsidR="00480A95" w:rsidRPr="00A05A61" w:rsidRDefault="00480A95" w:rsidP="002D3DD6">
      <w:pPr>
        <w:pStyle w:val="Prrafodelista"/>
        <w:keepNext w:val="0"/>
        <w:suppressAutoHyphens w:val="0"/>
        <w:ind w:left="1276"/>
        <w:outlineLvl w:val="9"/>
      </w:pPr>
      <w:r w:rsidRPr="00A05A61">
        <w:t xml:space="preserve">En caso el CONCESIONARIO suspenda la entrega de agua potable indicada en los </w:t>
      </w:r>
      <w:r w:rsidR="00D66AEC">
        <w:t>L</w:t>
      </w:r>
      <w:r w:rsidRPr="00A05A61">
        <w:t>iterales a)</w:t>
      </w:r>
      <w:r w:rsidR="002541B5" w:rsidRPr="00A05A61">
        <w:t xml:space="preserve">, </w:t>
      </w:r>
      <w:r w:rsidRPr="00A05A61">
        <w:t>b)</w:t>
      </w:r>
      <w:r w:rsidR="002541B5" w:rsidRPr="00A05A61">
        <w:t>, c) y d)</w:t>
      </w:r>
      <w:r w:rsidRPr="00A05A61">
        <w:t xml:space="preserve"> </w:t>
      </w:r>
      <w:r w:rsidR="00D66AEC">
        <w:t xml:space="preserve">precedentes </w:t>
      </w:r>
      <w:r w:rsidR="00157387" w:rsidRPr="00A05A61">
        <w:t xml:space="preserve">y ésta </w:t>
      </w:r>
      <w:r w:rsidRPr="00A05A61">
        <w:t xml:space="preserve">durara más tiempo que el </w:t>
      </w:r>
      <w:r w:rsidR="00FB5507" w:rsidRPr="00A05A61">
        <w:lastRenderedPageBreak/>
        <w:t>autorizado</w:t>
      </w:r>
      <w:r w:rsidRPr="00A05A61">
        <w:t xml:space="preserve">, se aplicarán las penalidades correspondientes indicadas en el </w:t>
      </w:r>
      <w:r w:rsidR="00161EEC">
        <w:t>N</w:t>
      </w:r>
      <w:r w:rsidR="00A53747" w:rsidRPr="00A05A61">
        <w:t xml:space="preserve">umeral </w:t>
      </w:r>
      <w:r w:rsidR="00A53747" w:rsidRPr="00A05A61">
        <w:fldChar w:fldCharType="begin"/>
      </w:r>
      <w:r w:rsidR="00A53747" w:rsidRPr="00A05A61">
        <w:instrText xml:space="preserve"> REF _Ref370401923 \r \h </w:instrText>
      </w:r>
      <w:r w:rsidR="00E6555B" w:rsidRPr="00A05A61">
        <w:instrText xml:space="preserve"> \* MERGEFORMAT </w:instrText>
      </w:r>
      <w:r w:rsidR="00A53747" w:rsidRPr="00A05A61">
        <w:fldChar w:fldCharType="separate"/>
      </w:r>
      <w:r w:rsidR="00ED6B76">
        <w:t>11.2.1</w:t>
      </w:r>
      <w:r w:rsidR="00A53747" w:rsidRPr="00A05A61">
        <w:fldChar w:fldCharType="end"/>
      </w:r>
      <w:r w:rsidR="00A53747" w:rsidRPr="00A05A61">
        <w:t xml:space="preserve"> del </w:t>
      </w:r>
      <w:r w:rsidRPr="00A05A61">
        <w:t>Contrato de Prestación de Servicios.</w:t>
      </w:r>
    </w:p>
    <w:p w:rsidR="008F69FB" w:rsidRPr="00A05A61" w:rsidRDefault="008F69FB" w:rsidP="008B1ED1">
      <w:pPr>
        <w:keepNext w:val="0"/>
        <w:ind w:left="0"/>
        <w:rPr>
          <w:lang w:val="es-PE"/>
        </w:rPr>
      </w:pPr>
    </w:p>
    <w:p w:rsidR="008579ED" w:rsidRPr="00A05A61" w:rsidRDefault="00427F7D" w:rsidP="006356FD">
      <w:pPr>
        <w:pStyle w:val="Prrafodelista"/>
        <w:keepNext w:val="0"/>
        <w:suppressAutoHyphens w:val="0"/>
        <w:ind w:left="1276" w:hanging="567"/>
        <w:outlineLvl w:val="9"/>
      </w:pPr>
      <w:r w:rsidRPr="00A05A61">
        <w:t>B.</w:t>
      </w:r>
      <w:r w:rsidR="003A7BFA" w:rsidRPr="00A05A61">
        <w:t>7</w:t>
      </w:r>
      <w:r w:rsidRPr="00A05A61">
        <w:t xml:space="preserve"> </w:t>
      </w:r>
      <w:r w:rsidRPr="00A05A61">
        <w:tab/>
      </w:r>
      <w:r w:rsidR="0014469C" w:rsidRPr="00A05A61">
        <w:t>Adicionalmente</w:t>
      </w:r>
      <w:r w:rsidR="008579ED" w:rsidRPr="00A05A61">
        <w:t xml:space="preserve">, se aceptará </w:t>
      </w:r>
      <w:r w:rsidR="003272DF" w:rsidRPr="00A05A61">
        <w:t xml:space="preserve">el desabastecimiento </w:t>
      </w:r>
      <w:r w:rsidR="008579ED" w:rsidRPr="00A05A61">
        <w:t xml:space="preserve">temporal de agua potable en </w:t>
      </w:r>
      <w:r w:rsidR="003272DF" w:rsidRPr="00A05A61">
        <w:t xml:space="preserve">los </w:t>
      </w:r>
      <w:r w:rsidR="008579ED" w:rsidRPr="00A05A61">
        <w:t>Punto</w:t>
      </w:r>
      <w:r w:rsidR="003272DF" w:rsidRPr="00A05A61">
        <w:t>s</w:t>
      </w:r>
      <w:r w:rsidR="008579ED" w:rsidRPr="00A05A61">
        <w:t xml:space="preserve"> de Entrega cuando SEDAPAL </w:t>
      </w:r>
      <w:r w:rsidR="0014469C" w:rsidRPr="00A05A61">
        <w:t xml:space="preserve">disponga una restricción total o parcial en la </w:t>
      </w:r>
      <w:r w:rsidR="008579ED" w:rsidRPr="00A05A61">
        <w:t xml:space="preserve">captación </w:t>
      </w:r>
      <w:r w:rsidR="0014469C" w:rsidRPr="00A05A61">
        <w:t>de agua de</w:t>
      </w:r>
      <w:r w:rsidR="008579ED" w:rsidRPr="00A05A61">
        <w:t>l río Rímac</w:t>
      </w:r>
      <w:r w:rsidR="0069459D" w:rsidRPr="00A05A61">
        <w:t xml:space="preserve">, de manera que ello impida al Prestador operar </w:t>
      </w:r>
      <w:r w:rsidR="00120B0F" w:rsidRPr="00A05A61">
        <w:t>normalmente</w:t>
      </w:r>
      <w:r w:rsidR="0069459D" w:rsidRPr="00A05A61">
        <w:t xml:space="preserve"> la Planta Huachipa I por 4 o más horas</w:t>
      </w:r>
      <w:r w:rsidR="008579ED" w:rsidRPr="00A05A61">
        <w:t>.</w:t>
      </w:r>
      <w:r w:rsidR="0014469C" w:rsidRPr="00A05A61">
        <w:t xml:space="preserve"> Este hecho será comunicado por SEDAPAL al CONCESIONARIO </w:t>
      </w:r>
      <w:r w:rsidR="003D04AE">
        <w:t>y a la SUNASS</w:t>
      </w:r>
      <w:r w:rsidR="003D04AE" w:rsidRPr="00A05A61">
        <w:t xml:space="preserve"> </w:t>
      </w:r>
      <w:r w:rsidR="0014469C" w:rsidRPr="00A05A61">
        <w:t>con una anticipación no menor a 1</w:t>
      </w:r>
      <w:r w:rsidR="0069459D" w:rsidRPr="00A05A61">
        <w:t xml:space="preserve"> hora</w:t>
      </w:r>
      <w:r w:rsidR="0014469C" w:rsidRPr="00A05A61">
        <w:t>, indicando el plazo y magnitud de la restricción.</w:t>
      </w:r>
    </w:p>
    <w:p w:rsidR="00CB60A8" w:rsidRPr="00A05A61" w:rsidRDefault="00CB60A8" w:rsidP="006356FD">
      <w:pPr>
        <w:pStyle w:val="Prrafodelista"/>
        <w:keepNext w:val="0"/>
        <w:suppressAutoHyphens w:val="0"/>
        <w:ind w:left="1276" w:hanging="567"/>
        <w:outlineLvl w:val="9"/>
      </w:pPr>
    </w:p>
    <w:p w:rsidR="00CB60A8" w:rsidRPr="00A05A61" w:rsidRDefault="00CB60A8" w:rsidP="006356FD">
      <w:pPr>
        <w:pStyle w:val="Prrafodelista"/>
        <w:keepNext w:val="0"/>
        <w:suppressAutoHyphens w:val="0"/>
        <w:ind w:left="1276" w:hanging="567"/>
        <w:outlineLvl w:val="9"/>
      </w:pPr>
      <w:r w:rsidRPr="00A05A61">
        <w:t xml:space="preserve">B.8 </w:t>
      </w:r>
      <w:r w:rsidRPr="00A05A61">
        <w:tab/>
        <w:t>El Prestador no podrá entregar a terceros agua potable proveniente de la Planta Huachipa sin la autorización previa de SEDAPAL.</w:t>
      </w:r>
    </w:p>
    <w:p w:rsidR="00B35BFB" w:rsidRPr="00A05A61" w:rsidRDefault="00B35BFB" w:rsidP="008B1ED1">
      <w:pPr>
        <w:keepNext w:val="0"/>
        <w:rPr>
          <w:lang w:val="es-PE"/>
        </w:rPr>
      </w:pPr>
    </w:p>
    <w:p w:rsidR="00B35BFB" w:rsidRPr="00A05A61" w:rsidRDefault="00014AEF" w:rsidP="00B35BFB">
      <w:pPr>
        <w:keepLines/>
        <w:numPr>
          <w:ilvl w:val="2"/>
          <w:numId w:val="50"/>
        </w:numPr>
        <w:ind w:left="709" w:hanging="709"/>
        <w:rPr>
          <w:b/>
        </w:rPr>
      </w:pPr>
      <w:r w:rsidRPr="00A05A61">
        <w:rPr>
          <w:b/>
        </w:rPr>
        <w:t xml:space="preserve">PRODUCCIÓN Y </w:t>
      </w:r>
      <w:r w:rsidR="00B35BFB" w:rsidRPr="00A05A61">
        <w:rPr>
          <w:b/>
        </w:rPr>
        <w:t xml:space="preserve">ENTREGA DE AGUA POTABLE </w:t>
      </w:r>
      <w:r w:rsidR="000B086B" w:rsidRPr="00A05A61">
        <w:rPr>
          <w:b/>
        </w:rPr>
        <w:t>DURANTE EL</w:t>
      </w:r>
      <w:r w:rsidR="00761443" w:rsidRPr="00A05A61">
        <w:rPr>
          <w:b/>
        </w:rPr>
        <w:t xml:space="preserve"> </w:t>
      </w:r>
      <w:r w:rsidR="00A22E82" w:rsidRPr="00A05A61">
        <w:rPr>
          <w:b/>
        </w:rPr>
        <w:t>PERIODO</w:t>
      </w:r>
      <w:r w:rsidR="00761443" w:rsidRPr="00A05A61">
        <w:rPr>
          <w:b/>
        </w:rPr>
        <w:t xml:space="preserve"> DE OPERACIÓN </w:t>
      </w:r>
      <w:r w:rsidR="00346CB2" w:rsidRPr="00A05A61">
        <w:rPr>
          <w:b/>
        </w:rPr>
        <w:t xml:space="preserve"> </w:t>
      </w:r>
      <w:r w:rsidR="00B229F6" w:rsidRPr="00A05A61">
        <w:rPr>
          <w:b/>
        </w:rPr>
        <w:t xml:space="preserve">  </w:t>
      </w:r>
    </w:p>
    <w:p w:rsidR="00B35BFB" w:rsidRPr="00A05A61" w:rsidRDefault="00B35BFB" w:rsidP="00B35BFB">
      <w:pPr>
        <w:keepLines/>
        <w:ind w:left="720"/>
      </w:pPr>
    </w:p>
    <w:p w:rsidR="00B35BFB" w:rsidRPr="00A05A61" w:rsidRDefault="00B35BFB" w:rsidP="00B35BFB">
      <w:pPr>
        <w:keepLines/>
        <w:ind w:left="720"/>
      </w:pPr>
      <w:r w:rsidRPr="00A05A61">
        <w:t xml:space="preserve">A partir del </w:t>
      </w:r>
      <w:r w:rsidR="00522B1C" w:rsidRPr="00A05A61">
        <w:t>i</w:t>
      </w:r>
      <w:r w:rsidRPr="00A05A61">
        <w:t>nicio del</w:t>
      </w:r>
      <w:r w:rsidR="00522B1C" w:rsidRPr="00A05A61">
        <w:t xml:space="preserve"> Periodo de</w:t>
      </w:r>
      <w:r w:rsidRPr="00A05A61">
        <w:t xml:space="preserve"> Operación</w:t>
      </w:r>
      <w:r w:rsidR="002B5ADE" w:rsidRPr="00A05A61">
        <w:t xml:space="preserve">, </w:t>
      </w:r>
      <w:r w:rsidRPr="00A05A61">
        <w:t>hasta el término de vigencia de la Concesión, el CONCESIONARIO deberá suministrar agua potable a SEDAPAL bajo las siguientes condiciones:</w:t>
      </w:r>
    </w:p>
    <w:p w:rsidR="00B35BFB" w:rsidRPr="00A05A61" w:rsidRDefault="00B35BFB" w:rsidP="00B35BFB">
      <w:pPr>
        <w:ind w:left="720"/>
      </w:pPr>
    </w:p>
    <w:p w:rsidR="00B35BFB" w:rsidRPr="00A05A61" w:rsidRDefault="003A7BFA" w:rsidP="006356FD">
      <w:pPr>
        <w:pStyle w:val="Prrafodelista"/>
        <w:keepNext w:val="0"/>
        <w:suppressAutoHyphens w:val="0"/>
        <w:ind w:left="1276" w:hanging="567"/>
        <w:outlineLvl w:val="9"/>
      </w:pPr>
      <w:r w:rsidRPr="00A05A61">
        <w:t xml:space="preserve">C.1 </w:t>
      </w:r>
      <w:r w:rsidRPr="00A05A61">
        <w:tab/>
      </w:r>
      <w:r w:rsidR="00014AEF" w:rsidRPr="00A05A61">
        <w:t xml:space="preserve">Producir agua potable en la Planta Huachipa I y </w:t>
      </w:r>
      <w:r w:rsidR="00A22E82" w:rsidRPr="00A05A61">
        <w:t xml:space="preserve">la Planta </w:t>
      </w:r>
      <w:r w:rsidR="00014AEF" w:rsidRPr="00A05A61">
        <w:t xml:space="preserve">Huachipa II para atender </w:t>
      </w:r>
      <w:r w:rsidR="00B35BFB" w:rsidRPr="00A05A61">
        <w:t xml:space="preserve">de manera continua, las 24 horas del día, con el nivel de calidad establecidos en el Contrato de Concesión, </w:t>
      </w:r>
      <w:r w:rsidR="00014AEF" w:rsidRPr="00A05A61">
        <w:t xml:space="preserve">la demanda </w:t>
      </w:r>
      <w:r w:rsidR="00B35BFB" w:rsidRPr="00A05A61">
        <w:t xml:space="preserve">en los Puntos de Entrega, lo cual se verificará con los registros de </w:t>
      </w:r>
      <w:r w:rsidR="001B4313">
        <w:t xml:space="preserve">los </w:t>
      </w:r>
      <w:r w:rsidR="00B35BFB" w:rsidRPr="00A05A61">
        <w:t>respectivos medidores.</w:t>
      </w:r>
    </w:p>
    <w:p w:rsidR="00B35BFB" w:rsidRPr="00A05A61" w:rsidRDefault="00B35BFB" w:rsidP="00B35BFB">
      <w:pPr>
        <w:pStyle w:val="Prrafodelista"/>
        <w:keepNext w:val="0"/>
        <w:suppressAutoHyphens w:val="0"/>
        <w:ind w:left="1080"/>
        <w:outlineLvl w:val="9"/>
      </w:pPr>
    </w:p>
    <w:p w:rsidR="00321B5A" w:rsidRPr="00A05A61" w:rsidRDefault="003A7BFA" w:rsidP="006356FD">
      <w:pPr>
        <w:pStyle w:val="Prrafodelista"/>
        <w:keepNext w:val="0"/>
        <w:suppressAutoHyphens w:val="0"/>
        <w:ind w:left="1276" w:hanging="567"/>
        <w:outlineLvl w:val="9"/>
      </w:pPr>
      <w:r w:rsidRPr="00A05A61">
        <w:t xml:space="preserve">C.2 </w:t>
      </w:r>
      <w:r w:rsidRPr="00A05A61">
        <w:tab/>
      </w:r>
      <w:r w:rsidR="00B13041" w:rsidRPr="00A05A61">
        <w:t>C</w:t>
      </w:r>
      <w:r w:rsidR="00321B5A" w:rsidRPr="00A05A61">
        <w:t>uando en la entrada de la Bocatoma Huachipa</w:t>
      </w:r>
      <w:r w:rsidR="009F6765" w:rsidRPr="00A05A61">
        <w:t xml:space="preserve">, el </w:t>
      </w:r>
      <w:r w:rsidR="00E310A3" w:rsidRPr="00A05A61">
        <w:t xml:space="preserve">CONCESIONARIO </w:t>
      </w:r>
      <w:r w:rsidR="00321B5A" w:rsidRPr="00A05A61">
        <w:t xml:space="preserve">detecte que la turbiedad del agua cruda en el río Rímac es mayor a </w:t>
      </w:r>
      <w:r w:rsidR="009665B6">
        <w:t>18</w:t>
      </w:r>
      <w:r w:rsidR="009665B6" w:rsidRPr="00A05A61">
        <w:t xml:space="preserve">00 </w:t>
      </w:r>
      <w:r w:rsidR="00321B5A" w:rsidRPr="00A05A61">
        <w:t xml:space="preserve">UNT, la producción máxima </w:t>
      </w:r>
      <w:r w:rsidR="00DB1B2C" w:rsidRPr="00A05A61">
        <w:t xml:space="preserve">conjunta </w:t>
      </w:r>
      <w:r w:rsidR="00321B5A" w:rsidRPr="00A05A61">
        <w:t>de la</w:t>
      </w:r>
      <w:r w:rsidR="00DB1B2C" w:rsidRPr="00A05A61">
        <w:t>s</w:t>
      </w:r>
      <w:r w:rsidR="00321B5A" w:rsidRPr="00A05A61">
        <w:t xml:space="preserve"> Planta</w:t>
      </w:r>
      <w:r w:rsidR="00DB1B2C" w:rsidRPr="00A05A61">
        <w:t>s</w:t>
      </w:r>
      <w:r w:rsidR="00321B5A" w:rsidRPr="00A05A61">
        <w:t xml:space="preserve"> Huachipa I y Huachipa II podrá restringirse de la siguiente manera:</w:t>
      </w:r>
    </w:p>
    <w:p w:rsidR="00321B5A" w:rsidRPr="00A05A61" w:rsidRDefault="00321B5A" w:rsidP="00321B5A">
      <w:pPr>
        <w:pStyle w:val="Prrafodelista"/>
        <w:keepNext w:val="0"/>
        <w:suppressAutoHyphens w:val="0"/>
        <w:ind w:left="1080"/>
        <w:outlineLvl w:val="9"/>
      </w:pPr>
    </w:p>
    <w:p w:rsidR="00321B5A" w:rsidRPr="00A05A61" w:rsidRDefault="00321B5A" w:rsidP="003A7BFA">
      <w:pPr>
        <w:keepNext w:val="0"/>
        <w:ind w:left="1276"/>
        <w:jc w:val="center"/>
      </w:pPr>
      <w:r w:rsidRPr="00A05A61">
        <w:t xml:space="preserve">Condiciones </w:t>
      </w:r>
      <w:r w:rsidR="00FD100B" w:rsidRPr="00A05A61">
        <w:t xml:space="preserve">para </w:t>
      </w:r>
      <w:r w:rsidRPr="00A05A61">
        <w:t>restri</w:t>
      </w:r>
      <w:r w:rsidR="00FD100B" w:rsidRPr="00A05A61">
        <w:t>ngir</w:t>
      </w:r>
      <w:r w:rsidR="009F6765" w:rsidRPr="00A05A61">
        <w:t xml:space="preserve"> </w:t>
      </w:r>
      <w:r w:rsidRPr="00A05A61">
        <w:t>la producción de agua potable</w:t>
      </w:r>
    </w:p>
    <w:tbl>
      <w:tblPr>
        <w:tblW w:w="694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977"/>
      </w:tblGrid>
      <w:tr w:rsidR="00321B5A" w:rsidRPr="00A05A61" w:rsidTr="004E6C2F">
        <w:trPr>
          <w:trHeight w:val="293"/>
        </w:trPr>
        <w:tc>
          <w:tcPr>
            <w:tcW w:w="3969" w:type="dxa"/>
            <w:vMerge w:val="restart"/>
            <w:shd w:val="clear" w:color="auto" w:fill="FFFFFF"/>
            <w:vAlign w:val="center"/>
          </w:tcPr>
          <w:p w:rsidR="00321B5A" w:rsidRPr="00A05A61" w:rsidRDefault="00321B5A" w:rsidP="007B77CE">
            <w:pPr>
              <w:tabs>
                <w:tab w:val="left" w:pos="1554"/>
              </w:tabs>
              <w:spacing w:before="40" w:after="40"/>
              <w:ind w:left="0"/>
              <w:jc w:val="center"/>
              <w:rPr>
                <w:b/>
              </w:rPr>
            </w:pPr>
            <w:r w:rsidRPr="00A05A61">
              <w:rPr>
                <w:b/>
              </w:rPr>
              <w:t>Turbiedad en el agua cruda</w:t>
            </w:r>
          </w:p>
        </w:tc>
        <w:tc>
          <w:tcPr>
            <w:tcW w:w="2977" w:type="dxa"/>
            <w:vMerge w:val="restart"/>
            <w:shd w:val="clear" w:color="auto" w:fill="FFFFFF"/>
            <w:vAlign w:val="center"/>
          </w:tcPr>
          <w:p w:rsidR="00321B5A" w:rsidRPr="00A05A61" w:rsidRDefault="00321B5A" w:rsidP="007B77CE">
            <w:pPr>
              <w:tabs>
                <w:tab w:val="left" w:pos="1554"/>
              </w:tabs>
              <w:spacing w:before="40" w:after="40"/>
              <w:ind w:left="0"/>
              <w:jc w:val="center"/>
              <w:rPr>
                <w:b/>
              </w:rPr>
            </w:pPr>
            <w:r w:rsidRPr="00A05A61">
              <w:rPr>
                <w:b/>
              </w:rPr>
              <w:t>Capacidad máxima de operación de las plantas en conjunto</w:t>
            </w:r>
          </w:p>
        </w:tc>
      </w:tr>
      <w:tr w:rsidR="00321B5A" w:rsidRPr="00A05A61" w:rsidTr="004E6C2F">
        <w:trPr>
          <w:trHeight w:val="373"/>
        </w:trPr>
        <w:tc>
          <w:tcPr>
            <w:tcW w:w="3969" w:type="dxa"/>
            <w:vMerge/>
            <w:shd w:val="clear" w:color="auto" w:fill="FFFFFF"/>
            <w:vAlign w:val="center"/>
          </w:tcPr>
          <w:p w:rsidR="00321B5A" w:rsidRPr="00A05A61" w:rsidRDefault="00321B5A" w:rsidP="007B77CE">
            <w:pPr>
              <w:keepNext w:val="0"/>
              <w:tabs>
                <w:tab w:val="left" w:pos="1554"/>
              </w:tabs>
              <w:spacing w:before="40" w:after="40"/>
              <w:ind w:left="0"/>
              <w:jc w:val="center"/>
              <w:rPr>
                <w:b/>
              </w:rPr>
            </w:pPr>
          </w:p>
        </w:tc>
        <w:tc>
          <w:tcPr>
            <w:tcW w:w="2977" w:type="dxa"/>
            <w:vMerge/>
            <w:shd w:val="clear" w:color="auto" w:fill="FFFFFF"/>
            <w:vAlign w:val="center"/>
          </w:tcPr>
          <w:p w:rsidR="00321B5A" w:rsidRPr="00A05A61" w:rsidRDefault="00321B5A" w:rsidP="007B77CE">
            <w:pPr>
              <w:keepNext w:val="0"/>
              <w:tabs>
                <w:tab w:val="left" w:pos="1554"/>
              </w:tabs>
              <w:spacing w:before="40" w:after="40"/>
              <w:ind w:left="0"/>
              <w:jc w:val="center"/>
              <w:rPr>
                <w:b/>
              </w:rPr>
            </w:pPr>
          </w:p>
        </w:tc>
      </w:tr>
      <w:tr w:rsidR="00321B5A" w:rsidRPr="00A05A61" w:rsidTr="004E6C2F">
        <w:tc>
          <w:tcPr>
            <w:tcW w:w="3969" w:type="dxa"/>
            <w:vAlign w:val="center"/>
          </w:tcPr>
          <w:p w:rsidR="00321B5A" w:rsidRPr="00A05A61" w:rsidRDefault="00321B5A" w:rsidP="009665B6">
            <w:pPr>
              <w:keepNext w:val="0"/>
              <w:tabs>
                <w:tab w:val="left" w:pos="1554"/>
              </w:tabs>
              <w:spacing w:before="40" w:after="40"/>
              <w:ind w:left="0"/>
              <w:jc w:val="center"/>
            </w:pPr>
            <w:r w:rsidRPr="00A05A61">
              <w:t xml:space="preserve">Hasta </w:t>
            </w:r>
            <w:r w:rsidR="009665B6">
              <w:t>18</w:t>
            </w:r>
            <w:r w:rsidR="009665B6" w:rsidRPr="00A05A61">
              <w:t xml:space="preserve">00 </w:t>
            </w:r>
            <w:r w:rsidRPr="00A05A61">
              <w:t>UNT</w:t>
            </w:r>
          </w:p>
        </w:tc>
        <w:tc>
          <w:tcPr>
            <w:tcW w:w="2977" w:type="dxa"/>
            <w:vAlign w:val="center"/>
          </w:tcPr>
          <w:p w:rsidR="00321B5A" w:rsidRPr="00A05A61" w:rsidRDefault="00321B5A" w:rsidP="007B77CE">
            <w:pPr>
              <w:keepNext w:val="0"/>
              <w:tabs>
                <w:tab w:val="left" w:pos="1554"/>
              </w:tabs>
              <w:spacing w:before="40" w:after="40"/>
              <w:ind w:left="0"/>
              <w:jc w:val="center"/>
            </w:pPr>
            <w:r w:rsidRPr="00A05A61">
              <w:t>100%</w:t>
            </w:r>
          </w:p>
        </w:tc>
      </w:tr>
      <w:tr w:rsidR="00321B5A" w:rsidRPr="00A05A61" w:rsidTr="004E6C2F">
        <w:tc>
          <w:tcPr>
            <w:tcW w:w="3969" w:type="dxa"/>
            <w:vAlign w:val="center"/>
          </w:tcPr>
          <w:p w:rsidR="00321B5A" w:rsidRPr="00A05A61" w:rsidRDefault="008359D9" w:rsidP="009665B6">
            <w:pPr>
              <w:keepNext w:val="0"/>
              <w:tabs>
                <w:tab w:val="left" w:pos="1554"/>
              </w:tabs>
              <w:spacing w:before="40" w:after="40"/>
              <w:ind w:left="0"/>
              <w:jc w:val="center"/>
            </w:pPr>
            <w:r>
              <w:t>Mayor a</w:t>
            </w:r>
            <w:r w:rsidRPr="00A05A61">
              <w:t xml:space="preserve"> </w:t>
            </w:r>
            <w:r w:rsidR="009665B6">
              <w:t>18</w:t>
            </w:r>
            <w:r w:rsidR="009665B6" w:rsidRPr="00A05A61">
              <w:t xml:space="preserve">00 </w:t>
            </w:r>
            <w:r>
              <w:t>hasta</w:t>
            </w:r>
            <w:r w:rsidR="00321B5A" w:rsidRPr="00A05A61">
              <w:t xml:space="preserve"> </w:t>
            </w:r>
            <w:r w:rsidR="009665B6" w:rsidRPr="00A05A61">
              <w:t>2</w:t>
            </w:r>
            <w:r w:rsidR="009665B6">
              <w:t>5</w:t>
            </w:r>
            <w:r w:rsidR="009665B6" w:rsidRPr="00A05A61">
              <w:t xml:space="preserve">00 </w:t>
            </w:r>
            <w:r w:rsidR="00321B5A" w:rsidRPr="00A05A61">
              <w:t>UNT</w:t>
            </w:r>
          </w:p>
        </w:tc>
        <w:tc>
          <w:tcPr>
            <w:tcW w:w="2977" w:type="dxa"/>
            <w:vAlign w:val="center"/>
          </w:tcPr>
          <w:p w:rsidR="00321B5A" w:rsidRPr="00A05A61" w:rsidRDefault="00321B5A" w:rsidP="007B77CE">
            <w:pPr>
              <w:keepNext w:val="0"/>
              <w:tabs>
                <w:tab w:val="left" w:pos="1554"/>
              </w:tabs>
              <w:spacing w:before="40" w:after="40"/>
              <w:ind w:left="0"/>
              <w:jc w:val="center"/>
            </w:pPr>
            <w:r w:rsidRPr="00A05A61">
              <w:t>90%</w:t>
            </w:r>
          </w:p>
        </w:tc>
      </w:tr>
      <w:tr w:rsidR="00321B5A" w:rsidRPr="00A05A61" w:rsidTr="004E6C2F">
        <w:tc>
          <w:tcPr>
            <w:tcW w:w="3969" w:type="dxa"/>
            <w:vAlign w:val="center"/>
          </w:tcPr>
          <w:p w:rsidR="00321B5A" w:rsidRPr="00A05A61" w:rsidRDefault="008359D9" w:rsidP="009665B6">
            <w:pPr>
              <w:keepNext w:val="0"/>
              <w:tabs>
                <w:tab w:val="left" w:pos="1554"/>
              </w:tabs>
              <w:spacing w:before="40" w:after="40"/>
              <w:ind w:left="0"/>
              <w:jc w:val="center"/>
            </w:pPr>
            <w:r>
              <w:t>Mayor a</w:t>
            </w:r>
            <w:r w:rsidRPr="00A05A61">
              <w:t xml:space="preserve"> </w:t>
            </w:r>
            <w:r w:rsidR="009665B6" w:rsidRPr="00A05A61">
              <w:t>2</w:t>
            </w:r>
            <w:r w:rsidR="009665B6">
              <w:t>5</w:t>
            </w:r>
            <w:r w:rsidR="009665B6" w:rsidRPr="00A05A61">
              <w:t xml:space="preserve">00 </w:t>
            </w:r>
            <w:r>
              <w:t>hasta</w:t>
            </w:r>
            <w:r w:rsidR="00321B5A" w:rsidRPr="00A05A61">
              <w:t xml:space="preserve"> 3200 UNT</w:t>
            </w:r>
          </w:p>
        </w:tc>
        <w:tc>
          <w:tcPr>
            <w:tcW w:w="2977" w:type="dxa"/>
            <w:vAlign w:val="center"/>
          </w:tcPr>
          <w:p w:rsidR="00321B5A" w:rsidRPr="00A05A61" w:rsidRDefault="00321B5A" w:rsidP="007B77CE">
            <w:pPr>
              <w:keepNext w:val="0"/>
              <w:tabs>
                <w:tab w:val="left" w:pos="1554"/>
              </w:tabs>
              <w:spacing w:before="40" w:after="40"/>
              <w:ind w:left="0"/>
              <w:jc w:val="center"/>
            </w:pPr>
            <w:r w:rsidRPr="00A05A61">
              <w:t>80%</w:t>
            </w:r>
          </w:p>
        </w:tc>
      </w:tr>
      <w:tr w:rsidR="00321B5A" w:rsidRPr="00A05A61" w:rsidTr="004E6C2F">
        <w:tc>
          <w:tcPr>
            <w:tcW w:w="3969" w:type="dxa"/>
            <w:vAlign w:val="center"/>
          </w:tcPr>
          <w:p w:rsidR="00321B5A" w:rsidRPr="00A05A61" w:rsidRDefault="008359D9" w:rsidP="008359D9">
            <w:pPr>
              <w:keepNext w:val="0"/>
              <w:tabs>
                <w:tab w:val="left" w:pos="1554"/>
              </w:tabs>
              <w:spacing w:before="40" w:after="40"/>
              <w:ind w:left="0"/>
              <w:jc w:val="center"/>
            </w:pPr>
            <w:r>
              <w:t>Mayor a</w:t>
            </w:r>
            <w:r w:rsidRPr="00A05A61">
              <w:t xml:space="preserve"> </w:t>
            </w:r>
            <w:r w:rsidR="00321B5A" w:rsidRPr="00A05A61">
              <w:t xml:space="preserve">3200 </w:t>
            </w:r>
            <w:r>
              <w:t>hasta</w:t>
            </w:r>
            <w:r w:rsidR="00321B5A" w:rsidRPr="00A05A61">
              <w:t xml:space="preserve"> 3800 UNT</w:t>
            </w:r>
          </w:p>
        </w:tc>
        <w:tc>
          <w:tcPr>
            <w:tcW w:w="2977" w:type="dxa"/>
            <w:vAlign w:val="center"/>
          </w:tcPr>
          <w:p w:rsidR="00321B5A" w:rsidRPr="00A05A61" w:rsidRDefault="00321B5A" w:rsidP="007B77CE">
            <w:pPr>
              <w:keepNext w:val="0"/>
              <w:tabs>
                <w:tab w:val="left" w:pos="1554"/>
              </w:tabs>
              <w:spacing w:before="40" w:after="40"/>
              <w:ind w:left="0"/>
              <w:jc w:val="center"/>
            </w:pPr>
            <w:r w:rsidRPr="00A05A61">
              <w:t>70%</w:t>
            </w:r>
          </w:p>
        </w:tc>
      </w:tr>
      <w:tr w:rsidR="00321B5A" w:rsidRPr="00A05A61" w:rsidTr="004E6C2F">
        <w:tc>
          <w:tcPr>
            <w:tcW w:w="3969" w:type="dxa"/>
            <w:vAlign w:val="center"/>
          </w:tcPr>
          <w:p w:rsidR="00321B5A" w:rsidRPr="00A05A61" w:rsidRDefault="008359D9" w:rsidP="008359D9">
            <w:pPr>
              <w:keepNext w:val="0"/>
              <w:tabs>
                <w:tab w:val="left" w:pos="1554"/>
              </w:tabs>
              <w:spacing w:before="40" w:after="40"/>
              <w:ind w:left="0"/>
              <w:jc w:val="center"/>
            </w:pPr>
            <w:r>
              <w:t>Mayor a</w:t>
            </w:r>
            <w:r w:rsidRPr="00A05A61">
              <w:t xml:space="preserve"> </w:t>
            </w:r>
            <w:r w:rsidR="00321B5A" w:rsidRPr="00A05A61">
              <w:t xml:space="preserve">3800 </w:t>
            </w:r>
            <w:r>
              <w:t>hasta</w:t>
            </w:r>
            <w:r w:rsidRPr="00A05A61">
              <w:t xml:space="preserve"> </w:t>
            </w:r>
            <w:r w:rsidR="00321B5A" w:rsidRPr="00A05A61">
              <w:t>4400 UNT</w:t>
            </w:r>
          </w:p>
        </w:tc>
        <w:tc>
          <w:tcPr>
            <w:tcW w:w="2977" w:type="dxa"/>
            <w:vAlign w:val="center"/>
          </w:tcPr>
          <w:p w:rsidR="00321B5A" w:rsidRPr="00A05A61" w:rsidRDefault="00321B5A" w:rsidP="007B77CE">
            <w:pPr>
              <w:keepNext w:val="0"/>
              <w:tabs>
                <w:tab w:val="left" w:pos="1554"/>
              </w:tabs>
              <w:spacing w:before="40" w:after="40"/>
              <w:ind w:left="0"/>
              <w:jc w:val="center"/>
            </w:pPr>
            <w:r w:rsidRPr="00A05A61">
              <w:t>60%</w:t>
            </w:r>
          </w:p>
        </w:tc>
      </w:tr>
      <w:tr w:rsidR="00321B5A" w:rsidRPr="00A05A61" w:rsidTr="004E6C2F">
        <w:tc>
          <w:tcPr>
            <w:tcW w:w="3969" w:type="dxa"/>
            <w:vAlign w:val="center"/>
          </w:tcPr>
          <w:p w:rsidR="00321B5A" w:rsidRPr="00A05A61" w:rsidRDefault="008359D9" w:rsidP="008359D9">
            <w:pPr>
              <w:keepNext w:val="0"/>
              <w:tabs>
                <w:tab w:val="left" w:pos="1554"/>
              </w:tabs>
              <w:spacing w:before="40" w:after="40"/>
              <w:ind w:left="0"/>
              <w:jc w:val="center"/>
            </w:pPr>
            <w:r>
              <w:t>Mayor a</w:t>
            </w:r>
            <w:r w:rsidRPr="00A05A61">
              <w:t xml:space="preserve"> </w:t>
            </w:r>
            <w:r w:rsidR="00321B5A" w:rsidRPr="00A05A61">
              <w:t xml:space="preserve">4400 </w:t>
            </w:r>
            <w:r>
              <w:t>hasta</w:t>
            </w:r>
            <w:r w:rsidRPr="00A05A61">
              <w:t xml:space="preserve"> </w:t>
            </w:r>
            <w:r w:rsidR="00321B5A" w:rsidRPr="00A05A61">
              <w:t>5000 UNT</w:t>
            </w:r>
          </w:p>
        </w:tc>
        <w:tc>
          <w:tcPr>
            <w:tcW w:w="2977" w:type="dxa"/>
            <w:vAlign w:val="center"/>
          </w:tcPr>
          <w:p w:rsidR="00321B5A" w:rsidRPr="00A05A61" w:rsidRDefault="00321B5A" w:rsidP="007B77CE">
            <w:pPr>
              <w:keepNext w:val="0"/>
              <w:tabs>
                <w:tab w:val="left" w:pos="1554"/>
              </w:tabs>
              <w:spacing w:before="40" w:after="40"/>
              <w:ind w:left="0"/>
              <w:jc w:val="center"/>
            </w:pPr>
            <w:r w:rsidRPr="00A05A61">
              <w:t>50%</w:t>
            </w:r>
          </w:p>
        </w:tc>
      </w:tr>
      <w:tr w:rsidR="00A65E03" w:rsidRPr="00A05A61" w:rsidTr="004E6C2F">
        <w:tc>
          <w:tcPr>
            <w:tcW w:w="3969" w:type="dxa"/>
            <w:tcBorders>
              <w:top w:val="single" w:sz="4" w:space="0" w:color="auto"/>
              <w:left w:val="single" w:sz="4" w:space="0" w:color="auto"/>
              <w:bottom w:val="single" w:sz="4" w:space="0" w:color="auto"/>
              <w:right w:val="single" w:sz="4" w:space="0" w:color="auto"/>
            </w:tcBorders>
            <w:vAlign w:val="center"/>
          </w:tcPr>
          <w:p w:rsidR="00A65E03" w:rsidRPr="00A05A61" w:rsidRDefault="008359D9" w:rsidP="008B239B">
            <w:pPr>
              <w:keepNext w:val="0"/>
              <w:tabs>
                <w:tab w:val="left" w:pos="1554"/>
              </w:tabs>
              <w:spacing w:before="40" w:after="40"/>
              <w:ind w:left="0"/>
              <w:jc w:val="center"/>
            </w:pPr>
            <w:r>
              <w:t>Mayor a</w:t>
            </w:r>
            <w:r w:rsidRPr="00A05A61">
              <w:t xml:space="preserve"> </w:t>
            </w:r>
            <w:r w:rsidR="00A65E03" w:rsidRPr="00A05A61">
              <w:t>500</w:t>
            </w:r>
            <w:r w:rsidR="008B239B">
              <w:t>0</w:t>
            </w:r>
            <w:r w:rsidR="00A65E03" w:rsidRPr="00A05A61">
              <w:t xml:space="preserve"> </w:t>
            </w:r>
            <w:r>
              <w:t>hasta</w:t>
            </w:r>
            <w:r w:rsidRPr="00A05A61">
              <w:t xml:space="preserve"> </w:t>
            </w:r>
            <w:r w:rsidR="00A65E03" w:rsidRPr="00A05A61">
              <w:t>6000 UNT</w:t>
            </w:r>
          </w:p>
        </w:tc>
        <w:tc>
          <w:tcPr>
            <w:tcW w:w="2977" w:type="dxa"/>
            <w:tcBorders>
              <w:top w:val="single" w:sz="4" w:space="0" w:color="auto"/>
              <w:left w:val="single" w:sz="4" w:space="0" w:color="auto"/>
              <w:bottom w:val="single" w:sz="4" w:space="0" w:color="auto"/>
              <w:right w:val="single" w:sz="4" w:space="0" w:color="auto"/>
            </w:tcBorders>
            <w:vAlign w:val="center"/>
          </w:tcPr>
          <w:p w:rsidR="00A65E03" w:rsidRPr="00A05A61" w:rsidRDefault="00A65E03" w:rsidP="007B77CE">
            <w:pPr>
              <w:keepNext w:val="0"/>
              <w:tabs>
                <w:tab w:val="left" w:pos="1554"/>
              </w:tabs>
              <w:spacing w:before="40" w:after="40"/>
              <w:ind w:left="0"/>
              <w:jc w:val="center"/>
            </w:pPr>
            <w:r w:rsidRPr="00A05A61">
              <w:t>25%</w:t>
            </w:r>
          </w:p>
        </w:tc>
      </w:tr>
      <w:tr w:rsidR="00E310A3" w:rsidRPr="00A05A61" w:rsidTr="004E6C2F">
        <w:tc>
          <w:tcPr>
            <w:tcW w:w="3969" w:type="dxa"/>
            <w:tcBorders>
              <w:top w:val="single" w:sz="4" w:space="0" w:color="auto"/>
              <w:left w:val="single" w:sz="4" w:space="0" w:color="auto"/>
              <w:bottom w:val="single" w:sz="4" w:space="0" w:color="auto"/>
              <w:right w:val="single" w:sz="4" w:space="0" w:color="auto"/>
            </w:tcBorders>
            <w:vAlign w:val="center"/>
          </w:tcPr>
          <w:p w:rsidR="00E310A3" w:rsidRPr="00A05A61" w:rsidRDefault="00E310A3" w:rsidP="007B77CE">
            <w:pPr>
              <w:keepNext w:val="0"/>
              <w:tabs>
                <w:tab w:val="left" w:pos="1554"/>
              </w:tabs>
              <w:spacing w:before="40" w:after="40"/>
              <w:ind w:left="0"/>
              <w:jc w:val="center"/>
            </w:pPr>
            <w:r w:rsidRPr="00A05A61">
              <w:t>Mayor a 6000 UNT</w:t>
            </w:r>
          </w:p>
        </w:tc>
        <w:tc>
          <w:tcPr>
            <w:tcW w:w="2977" w:type="dxa"/>
            <w:tcBorders>
              <w:top w:val="single" w:sz="4" w:space="0" w:color="auto"/>
              <w:left w:val="single" w:sz="4" w:space="0" w:color="auto"/>
              <w:bottom w:val="single" w:sz="4" w:space="0" w:color="auto"/>
              <w:right w:val="single" w:sz="4" w:space="0" w:color="auto"/>
            </w:tcBorders>
            <w:vAlign w:val="center"/>
          </w:tcPr>
          <w:p w:rsidR="00E310A3" w:rsidRPr="00A05A61" w:rsidRDefault="00E310A3" w:rsidP="007B77CE">
            <w:pPr>
              <w:keepNext w:val="0"/>
              <w:tabs>
                <w:tab w:val="left" w:pos="1554"/>
              </w:tabs>
              <w:spacing w:before="40" w:after="40"/>
              <w:ind w:left="0"/>
              <w:jc w:val="center"/>
            </w:pPr>
            <w:r w:rsidRPr="00A05A61">
              <w:t>No hay obligación de producir de agua potable</w:t>
            </w:r>
          </w:p>
        </w:tc>
      </w:tr>
    </w:tbl>
    <w:p w:rsidR="00321B5A" w:rsidRPr="00A05A61" w:rsidRDefault="00321B5A" w:rsidP="00321B5A">
      <w:pPr>
        <w:pStyle w:val="Prrafodelista"/>
        <w:keepNext w:val="0"/>
        <w:suppressAutoHyphens w:val="0"/>
        <w:ind w:left="1080"/>
        <w:outlineLvl w:val="9"/>
      </w:pPr>
    </w:p>
    <w:p w:rsidR="009F6765" w:rsidRDefault="009F6765" w:rsidP="003A7BFA">
      <w:pPr>
        <w:pStyle w:val="Prrafodelista"/>
        <w:keepNext w:val="0"/>
        <w:suppressAutoHyphens w:val="0"/>
        <w:ind w:left="1276"/>
        <w:outlineLvl w:val="9"/>
      </w:pPr>
      <w:r w:rsidRPr="00A05A61">
        <w:t xml:space="preserve">Cada vez que el CONCESIONARIO detecte que la turbiedad del agua cruda en el río Rímac es mayor a </w:t>
      </w:r>
      <w:r w:rsidR="00C47366">
        <w:t>18</w:t>
      </w:r>
      <w:r w:rsidR="00C47366" w:rsidRPr="00A05A61">
        <w:t xml:space="preserve">00 </w:t>
      </w:r>
      <w:r w:rsidRPr="00A05A61">
        <w:t>UNT, el CONCESIONARIO deberá comunicar inmediatamente dicho evento a SEDAPAL por cualquier medio escrito o correo electrónico para que a partir de esa notificación se considere procedente la restricción en la producción</w:t>
      </w:r>
      <w:r w:rsidR="00E310A3" w:rsidRPr="00A05A61">
        <w:t xml:space="preserve"> máxima</w:t>
      </w:r>
      <w:r w:rsidRPr="00A05A61">
        <w:t>. En est</w:t>
      </w:r>
      <w:r w:rsidR="00E310A3" w:rsidRPr="00A05A61">
        <w:t>os</w:t>
      </w:r>
      <w:r w:rsidRPr="00A05A61">
        <w:t xml:space="preserve"> caso</w:t>
      </w:r>
      <w:r w:rsidR="00E310A3" w:rsidRPr="00A05A61">
        <w:t>s</w:t>
      </w:r>
      <w:r w:rsidRPr="00A05A61">
        <w:t xml:space="preserve">, el CONCESIONARIO deberá enviar un reporte </w:t>
      </w:r>
      <w:r w:rsidR="007B77CE" w:rsidRPr="00A05A61">
        <w:t xml:space="preserve">por cualquier medio escrito o correo electrónico </w:t>
      </w:r>
      <w:r w:rsidRPr="00A05A61">
        <w:t xml:space="preserve">cada </w:t>
      </w:r>
      <w:r w:rsidR="000012DD">
        <w:t>3</w:t>
      </w:r>
      <w:r w:rsidR="000012DD" w:rsidRPr="00A05A61">
        <w:t xml:space="preserve">0 </w:t>
      </w:r>
      <w:r w:rsidRPr="00A05A61">
        <w:t xml:space="preserve">minutos </w:t>
      </w:r>
      <w:r w:rsidR="00E310A3" w:rsidRPr="00A05A61">
        <w:t xml:space="preserve">sobre </w:t>
      </w:r>
      <w:r w:rsidRPr="00A05A61">
        <w:t xml:space="preserve">la </w:t>
      </w:r>
      <w:r w:rsidR="00E310A3" w:rsidRPr="00A05A61">
        <w:t xml:space="preserve">turbiedad </w:t>
      </w:r>
      <w:r w:rsidRPr="00A05A61">
        <w:t>de</w:t>
      </w:r>
      <w:r w:rsidR="00E310A3" w:rsidRPr="00A05A61">
        <w:t>l</w:t>
      </w:r>
      <w:r w:rsidRPr="00A05A61">
        <w:t xml:space="preserve"> agua cruda hasta que sea menor a </w:t>
      </w:r>
      <w:r w:rsidR="00C47366">
        <w:t>18</w:t>
      </w:r>
      <w:r w:rsidR="00C47366" w:rsidRPr="00A05A61">
        <w:t xml:space="preserve">00 </w:t>
      </w:r>
      <w:r w:rsidRPr="00A05A61">
        <w:t xml:space="preserve">UNT. </w:t>
      </w:r>
    </w:p>
    <w:p w:rsidR="00703779" w:rsidRDefault="00703779" w:rsidP="003A7BFA">
      <w:pPr>
        <w:pStyle w:val="Prrafodelista"/>
        <w:keepNext w:val="0"/>
        <w:suppressAutoHyphens w:val="0"/>
        <w:ind w:left="1276"/>
        <w:outlineLvl w:val="9"/>
      </w:pPr>
    </w:p>
    <w:p w:rsidR="00703779" w:rsidRPr="00A05A61" w:rsidRDefault="00703779" w:rsidP="003A7BFA">
      <w:pPr>
        <w:pStyle w:val="Prrafodelista"/>
        <w:keepNext w:val="0"/>
        <w:suppressAutoHyphens w:val="0"/>
        <w:ind w:left="1276"/>
        <w:outlineLvl w:val="9"/>
      </w:pPr>
      <w:r>
        <w:t xml:space="preserve">Si </w:t>
      </w:r>
      <w:r w:rsidR="003D01C6" w:rsidRPr="00A05A61">
        <w:t>el agua cruda en el río Rímac</w:t>
      </w:r>
      <w:r w:rsidR="003D01C6">
        <w:t xml:space="preserve"> </w:t>
      </w:r>
      <w:r>
        <w:t xml:space="preserve">presenta </w:t>
      </w:r>
      <w:r w:rsidR="003D01C6">
        <w:t xml:space="preserve">una </w:t>
      </w:r>
      <w:r w:rsidR="003D01C6" w:rsidRPr="00A05A61">
        <w:t xml:space="preserve">turbiedad </w:t>
      </w:r>
      <w:r w:rsidR="00406D8C">
        <w:t xml:space="preserve">entre </w:t>
      </w:r>
      <w:r w:rsidR="00C47366">
        <w:t>18</w:t>
      </w:r>
      <w:r w:rsidR="003D01C6" w:rsidRPr="00A05A61">
        <w:t xml:space="preserve">00 </w:t>
      </w:r>
      <w:r w:rsidR="00406D8C">
        <w:t xml:space="preserve">y 6000 </w:t>
      </w:r>
      <w:r w:rsidR="003D01C6" w:rsidRPr="00A05A61">
        <w:t>UNT</w:t>
      </w:r>
      <w:r w:rsidR="003D01C6">
        <w:t xml:space="preserve"> </w:t>
      </w:r>
      <w:r>
        <w:t xml:space="preserve">por más de </w:t>
      </w:r>
      <w:r w:rsidR="00C47366">
        <w:t>120</w:t>
      </w:r>
      <w:r>
        <w:t xml:space="preserve"> horas continuas, el CONCESIONARIO podrá suspender la producción de agua potable, debiendo </w:t>
      </w:r>
      <w:r w:rsidR="003D01C6">
        <w:t xml:space="preserve">continuar con el abastecimiento en los Puntos de Entrega con el agua potable almacenada en los reservorios principales y/o Complementarios. En este caso, la producción de agua potable deberá reiniciarse </w:t>
      </w:r>
      <w:r>
        <w:t xml:space="preserve">cuando la turbiedad del agua cruda </w:t>
      </w:r>
      <w:r w:rsidR="003D01C6">
        <w:t xml:space="preserve">se reduzca </w:t>
      </w:r>
      <w:r>
        <w:t xml:space="preserve">a </w:t>
      </w:r>
      <w:r w:rsidR="003D01C6">
        <w:t xml:space="preserve">menos de </w:t>
      </w:r>
      <w:r w:rsidR="00C47366">
        <w:t>18</w:t>
      </w:r>
      <w:r>
        <w:t>00 UNT.</w:t>
      </w:r>
    </w:p>
    <w:p w:rsidR="00321B5A" w:rsidRPr="00A05A61" w:rsidRDefault="00321B5A" w:rsidP="006356FD">
      <w:pPr>
        <w:pStyle w:val="Prrafodelista"/>
        <w:keepNext w:val="0"/>
        <w:suppressAutoHyphens w:val="0"/>
        <w:ind w:left="1134"/>
        <w:outlineLvl w:val="9"/>
      </w:pPr>
    </w:p>
    <w:p w:rsidR="0026052B" w:rsidRDefault="003A7BFA" w:rsidP="006D6BF3">
      <w:pPr>
        <w:pStyle w:val="Prrafodelista"/>
        <w:keepNext w:val="0"/>
        <w:suppressAutoHyphens w:val="0"/>
        <w:ind w:left="1276" w:hanging="567"/>
        <w:outlineLvl w:val="9"/>
      </w:pPr>
      <w:r w:rsidRPr="00A05A61">
        <w:t xml:space="preserve">C.3 </w:t>
      </w:r>
      <w:r w:rsidRPr="00A05A61">
        <w:tab/>
      </w:r>
      <w:r w:rsidR="00B35BFB" w:rsidRPr="00A05A61">
        <w:t>El CONCESIONARIO deberá operar la</w:t>
      </w:r>
      <w:r w:rsidRPr="00A05A61">
        <w:t>s</w:t>
      </w:r>
      <w:r w:rsidR="00B35BFB" w:rsidRPr="00A05A61">
        <w:t xml:space="preserve"> Planta</w:t>
      </w:r>
      <w:r w:rsidRPr="00A05A61">
        <w:t>s</w:t>
      </w:r>
      <w:r w:rsidR="00B35BFB" w:rsidRPr="00A05A61">
        <w:t xml:space="preserve"> Huachipa I </w:t>
      </w:r>
      <w:r w:rsidR="002B5ADE" w:rsidRPr="00A05A61">
        <w:t xml:space="preserve">y Huachipa II </w:t>
      </w:r>
      <w:r w:rsidR="00B35BFB" w:rsidRPr="00A05A61">
        <w:t xml:space="preserve">de </w:t>
      </w:r>
      <w:r w:rsidR="0026052B">
        <w:t xml:space="preserve">la siguiente </w:t>
      </w:r>
      <w:r w:rsidR="00B35BFB" w:rsidRPr="00A05A61">
        <w:t>manera</w:t>
      </w:r>
      <w:r w:rsidR="0026052B">
        <w:t>:</w:t>
      </w:r>
    </w:p>
    <w:p w:rsidR="0026052B" w:rsidRDefault="0026052B" w:rsidP="004E6C2F">
      <w:pPr>
        <w:pStyle w:val="Prrafodelista"/>
        <w:keepNext w:val="0"/>
        <w:suppressAutoHyphens w:val="0"/>
        <w:ind w:left="1276"/>
        <w:outlineLvl w:val="9"/>
      </w:pPr>
    </w:p>
    <w:p w:rsidR="00B35BFB" w:rsidRPr="00A05A61" w:rsidRDefault="0026052B" w:rsidP="0026052B">
      <w:pPr>
        <w:pStyle w:val="Prrafodelista"/>
        <w:keepNext w:val="0"/>
        <w:suppressAutoHyphens w:val="0"/>
        <w:ind w:left="1276" w:hanging="567"/>
        <w:outlineLvl w:val="9"/>
      </w:pPr>
      <w:r>
        <w:t>C.3.1</w:t>
      </w:r>
      <w:r>
        <w:tab/>
      </w:r>
      <w:r w:rsidRPr="00A05A61">
        <w:t xml:space="preserve">Cuando entre en Operación el Componente </w:t>
      </w:r>
      <w:r>
        <w:t>2</w:t>
      </w:r>
      <w:r w:rsidRPr="00A05A61">
        <w:t xml:space="preserve">, el CONCESIONARIO deberá operar las Plantas Huachipa I y Huachipa II de manera </w:t>
      </w:r>
      <w:r w:rsidR="00B35BFB" w:rsidRPr="00A05A61">
        <w:t xml:space="preserve">que siempre mantenga en promedio un volumen </w:t>
      </w:r>
      <w:r w:rsidR="008E029A" w:rsidRPr="00A05A61">
        <w:t xml:space="preserve">total </w:t>
      </w:r>
      <w:r w:rsidR="00B35BFB" w:rsidRPr="00A05A61">
        <w:t xml:space="preserve">de agua potable de </w:t>
      </w:r>
      <w:r w:rsidR="002B5ADE" w:rsidRPr="00A05A61">
        <w:t>10</w:t>
      </w:r>
      <w:r w:rsidR="0001142C" w:rsidRPr="00A05A61">
        <w:t>0</w:t>
      </w:r>
      <w:r w:rsidR="00B35BFB" w:rsidRPr="00A05A61">
        <w:t xml:space="preserve"> 000 m</w:t>
      </w:r>
      <w:r w:rsidR="00B35BFB" w:rsidRPr="00A05A61">
        <w:rPr>
          <w:vertAlign w:val="superscript"/>
        </w:rPr>
        <w:t>3</w:t>
      </w:r>
      <w:r w:rsidR="00B35BFB" w:rsidRPr="00A05A61">
        <w:t xml:space="preserve"> almacenados en </w:t>
      </w:r>
      <w:r w:rsidR="002B5ADE" w:rsidRPr="00A05A61">
        <w:t xml:space="preserve">los </w:t>
      </w:r>
      <w:r w:rsidR="00084408" w:rsidRPr="00A05A61">
        <w:t xml:space="preserve">2 </w:t>
      </w:r>
      <w:r w:rsidR="00B35BFB" w:rsidRPr="00A05A61">
        <w:t>reservorio</w:t>
      </w:r>
      <w:r w:rsidR="002B5ADE" w:rsidRPr="00A05A61">
        <w:t>s</w:t>
      </w:r>
      <w:r w:rsidR="00B35BFB" w:rsidRPr="00A05A61">
        <w:t xml:space="preserve"> principal</w:t>
      </w:r>
      <w:r w:rsidR="002B5ADE" w:rsidRPr="00A05A61">
        <w:t>es</w:t>
      </w:r>
      <w:r w:rsidR="00B35BFB" w:rsidRPr="00A05A61">
        <w:t xml:space="preserve"> de agua tratada</w:t>
      </w:r>
      <w:r w:rsidR="002B5ADE" w:rsidRPr="00A05A61">
        <w:t>, cada uno d</w:t>
      </w:r>
      <w:r w:rsidR="00C8460E" w:rsidRPr="00A05A61">
        <w:t>e 77 000 m</w:t>
      </w:r>
      <w:r w:rsidR="00C8460E" w:rsidRPr="00A05A61">
        <w:rPr>
          <w:vertAlign w:val="superscript"/>
        </w:rPr>
        <w:t>3</w:t>
      </w:r>
      <w:r w:rsidR="00B35BFB" w:rsidRPr="00A05A61">
        <w:t>.</w:t>
      </w:r>
    </w:p>
    <w:p w:rsidR="00B35BFB" w:rsidRPr="00A05A61" w:rsidRDefault="00B35BFB" w:rsidP="00B35BFB">
      <w:pPr>
        <w:pStyle w:val="Prrafodelista"/>
        <w:ind w:left="1080"/>
      </w:pPr>
    </w:p>
    <w:p w:rsidR="00103539" w:rsidRDefault="00BD3CE2" w:rsidP="00CA52B8">
      <w:pPr>
        <w:pStyle w:val="Prrafodelista"/>
        <w:keepNext w:val="0"/>
        <w:suppressAutoHyphens w:val="0"/>
        <w:ind w:left="1276"/>
        <w:outlineLvl w:val="9"/>
      </w:pPr>
      <w:r w:rsidRPr="00A05A61">
        <w:t xml:space="preserve">Cada vez que el volumen almacenado en los </w:t>
      </w:r>
      <w:r w:rsidR="00761443" w:rsidRPr="00A05A61">
        <w:t xml:space="preserve">2 </w:t>
      </w:r>
      <w:r w:rsidRPr="00A05A61">
        <w:t>reservorios principales se reduzca a menos de 5</w:t>
      </w:r>
      <w:r w:rsidR="0001142C" w:rsidRPr="00A05A61">
        <w:t>0</w:t>
      </w:r>
      <w:r w:rsidRPr="00A05A61">
        <w:t xml:space="preserve"> 000 m</w:t>
      </w:r>
      <w:r w:rsidRPr="00A05A61">
        <w:rPr>
          <w:vertAlign w:val="superscript"/>
        </w:rPr>
        <w:t>3</w:t>
      </w:r>
      <w:r w:rsidR="00761443" w:rsidRPr="00A05A61">
        <w:t xml:space="preserve"> en total,</w:t>
      </w:r>
      <w:r w:rsidRPr="00A05A61">
        <w:t xml:space="preserve"> </w:t>
      </w:r>
      <w:r w:rsidR="00CB60A8" w:rsidRPr="00A05A61">
        <w:t>el CONCESIONARIO deberá producir agua potable a máxima capacidad y</w:t>
      </w:r>
      <w:r w:rsidRPr="00A05A61">
        <w:t xml:space="preserve"> deberá comunicar dicho evento a SEDAPAL, por vía telefónica y cualquier medio escrito o correo electrónico, en un plazo máximo de treinta (30) minutos para que tome las medidas preventivas correspondientes.</w:t>
      </w:r>
      <w:r w:rsidR="0026052B">
        <w:t xml:space="preserve"> </w:t>
      </w:r>
      <w:r w:rsidR="0026052B" w:rsidRPr="00A05A61">
        <w:t>Si</w:t>
      </w:r>
      <w:r w:rsidR="0026052B">
        <w:t xml:space="preserve"> </w:t>
      </w:r>
      <w:r w:rsidR="0026052B" w:rsidRPr="00A05A61">
        <w:t>el CONCESIONARIO no produce agua potable a máxima capacidad y ello conlleva a un desabastecimiento en algún Punto de Entrega, será penalizado</w:t>
      </w:r>
      <w:r w:rsidR="0026052B">
        <w:t>.</w:t>
      </w:r>
    </w:p>
    <w:p w:rsidR="00CA52B8" w:rsidRPr="00A05A61" w:rsidRDefault="00CA52B8" w:rsidP="00CA52B8">
      <w:pPr>
        <w:pStyle w:val="Prrafodelista"/>
        <w:keepNext w:val="0"/>
        <w:suppressAutoHyphens w:val="0"/>
        <w:ind w:left="1276"/>
        <w:outlineLvl w:val="9"/>
      </w:pPr>
      <w:r>
        <w:t xml:space="preserve">La </w:t>
      </w:r>
      <w:r w:rsidRPr="00A05A61">
        <w:t xml:space="preserve">limpieza </w:t>
      </w:r>
      <w:r>
        <w:t xml:space="preserve">de cada reservorio principal </w:t>
      </w:r>
      <w:r w:rsidRPr="00A05A61">
        <w:t>deberá realizarse</w:t>
      </w:r>
      <w:r>
        <w:t xml:space="preserve"> por nave independiente </w:t>
      </w:r>
      <w:r w:rsidR="0026052B">
        <w:t xml:space="preserve">con una frecuencia de </w:t>
      </w:r>
      <w:r w:rsidRPr="00A05A61">
        <w:t>6 meses</w:t>
      </w:r>
      <w:r>
        <w:t xml:space="preserve"> y tendrá una duración </w:t>
      </w:r>
      <w:r w:rsidR="0026052B">
        <w:t xml:space="preserve">total </w:t>
      </w:r>
      <w:r>
        <w:t>máxima de 48 horas. En este periodo, e</w:t>
      </w:r>
      <w:r w:rsidRPr="00A05A61">
        <w:t>l CONCESIONARIO deberá operar la</w:t>
      </w:r>
      <w:r>
        <w:t>s</w:t>
      </w:r>
      <w:r w:rsidRPr="00A05A61">
        <w:t xml:space="preserve"> Planta</w:t>
      </w:r>
      <w:r>
        <w:t>s</w:t>
      </w:r>
      <w:r w:rsidRPr="00A05A61">
        <w:t xml:space="preserve"> Huachipa I </w:t>
      </w:r>
      <w:r>
        <w:t xml:space="preserve">y Huachipa II </w:t>
      </w:r>
      <w:r w:rsidRPr="00A05A61">
        <w:t xml:space="preserve">de manera que siempre mantenga en promedio un volumen de agua potable de </w:t>
      </w:r>
      <w:r w:rsidR="00E104C8">
        <w:t>80</w:t>
      </w:r>
      <w:r w:rsidRPr="00A05A61">
        <w:t xml:space="preserve"> 000 m</w:t>
      </w:r>
      <w:r w:rsidRPr="00A05A61">
        <w:rPr>
          <w:vertAlign w:val="superscript"/>
        </w:rPr>
        <w:t>3</w:t>
      </w:r>
      <w:r w:rsidRPr="00A05A61">
        <w:t xml:space="preserve"> almacenados en </w:t>
      </w:r>
      <w:r>
        <w:t xml:space="preserve">los 2 </w:t>
      </w:r>
      <w:r w:rsidRPr="00A05A61">
        <w:t>reservorio</w:t>
      </w:r>
      <w:r>
        <w:t>s</w:t>
      </w:r>
      <w:r w:rsidRPr="00A05A61">
        <w:t xml:space="preserve"> principal</w:t>
      </w:r>
      <w:r>
        <w:t>es</w:t>
      </w:r>
      <w:r w:rsidRPr="00A05A61">
        <w:t>.</w:t>
      </w:r>
      <w:r>
        <w:t xml:space="preserve"> En este caso, será también de aplicación lo establecido en el segundo párrafo del presente </w:t>
      </w:r>
      <w:r w:rsidR="00537AD3">
        <w:t>L</w:t>
      </w:r>
      <w:r>
        <w:t>iteral.</w:t>
      </w:r>
    </w:p>
    <w:p w:rsidR="00CA52B8" w:rsidRPr="00A05A61" w:rsidRDefault="00CA52B8" w:rsidP="006356FD">
      <w:pPr>
        <w:pStyle w:val="Prrafodelista"/>
        <w:keepNext w:val="0"/>
        <w:suppressAutoHyphens w:val="0"/>
        <w:ind w:left="1276" w:hanging="556"/>
        <w:outlineLvl w:val="9"/>
      </w:pPr>
    </w:p>
    <w:p w:rsidR="00C11A7F" w:rsidRPr="00A05A61" w:rsidRDefault="0026052B" w:rsidP="004E6C2F">
      <w:pPr>
        <w:pStyle w:val="Prrafodelista"/>
        <w:keepNext w:val="0"/>
        <w:suppressAutoHyphens w:val="0"/>
        <w:ind w:left="1276" w:hanging="567"/>
        <w:outlineLvl w:val="9"/>
      </w:pPr>
      <w:r>
        <w:t>C.3.2</w:t>
      </w:r>
      <w:r>
        <w:tab/>
      </w:r>
      <w:r w:rsidR="00C11A7F" w:rsidRPr="00A05A61">
        <w:t xml:space="preserve">Cuando entre en Operación </w:t>
      </w:r>
      <w:r w:rsidR="00103539">
        <w:t>los Reservorios de Compensación d</w:t>
      </w:r>
      <w:r w:rsidR="00C11A7F" w:rsidRPr="00A05A61">
        <w:t xml:space="preserve">el Componente </w:t>
      </w:r>
      <w:r w:rsidR="00E8081D" w:rsidRPr="00A05A61">
        <w:t>4</w:t>
      </w:r>
      <w:r w:rsidR="00C11A7F" w:rsidRPr="00A05A61">
        <w:t xml:space="preserve">, el CONCESIONARIO deberá operar las Plantas Huachipa I y Huachipa II de manera que los reservorios principales y </w:t>
      </w:r>
      <w:r w:rsidR="0001142C" w:rsidRPr="00A05A61">
        <w:t xml:space="preserve">los </w:t>
      </w:r>
      <w:r w:rsidR="00C11A7F" w:rsidRPr="00A05A61">
        <w:t xml:space="preserve">Reservorios Complementarios mantengan </w:t>
      </w:r>
      <w:r w:rsidR="0001142C" w:rsidRPr="00A05A61">
        <w:t>en promedio un volumen total de agua potable de 230 000 m</w:t>
      </w:r>
      <w:r w:rsidR="0001142C" w:rsidRPr="00342482">
        <w:rPr>
          <w:vertAlign w:val="superscript"/>
        </w:rPr>
        <w:t>3</w:t>
      </w:r>
      <w:r w:rsidR="00C11A7F" w:rsidRPr="00A05A61">
        <w:t>.</w:t>
      </w:r>
    </w:p>
    <w:p w:rsidR="00C11A7F" w:rsidRPr="00A05A61" w:rsidRDefault="00C11A7F" w:rsidP="006356FD">
      <w:pPr>
        <w:pStyle w:val="Prrafodelista"/>
        <w:keepNext w:val="0"/>
        <w:suppressAutoHyphens w:val="0"/>
        <w:ind w:left="1276" w:hanging="556"/>
        <w:outlineLvl w:val="9"/>
      </w:pPr>
    </w:p>
    <w:p w:rsidR="00BD3CE2" w:rsidRPr="00A05A61" w:rsidRDefault="00C11A7F" w:rsidP="00CA7175">
      <w:pPr>
        <w:pStyle w:val="Prrafodelista"/>
        <w:keepNext w:val="0"/>
        <w:suppressAutoHyphens w:val="0"/>
        <w:ind w:left="1276"/>
        <w:outlineLvl w:val="9"/>
      </w:pPr>
      <w:r w:rsidRPr="00A05A61">
        <w:t xml:space="preserve">Cada vez que el volumen almacenado en los reservorios principales y Reservorios Complementarios se reduzca a menos de </w:t>
      </w:r>
      <w:r w:rsidR="0001142C" w:rsidRPr="00A05A61">
        <w:t>1</w:t>
      </w:r>
      <w:r w:rsidR="00034057" w:rsidRPr="00A05A61">
        <w:t>0</w:t>
      </w:r>
      <w:r w:rsidR="0001142C" w:rsidRPr="00A05A61">
        <w:t>0</w:t>
      </w:r>
      <w:r w:rsidRPr="00A05A61">
        <w:t xml:space="preserve"> 000 m</w:t>
      </w:r>
      <w:r w:rsidRPr="00A05A61">
        <w:rPr>
          <w:vertAlign w:val="superscript"/>
        </w:rPr>
        <w:t>3</w:t>
      </w:r>
      <w:r w:rsidRPr="00A05A61">
        <w:t xml:space="preserve"> en total, el CONCESIONARIO </w:t>
      </w:r>
      <w:r w:rsidR="00CB60A8" w:rsidRPr="00A05A61">
        <w:t>deberá producir agua potable a máxima capacidad y</w:t>
      </w:r>
      <w:r w:rsidRPr="00A05A61">
        <w:t xml:space="preserve"> comunicar dicho evento a SEDAPAL, por vía telefónica y cualquier medio escrito o correo electrónico, en un plazo máximo de treinta (30) minutos para que tome las medidas preventivas correspondientes.</w:t>
      </w:r>
      <w:r w:rsidR="0026052B">
        <w:t xml:space="preserve"> </w:t>
      </w:r>
      <w:r w:rsidR="0026052B" w:rsidRPr="00A05A61">
        <w:t>Si</w:t>
      </w:r>
      <w:r w:rsidR="0026052B">
        <w:t xml:space="preserve"> </w:t>
      </w:r>
      <w:r w:rsidR="0026052B" w:rsidRPr="00A05A61">
        <w:t>el CONCESIONARIO no produce agua potable a máxima capacidad y ello conlleva a un desabastecimiento en algún Punto de Entrega, será penalizado</w:t>
      </w:r>
      <w:r w:rsidR="0026052B">
        <w:t>.</w:t>
      </w:r>
    </w:p>
    <w:p w:rsidR="00C11A7F" w:rsidRDefault="00C11A7F" w:rsidP="006356FD">
      <w:pPr>
        <w:pStyle w:val="Prrafodelista"/>
        <w:keepNext w:val="0"/>
        <w:suppressAutoHyphens w:val="0"/>
        <w:ind w:left="1134"/>
        <w:outlineLvl w:val="9"/>
      </w:pPr>
    </w:p>
    <w:p w:rsidR="0026052B" w:rsidRDefault="0026052B" w:rsidP="0026052B">
      <w:pPr>
        <w:pStyle w:val="Prrafodelista"/>
        <w:keepNext w:val="0"/>
        <w:suppressAutoHyphens w:val="0"/>
        <w:ind w:left="1276"/>
        <w:outlineLvl w:val="9"/>
      </w:pPr>
      <w:r>
        <w:t xml:space="preserve">La </w:t>
      </w:r>
      <w:r w:rsidRPr="00A05A61">
        <w:t xml:space="preserve">limpieza </w:t>
      </w:r>
      <w:r>
        <w:t xml:space="preserve">de cada reservorio principal </w:t>
      </w:r>
      <w:r w:rsidR="00E104C8">
        <w:t xml:space="preserve">o Complementario </w:t>
      </w:r>
      <w:r w:rsidRPr="00A05A61">
        <w:t>deberá realizarse</w:t>
      </w:r>
      <w:r>
        <w:t xml:space="preserve"> por nave independiente </w:t>
      </w:r>
      <w:r w:rsidRPr="00A05A61">
        <w:t>cada 6 meses</w:t>
      </w:r>
      <w:r>
        <w:t xml:space="preserve"> y tendrá una duración total máxima de 48 horas. En este periodo, e</w:t>
      </w:r>
      <w:r w:rsidRPr="00A05A61">
        <w:t>l CONCESIONARIO deberá operar la</w:t>
      </w:r>
      <w:r>
        <w:t>s</w:t>
      </w:r>
      <w:r w:rsidRPr="00A05A61">
        <w:t xml:space="preserve"> Planta</w:t>
      </w:r>
      <w:r>
        <w:t>s</w:t>
      </w:r>
      <w:r w:rsidRPr="00A05A61">
        <w:t xml:space="preserve"> Huachipa I </w:t>
      </w:r>
      <w:r>
        <w:t xml:space="preserve">y Huachipa II </w:t>
      </w:r>
      <w:r w:rsidRPr="00A05A61">
        <w:t xml:space="preserve">de manera que siempre mantenga en promedio un volumen de agua potable de </w:t>
      </w:r>
      <w:r w:rsidR="00E104C8">
        <w:t>180</w:t>
      </w:r>
      <w:r w:rsidRPr="00A05A61">
        <w:t xml:space="preserve"> 000 m</w:t>
      </w:r>
      <w:r w:rsidRPr="00A05A61">
        <w:rPr>
          <w:vertAlign w:val="superscript"/>
        </w:rPr>
        <w:t>3</w:t>
      </w:r>
      <w:r w:rsidRPr="00A05A61">
        <w:t xml:space="preserve"> almacenados en </w:t>
      </w:r>
      <w:r>
        <w:t xml:space="preserve">los </w:t>
      </w:r>
      <w:r w:rsidRPr="00A05A61">
        <w:t>reservorio</w:t>
      </w:r>
      <w:r>
        <w:t>s</w:t>
      </w:r>
      <w:r w:rsidRPr="00A05A61">
        <w:t xml:space="preserve"> principal</w:t>
      </w:r>
      <w:r>
        <w:t>es</w:t>
      </w:r>
      <w:r w:rsidR="00E104C8">
        <w:t xml:space="preserve"> y Reservorios Complementarios</w:t>
      </w:r>
      <w:r w:rsidRPr="00A05A61">
        <w:t>.</w:t>
      </w:r>
      <w:r>
        <w:t xml:space="preserve"> En este caso, será también de aplicación lo establecido en el segundo párrafo del presente literal.</w:t>
      </w:r>
    </w:p>
    <w:p w:rsidR="00103539" w:rsidRDefault="00103539" w:rsidP="0026052B">
      <w:pPr>
        <w:pStyle w:val="Prrafodelista"/>
        <w:keepNext w:val="0"/>
        <w:suppressAutoHyphens w:val="0"/>
        <w:ind w:left="1276"/>
        <w:outlineLvl w:val="9"/>
      </w:pPr>
    </w:p>
    <w:p w:rsidR="00103539" w:rsidRPr="00A05A61" w:rsidRDefault="00103539" w:rsidP="0026052B">
      <w:pPr>
        <w:pStyle w:val="Prrafodelista"/>
        <w:keepNext w:val="0"/>
        <w:suppressAutoHyphens w:val="0"/>
        <w:ind w:left="1276"/>
        <w:outlineLvl w:val="9"/>
      </w:pPr>
      <w:r>
        <w:lastRenderedPageBreak/>
        <w:t xml:space="preserve">En caso suceda el supuesto considerado en el último párrafo de la Cláusula </w:t>
      </w:r>
      <w:r>
        <w:fldChar w:fldCharType="begin"/>
      </w:r>
      <w:r>
        <w:instrText xml:space="preserve"> REF _Ref423001075 \r \h </w:instrText>
      </w:r>
      <w:r>
        <w:fldChar w:fldCharType="separate"/>
      </w:r>
      <w:r w:rsidR="00ED6B76">
        <w:t>5.7</w:t>
      </w:r>
      <w:r>
        <w:fldChar w:fldCharType="end"/>
      </w:r>
      <w:r>
        <w:t xml:space="preserve"> del Contrato de Concesión, el presente literal quedará sin efecto, siendo de aplicación el </w:t>
      </w:r>
      <w:r w:rsidR="00537AD3">
        <w:t>L</w:t>
      </w:r>
      <w:r>
        <w:t>iteral C.3.1 del presente Anexo.</w:t>
      </w:r>
    </w:p>
    <w:p w:rsidR="0026052B" w:rsidRPr="00A05A61" w:rsidRDefault="0026052B" w:rsidP="006356FD">
      <w:pPr>
        <w:pStyle w:val="Prrafodelista"/>
        <w:keepNext w:val="0"/>
        <w:suppressAutoHyphens w:val="0"/>
        <w:ind w:left="1134"/>
        <w:outlineLvl w:val="9"/>
      </w:pPr>
    </w:p>
    <w:p w:rsidR="00B35BFB" w:rsidRPr="00A05A61" w:rsidRDefault="003A7BFA" w:rsidP="006356FD">
      <w:pPr>
        <w:pStyle w:val="Prrafodelista"/>
        <w:keepNext w:val="0"/>
        <w:suppressAutoHyphens w:val="0"/>
        <w:ind w:left="1276" w:hanging="567"/>
        <w:outlineLvl w:val="9"/>
      </w:pPr>
      <w:r w:rsidRPr="00A05A61">
        <w:t xml:space="preserve">C.4 </w:t>
      </w:r>
      <w:r w:rsidRPr="00A05A61">
        <w:tab/>
      </w:r>
      <w:r w:rsidR="00CB60A8" w:rsidRPr="00A05A61">
        <w:t>Sólo</w:t>
      </w:r>
      <w:r w:rsidR="00B35BFB" w:rsidRPr="00A05A61">
        <w:t xml:space="preserve"> se aceptará el desabastecimiento </w:t>
      </w:r>
      <w:r w:rsidR="00014AEF" w:rsidRPr="00A05A61">
        <w:t xml:space="preserve">total o </w:t>
      </w:r>
      <w:r w:rsidR="00B35BFB" w:rsidRPr="00A05A61">
        <w:t xml:space="preserve">parcial de agua potable en </w:t>
      </w:r>
      <w:r w:rsidR="00014AEF" w:rsidRPr="00A05A61">
        <w:t xml:space="preserve">uno o varios </w:t>
      </w:r>
      <w:r w:rsidR="00B35BFB" w:rsidRPr="00A05A61">
        <w:t>Puntos de Entrega cuando la</w:t>
      </w:r>
      <w:r w:rsidR="002B5ADE" w:rsidRPr="00A05A61">
        <w:t>s</w:t>
      </w:r>
      <w:r w:rsidR="00B35BFB" w:rsidRPr="00A05A61">
        <w:t xml:space="preserve"> Planta</w:t>
      </w:r>
      <w:r w:rsidR="002B5ADE" w:rsidRPr="00A05A61">
        <w:t>s</w:t>
      </w:r>
      <w:r w:rsidR="00B35BFB" w:rsidRPr="00A05A61">
        <w:t xml:space="preserve"> Huachipa I </w:t>
      </w:r>
      <w:r w:rsidR="002B5ADE" w:rsidRPr="00A05A61">
        <w:t xml:space="preserve">y Huachipa II </w:t>
      </w:r>
      <w:r w:rsidR="00B35BFB" w:rsidRPr="00A05A61">
        <w:t>se encuentre</w:t>
      </w:r>
      <w:r w:rsidR="002B5ADE" w:rsidRPr="00A05A61">
        <w:t>n</w:t>
      </w:r>
      <w:r w:rsidR="00B35BFB" w:rsidRPr="00A05A61">
        <w:t xml:space="preserve"> produciendo a máxima capacidad y se haya suministrado todo el volumen almacenado en </w:t>
      </w:r>
      <w:r w:rsidR="002B5ADE" w:rsidRPr="00A05A61">
        <w:t>los</w:t>
      </w:r>
      <w:r w:rsidR="00B35BFB" w:rsidRPr="00A05A61">
        <w:t xml:space="preserve"> reservorio</w:t>
      </w:r>
      <w:r w:rsidR="002B5ADE" w:rsidRPr="00A05A61">
        <w:t>s</w:t>
      </w:r>
      <w:r w:rsidR="00B35BFB" w:rsidRPr="00A05A61">
        <w:t xml:space="preserve"> principal</w:t>
      </w:r>
      <w:r w:rsidR="002B5ADE" w:rsidRPr="00A05A61">
        <w:t xml:space="preserve">es, </w:t>
      </w:r>
      <w:r w:rsidR="0001142C" w:rsidRPr="00A05A61">
        <w:t xml:space="preserve">Reservorios Complementarios, </w:t>
      </w:r>
      <w:r w:rsidR="00B35BFB" w:rsidRPr="00A05A61">
        <w:t xml:space="preserve">Reservorios de Compensación </w:t>
      </w:r>
      <w:r w:rsidR="00F83589" w:rsidRPr="00A05A61">
        <w:t>del Ramal Norte</w:t>
      </w:r>
      <w:r w:rsidR="002B5ADE" w:rsidRPr="00A05A61">
        <w:t xml:space="preserve"> y Reservorios de Compensación </w:t>
      </w:r>
      <w:r w:rsidR="00F83589" w:rsidRPr="00A05A61">
        <w:t>del Ramal Sur</w:t>
      </w:r>
      <w:r w:rsidR="00B35BFB" w:rsidRPr="00A05A61">
        <w:t>, lo cual se verificará con los respectivos medidores.</w:t>
      </w:r>
    </w:p>
    <w:p w:rsidR="00B35BFB" w:rsidRPr="00A05A61" w:rsidRDefault="00B35BFB" w:rsidP="00B35BFB">
      <w:pPr>
        <w:pStyle w:val="Prrafodelista"/>
        <w:ind w:left="1080"/>
      </w:pPr>
    </w:p>
    <w:p w:rsidR="00B35BFB" w:rsidRPr="00A05A61" w:rsidRDefault="00B35BFB" w:rsidP="006356FD">
      <w:pPr>
        <w:pStyle w:val="Prrafodelista"/>
        <w:keepNext w:val="0"/>
        <w:suppressAutoHyphens w:val="0"/>
        <w:ind w:left="1276"/>
        <w:outlineLvl w:val="9"/>
      </w:pPr>
      <w:r w:rsidRPr="00A05A61">
        <w:t>En dicho caso, el CONCESIONARIO deberá continuar produciendo agua potable de manera continua a capacidad máxima en la</w:t>
      </w:r>
      <w:r w:rsidR="002B5ADE" w:rsidRPr="00A05A61">
        <w:t>s</w:t>
      </w:r>
      <w:r w:rsidRPr="00A05A61">
        <w:t xml:space="preserve"> Planta</w:t>
      </w:r>
      <w:r w:rsidR="002B5ADE" w:rsidRPr="00A05A61">
        <w:t>s</w:t>
      </w:r>
      <w:r w:rsidRPr="00A05A61">
        <w:t xml:space="preserve"> Huachipa I </w:t>
      </w:r>
      <w:r w:rsidR="002B5ADE" w:rsidRPr="00A05A61">
        <w:t xml:space="preserve">y Huachipa II </w:t>
      </w:r>
      <w:r w:rsidRPr="00A05A61">
        <w:t xml:space="preserve">hasta recuperar por lo menos </w:t>
      </w:r>
      <w:r w:rsidR="002B5ADE" w:rsidRPr="00A05A61">
        <w:t>10</w:t>
      </w:r>
      <w:r w:rsidR="0001142C" w:rsidRPr="00A05A61">
        <w:t>0</w:t>
      </w:r>
      <w:r w:rsidRPr="00A05A61">
        <w:t xml:space="preserve"> 000 m</w:t>
      </w:r>
      <w:r w:rsidRPr="00A05A61">
        <w:rPr>
          <w:vertAlign w:val="superscript"/>
        </w:rPr>
        <w:t>3</w:t>
      </w:r>
      <w:r w:rsidRPr="00A05A61">
        <w:t xml:space="preserve"> de almacenamiento en </w:t>
      </w:r>
      <w:r w:rsidR="002B5ADE" w:rsidRPr="00A05A61">
        <w:t>los</w:t>
      </w:r>
      <w:r w:rsidRPr="00A05A61">
        <w:t xml:space="preserve"> reservorio</w:t>
      </w:r>
      <w:r w:rsidR="002B5ADE" w:rsidRPr="00A05A61">
        <w:t>s</w:t>
      </w:r>
      <w:r w:rsidRPr="00A05A61">
        <w:t xml:space="preserve"> principal</w:t>
      </w:r>
      <w:r w:rsidR="002B5ADE" w:rsidRPr="00A05A61">
        <w:t>es</w:t>
      </w:r>
      <w:r w:rsidR="00034057" w:rsidRPr="00A05A61">
        <w:t xml:space="preserve"> y los Reservorios Complementarios</w:t>
      </w:r>
      <w:r w:rsidRPr="00A05A61">
        <w:t xml:space="preserve">, sin dejar de suministrar agua potable a los Puntos de Entrega. </w:t>
      </w:r>
    </w:p>
    <w:p w:rsidR="00B35BFB" w:rsidRPr="00A05A61" w:rsidRDefault="00B35BFB" w:rsidP="00B35BFB">
      <w:pPr>
        <w:pStyle w:val="Prrafodelista"/>
        <w:ind w:left="1080"/>
      </w:pPr>
    </w:p>
    <w:p w:rsidR="00B35BFB" w:rsidRPr="00A05A61" w:rsidRDefault="003A7BFA" w:rsidP="006356FD">
      <w:pPr>
        <w:pStyle w:val="Prrafodelista"/>
        <w:keepNext w:val="0"/>
        <w:suppressAutoHyphens w:val="0"/>
        <w:ind w:left="1276" w:hanging="567"/>
        <w:outlineLvl w:val="9"/>
      </w:pPr>
      <w:r w:rsidRPr="00A05A61">
        <w:t xml:space="preserve">C.5 </w:t>
      </w:r>
      <w:r w:rsidRPr="00A05A61">
        <w:tab/>
      </w:r>
      <w:r w:rsidR="00B35BFB" w:rsidRPr="00A05A61">
        <w:t xml:space="preserve">En caso se produzca un corte en el suministro de energía eléctrica el CONCESIONARIO </w:t>
      </w:r>
      <w:r w:rsidR="00501E7B" w:rsidRPr="00A05A61">
        <w:t xml:space="preserve">deberá contar con el respaldo suficiente para </w:t>
      </w:r>
      <w:r w:rsidR="005B618F" w:rsidRPr="00A05A61">
        <w:t xml:space="preserve">captar y </w:t>
      </w:r>
      <w:r w:rsidR="00B35BFB" w:rsidRPr="00A05A61">
        <w:t xml:space="preserve">producir al </w:t>
      </w:r>
      <w:r w:rsidR="00DC7E4F" w:rsidRPr="00A05A61">
        <w:t>100</w:t>
      </w:r>
      <w:r w:rsidR="00B35BFB" w:rsidRPr="00A05A61">
        <w:t>% de la capacidad máxima de la</w:t>
      </w:r>
      <w:r w:rsidR="002B5ADE" w:rsidRPr="00A05A61">
        <w:t>s</w:t>
      </w:r>
      <w:r w:rsidR="00B35BFB" w:rsidRPr="00A05A61">
        <w:t xml:space="preserve"> Planta</w:t>
      </w:r>
      <w:r w:rsidR="002B5ADE" w:rsidRPr="00A05A61">
        <w:t>s</w:t>
      </w:r>
      <w:r w:rsidR="00B35BFB" w:rsidRPr="00A05A61">
        <w:t xml:space="preserve"> Huachipa I </w:t>
      </w:r>
      <w:r w:rsidR="002B5ADE" w:rsidRPr="00A05A61">
        <w:t>y Huachipa II</w:t>
      </w:r>
      <w:r w:rsidR="00B35BFB" w:rsidRPr="00A05A61">
        <w:t>.</w:t>
      </w:r>
    </w:p>
    <w:p w:rsidR="00B35BFB" w:rsidRPr="00A05A61" w:rsidRDefault="00B35BFB" w:rsidP="00B35BFB">
      <w:pPr>
        <w:pStyle w:val="Prrafodelista"/>
        <w:keepNext w:val="0"/>
        <w:suppressAutoHyphens w:val="0"/>
        <w:ind w:left="1080"/>
        <w:outlineLvl w:val="9"/>
      </w:pPr>
    </w:p>
    <w:p w:rsidR="00B35BFB" w:rsidRPr="00A05A61" w:rsidRDefault="003A7BFA" w:rsidP="006356FD">
      <w:pPr>
        <w:pStyle w:val="Prrafodelista"/>
        <w:keepNext w:val="0"/>
        <w:suppressAutoHyphens w:val="0"/>
        <w:ind w:left="1276" w:hanging="567"/>
        <w:outlineLvl w:val="9"/>
      </w:pPr>
      <w:r w:rsidRPr="00A05A61">
        <w:t xml:space="preserve">C.6 </w:t>
      </w:r>
      <w:r w:rsidRPr="00A05A61">
        <w:tab/>
      </w:r>
      <w:r w:rsidR="00CB60A8" w:rsidRPr="00A05A61">
        <w:t>Se permitirá</w:t>
      </w:r>
      <w:r w:rsidR="00B35BFB" w:rsidRPr="00A05A61">
        <w:t xml:space="preserve"> la suspensión temporal de la entrega del agua potable en un Punto de Entrega en los siguientes casos:</w:t>
      </w:r>
    </w:p>
    <w:p w:rsidR="00B35BFB" w:rsidRPr="00A05A61" w:rsidRDefault="00B35BFB" w:rsidP="00B35BFB">
      <w:pPr>
        <w:pStyle w:val="Prrafodelista"/>
        <w:ind w:left="1440"/>
      </w:pPr>
    </w:p>
    <w:p w:rsidR="00B35BFB" w:rsidRPr="00A05A61" w:rsidRDefault="00B35BFB" w:rsidP="00321B5A">
      <w:pPr>
        <w:pStyle w:val="Prrafodelista"/>
        <w:keepNext w:val="0"/>
        <w:numPr>
          <w:ilvl w:val="1"/>
          <w:numId w:val="407"/>
        </w:numPr>
        <w:suppressAutoHyphens w:val="0"/>
        <w:ind w:left="1632"/>
        <w:outlineLvl w:val="9"/>
      </w:pPr>
      <w:r w:rsidRPr="00A05A61">
        <w:t xml:space="preserve">Cuando </w:t>
      </w:r>
      <w:r w:rsidR="00DB1B2C" w:rsidRPr="00A05A61">
        <w:t xml:space="preserve">el </w:t>
      </w:r>
      <w:r w:rsidR="00A5615C" w:rsidRPr="00A05A61">
        <w:t>r</w:t>
      </w:r>
      <w:r w:rsidRPr="00A05A61">
        <w:t xml:space="preserve">eservorio de </w:t>
      </w:r>
      <w:r w:rsidR="00A5615C" w:rsidRPr="00A05A61">
        <w:t>c</w:t>
      </w:r>
      <w:r w:rsidRPr="00A05A61">
        <w:t xml:space="preserve">ompensación </w:t>
      </w:r>
      <w:r w:rsidR="00DB1B2C" w:rsidRPr="00A05A61">
        <w:t xml:space="preserve">correspondiente </w:t>
      </w:r>
      <w:r w:rsidRPr="00A05A61">
        <w:t xml:space="preserve">se encuentre en proceso de limpieza o mantenimiento preventivo. Estas actividades deberán realizarse por lo menos cada 6 meses. En estos casos se </w:t>
      </w:r>
      <w:r w:rsidR="00E9262A" w:rsidRPr="00A05A61">
        <w:t>deberá utilizar la línea de by-pass para mantener el abastecimiento directo en el Punto de Entrega, aceptándose</w:t>
      </w:r>
      <w:r w:rsidRPr="00A05A61">
        <w:t xml:space="preserve"> una suspensión máxima de </w:t>
      </w:r>
      <w:r w:rsidR="00E9262A" w:rsidRPr="00A05A61">
        <w:t>2</w:t>
      </w:r>
      <w:r w:rsidR="008F3363" w:rsidRPr="00A05A61">
        <w:t xml:space="preserve"> </w:t>
      </w:r>
      <w:r w:rsidRPr="00A05A61">
        <w:t>horas</w:t>
      </w:r>
      <w:r w:rsidR="003D04AE">
        <w:t xml:space="preserve"> para el llenado del reservorio</w:t>
      </w:r>
      <w:r w:rsidRPr="00A05A61">
        <w:t xml:space="preserve">. Antes de realizar estas actividades en algún reservorio, el CONCESIONARIO deberá comunicar por escrito a SEDAPAL la fecha y periodo de duración con 15 Días Calendario de anticipación. </w:t>
      </w:r>
    </w:p>
    <w:p w:rsidR="00B35BFB" w:rsidRPr="00A05A61" w:rsidRDefault="00B35BFB" w:rsidP="00B35BFB">
      <w:pPr>
        <w:pStyle w:val="Prrafodelista"/>
        <w:ind w:left="1656"/>
      </w:pPr>
    </w:p>
    <w:p w:rsidR="00B35BFB" w:rsidRPr="00A05A61" w:rsidRDefault="00B35BFB" w:rsidP="00321B5A">
      <w:pPr>
        <w:pStyle w:val="Prrafodelista"/>
        <w:keepNext w:val="0"/>
        <w:numPr>
          <w:ilvl w:val="1"/>
          <w:numId w:val="407"/>
        </w:numPr>
        <w:suppressAutoHyphens w:val="0"/>
        <w:ind w:left="1656"/>
        <w:outlineLvl w:val="9"/>
      </w:pPr>
      <w:r w:rsidRPr="00A05A61">
        <w:t xml:space="preserve">Cuando </w:t>
      </w:r>
      <w:r w:rsidR="00DB1B2C" w:rsidRPr="00A05A61">
        <w:t xml:space="preserve">el </w:t>
      </w:r>
      <w:r w:rsidR="00A5615C" w:rsidRPr="00A05A61">
        <w:t>r</w:t>
      </w:r>
      <w:r w:rsidRPr="00A05A61">
        <w:t xml:space="preserve">eservorio de </w:t>
      </w:r>
      <w:r w:rsidR="00A5615C" w:rsidRPr="00A05A61">
        <w:t>c</w:t>
      </w:r>
      <w:r w:rsidRPr="00A05A61">
        <w:t xml:space="preserve">ompensación </w:t>
      </w:r>
      <w:r w:rsidR="00DB1B2C" w:rsidRPr="00A05A61">
        <w:t xml:space="preserve">correspondiente </w:t>
      </w:r>
      <w:r w:rsidRPr="00A05A61">
        <w:t xml:space="preserve">se encuentre en mantenimiento correctivo. Si el CONCESIONARIO requiere realizar alguna reparación </w:t>
      </w:r>
      <w:r w:rsidR="00E9262A" w:rsidRPr="00A05A61">
        <w:t xml:space="preserve">en el reservorio </w:t>
      </w:r>
      <w:r w:rsidRPr="00A05A61">
        <w:t xml:space="preserve">que implique </w:t>
      </w:r>
      <w:r w:rsidR="00E9262A" w:rsidRPr="00A05A61">
        <w:t>su inhabilitación se deberá utilizar la línea de by-pass para mantener el abastecimiento directo en el Punto de Entrega, aceptándose en estos casos</w:t>
      </w:r>
      <w:r w:rsidRPr="00A05A61">
        <w:t xml:space="preserve">, </w:t>
      </w:r>
      <w:r w:rsidR="00E9262A" w:rsidRPr="00A05A61">
        <w:t>se deberá utilizar la línea de by-pass para mantener el abastecimiento directo en el Punto de Entrega, aceptándose en estos casos una</w:t>
      </w:r>
      <w:r w:rsidRPr="00A05A61">
        <w:t xml:space="preserve"> suspensión no mayor a </w:t>
      </w:r>
      <w:r w:rsidR="00E9262A" w:rsidRPr="00A05A61">
        <w:t xml:space="preserve">6 </w:t>
      </w:r>
      <w:r w:rsidRPr="00A05A61">
        <w:t>horas</w:t>
      </w:r>
      <w:r w:rsidR="00E9262A" w:rsidRPr="00A05A61">
        <w:t xml:space="preserve"> para las pruebas y el llenado del reservorio</w:t>
      </w:r>
      <w:r w:rsidRPr="00A05A61">
        <w:t xml:space="preserve">. En </w:t>
      </w:r>
      <w:r w:rsidR="003A6418" w:rsidRPr="00A05A61">
        <w:t xml:space="preserve">ese </w:t>
      </w:r>
      <w:r w:rsidRPr="00A05A61">
        <w:t xml:space="preserve">caso, el CONCESIONARIO deberá comunicar </w:t>
      </w:r>
      <w:r w:rsidR="003A6418" w:rsidRPr="00A05A61">
        <w:t xml:space="preserve">el evento </w:t>
      </w:r>
      <w:r w:rsidRPr="00A05A61">
        <w:t xml:space="preserve">a SEDAPAL </w:t>
      </w:r>
      <w:r w:rsidR="003A6418" w:rsidRPr="00A05A61">
        <w:t xml:space="preserve">dentro de la primera hora de sucedido </w:t>
      </w:r>
      <w:r w:rsidRPr="00A05A61">
        <w:t xml:space="preserve">por cualquier medio escrito o correo electrónico, y en un plazo máximo de 24 horas, deberá remitir a SEDAPAL un informe técnico que sustente dicha suspensión. </w:t>
      </w:r>
      <w:r w:rsidR="003A6418" w:rsidRPr="00A05A61">
        <w:t>Excepcionalmente cuando el evento lo justifique, a solicitud del CONCESIONARIO y previa conformidad de SEDAPAL, el plazo de la suspensión podrá ampliarse por 24 horas adicionales.</w:t>
      </w:r>
    </w:p>
    <w:p w:rsidR="00B35BFB" w:rsidRPr="00A05A61" w:rsidRDefault="00B35BFB" w:rsidP="00B35BFB">
      <w:pPr>
        <w:ind w:left="708"/>
      </w:pPr>
    </w:p>
    <w:p w:rsidR="00120B0F" w:rsidRPr="00A05A61" w:rsidRDefault="00120B0F" w:rsidP="00321B5A">
      <w:pPr>
        <w:pStyle w:val="Prrafodelista"/>
        <w:keepNext w:val="0"/>
        <w:numPr>
          <w:ilvl w:val="1"/>
          <w:numId w:val="407"/>
        </w:numPr>
        <w:suppressAutoHyphens w:val="0"/>
        <w:ind w:left="1656"/>
        <w:outlineLvl w:val="9"/>
      </w:pPr>
      <w:r w:rsidRPr="00A05A61">
        <w:t xml:space="preserve">Cuando el </w:t>
      </w:r>
      <w:r w:rsidR="00761443" w:rsidRPr="00A05A61">
        <w:t xml:space="preserve">Ramal Norte o el </w:t>
      </w:r>
      <w:r w:rsidRPr="00A05A61">
        <w:t xml:space="preserve">Ramal Sur se encuentre en mantenimiento preventivo. Estas actividades deberán realizarse por lo menos una vez al año y </w:t>
      </w:r>
      <w:r w:rsidR="00B229F6" w:rsidRPr="00A05A61">
        <w:t xml:space="preserve">en los casos que se requiera </w:t>
      </w:r>
      <w:r w:rsidRPr="00A05A61">
        <w:t xml:space="preserve">cortar el suministro de agua potable, </w:t>
      </w:r>
      <w:r w:rsidR="00B229F6" w:rsidRPr="00A05A61">
        <w:t xml:space="preserve">la suspensión no podrá durar más de 12 horas. En dichos casos, </w:t>
      </w:r>
      <w:r w:rsidRPr="00A05A61">
        <w:t>el CONCESIONARIO debe asegurar</w:t>
      </w:r>
      <w:r w:rsidR="00B229F6" w:rsidRPr="00A05A61">
        <w:t>,</w:t>
      </w:r>
      <w:r w:rsidRPr="00A05A61">
        <w:t xml:space="preserve"> </w:t>
      </w:r>
      <w:r w:rsidR="00B229F6" w:rsidRPr="00A05A61">
        <w:t xml:space="preserve">previamente al corte, </w:t>
      </w:r>
      <w:r w:rsidRPr="00A05A61">
        <w:t xml:space="preserve">que los </w:t>
      </w:r>
      <w:r w:rsidRPr="00A05A61">
        <w:lastRenderedPageBreak/>
        <w:t xml:space="preserve">Reservorios de Compensación del </w:t>
      </w:r>
      <w:r w:rsidR="003D04AE">
        <w:t xml:space="preserve">Ramal Norte o del </w:t>
      </w:r>
      <w:r w:rsidRPr="00A05A61">
        <w:t xml:space="preserve">Ramal Sur afectados se encuentren </w:t>
      </w:r>
      <w:r w:rsidR="00B229F6" w:rsidRPr="00A05A61">
        <w:t xml:space="preserve">por lo menos </w:t>
      </w:r>
      <w:r w:rsidRPr="00A05A61">
        <w:t>al 90% de su capacidad útil. Antes de realizar estas actividades</w:t>
      </w:r>
      <w:r w:rsidR="00B229F6" w:rsidRPr="00A05A61">
        <w:t xml:space="preserve"> de mantenimiento</w:t>
      </w:r>
      <w:r w:rsidRPr="00A05A61">
        <w:t xml:space="preserve">, el CONCESIONARIO deberá comunicar por escrito a SEDAPAL la fecha y periodo de duración con 15 Días Calendario de anticipación. </w:t>
      </w:r>
    </w:p>
    <w:p w:rsidR="00120B0F" w:rsidRPr="00A05A61" w:rsidRDefault="00120B0F" w:rsidP="00120B0F">
      <w:pPr>
        <w:ind w:left="1080"/>
      </w:pPr>
    </w:p>
    <w:p w:rsidR="00120B0F" w:rsidRPr="00A05A61" w:rsidRDefault="00120B0F" w:rsidP="00321B5A">
      <w:pPr>
        <w:pStyle w:val="Prrafodelista"/>
        <w:keepNext w:val="0"/>
        <w:numPr>
          <w:ilvl w:val="1"/>
          <w:numId w:val="407"/>
        </w:numPr>
        <w:suppressAutoHyphens w:val="0"/>
        <w:ind w:left="1656"/>
        <w:outlineLvl w:val="9"/>
      </w:pPr>
      <w:r w:rsidRPr="00A05A61">
        <w:t xml:space="preserve">Cuando el </w:t>
      </w:r>
      <w:r w:rsidR="00761443" w:rsidRPr="00A05A61">
        <w:t xml:space="preserve">Ramal Norte o el </w:t>
      </w:r>
      <w:r w:rsidRPr="00A05A61">
        <w:t>Ramal Sur se encuentre en mantenimiento correctivo. Si el CONCESIONARIO requiere realizar alguna reparación que implique el corte del suministro de agua potable a los Puntos de Entrega, el periodo máximo de dicha suspensión no podrá ser mayor a 24 horas. En ese caso, el CONCESIONARIO deberá comunicar el evento a SEDAPAL dentro de la primera hora de sucedido por cualquier medio escrito o correo electrónico, y en un plazo máximo de 24 horas, deberá remitir a SEDAPAL un informe técnico que sustente dicha suspensión. Excepcionalmente</w:t>
      </w:r>
      <w:r w:rsidR="003A6418" w:rsidRPr="00A05A61">
        <w:t xml:space="preserve"> cuando el evento lo justifique</w:t>
      </w:r>
      <w:r w:rsidRPr="00A05A61">
        <w:t>, a solicitud del CONCESIONARIO y previa conformidad de SEDAPAL, el plazo de la suspensión podrá ampliarse por 24 horas adicionales.</w:t>
      </w:r>
    </w:p>
    <w:p w:rsidR="00120B0F" w:rsidRPr="00A05A61" w:rsidRDefault="00120B0F" w:rsidP="008D57C6">
      <w:pPr>
        <w:ind w:left="1134"/>
      </w:pPr>
    </w:p>
    <w:p w:rsidR="00B35BFB" w:rsidRPr="00A05A61" w:rsidRDefault="00B35BFB" w:rsidP="002D3DD6">
      <w:pPr>
        <w:pStyle w:val="Prrafodelista"/>
        <w:keepNext w:val="0"/>
        <w:suppressAutoHyphens w:val="0"/>
        <w:ind w:left="1276"/>
        <w:outlineLvl w:val="9"/>
      </w:pPr>
      <w:r w:rsidRPr="00A05A61">
        <w:t xml:space="preserve">En caso el CONCESIONARIO suspenda la entrega de agua potable indicada en los </w:t>
      </w:r>
      <w:r w:rsidR="00537AD3">
        <w:t>L</w:t>
      </w:r>
      <w:r w:rsidRPr="00A05A61">
        <w:t>iterales a)</w:t>
      </w:r>
      <w:r w:rsidR="00C85139" w:rsidRPr="00A05A61">
        <w:t xml:space="preserve">, </w:t>
      </w:r>
      <w:r w:rsidRPr="00A05A61">
        <w:t>b)</w:t>
      </w:r>
      <w:r w:rsidR="00C85139" w:rsidRPr="00A05A61">
        <w:t>, c) y d)</w:t>
      </w:r>
      <w:r w:rsidR="00537AD3">
        <w:t xml:space="preserve"> precedentes</w:t>
      </w:r>
      <w:r w:rsidR="00C85139" w:rsidRPr="00A05A61">
        <w:t xml:space="preserve">, </w:t>
      </w:r>
      <w:r w:rsidRPr="00A05A61">
        <w:t xml:space="preserve">y ésta durara más tiempo que el </w:t>
      </w:r>
      <w:r w:rsidR="00FB5507" w:rsidRPr="00A05A61">
        <w:t>autorizado</w:t>
      </w:r>
      <w:r w:rsidRPr="00A05A61">
        <w:t xml:space="preserve">, se aplicarán las penalidades correspondientes indicadas en el </w:t>
      </w:r>
      <w:r w:rsidR="00161EEC">
        <w:t>N</w:t>
      </w:r>
      <w:r w:rsidRPr="00A05A61">
        <w:t xml:space="preserve">umeral </w:t>
      </w:r>
      <w:r w:rsidRPr="00A05A61">
        <w:fldChar w:fldCharType="begin"/>
      </w:r>
      <w:r w:rsidRPr="00A05A61">
        <w:instrText xml:space="preserve"> REF _Ref370401923 \r \h  \* MERGEFORMAT </w:instrText>
      </w:r>
      <w:r w:rsidRPr="00A05A61">
        <w:fldChar w:fldCharType="separate"/>
      </w:r>
      <w:r w:rsidR="00ED6B76">
        <w:t>11.2.1</w:t>
      </w:r>
      <w:r w:rsidRPr="00A05A61">
        <w:fldChar w:fldCharType="end"/>
      </w:r>
      <w:r w:rsidRPr="00A05A61">
        <w:t xml:space="preserve"> del Contrato de Prestación de Servicios.</w:t>
      </w:r>
    </w:p>
    <w:p w:rsidR="00B35BFB" w:rsidRPr="00A05A61" w:rsidRDefault="00B35BFB" w:rsidP="00B35BFB">
      <w:pPr>
        <w:keepNext w:val="0"/>
        <w:ind w:left="0"/>
        <w:rPr>
          <w:lang w:val="es-PE"/>
        </w:rPr>
      </w:pPr>
    </w:p>
    <w:p w:rsidR="00761443" w:rsidRPr="00A05A61" w:rsidRDefault="003A7BFA" w:rsidP="006356FD">
      <w:pPr>
        <w:pStyle w:val="Prrafodelista"/>
        <w:keepNext w:val="0"/>
        <w:suppressAutoHyphens w:val="0"/>
        <w:ind w:left="1276" w:hanging="567"/>
        <w:outlineLvl w:val="9"/>
      </w:pPr>
      <w:r w:rsidRPr="00A05A61">
        <w:t xml:space="preserve">C.7 </w:t>
      </w:r>
      <w:r w:rsidRPr="00A05A61">
        <w:tab/>
      </w:r>
      <w:r w:rsidR="00B35BFB" w:rsidRPr="00A05A61">
        <w:t xml:space="preserve">Adicionalmente, se aceptará el desabastecimiento temporal de agua potable en los Puntos de Entrega cuando SEDAPAL disponga una restricción total o parcial en la captación de agua </w:t>
      </w:r>
      <w:r w:rsidR="00276C9A" w:rsidRPr="00A05A61">
        <w:t xml:space="preserve">superficial </w:t>
      </w:r>
      <w:r w:rsidR="00B35BFB" w:rsidRPr="00A05A61">
        <w:t>del río Rímac</w:t>
      </w:r>
      <w:r w:rsidR="00276C9A" w:rsidRPr="00A05A61">
        <w:t xml:space="preserve">, de manera que ello </w:t>
      </w:r>
      <w:r w:rsidR="002B5ADE" w:rsidRPr="00A05A61">
        <w:t xml:space="preserve">impida al Prestador </w:t>
      </w:r>
      <w:r w:rsidR="00276C9A" w:rsidRPr="00A05A61">
        <w:t xml:space="preserve">operar </w:t>
      </w:r>
      <w:r w:rsidR="00120B0F" w:rsidRPr="00A05A61">
        <w:t>normalmente</w:t>
      </w:r>
      <w:r w:rsidR="00276C9A" w:rsidRPr="00A05A61">
        <w:t xml:space="preserve"> las Plantas Huachipa I y Huachipa II por 4 o más horas</w:t>
      </w:r>
      <w:r w:rsidR="00B35BFB" w:rsidRPr="00A05A61">
        <w:t xml:space="preserve">. Este hecho será comunicado por SEDAPAL al CONCESIONARIO con una anticipación no menor a </w:t>
      </w:r>
      <w:r w:rsidR="00276C9A" w:rsidRPr="00A05A61">
        <w:t>1 hora</w:t>
      </w:r>
      <w:r w:rsidR="00B35BFB" w:rsidRPr="00A05A61">
        <w:t>, indicando el plazo y magnitud de la restricción.</w:t>
      </w:r>
    </w:p>
    <w:p w:rsidR="00CB60A8" w:rsidRPr="00A05A61" w:rsidRDefault="00CB60A8" w:rsidP="008B1ED1">
      <w:pPr>
        <w:keepNext w:val="0"/>
        <w:rPr>
          <w:lang w:val="es-PE"/>
        </w:rPr>
      </w:pPr>
    </w:p>
    <w:p w:rsidR="00CB60A8" w:rsidRPr="00A05A61" w:rsidRDefault="00CB60A8" w:rsidP="00CB60A8">
      <w:pPr>
        <w:pStyle w:val="Prrafodelista"/>
        <w:keepNext w:val="0"/>
        <w:suppressAutoHyphens w:val="0"/>
        <w:ind w:left="1276" w:hanging="567"/>
        <w:outlineLvl w:val="9"/>
      </w:pPr>
      <w:r w:rsidRPr="00A05A61">
        <w:t xml:space="preserve">C.8 </w:t>
      </w:r>
      <w:r w:rsidRPr="00A05A61">
        <w:tab/>
        <w:t>El Prestador no podrá entregar a terceros agua potable proveniente de la Planta Huachipa sin la autorización previa de SEDAPAL.</w:t>
      </w:r>
    </w:p>
    <w:p w:rsidR="00E65F72" w:rsidRPr="00A05A61" w:rsidRDefault="00E65F72" w:rsidP="008B1ED1">
      <w:pPr>
        <w:keepNext w:val="0"/>
        <w:rPr>
          <w:sz w:val="4"/>
          <w:szCs w:val="4"/>
          <w:lang w:val="es-PE"/>
        </w:rPr>
      </w:pPr>
      <w:r w:rsidRPr="00A05A61">
        <w:rPr>
          <w:lang w:val="es-PE"/>
        </w:rPr>
        <w:br w:type="page"/>
      </w:r>
    </w:p>
    <w:p w:rsidR="00E65F72" w:rsidRPr="00A05A61" w:rsidRDefault="00E65F72" w:rsidP="00A54B03">
      <w:pPr>
        <w:pStyle w:val="Ttulo10"/>
        <w:keepNext w:val="0"/>
        <w:keepLines w:val="0"/>
        <w:rPr>
          <w:rFonts w:cs="Arial"/>
          <w:sz w:val="22"/>
          <w:szCs w:val="22"/>
          <w:lang w:val="es-PE"/>
        </w:rPr>
      </w:pPr>
      <w:bookmarkStart w:id="1206" w:name="_Toc430879844"/>
      <w:r w:rsidRPr="00A05A61">
        <w:rPr>
          <w:rFonts w:cs="Arial"/>
          <w:sz w:val="22"/>
          <w:szCs w:val="22"/>
          <w:lang w:val="es-PE"/>
        </w:rPr>
        <w:lastRenderedPageBreak/>
        <w:t>ANEXO 2:</w:t>
      </w:r>
      <w:r w:rsidRPr="00A05A61">
        <w:rPr>
          <w:rFonts w:cs="Arial"/>
          <w:sz w:val="22"/>
          <w:szCs w:val="22"/>
          <w:lang w:val="es-PE"/>
        </w:rPr>
        <w:tab/>
        <w:t>LOCALIZACIÓN</w:t>
      </w:r>
      <w:r w:rsidR="00A9465F" w:rsidRPr="00A05A61">
        <w:rPr>
          <w:rFonts w:cs="Arial"/>
          <w:sz w:val="22"/>
          <w:szCs w:val="22"/>
          <w:lang w:val="es-PE"/>
        </w:rPr>
        <w:t xml:space="preserve"> </w:t>
      </w:r>
      <w:r w:rsidRPr="00A05A61">
        <w:rPr>
          <w:rFonts w:cs="Arial"/>
          <w:sz w:val="22"/>
          <w:szCs w:val="22"/>
        </w:rPr>
        <w:t>DEL</w:t>
      </w:r>
      <w:r w:rsidR="00A9465F" w:rsidRPr="00A05A61">
        <w:rPr>
          <w:rFonts w:cs="Arial"/>
          <w:sz w:val="22"/>
          <w:szCs w:val="22"/>
        </w:rPr>
        <w:t xml:space="preserve"> </w:t>
      </w:r>
      <w:r w:rsidRPr="00A05A61">
        <w:rPr>
          <w:rFonts w:cs="Arial"/>
          <w:sz w:val="22"/>
          <w:szCs w:val="22"/>
          <w:lang w:val="es-PE"/>
        </w:rPr>
        <w:t>PROYECTO</w:t>
      </w:r>
      <w:bookmarkEnd w:id="1206"/>
    </w:p>
    <w:p w:rsidR="00A54B03" w:rsidRPr="00A05A61" w:rsidRDefault="00A54B03" w:rsidP="00A54B03">
      <w:pPr>
        <w:keepNext w:val="0"/>
        <w:spacing w:after="120"/>
        <w:ind w:left="0"/>
      </w:pPr>
    </w:p>
    <w:p w:rsidR="0048646C" w:rsidRPr="00A05A61" w:rsidRDefault="0048646C" w:rsidP="00A54B03">
      <w:pPr>
        <w:keepNext w:val="0"/>
        <w:spacing w:after="120"/>
        <w:ind w:left="0"/>
      </w:pPr>
      <w:r w:rsidRPr="00A05A61">
        <w:t xml:space="preserve">El Proyecto está localizado </w:t>
      </w:r>
      <w:r w:rsidR="00754C18" w:rsidRPr="00A05A61">
        <w:t>en las siguientes ubicaciones</w:t>
      </w:r>
      <w:r w:rsidRPr="00A05A61">
        <w:t>:</w:t>
      </w:r>
    </w:p>
    <w:p w:rsidR="00317801" w:rsidRPr="00A05A61" w:rsidRDefault="00317801" w:rsidP="00A54B03">
      <w:pPr>
        <w:keepNext w:val="0"/>
        <w:spacing w:after="120"/>
        <w:ind w:left="0"/>
        <w:rPr>
          <w:sz w:val="12"/>
        </w:rPr>
      </w:pPr>
    </w:p>
    <w:p w:rsidR="006E1E8E" w:rsidRPr="00A05A61" w:rsidRDefault="006E1E8E" w:rsidP="006E1E8E">
      <w:pPr>
        <w:pStyle w:val="Prrafodelista"/>
        <w:keepNext w:val="0"/>
        <w:numPr>
          <w:ilvl w:val="0"/>
          <w:numId w:val="193"/>
        </w:numPr>
        <w:spacing w:after="120"/>
      </w:pPr>
      <w:r w:rsidRPr="00A05A61">
        <w:t xml:space="preserve">En el área </w:t>
      </w:r>
      <w:r w:rsidR="005E4BFE" w:rsidRPr="00A05A61">
        <w:t xml:space="preserve">a ser </w:t>
      </w:r>
      <w:r w:rsidRPr="00A05A61">
        <w:t xml:space="preserve">ocupada por la </w:t>
      </w:r>
      <w:r w:rsidR="00A81E91" w:rsidRPr="00A05A61">
        <w:t>R</w:t>
      </w:r>
      <w:r w:rsidRPr="00A05A61">
        <w:t xml:space="preserve">epresa Huallacocha Bajo. El plano de ubicación </w:t>
      </w:r>
      <w:r w:rsidR="00AF011B" w:rsidRPr="00A05A61">
        <w:t xml:space="preserve">según </w:t>
      </w:r>
      <w:r w:rsidRPr="00A05A61">
        <w:t>la Oferta Técnica formará parte del Apéndice 1 del presente anexo.</w:t>
      </w:r>
    </w:p>
    <w:p w:rsidR="006E1E8E" w:rsidRPr="00A05A61" w:rsidRDefault="006E1E8E" w:rsidP="006E1E8E">
      <w:pPr>
        <w:pStyle w:val="Prrafodelista"/>
        <w:keepNext w:val="0"/>
      </w:pPr>
    </w:p>
    <w:p w:rsidR="006E1E8E" w:rsidRPr="00A05A61" w:rsidRDefault="006E1E8E" w:rsidP="006E1E8E">
      <w:pPr>
        <w:pStyle w:val="Prrafodelista"/>
        <w:keepNext w:val="0"/>
        <w:numPr>
          <w:ilvl w:val="0"/>
          <w:numId w:val="193"/>
        </w:numPr>
        <w:spacing w:after="120"/>
      </w:pPr>
      <w:r w:rsidRPr="00A05A61">
        <w:t xml:space="preserve">En el área </w:t>
      </w:r>
      <w:r w:rsidR="005E4BFE" w:rsidRPr="00A05A61">
        <w:t xml:space="preserve">a ser </w:t>
      </w:r>
      <w:r w:rsidRPr="00A05A61">
        <w:t xml:space="preserve">ocupada por la </w:t>
      </w:r>
      <w:r w:rsidR="00A81E91" w:rsidRPr="00A05A61">
        <w:t>R</w:t>
      </w:r>
      <w:r w:rsidRPr="00A05A61">
        <w:t xml:space="preserve">epresa Pomacocha. El plano de ubicación </w:t>
      </w:r>
      <w:r w:rsidR="00AF011B" w:rsidRPr="00A05A61">
        <w:t>según</w:t>
      </w:r>
      <w:r w:rsidRPr="00A05A61">
        <w:t xml:space="preserve"> la Oferta Técnica formará parte del Apéndice 2 del presente anexo.</w:t>
      </w:r>
    </w:p>
    <w:p w:rsidR="006E1E8E" w:rsidRPr="00A05A61" w:rsidRDefault="006E1E8E" w:rsidP="008E1D28">
      <w:pPr>
        <w:pStyle w:val="Prrafodelista"/>
        <w:keepNext w:val="0"/>
        <w:spacing w:after="120"/>
        <w:ind w:left="360"/>
      </w:pPr>
    </w:p>
    <w:p w:rsidR="00EC3F2F" w:rsidRPr="00A05A61" w:rsidRDefault="00097D0D" w:rsidP="00A54B03">
      <w:pPr>
        <w:pStyle w:val="Prrafodelista"/>
        <w:keepNext w:val="0"/>
        <w:numPr>
          <w:ilvl w:val="0"/>
          <w:numId w:val="193"/>
        </w:numPr>
        <w:spacing w:after="120"/>
      </w:pPr>
      <w:r w:rsidRPr="00A05A61">
        <w:t>E</w:t>
      </w:r>
      <w:r w:rsidR="00B45174" w:rsidRPr="00A05A61">
        <w:t>n e</w:t>
      </w:r>
      <w:r w:rsidRPr="00A05A61">
        <w:t xml:space="preserve">l área </w:t>
      </w:r>
      <w:r w:rsidR="005E4BFE" w:rsidRPr="00A05A61">
        <w:t xml:space="preserve">a ser </w:t>
      </w:r>
      <w:r w:rsidRPr="00A05A61">
        <w:t xml:space="preserve">ocupada por </w:t>
      </w:r>
      <w:r w:rsidR="009A37A2" w:rsidRPr="00A05A61">
        <w:t>el Canal Margen Izquierda y el Canal Margen Derecha</w:t>
      </w:r>
      <w:r w:rsidR="0048646C" w:rsidRPr="00A05A61">
        <w:t>.</w:t>
      </w:r>
      <w:r w:rsidR="007F6E21" w:rsidRPr="00A05A61">
        <w:t xml:space="preserve"> Los planos de ubicaci</w:t>
      </w:r>
      <w:r w:rsidR="005A4B17" w:rsidRPr="00A05A61">
        <w:t xml:space="preserve">ón </w:t>
      </w:r>
      <w:r w:rsidR="00AF011B" w:rsidRPr="00A05A61">
        <w:t>según</w:t>
      </w:r>
      <w:r w:rsidR="00341FD3" w:rsidRPr="00A05A61">
        <w:t xml:space="preserve"> la Oferta Técnica </w:t>
      </w:r>
      <w:r w:rsidR="005A4B17" w:rsidRPr="00A05A61">
        <w:t xml:space="preserve">formarán parte del Apéndice </w:t>
      </w:r>
      <w:r w:rsidR="006E1E8E" w:rsidRPr="00A05A61">
        <w:t xml:space="preserve">3 </w:t>
      </w:r>
      <w:r w:rsidR="005A4B17" w:rsidRPr="00A05A61">
        <w:t>del presente anexo.</w:t>
      </w:r>
    </w:p>
    <w:p w:rsidR="00EC3F2F" w:rsidRPr="00A05A61" w:rsidRDefault="00EC3F2F" w:rsidP="00A54B03">
      <w:pPr>
        <w:pStyle w:val="Prrafodelista"/>
        <w:keepNext w:val="0"/>
        <w:spacing w:after="120"/>
        <w:ind w:left="360"/>
      </w:pPr>
    </w:p>
    <w:p w:rsidR="006E1E8E" w:rsidRPr="00A05A61" w:rsidRDefault="006E1E8E" w:rsidP="006E1E8E">
      <w:pPr>
        <w:pStyle w:val="Prrafodelista"/>
        <w:keepNext w:val="0"/>
        <w:numPr>
          <w:ilvl w:val="0"/>
          <w:numId w:val="193"/>
        </w:numPr>
        <w:spacing w:after="120"/>
      </w:pPr>
      <w:r w:rsidRPr="00A05A61">
        <w:t xml:space="preserve">En el área </w:t>
      </w:r>
      <w:r w:rsidR="005E4BFE" w:rsidRPr="00A05A61">
        <w:t xml:space="preserve">a ser </w:t>
      </w:r>
      <w:r w:rsidRPr="00A05A61">
        <w:t xml:space="preserve">ocupada por el </w:t>
      </w:r>
      <w:r w:rsidR="00A81E91" w:rsidRPr="00A05A61">
        <w:t>T</w:t>
      </w:r>
      <w:r w:rsidRPr="00A05A61">
        <w:t xml:space="preserve">únel </w:t>
      </w:r>
      <w:r w:rsidR="00A81E91" w:rsidRPr="00A05A61">
        <w:t>T</w:t>
      </w:r>
      <w:r w:rsidRPr="00A05A61">
        <w:t xml:space="preserve">rasandino. El plano de ubicación </w:t>
      </w:r>
      <w:r w:rsidR="00AF011B" w:rsidRPr="00A05A61">
        <w:t>según</w:t>
      </w:r>
      <w:r w:rsidRPr="00A05A61">
        <w:t xml:space="preserve"> la Oferta Técnica formará parte del Apéndice 4 del presente anexo.</w:t>
      </w:r>
    </w:p>
    <w:p w:rsidR="006E1E8E" w:rsidRPr="00A05A61" w:rsidRDefault="006E1E8E" w:rsidP="008E1D28">
      <w:pPr>
        <w:pStyle w:val="Prrafodelista"/>
        <w:keepNext w:val="0"/>
        <w:spacing w:after="120"/>
        <w:ind w:left="360"/>
      </w:pPr>
    </w:p>
    <w:p w:rsidR="00913912" w:rsidRPr="00A05A61" w:rsidRDefault="00913912" w:rsidP="00913912">
      <w:pPr>
        <w:pStyle w:val="Prrafodelista"/>
        <w:keepNext w:val="0"/>
        <w:numPr>
          <w:ilvl w:val="0"/>
          <w:numId w:val="193"/>
        </w:numPr>
        <w:spacing w:after="120"/>
      </w:pPr>
      <w:r w:rsidRPr="00A05A61">
        <w:t>En el área actualmente ocupada por la Bocatoma Huachipa incluyendo los desarenadores y las líneas de aductoras hasta la entrada de la Planta Huachipa. El plano de ubicación forma parte del Apéndice 5 del presente anexo.</w:t>
      </w:r>
    </w:p>
    <w:p w:rsidR="00913912" w:rsidRPr="00A05A61" w:rsidRDefault="00913912" w:rsidP="00913912">
      <w:pPr>
        <w:pStyle w:val="Prrafodelista"/>
        <w:keepNext w:val="0"/>
      </w:pPr>
    </w:p>
    <w:p w:rsidR="00913912" w:rsidRPr="00A05A61" w:rsidRDefault="00913912" w:rsidP="00913912">
      <w:pPr>
        <w:pStyle w:val="Prrafodelista"/>
        <w:keepNext w:val="0"/>
        <w:numPr>
          <w:ilvl w:val="0"/>
          <w:numId w:val="193"/>
        </w:numPr>
        <w:spacing w:after="120"/>
      </w:pPr>
      <w:r w:rsidRPr="00A05A61">
        <w:t>En el área de la Planta Huachipa donde actualmente se ubica la Planta Huachipa I y se ubicará la Planta Huachipa II. El plano de ubicación forma parte del Apéndice 6 del presente anexo.</w:t>
      </w:r>
    </w:p>
    <w:p w:rsidR="000B086B" w:rsidRPr="00A05A61" w:rsidRDefault="000B086B" w:rsidP="006356FD">
      <w:pPr>
        <w:pStyle w:val="Prrafodelista"/>
        <w:keepNext w:val="0"/>
        <w:spacing w:after="120"/>
        <w:ind w:left="360"/>
      </w:pPr>
    </w:p>
    <w:p w:rsidR="00913912" w:rsidRPr="00A05A61" w:rsidRDefault="00913912" w:rsidP="00913912">
      <w:pPr>
        <w:pStyle w:val="Prrafodelista"/>
        <w:keepNext w:val="0"/>
        <w:numPr>
          <w:ilvl w:val="0"/>
          <w:numId w:val="193"/>
        </w:numPr>
        <w:spacing w:after="120"/>
      </w:pPr>
      <w:r w:rsidRPr="00A05A61">
        <w:t>En las áreas por donde atraviesa la línea principal del Ramal Norte y sus derivaciones existentes. El plano de ubicación forma parte del Apéndice 7 del presente anexo.</w:t>
      </w:r>
    </w:p>
    <w:p w:rsidR="00913912" w:rsidRPr="00A05A61" w:rsidRDefault="00913912" w:rsidP="008D57C6">
      <w:pPr>
        <w:pStyle w:val="Prrafodelista"/>
        <w:keepNext w:val="0"/>
        <w:spacing w:after="120"/>
        <w:ind w:left="360"/>
      </w:pPr>
    </w:p>
    <w:p w:rsidR="00913912" w:rsidRPr="00A05A61" w:rsidRDefault="00913912" w:rsidP="00913912">
      <w:pPr>
        <w:pStyle w:val="Prrafodelista"/>
        <w:keepNext w:val="0"/>
        <w:numPr>
          <w:ilvl w:val="0"/>
          <w:numId w:val="193"/>
        </w:numPr>
        <w:spacing w:after="120"/>
      </w:pPr>
      <w:r w:rsidRPr="00A05A61">
        <w:t xml:space="preserve">En las áreas donde se ubican los Reservorios de Compensación </w:t>
      </w:r>
      <w:r w:rsidR="00F83589" w:rsidRPr="00A05A61">
        <w:t>del Ramal Norte</w:t>
      </w:r>
      <w:r w:rsidRPr="00A05A61">
        <w:t>. Los planos de ubicación forman parte del Apéndice 8 del presente anexo.</w:t>
      </w:r>
    </w:p>
    <w:p w:rsidR="00913912" w:rsidRPr="00A05A61" w:rsidRDefault="00913912" w:rsidP="008D57C6">
      <w:pPr>
        <w:pStyle w:val="Prrafodelista"/>
        <w:keepNext w:val="0"/>
        <w:spacing w:after="120"/>
        <w:ind w:left="360"/>
      </w:pPr>
    </w:p>
    <w:p w:rsidR="00E82ACE" w:rsidRPr="00A05A61" w:rsidRDefault="00E82ACE" w:rsidP="00E82ACE">
      <w:pPr>
        <w:pStyle w:val="Prrafodelista"/>
        <w:keepNext w:val="0"/>
        <w:numPr>
          <w:ilvl w:val="0"/>
          <w:numId w:val="193"/>
        </w:numPr>
        <w:spacing w:after="120"/>
      </w:pPr>
      <w:r w:rsidRPr="00A05A61">
        <w:t>En las áreas donde se ubicarán los Reservorios Complementarios. Los planos de ubicación forman parte del Apéndice 9 del presente anexo.</w:t>
      </w:r>
    </w:p>
    <w:p w:rsidR="00E82ACE" w:rsidRPr="00A05A61" w:rsidRDefault="00E82ACE" w:rsidP="006356FD">
      <w:pPr>
        <w:pStyle w:val="Prrafodelista"/>
        <w:keepNext w:val="0"/>
        <w:spacing w:after="120"/>
        <w:ind w:left="360"/>
      </w:pPr>
    </w:p>
    <w:p w:rsidR="006E1E8E" w:rsidRPr="00A05A61" w:rsidRDefault="006E1E8E" w:rsidP="006E1E8E">
      <w:pPr>
        <w:pStyle w:val="Prrafodelista"/>
        <w:keepNext w:val="0"/>
        <w:numPr>
          <w:ilvl w:val="0"/>
          <w:numId w:val="193"/>
        </w:numPr>
        <w:spacing w:after="120"/>
      </w:pPr>
      <w:r w:rsidRPr="00A05A61">
        <w:t xml:space="preserve">En </w:t>
      </w:r>
      <w:r w:rsidR="00AF011B" w:rsidRPr="00A05A61">
        <w:t xml:space="preserve">las </w:t>
      </w:r>
      <w:r w:rsidRPr="00A05A61">
        <w:t>área</w:t>
      </w:r>
      <w:r w:rsidR="00AF011B" w:rsidRPr="00A05A61">
        <w:t>s</w:t>
      </w:r>
      <w:r w:rsidRPr="00A05A61">
        <w:t xml:space="preserve"> </w:t>
      </w:r>
      <w:r w:rsidR="0014469C" w:rsidRPr="00A05A61">
        <w:t xml:space="preserve">por </w:t>
      </w:r>
      <w:r w:rsidR="00E038A9" w:rsidRPr="00A05A61">
        <w:t xml:space="preserve">donde se instalará </w:t>
      </w:r>
      <w:r w:rsidR="00913912" w:rsidRPr="00A05A61">
        <w:t>la línea principal d</w:t>
      </w:r>
      <w:r w:rsidR="00A81E91" w:rsidRPr="00A05A61">
        <w:t xml:space="preserve">el </w:t>
      </w:r>
      <w:r w:rsidRPr="00A05A61">
        <w:t>Ramal Sur</w:t>
      </w:r>
      <w:r w:rsidR="00913912" w:rsidRPr="00A05A61">
        <w:t xml:space="preserve"> y sus </w:t>
      </w:r>
      <w:r w:rsidR="00366068">
        <w:t xml:space="preserve">líneas de </w:t>
      </w:r>
      <w:r w:rsidR="00913912" w:rsidRPr="00A05A61">
        <w:t>derivaci</w:t>
      </w:r>
      <w:r w:rsidR="00366068">
        <w:t>ón</w:t>
      </w:r>
      <w:r w:rsidRPr="00A05A61">
        <w:t xml:space="preserve">. El plano de ubicación </w:t>
      </w:r>
      <w:r w:rsidR="00AF011B" w:rsidRPr="00A05A61">
        <w:t>según</w:t>
      </w:r>
      <w:r w:rsidRPr="00A05A61">
        <w:t xml:space="preserve"> la Oferta Técnica formará parte del Apéndice </w:t>
      </w:r>
      <w:r w:rsidR="000B086B" w:rsidRPr="00A05A61">
        <w:t xml:space="preserve">10 </w:t>
      </w:r>
      <w:r w:rsidRPr="00A05A61">
        <w:t>del presente anexo.</w:t>
      </w:r>
    </w:p>
    <w:p w:rsidR="00EC3F2F" w:rsidRPr="00A05A61" w:rsidRDefault="00EC3F2F" w:rsidP="00A54B03">
      <w:pPr>
        <w:pStyle w:val="Prrafodelista"/>
        <w:keepNext w:val="0"/>
        <w:spacing w:after="120"/>
        <w:ind w:left="360"/>
      </w:pPr>
    </w:p>
    <w:p w:rsidR="003C18D6" w:rsidRPr="00A05A61" w:rsidRDefault="003C18D6" w:rsidP="00A54B03">
      <w:pPr>
        <w:pStyle w:val="Prrafodelista"/>
        <w:keepNext w:val="0"/>
        <w:numPr>
          <w:ilvl w:val="0"/>
          <w:numId w:val="193"/>
        </w:numPr>
        <w:spacing w:after="120"/>
      </w:pPr>
      <w:r w:rsidRPr="00A05A61">
        <w:t>En las áreas seleccionad</w:t>
      </w:r>
      <w:r w:rsidR="00877E60" w:rsidRPr="00A05A61">
        <w:t>a</w:t>
      </w:r>
      <w:r w:rsidRPr="00A05A61">
        <w:t xml:space="preserve">s por el CONCESIONARIO para la construcción de los </w:t>
      </w:r>
      <w:r w:rsidR="00A81E91" w:rsidRPr="00A05A61">
        <w:t>R</w:t>
      </w:r>
      <w:r w:rsidRPr="00A05A61">
        <w:t>eservorios</w:t>
      </w:r>
      <w:r w:rsidR="00AF011B" w:rsidRPr="00A05A61">
        <w:t xml:space="preserve"> de </w:t>
      </w:r>
      <w:r w:rsidR="00A81E91" w:rsidRPr="00A05A61">
        <w:t>C</w:t>
      </w:r>
      <w:r w:rsidR="00AF011B" w:rsidRPr="00A05A61">
        <w:t>ompensación</w:t>
      </w:r>
      <w:r w:rsidR="00A81E91" w:rsidRPr="00A05A61">
        <w:t xml:space="preserve"> </w:t>
      </w:r>
      <w:r w:rsidR="00F83589" w:rsidRPr="00A05A61">
        <w:t>del Ramal Sur</w:t>
      </w:r>
      <w:r w:rsidRPr="00A05A61">
        <w:t xml:space="preserve">. Los planos de ubicación </w:t>
      </w:r>
      <w:r w:rsidR="00877E60" w:rsidRPr="00A05A61">
        <w:t>según</w:t>
      </w:r>
      <w:r w:rsidR="00AF011B" w:rsidRPr="00A05A61">
        <w:t xml:space="preserve"> </w:t>
      </w:r>
      <w:r w:rsidRPr="00A05A61">
        <w:t xml:space="preserve">la Oferta Técnica formarán parte del Apéndice </w:t>
      </w:r>
      <w:r w:rsidR="000B086B" w:rsidRPr="00A05A61">
        <w:t xml:space="preserve">11 </w:t>
      </w:r>
      <w:r w:rsidRPr="00A05A61">
        <w:t>del presente anexo.</w:t>
      </w:r>
    </w:p>
    <w:p w:rsidR="00EC3F2F" w:rsidRPr="00A05A61" w:rsidRDefault="00EC3F2F" w:rsidP="00A54B03">
      <w:pPr>
        <w:pStyle w:val="Prrafodelista"/>
        <w:keepNext w:val="0"/>
        <w:spacing w:after="120"/>
        <w:ind w:left="360"/>
      </w:pPr>
    </w:p>
    <w:p w:rsidR="00BB593B" w:rsidRPr="00A05A61" w:rsidRDefault="003C18D6" w:rsidP="00A54B03">
      <w:pPr>
        <w:pStyle w:val="Prrafodelista"/>
        <w:keepNext w:val="0"/>
        <w:numPr>
          <w:ilvl w:val="0"/>
          <w:numId w:val="193"/>
        </w:numPr>
        <w:spacing w:after="120"/>
      </w:pPr>
      <w:r w:rsidRPr="00A05A61">
        <w:t>En l</w:t>
      </w:r>
      <w:r w:rsidR="00BB593B" w:rsidRPr="00A05A61">
        <w:t xml:space="preserve">as áreas </w:t>
      </w:r>
      <w:r w:rsidR="0014469C" w:rsidRPr="00A05A61">
        <w:t xml:space="preserve">por </w:t>
      </w:r>
      <w:r w:rsidR="00BB593B" w:rsidRPr="00A05A61">
        <w:t>donde se instalará</w:t>
      </w:r>
      <w:r w:rsidR="00A81E91" w:rsidRPr="00A05A61">
        <w:t xml:space="preserve">n las </w:t>
      </w:r>
      <w:r w:rsidR="00655D6F" w:rsidRPr="00A05A61">
        <w:t>Líneas</w:t>
      </w:r>
      <w:r w:rsidR="00A81E91" w:rsidRPr="00A05A61">
        <w:t xml:space="preserve"> de Interconexión</w:t>
      </w:r>
      <w:r w:rsidR="00BB593B" w:rsidRPr="00A05A61">
        <w:t>.</w:t>
      </w:r>
      <w:r w:rsidR="00A81E91" w:rsidRPr="00A05A61">
        <w:t xml:space="preserve"> Los planos de ubicación para los reservorios propuestos en la Oferta Técnica formarán parte del Apéndice </w:t>
      </w:r>
      <w:r w:rsidR="000B086B" w:rsidRPr="00A05A61">
        <w:t xml:space="preserve">12 </w:t>
      </w:r>
      <w:r w:rsidR="00A81E91" w:rsidRPr="00A05A61">
        <w:t>del presente anexo.</w:t>
      </w:r>
      <w:r w:rsidR="00BB593B" w:rsidRPr="00A05A61">
        <w:t xml:space="preserve"> </w:t>
      </w:r>
    </w:p>
    <w:p w:rsidR="00EC3F2F" w:rsidRPr="00A05A61" w:rsidRDefault="00EC3F2F" w:rsidP="00A54B03">
      <w:pPr>
        <w:pStyle w:val="Prrafodelista"/>
        <w:keepNext w:val="0"/>
        <w:spacing w:after="120"/>
        <w:ind w:left="360"/>
      </w:pPr>
    </w:p>
    <w:p w:rsidR="00A6269D" w:rsidRPr="00A05A61" w:rsidRDefault="00A6269D" w:rsidP="00E51407">
      <w:pPr>
        <w:keepNext w:val="0"/>
        <w:ind w:left="0"/>
        <w:jc w:val="center"/>
        <w:outlineLvl w:val="0"/>
        <w:rPr>
          <w:b/>
        </w:rPr>
      </w:pPr>
      <w:r w:rsidRPr="00A05A61">
        <w:br w:type="page"/>
      </w:r>
      <w:r w:rsidRPr="00A05A61">
        <w:rPr>
          <w:b/>
        </w:rPr>
        <w:lastRenderedPageBreak/>
        <w:t>ANEXO 2- APÉNDICE 1</w:t>
      </w:r>
    </w:p>
    <w:p w:rsidR="00A6269D" w:rsidRPr="00A05A61" w:rsidRDefault="00A6269D" w:rsidP="00E51407">
      <w:pPr>
        <w:keepNext w:val="0"/>
        <w:ind w:left="0"/>
        <w:jc w:val="center"/>
        <w:outlineLvl w:val="0"/>
      </w:pPr>
    </w:p>
    <w:p w:rsidR="00A6269D" w:rsidRPr="00A05A61" w:rsidRDefault="00A6269D" w:rsidP="00E51407">
      <w:pPr>
        <w:keepNext w:val="0"/>
        <w:ind w:left="0"/>
        <w:jc w:val="center"/>
        <w:outlineLvl w:val="0"/>
        <w:rPr>
          <w:b/>
        </w:rPr>
      </w:pPr>
      <w:r w:rsidRPr="00A05A61">
        <w:rPr>
          <w:b/>
        </w:rPr>
        <w:t xml:space="preserve">PLANOS DE UBICACIÓN DE LA </w:t>
      </w:r>
      <w:r w:rsidR="00A81E91" w:rsidRPr="00A05A61">
        <w:rPr>
          <w:b/>
        </w:rPr>
        <w:t>REPRESA HUALLACOCHA BAJO</w:t>
      </w:r>
    </w:p>
    <w:p w:rsidR="00336705" w:rsidRPr="00A05A61" w:rsidRDefault="00336705" w:rsidP="00E51407">
      <w:pPr>
        <w:keepNext w:val="0"/>
        <w:ind w:left="0"/>
        <w:jc w:val="center"/>
        <w:outlineLvl w:val="0"/>
        <w:rPr>
          <w:lang w:val="es-PE"/>
        </w:rPr>
      </w:pPr>
    </w:p>
    <w:p w:rsidR="004E2752" w:rsidRPr="00A05A61" w:rsidRDefault="00336705" w:rsidP="00C66842">
      <w:pPr>
        <w:keepNext w:val="0"/>
        <w:ind w:left="0"/>
        <w:jc w:val="center"/>
        <w:outlineLvl w:val="0"/>
        <w:rPr>
          <w:lang w:val="es-PE"/>
        </w:rPr>
      </w:pPr>
      <w:r w:rsidRPr="00A05A61">
        <w:rPr>
          <w:lang w:val="es-PE"/>
        </w:rPr>
        <w:t>(A ser incorporado según la Oferta Técnica del Adjudicatario)</w:t>
      </w:r>
    </w:p>
    <w:p w:rsidR="00A6269D" w:rsidRPr="00A05A61" w:rsidRDefault="00E65F72" w:rsidP="00C66842">
      <w:pPr>
        <w:keepNext w:val="0"/>
        <w:ind w:left="0"/>
        <w:jc w:val="center"/>
        <w:outlineLvl w:val="0"/>
        <w:rPr>
          <w:b/>
        </w:rPr>
      </w:pPr>
      <w:r w:rsidRPr="00A05A61">
        <w:rPr>
          <w:lang w:val="es-PE"/>
        </w:rPr>
        <w:br w:type="page"/>
      </w:r>
      <w:r w:rsidR="00A6269D" w:rsidRPr="00A05A61">
        <w:rPr>
          <w:b/>
        </w:rPr>
        <w:lastRenderedPageBreak/>
        <w:t>ANEXO 2- APÉNDICE 2</w:t>
      </w:r>
    </w:p>
    <w:p w:rsidR="00A6269D" w:rsidRPr="00A05A61" w:rsidRDefault="00A6269D" w:rsidP="00E51407">
      <w:pPr>
        <w:keepNext w:val="0"/>
        <w:ind w:left="0"/>
        <w:jc w:val="center"/>
        <w:outlineLvl w:val="0"/>
      </w:pPr>
    </w:p>
    <w:p w:rsidR="00A6269D" w:rsidRPr="00A05A61" w:rsidRDefault="00A6269D" w:rsidP="00E51407">
      <w:pPr>
        <w:keepNext w:val="0"/>
        <w:ind w:left="0"/>
        <w:jc w:val="center"/>
        <w:outlineLvl w:val="0"/>
        <w:rPr>
          <w:b/>
        </w:rPr>
      </w:pPr>
      <w:r w:rsidRPr="00A05A61">
        <w:rPr>
          <w:b/>
        </w:rPr>
        <w:t>PLANOS DE UBICACIÓN DE</w:t>
      </w:r>
      <w:r w:rsidR="00A81E91" w:rsidRPr="00A05A61">
        <w:rPr>
          <w:b/>
        </w:rPr>
        <w:t xml:space="preserve"> </w:t>
      </w:r>
      <w:r w:rsidRPr="00A05A61">
        <w:rPr>
          <w:b/>
        </w:rPr>
        <w:t>L</w:t>
      </w:r>
      <w:r w:rsidR="00A81E91" w:rsidRPr="00A05A61">
        <w:rPr>
          <w:b/>
        </w:rPr>
        <w:t>A REPRESA POMACOCHA</w:t>
      </w:r>
      <w:r w:rsidRPr="00A05A61">
        <w:rPr>
          <w:b/>
        </w:rPr>
        <w:t xml:space="preserve"> </w:t>
      </w:r>
    </w:p>
    <w:p w:rsidR="00EC3F2F" w:rsidRPr="00A05A61" w:rsidRDefault="00EC3F2F" w:rsidP="00E51407">
      <w:pPr>
        <w:keepNext w:val="0"/>
        <w:ind w:left="0"/>
      </w:pPr>
    </w:p>
    <w:p w:rsidR="004E2752" w:rsidRPr="00A05A61" w:rsidRDefault="00C13C24" w:rsidP="00E51407">
      <w:pPr>
        <w:keepNext w:val="0"/>
        <w:ind w:left="0"/>
        <w:jc w:val="center"/>
        <w:outlineLvl w:val="0"/>
        <w:rPr>
          <w:lang w:val="es-PE"/>
        </w:rPr>
      </w:pPr>
      <w:r w:rsidRPr="00A05A61" w:rsidDel="00F07DD2">
        <w:rPr>
          <w:lang w:val="es-PE"/>
        </w:rPr>
        <w:t xml:space="preserve"> </w:t>
      </w:r>
      <w:r w:rsidR="00336705" w:rsidRPr="00A05A61">
        <w:rPr>
          <w:lang w:val="es-PE"/>
        </w:rPr>
        <w:t>(A ser incorporado según la Oferta Técnica del Adjudicatario)</w:t>
      </w:r>
    </w:p>
    <w:p w:rsidR="00A6269D" w:rsidRPr="00A05A61" w:rsidRDefault="00A6269D" w:rsidP="00E51407">
      <w:pPr>
        <w:keepNext w:val="0"/>
        <w:ind w:left="0"/>
        <w:jc w:val="center"/>
        <w:outlineLvl w:val="0"/>
        <w:rPr>
          <w:b/>
        </w:rPr>
      </w:pPr>
      <w:r w:rsidRPr="00A05A61">
        <w:rPr>
          <w:lang w:val="es-PE"/>
        </w:rPr>
        <w:br w:type="page"/>
      </w:r>
      <w:r w:rsidRPr="00A05A61">
        <w:rPr>
          <w:b/>
        </w:rPr>
        <w:lastRenderedPageBreak/>
        <w:t>ANEXO 2- APÉNDICE 3</w:t>
      </w:r>
    </w:p>
    <w:p w:rsidR="00A6269D" w:rsidRPr="00A05A61" w:rsidRDefault="00A6269D" w:rsidP="00E51407">
      <w:pPr>
        <w:keepNext w:val="0"/>
        <w:ind w:left="0"/>
        <w:jc w:val="center"/>
        <w:outlineLvl w:val="0"/>
      </w:pPr>
    </w:p>
    <w:p w:rsidR="00A6269D" w:rsidRPr="00A05A61" w:rsidRDefault="00A6269D" w:rsidP="00E51407">
      <w:pPr>
        <w:keepNext w:val="0"/>
        <w:ind w:left="0"/>
        <w:jc w:val="center"/>
        <w:outlineLvl w:val="0"/>
        <w:rPr>
          <w:b/>
        </w:rPr>
      </w:pPr>
      <w:r w:rsidRPr="00A05A61">
        <w:rPr>
          <w:b/>
        </w:rPr>
        <w:t>PLANOS DE UBICACIÓN DE</w:t>
      </w:r>
      <w:r w:rsidR="009A37A2" w:rsidRPr="00A05A61">
        <w:rPr>
          <w:b/>
        </w:rPr>
        <w:t xml:space="preserve">L CANAL MARGEN IZQUIERDA Y EL CANAL MARGEN DERECHA </w:t>
      </w:r>
    </w:p>
    <w:p w:rsidR="00491F07" w:rsidRPr="00A05A61" w:rsidRDefault="00491F07" w:rsidP="00E51407">
      <w:pPr>
        <w:keepNext w:val="0"/>
        <w:ind w:left="0"/>
        <w:jc w:val="center"/>
        <w:outlineLvl w:val="0"/>
        <w:rPr>
          <w:b/>
        </w:rPr>
      </w:pPr>
    </w:p>
    <w:p w:rsidR="00491F07" w:rsidRPr="00A05A61" w:rsidRDefault="00491F07" w:rsidP="00E51407">
      <w:pPr>
        <w:keepNext w:val="0"/>
        <w:ind w:left="0"/>
        <w:jc w:val="center"/>
        <w:outlineLvl w:val="0"/>
        <w:rPr>
          <w:b/>
        </w:rPr>
      </w:pPr>
      <w:r w:rsidRPr="00A05A61">
        <w:rPr>
          <w:lang w:val="es-PE"/>
        </w:rPr>
        <w:t>(A ser incorporado según la Oferta Técnica del Adjudicatario)</w:t>
      </w:r>
    </w:p>
    <w:p w:rsidR="00A6269D" w:rsidRPr="00A05A61" w:rsidRDefault="00D04E10" w:rsidP="00C66842">
      <w:pPr>
        <w:keepNext w:val="0"/>
        <w:suppressAutoHyphens w:val="0"/>
        <w:spacing w:after="200" w:line="276" w:lineRule="auto"/>
        <w:ind w:left="0"/>
        <w:jc w:val="center"/>
        <w:outlineLvl w:val="9"/>
        <w:rPr>
          <w:b/>
        </w:rPr>
      </w:pPr>
      <w:r w:rsidRPr="00A05A61">
        <w:rPr>
          <w:b/>
        </w:rPr>
        <w:br w:type="page"/>
      </w:r>
      <w:r w:rsidR="00A6269D" w:rsidRPr="00A05A61">
        <w:rPr>
          <w:b/>
        </w:rPr>
        <w:lastRenderedPageBreak/>
        <w:t>ANEXO 2- APÉNDICE 4</w:t>
      </w:r>
    </w:p>
    <w:p w:rsidR="00A6269D" w:rsidRPr="00A05A61" w:rsidRDefault="00A6269D" w:rsidP="00E51407">
      <w:pPr>
        <w:keepNext w:val="0"/>
        <w:ind w:left="0"/>
        <w:jc w:val="center"/>
        <w:outlineLvl w:val="0"/>
        <w:rPr>
          <w:b/>
        </w:rPr>
      </w:pPr>
      <w:r w:rsidRPr="00A05A61">
        <w:rPr>
          <w:b/>
        </w:rPr>
        <w:t>PLANOS DE UBICACIÓN DE</w:t>
      </w:r>
      <w:r w:rsidR="00D04E10" w:rsidRPr="00A05A61">
        <w:rPr>
          <w:b/>
        </w:rPr>
        <w:t>L</w:t>
      </w:r>
      <w:r w:rsidR="00A81E91" w:rsidRPr="00A05A61">
        <w:rPr>
          <w:b/>
        </w:rPr>
        <w:t xml:space="preserve"> TÚNEL TRASANDINO</w:t>
      </w:r>
    </w:p>
    <w:p w:rsidR="00491F07" w:rsidRPr="00A05A61" w:rsidRDefault="00491F07" w:rsidP="00E51407">
      <w:pPr>
        <w:keepNext w:val="0"/>
        <w:ind w:left="0"/>
        <w:jc w:val="center"/>
        <w:outlineLvl w:val="0"/>
        <w:rPr>
          <w:b/>
        </w:rPr>
      </w:pPr>
    </w:p>
    <w:p w:rsidR="00491F07" w:rsidRPr="00A05A61" w:rsidRDefault="00491F07" w:rsidP="00E51407">
      <w:pPr>
        <w:keepNext w:val="0"/>
        <w:ind w:left="0"/>
        <w:jc w:val="center"/>
        <w:outlineLvl w:val="0"/>
        <w:rPr>
          <w:b/>
        </w:rPr>
      </w:pPr>
      <w:r w:rsidRPr="00A05A61">
        <w:rPr>
          <w:lang w:val="es-PE"/>
        </w:rPr>
        <w:t>(A ser incorporado según la Oferta Técnica del Adjudicatario)</w:t>
      </w:r>
    </w:p>
    <w:p w:rsidR="00D04E10" w:rsidRPr="00A05A61" w:rsidRDefault="00D04E10" w:rsidP="000F027A">
      <w:pPr>
        <w:keepNext w:val="0"/>
        <w:suppressAutoHyphens w:val="0"/>
        <w:spacing w:after="200" w:line="276" w:lineRule="auto"/>
        <w:ind w:left="0"/>
        <w:jc w:val="center"/>
        <w:outlineLvl w:val="9"/>
        <w:rPr>
          <w:b/>
        </w:rPr>
      </w:pPr>
      <w:r w:rsidRPr="00A05A61">
        <w:rPr>
          <w:b/>
        </w:rPr>
        <w:br w:type="page"/>
      </w:r>
      <w:r w:rsidRPr="00A05A61">
        <w:rPr>
          <w:b/>
        </w:rPr>
        <w:lastRenderedPageBreak/>
        <w:t xml:space="preserve">ANEXO 2- APÉNDICE </w:t>
      </w:r>
      <w:r w:rsidR="00B95072" w:rsidRPr="00A05A61">
        <w:rPr>
          <w:b/>
        </w:rPr>
        <w:t>5</w:t>
      </w:r>
    </w:p>
    <w:p w:rsidR="00D04E10" w:rsidRPr="00A05A61" w:rsidRDefault="00D04E10" w:rsidP="00E51407">
      <w:pPr>
        <w:keepNext w:val="0"/>
        <w:ind w:left="0"/>
        <w:jc w:val="center"/>
        <w:outlineLvl w:val="0"/>
        <w:rPr>
          <w:b/>
        </w:rPr>
      </w:pPr>
      <w:r w:rsidRPr="00A05A61">
        <w:rPr>
          <w:b/>
        </w:rPr>
        <w:t>PLANOS DE UBICACIÓN DE LA</w:t>
      </w:r>
      <w:r w:rsidR="00A81E91" w:rsidRPr="00A05A61">
        <w:rPr>
          <w:b/>
        </w:rPr>
        <w:t xml:space="preserve"> </w:t>
      </w:r>
      <w:r w:rsidR="00616D59" w:rsidRPr="00A05A61">
        <w:rPr>
          <w:b/>
        </w:rPr>
        <w:t xml:space="preserve">BOCATOMA </w:t>
      </w:r>
      <w:r w:rsidR="00A81E91" w:rsidRPr="00A05A61">
        <w:rPr>
          <w:b/>
        </w:rPr>
        <w:t>HUACHIPA</w:t>
      </w:r>
    </w:p>
    <w:p w:rsidR="00491F07" w:rsidRPr="00A05A61" w:rsidRDefault="00491F07" w:rsidP="00E51407">
      <w:pPr>
        <w:keepNext w:val="0"/>
        <w:ind w:left="0"/>
        <w:jc w:val="center"/>
        <w:outlineLvl w:val="0"/>
        <w:rPr>
          <w:b/>
        </w:rPr>
      </w:pPr>
    </w:p>
    <w:p w:rsidR="00491F07" w:rsidRPr="00A05A61" w:rsidRDefault="00491F07" w:rsidP="00E51407">
      <w:pPr>
        <w:keepNext w:val="0"/>
        <w:ind w:left="0"/>
        <w:jc w:val="center"/>
        <w:outlineLvl w:val="0"/>
        <w:rPr>
          <w:lang w:val="es-PE"/>
        </w:rPr>
      </w:pPr>
    </w:p>
    <w:p w:rsidR="00B46C98" w:rsidRPr="00A05A61" w:rsidRDefault="00B46C98" w:rsidP="00E51407">
      <w:pPr>
        <w:keepNext w:val="0"/>
        <w:ind w:left="0"/>
        <w:jc w:val="center"/>
        <w:outlineLvl w:val="0"/>
        <w:rPr>
          <w:lang w:val="es-PE"/>
        </w:rPr>
      </w:pPr>
    </w:p>
    <w:p w:rsidR="00B46C98" w:rsidRPr="00A05A61" w:rsidRDefault="00B46C98" w:rsidP="00CA7175">
      <w:pPr>
        <w:keepNext w:val="0"/>
        <w:ind w:left="0"/>
        <w:outlineLvl w:val="0"/>
      </w:pPr>
      <w:r w:rsidRPr="00A05A61">
        <w:t xml:space="preserve">La Bocatoma Huachipa se ubica en el Distrito de Lurigancho – Chosica, en el cauce </w:t>
      </w:r>
      <w:r w:rsidR="00982A0F" w:rsidRPr="00A05A61">
        <w:t xml:space="preserve">y margen derecha </w:t>
      </w:r>
      <w:r w:rsidRPr="00A05A61">
        <w:t xml:space="preserve">del río Rímac. </w:t>
      </w:r>
      <w:r w:rsidR="008B307F" w:rsidRPr="00A05A61">
        <w:t xml:space="preserve">Esta infraestructura incluye </w:t>
      </w:r>
      <w:r w:rsidR="00982A0F" w:rsidRPr="00A05A61">
        <w:t xml:space="preserve">un sistema de </w:t>
      </w:r>
      <w:r w:rsidR="00E93ACB" w:rsidRPr="00A05A61">
        <w:t xml:space="preserve">desarenadores y </w:t>
      </w:r>
      <w:r w:rsidR="008B307F" w:rsidRPr="00A05A61">
        <w:t xml:space="preserve">2 líneas aductoras que conducen el agua cruda desde la bocatoma hasta la Planta Huachipa. </w:t>
      </w:r>
      <w:r w:rsidRPr="00A05A61">
        <w:t xml:space="preserve">El área donde se encuentra la </w:t>
      </w:r>
      <w:r w:rsidR="008B307F" w:rsidRPr="00A05A61">
        <w:t>bocatoma se muestra en el siguiente plano:</w:t>
      </w:r>
    </w:p>
    <w:p w:rsidR="008B307F" w:rsidRPr="00A05A61" w:rsidRDefault="008B307F" w:rsidP="00CA7175">
      <w:pPr>
        <w:keepNext w:val="0"/>
        <w:ind w:left="0"/>
        <w:outlineLvl w:val="0"/>
      </w:pPr>
    </w:p>
    <w:p w:rsidR="008B307F" w:rsidRPr="00A05A61" w:rsidRDefault="00DE43C8" w:rsidP="00DE43C8">
      <w:pPr>
        <w:keepNext w:val="0"/>
        <w:ind w:left="0"/>
        <w:jc w:val="center"/>
        <w:outlineLvl w:val="0"/>
      </w:pPr>
      <w:r w:rsidRPr="00A05A61">
        <w:t>Ubicación de la Bocatoma Huachipa</w:t>
      </w:r>
    </w:p>
    <w:p w:rsidR="008B307F" w:rsidRPr="00A05A61" w:rsidRDefault="0019448D" w:rsidP="00CA7175">
      <w:pPr>
        <w:keepNext w:val="0"/>
        <w:ind w:left="0"/>
        <w:outlineLvl w:val="0"/>
        <w:rPr>
          <w:b/>
        </w:rPr>
      </w:pPr>
      <w:r w:rsidRPr="00A05A61">
        <w:rPr>
          <w:b/>
          <w:noProof/>
          <w:lang w:val="es-PE" w:eastAsia="es-PE"/>
        </w:rPr>
        <w:drawing>
          <wp:inline distT="0" distB="0" distL="0" distR="0" wp14:anchorId="6F810311" wp14:editId="435F9584">
            <wp:extent cx="5713095" cy="2913380"/>
            <wp:effectExtent l="0" t="0" r="190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3095" cy="2913380"/>
                    </a:xfrm>
                    <a:prstGeom prst="rect">
                      <a:avLst/>
                    </a:prstGeom>
                    <a:noFill/>
                  </pic:spPr>
                </pic:pic>
              </a:graphicData>
            </a:graphic>
          </wp:inline>
        </w:drawing>
      </w:r>
    </w:p>
    <w:p w:rsidR="00D04E10" w:rsidRPr="00A05A61" w:rsidRDefault="00D04E10" w:rsidP="00E51407">
      <w:pPr>
        <w:keepNext w:val="0"/>
        <w:ind w:left="0"/>
        <w:jc w:val="center"/>
        <w:outlineLvl w:val="0"/>
        <w:rPr>
          <w:b/>
        </w:rPr>
      </w:pPr>
    </w:p>
    <w:p w:rsidR="00D04E10" w:rsidRPr="00A05A61" w:rsidRDefault="00D04E10" w:rsidP="000F027A">
      <w:pPr>
        <w:keepNext w:val="0"/>
        <w:suppressAutoHyphens w:val="0"/>
        <w:spacing w:after="200" w:line="276" w:lineRule="auto"/>
        <w:ind w:left="0"/>
        <w:jc w:val="center"/>
        <w:outlineLvl w:val="9"/>
        <w:rPr>
          <w:b/>
        </w:rPr>
      </w:pPr>
      <w:r w:rsidRPr="00A05A61">
        <w:rPr>
          <w:b/>
        </w:rPr>
        <w:br w:type="page"/>
      </w:r>
      <w:r w:rsidRPr="00A05A61">
        <w:rPr>
          <w:b/>
        </w:rPr>
        <w:lastRenderedPageBreak/>
        <w:t xml:space="preserve">ANEXO 2- APÉNDICE </w:t>
      </w:r>
      <w:r w:rsidR="00B95072" w:rsidRPr="00A05A61">
        <w:rPr>
          <w:b/>
        </w:rPr>
        <w:t>6</w:t>
      </w:r>
    </w:p>
    <w:p w:rsidR="00A6269D" w:rsidRPr="00A05A61" w:rsidRDefault="00D04E10" w:rsidP="00E51407">
      <w:pPr>
        <w:keepNext w:val="0"/>
        <w:ind w:left="0"/>
        <w:jc w:val="center"/>
        <w:outlineLvl w:val="0"/>
        <w:rPr>
          <w:b/>
        </w:rPr>
      </w:pPr>
      <w:r w:rsidRPr="00A05A61">
        <w:rPr>
          <w:b/>
        </w:rPr>
        <w:t>PLANOS DE UBICACIÓN DE</w:t>
      </w:r>
      <w:r w:rsidR="00616D59" w:rsidRPr="00A05A61">
        <w:rPr>
          <w:b/>
        </w:rPr>
        <w:t xml:space="preserve"> </w:t>
      </w:r>
      <w:r w:rsidR="00A81E91" w:rsidRPr="00A05A61">
        <w:rPr>
          <w:b/>
        </w:rPr>
        <w:t>L</w:t>
      </w:r>
      <w:r w:rsidR="00616D59" w:rsidRPr="00A05A61">
        <w:rPr>
          <w:b/>
        </w:rPr>
        <w:t>A PLANTA HUACHIPA</w:t>
      </w:r>
      <w:r w:rsidR="00A81E91" w:rsidRPr="00A05A61">
        <w:rPr>
          <w:b/>
        </w:rPr>
        <w:t xml:space="preserve"> </w:t>
      </w:r>
    </w:p>
    <w:p w:rsidR="00491F07" w:rsidRPr="00A05A61" w:rsidRDefault="00491F07" w:rsidP="00E51407">
      <w:pPr>
        <w:keepNext w:val="0"/>
        <w:ind w:left="0"/>
        <w:jc w:val="center"/>
        <w:outlineLvl w:val="0"/>
        <w:rPr>
          <w:b/>
        </w:rPr>
      </w:pPr>
    </w:p>
    <w:p w:rsidR="00491F07" w:rsidRPr="00A05A61" w:rsidRDefault="00491F07" w:rsidP="00E51407">
      <w:pPr>
        <w:keepNext w:val="0"/>
        <w:ind w:left="0"/>
        <w:jc w:val="center"/>
        <w:outlineLvl w:val="0"/>
        <w:rPr>
          <w:lang w:val="es-PE"/>
        </w:rPr>
      </w:pPr>
    </w:p>
    <w:p w:rsidR="00385F74" w:rsidRPr="00A05A61" w:rsidRDefault="00385F74" w:rsidP="00E51407">
      <w:pPr>
        <w:keepNext w:val="0"/>
        <w:ind w:left="0"/>
        <w:jc w:val="center"/>
        <w:outlineLvl w:val="0"/>
        <w:rPr>
          <w:lang w:val="es-PE"/>
        </w:rPr>
      </w:pPr>
    </w:p>
    <w:p w:rsidR="00385F74" w:rsidRPr="00A05A61" w:rsidRDefault="00385F74" w:rsidP="00CA7175">
      <w:pPr>
        <w:keepNext w:val="0"/>
        <w:ind w:left="0"/>
        <w:outlineLvl w:val="0"/>
      </w:pPr>
      <w:r w:rsidRPr="00A05A61">
        <w:t xml:space="preserve">La Planta de Tratamiento de Agua Potable Huachipa se ubica en el Distrito de Lurigancho – Chosica, en la margen derecha del río </w:t>
      </w:r>
      <w:r w:rsidR="00B46C98" w:rsidRPr="00A05A61">
        <w:t>Rímac</w:t>
      </w:r>
      <w:r w:rsidRPr="00A05A61">
        <w:t>. El área donde se encuentra la planta, al Norte se limita con la Av. Carapongo, al Este con la Calle Vivero, al Sur con la Calle Cora y al Oeste con el Pasaje Santa Rosa</w:t>
      </w:r>
      <w:r w:rsidR="008B307F" w:rsidRPr="00A05A61">
        <w:t>, tal como se muestra en el siguiente plano:</w:t>
      </w:r>
    </w:p>
    <w:p w:rsidR="00385F74" w:rsidRPr="00A05A61" w:rsidRDefault="00385F74" w:rsidP="00CA7175">
      <w:pPr>
        <w:keepNext w:val="0"/>
        <w:ind w:left="0"/>
        <w:outlineLvl w:val="0"/>
      </w:pPr>
    </w:p>
    <w:p w:rsidR="00385F74" w:rsidRPr="00A05A61" w:rsidRDefault="00DE43C8" w:rsidP="00DE43C8">
      <w:pPr>
        <w:keepNext w:val="0"/>
        <w:ind w:left="0"/>
        <w:jc w:val="center"/>
        <w:outlineLvl w:val="0"/>
      </w:pPr>
      <w:r w:rsidRPr="00A05A61">
        <w:t>Ubicación de la Planta Huachipa</w:t>
      </w:r>
    </w:p>
    <w:p w:rsidR="00ED64AA" w:rsidRPr="00A05A61" w:rsidRDefault="00ED64AA" w:rsidP="00DE43C8">
      <w:pPr>
        <w:keepNext w:val="0"/>
        <w:ind w:left="0"/>
        <w:jc w:val="center"/>
        <w:outlineLvl w:val="0"/>
        <w:rPr>
          <w:sz w:val="12"/>
        </w:rPr>
      </w:pPr>
    </w:p>
    <w:p w:rsidR="00DE43C8" w:rsidRPr="00A05A61" w:rsidRDefault="0019448D" w:rsidP="00E51407">
      <w:pPr>
        <w:keepNext w:val="0"/>
        <w:ind w:left="0"/>
        <w:jc w:val="center"/>
        <w:outlineLvl w:val="0"/>
        <w:rPr>
          <w:b/>
        </w:rPr>
      </w:pPr>
      <w:r w:rsidRPr="00A05A61">
        <w:rPr>
          <w:b/>
          <w:noProof/>
          <w:lang w:val="es-PE" w:eastAsia="es-PE"/>
        </w:rPr>
        <w:drawing>
          <wp:inline distT="0" distB="0" distL="0" distR="0" wp14:anchorId="44F7C9FC" wp14:editId="710CAB00">
            <wp:extent cx="5742305" cy="400558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305" cy="4005580"/>
                    </a:xfrm>
                    <a:prstGeom prst="rect">
                      <a:avLst/>
                    </a:prstGeom>
                    <a:noFill/>
                  </pic:spPr>
                </pic:pic>
              </a:graphicData>
            </a:graphic>
          </wp:inline>
        </w:drawing>
      </w:r>
    </w:p>
    <w:p w:rsidR="00D04E10" w:rsidRPr="00A05A61" w:rsidRDefault="00D04E10" w:rsidP="00E51407">
      <w:pPr>
        <w:keepNext w:val="0"/>
        <w:ind w:left="0"/>
        <w:jc w:val="center"/>
        <w:outlineLvl w:val="0"/>
        <w:rPr>
          <w:b/>
        </w:rPr>
      </w:pPr>
    </w:p>
    <w:p w:rsidR="00D04E10" w:rsidRPr="00A05A61" w:rsidRDefault="00D04E10" w:rsidP="00E82ACE">
      <w:pPr>
        <w:keepNext w:val="0"/>
        <w:suppressAutoHyphens w:val="0"/>
        <w:spacing w:after="200" w:line="276" w:lineRule="auto"/>
        <w:ind w:left="0"/>
        <w:jc w:val="center"/>
        <w:outlineLvl w:val="9"/>
        <w:rPr>
          <w:b/>
        </w:rPr>
      </w:pPr>
      <w:r w:rsidRPr="00A05A61">
        <w:rPr>
          <w:b/>
        </w:rPr>
        <w:br w:type="page"/>
      </w:r>
      <w:r w:rsidRPr="00A05A61">
        <w:rPr>
          <w:b/>
        </w:rPr>
        <w:lastRenderedPageBreak/>
        <w:t xml:space="preserve">ANEXO 2- APÉNDICE </w:t>
      </w:r>
      <w:r w:rsidR="00B95072" w:rsidRPr="00A05A61">
        <w:rPr>
          <w:b/>
        </w:rPr>
        <w:t>7</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874"/>
      </w:tblGrid>
      <w:tr w:rsidR="00470D07" w:rsidRPr="00A05A61" w:rsidTr="00846451">
        <w:trPr>
          <w:cantSplit/>
          <w:trHeight w:val="13322"/>
        </w:trPr>
        <w:tc>
          <w:tcPr>
            <w:tcW w:w="475" w:type="dxa"/>
            <w:shd w:val="clear" w:color="auto" w:fill="auto"/>
            <w:textDirection w:val="btLr"/>
          </w:tcPr>
          <w:p w:rsidR="00470D07" w:rsidRPr="00A05A61" w:rsidRDefault="00470D07" w:rsidP="00846451">
            <w:pPr>
              <w:keepNext w:val="0"/>
              <w:ind w:left="113" w:right="113"/>
              <w:jc w:val="center"/>
              <w:outlineLvl w:val="0"/>
              <w:rPr>
                <w:lang w:val="es-PE"/>
              </w:rPr>
            </w:pPr>
            <w:r w:rsidRPr="00A05A61">
              <w:rPr>
                <w:b/>
              </w:rPr>
              <w:t>PLANO DE UBICACIÓN DEL RAMAL NORTE</w:t>
            </w:r>
          </w:p>
        </w:tc>
        <w:tc>
          <w:tcPr>
            <w:tcW w:w="7180" w:type="dxa"/>
            <w:shd w:val="clear" w:color="auto" w:fill="auto"/>
          </w:tcPr>
          <w:p w:rsidR="00470D07" w:rsidRPr="00A05A61" w:rsidRDefault="00470D07" w:rsidP="00846451">
            <w:pPr>
              <w:keepNext w:val="0"/>
              <w:ind w:left="0"/>
              <w:jc w:val="center"/>
              <w:outlineLvl w:val="0"/>
              <w:rPr>
                <w:sz w:val="12"/>
                <w:lang w:val="es-PE"/>
              </w:rPr>
            </w:pPr>
          </w:p>
          <w:p w:rsidR="00470D07" w:rsidRPr="00A05A61" w:rsidRDefault="0019448D" w:rsidP="00846451">
            <w:pPr>
              <w:keepNext w:val="0"/>
              <w:ind w:left="0"/>
              <w:jc w:val="center"/>
              <w:outlineLvl w:val="0"/>
              <w:rPr>
                <w:lang w:val="es-PE"/>
              </w:rPr>
            </w:pPr>
            <w:r w:rsidRPr="00A05A61">
              <w:rPr>
                <w:noProof/>
                <w:lang w:val="es-PE" w:eastAsia="es-PE"/>
              </w:rPr>
              <w:drawing>
                <wp:inline distT="0" distB="0" distL="0" distR="0" wp14:anchorId="0E0912C5" wp14:editId="0D21B51C">
                  <wp:extent cx="4392295" cy="8291195"/>
                  <wp:effectExtent l="0" t="0" r="8255"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2295" cy="8291195"/>
                          </a:xfrm>
                          <a:prstGeom prst="rect">
                            <a:avLst/>
                          </a:prstGeom>
                          <a:noFill/>
                          <a:ln>
                            <a:noFill/>
                          </a:ln>
                        </pic:spPr>
                      </pic:pic>
                    </a:graphicData>
                  </a:graphic>
                </wp:inline>
              </w:drawing>
            </w:r>
          </w:p>
        </w:tc>
      </w:tr>
      <w:tr w:rsidR="00F45CE1" w:rsidRPr="00A05A61" w:rsidTr="004E6C2F">
        <w:trPr>
          <w:cantSplit/>
          <w:trHeight w:val="11402"/>
        </w:trPr>
        <w:tc>
          <w:tcPr>
            <w:tcW w:w="475" w:type="dxa"/>
            <w:shd w:val="clear" w:color="auto" w:fill="auto"/>
            <w:textDirection w:val="btLr"/>
          </w:tcPr>
          <w:p w:rsidR="00F45CE1" w:rsidRPr="00A05A61" w:rsidRDefault="00F45CE1" w:rsidP="00F45CE1">
            <w:pPr>
              <w:keepNext w:val="0"/>
              <w:ind w:left="113" w:right="113"/>
              <w:jc w:val="center"/>
              <w:outlineLvl w:val="0"/>
              <w:rPr>
                <w:b/>
              </w:rPr>
            </w:pPr>
            <w:r w:rsidRPr="00A05A61">
              <w:rPr>
                <w:b/>
              </w:rPr>
              <w:lastRenderedPageBreak/>
              <w:t>PLANO DE UBICACIÓN DE</w:t>
            </w:r>
            <w:r>
              <w:rPr>
                <w:b/>
              </w:rPr>
              <w:t xml:space="preserve"> </w:t>
            </w:r>
            <w:r w:rsidRPr="00A05A61">
              <w:rPr>
                <w:b/>
              </w:rPr>
              <w:t>L</w:t>
            </w:r>
            <w:r>
              <w:rPr>
                <w:b/>
              </w:rPr>
              <w:t>A DERIVACION MARSICAL CÁCERES DEL RAMAL NORTE</w:t>
            </w:r>
          </w:p>
        </w:tc>
        <w:tc>
          <w:tcPr>
            <w:tcW w:w="7180" w:type="dxa"/>
            <w:shd w:val="clear" w:color="auto" w:fill="auto"/>
          </w:tcPr>
          <w:p w:rsidR="00F45CE1" w:rsidRDefault="00F45CE1"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Pr="00A05A61" w:rsidRDefault="0019448D" w:rsidP="00846451">
            <w:pPr>
              <w:keepNext w:val="0"/>
              <w:ind w:left="0"/>
              <w:jc w:val="center"/>
              <w:outlineLvl w:val="0"/>
              <w:rPr>
                <w:sz w:val="12"/>
                <w:lang w:val="es-PE"/>
              </w:rPr>
            </w:pPr>
            <w:r w:rsidRPr="00BE2DAE">
              <w:rPr>
                <w:noProof/>
                <w:lang w:val="es-PE" w:eastAsia="es-PE"/>
              </w:rPr>
              <w:drawing>
                <wp:inline distT="0" distB="0" distL="0" distR="0" wp14:anchorId="612DA6B9" wp14:editId="2F61DFD9">
                  <wp:extent cx="4981575" cy="6327775"/>
                  <wp:effectExtent l="0" t="0" r="952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1575" cy="6327775"/>
                          </a:xfrm>
                          <a:prstGeom prst="rect">
                            <a:avLst/>
                          </a:prstGeom>
                          <a:noFill/>
                          <a:ln>
                            <a:noFill/>
                          </a:ln>
                        </pic:spPr>
                      </pic:pic>
                    </a:graphicData>
                  </a:graphic>
                </wp:inline>
              </w:drawing>
            </w:r>
          </w:p>
        </w:tc>
      </w:tr>
      <w:tr w:rsidR="00F45CE1" w:rsidRPr="00A05A61" w:rsidTr="004E6C2F">
        <w:trPr>
          <w:cantSplit/>
          <w:trHeight w:val="12394"/>
        </w:trPr>
        <w:tc>
          <w:tcPr>
            <w:tcW w:w="475" w:type="dxa"/>
            <w:shd w:val="clear" w:color="auto" w:fill="auto"/>
            <w:textDirection w:val="btLr"/>
          </w:tcPr>
          <w:p w:rsidR="00F45CE1" w:rsidRPr="00A05A61" w:rsidRDefault="00F45CE1" w:rsidP="00F45CE1">
            <w:pPr>
              <w:keepNext w:val="0"/>
              <w:ind w:left="113" w:right="113"/>
              <w:jc w:val="center"/>
              <w:outlineLvl w:val="0"/>
              <w:rPr>
                <w:b/>
              </w:rPr>
            </w:pPr>
            <w:r w:rsidRPr="00A05A61">
              <w:rPr>
                <w:b/>
              </w:rPr>
              <w:lastRenderedPageBreak/>
              <w:t>PLANO DE UBICACIÓN DE</w:t>
            </w:r>
            <w:r>
              <w:rPr>
                <w:b/>
              </w:rPr>
              <w:t xml:space="preserve"> </w:t>
            </w:r>
            <w:r w:rsidRPr="00A05A61">
              <w:rPr>
                <w:b/>
              </w:rPr>
              <w:t>L</w:t>
            </w:r>
            <w:r>
              <w:rPr>
                <w:b/>
              </w:rPr>
              <w:t>A DERIVACION SISTEMA CHILLÓN DEL RAMAL NORTE</w:t>
            </w:r>
          </w:p>
        </w:tc>
        <w:tc>
          <w:tcPr>
            <w:tcW w:w="7180" w:type="dxa"/>
            <w:shd w:val="clear" w:color="auto" w:fill="auto"/>
          </w:tcPr>
          <w:p w:rsidR="00F45CE1" w:rsidRDefault="00F45CE1"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Pr="00A05A61" w:rsidRDefault="0019448D" w:rsidP="00846451">
            <w:pPr>
              <w:keepNext w:val="0"/>
              <w:ind w:left="0"/>
              <w:jc w:val="center"/>
              <w:outlineLvl w:val="0"/>
              <w:rPr>
                <w:sz w:val="12"/>
                <w:lang w:val="es-PE"/>
              </w:rPr>
            </w:pPr>
            <w:r w:rsidRPr="00BE2DAE">
              <w:rPr>
                <w:noProof/>
                <w:lang w:val="es-PE" w:eastAsia="es-PE"/>
              </w:rPr>
              <w:drawing>
                <wp:inline distT="0" distB="0" distL="0" distR="0" wp14:anchorId="58D55D19" wp14:editId="0C617D0C">
                  <wp:extent cx="4975860" cy="6978650"/>
                  <wp:effectExtent l="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5860" cy="6978650"/>
                          </a:xfrm>
                          <a:prstGeom prst="rect">
                            <a:avLst/>
                          </a:prstGeom>
                          <a:noFill/>
                          <a:ln>
                            <a:noFill/>
                          </a:ln>
                        </pic:spPr>
                      </pic:pic>
                    </a:graphicData>
                  </a:graphic>
                </wp:inline>
              </w:drawing>
            </w:r>
          </w:p>
        </w:tc>
      </w:tr>
      <w:tr w:rsidR="00244CA4" w:rsidRPr="00A05A61" w:rsidTr="004E6C2F">
        <w:trPr>
          <w:cantSplit/>
          <w:trHeight w:val="12678"/>
        </w:trPr>
        <w:tc>
          <w:tcPr>
            <w:tcW w:w="475" w:type="dxa"/>
            <w:shd w:val="clear" w:color="auto" w:fill="auto"/>
            <w:textDirection w:val="btLr"/>
          </w:tcPr>
          <w:p w:rsidR="00244CA4" w:rsidRPr="00A05A61" w:rsidRDefault="00244CA4" w:rsidP="00244CA4">
            <w:pPr>
              <w:keepNext w:val="0"/>
              <w:ind w:left="113" w:right="113"/>
              <w:jc w:val="center"/>
              <w:outlineLvl w:val="0"/>
              <w:rPr>
                <w:b/>
              </w:rPr>
            </w:pPr>
            <w:r w:rsidRPr="00A05A61">
              <w:rPr>
                <w:b/>
              </w:rPr>
              <w:lastRenderedPageBreak/>
              <w:t>PLANO DE UBICACIÓN DE</w:t>
            </w:r>
            <w:r>
              <w:rPr>
                <w:b/>
              </w:rPr>
              <w:t xml:space="preserve"> </w:t>
            </w:r>
            <w:r w:rsidRPr="00A05A61">
              <w:rPr>
                <w:b/>
              </w:rPr>
              <w:t>L</w:t>
            </w:r>
            <w:r>
              <w:rPr>
                <w:b/>
              </w:rPr>
              <w:t>A DERIVACION SAN MARTÍN DEL RAMAL NORTE</w:t>
            </w:r>
          </w:p>
        </w:tc>
        <w:tc>
          <w:tcPr>
            <w:tcW w:w="7180" w:type="dxa"/>
            <w:shd w:val="clear" w:color="auto" w:fill="auto"/>
          </w:tcPr>
          <w:p w:rsidR="00244CA4" w:rsidRDefault="00244CA4" w:rsidP="00846451">
            <w:pPr>
              <w:keepNext w:val="0"/>
              <w:ind w:left="0"/>
              <w:jc w:val="center"/>
              <w:outlineLvl w:val="0"/>
              <w:rPr>
                <w:sz w:val="12"/>
                <w:lang w:val="es-PE"/>
              </w:rPr>
            </w:pPr>
          </w:p>
          <w:p w:rsidR="00244CA4" w:rsidRDefault="00244CA4"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BE2DAE" w:rsidRDefault="00BE2DAE" w:rsidP="00846451">
            <w:pPr>
              <w:keepNext w:val="0"/>
              <w:ind w:left="0"/>
              <w:jc w:val="center"/>
              <w:outlineLvl w:val="0"/>
              <w:rPr>
                <w:sz w:val="12"/>
                <w:lang w:val="es-PE"/>
              </w:rPr>
            </w:pPr>
          </w:p>
          <w:p w:rsidR="00244CA4" w:rsidRDefault="00244CA4" w:rsidP="00846451">
            <w:pPr>
              <w:keepNext w:val="0"/>
              <w:ind w:left="0"/>
              <w:jc w:val="center"/>
              <w:outlineLvl w:val="0"/>
              <w:rPr>
                <w:sz w:val="12"/>
                <w:lang w:val="es-PE"/>
              </w:rPr>
            </w:pPr>
          </w:p>
          <w:p w:rsidR="00244CA4" w:rsidRPr="00A05A61" w:rsidRDefault="0019448D" w:rsidP="00846451">
            <w:pPr>
              <w:keepNext w:val="0"/>
              <w:ind w:left="0"/>
              <w:jc w:val="center"/>
              <w:outlineLvl w:val="0"/>
              <w:rPr>
                <w:sz w:val="12"/>
                <w:lang w:val="es-PE"/>
              </w:rPr>
            </w:pPr>
            <w:r w:rsidRPr="00244CA4">
              <w:rPr>
                <w:noProof/>
                <w:lang w:val="es-PE" w:eastAsia="es-PE"/>
              </w:rPr>
              <w:drawing>
                <wp:inline distT="0" distB="0" distL="0" distR="0" wp14:anchorId="1306FD98" wp14:editId="0E3B6798">
                  <wp:extent cx="4953635" cy="7028815"/>
                  <wp:effectExtent l="0" t="0" r="0" b="635"/>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635" cy="7028815"/>
                          </a:xfrm>
                          <a:prstGeom prst="rect">
                            <a:avLst/>
                          </a:prstGeom>
                          <a:noFill/>
                          <a:ln>
                            <a:noFill/>
                          </a:ln>
                        </pic:spPr>
                      </pic:pic>
                    </a:graphicData>
                  </a:graphic>
                </wp:inline>
              </w:drawing>
            </w:r>
          </w:p>
        </w:tc>
      </w:tr>
    </w:tbl>
    <w:p w:rsidR="00D04E10" w:rsidRPr="00A05A61" w:rsidRDefault="00D04E10" w:rsidP="000A1104">
      <w:pPr>
        <w:keepNext w:val="0"/>
        <w:ind w:left="0"/>
        <w:jc w:val="center"/>
        <w:outlineLvl w:val="0"/>
        <w:rPr>
          <w:sz w:val="2"/>
          <w:szCs w:val="2"/>
        </w:rPr>
      </w:pPr>
    </w:p>
    <w:p w:rsidR="00A81E91" w:rsidRPr="00A05A61" w:rsidRDefault="00D04E10" w:rsidP="00A81E91">
      <w:pPr>
        <w:keepNext w:val="0"/>
        <w:suppressAutoHyphens w:val="0"/>
        <w:spacing w:after="200" w:line="276" w:lineRule="auto"/>
        <w:ind w:left="0"/>
        <w:jc w:val="center"/>
        <w:outlineLvl w:val="9"/>
        <w:rPr>
          <w:b/>
        </w:rPr>
      </w:pPr>
      <w:r w:rsidRPr="00A05A61">
        <w:rPr>
          <w:sz w:val="2"/>
          <w:szCs w:val="2"/>
          <w:lang w:val="es-PE"/>
        </w:rPr>
        <w:br w:type="page"/>
      </w:r>
      <w:r w:rsidR="00A81E91" w:rsidRPr="00A05A61">
        <w:rPr>
          <w:b/>
        </w:rPr>
        <w:lastRenderedPageBreak/>
        <w:t>ANEXO 2- APÉNDICE 8</w:t>
      </w:r>
    </w:p>
    <w:p w:rsidR="00A81E91" w:rsidRPr="00A05A61" w:rsidRDefault="00A81E91" w:rsidP="00A81E91">
      <w:pPr>
        <w:keepNext w:val="0"/>
        <w:ind w:left="0"/>
        <w:jc w:val="center"/>
        <w:outlineLvl w:val="0"/>
        <w:rPr>
          <w:b/>
        </w:rPr>
      </w:pPr>
      <w:r w:rsidRPr="00A05A61">
        <w:rPr>
          <w:b/>
        </w:rPr>
        <w:t>PLANOS DE UBICACIÓN DE L</w:t>
      </w:r>
      <w:r w:rsidR="00616D59" w:rsidRPr="00A05A61">
        <w:rPr>
          <w:b/>
        </w:rPr>
        <w:t xml:space="preserve">OS RESERVORIOS DE COMPENSACIÓN </w:t>
      </w:r>
      <w:r w:rsidR="00F83589" w:rsidRPr="00A05A61">
        <w:rPr>
          <w:b/>
        </w:rPr>
        <w:t>DEL RAMAL NORTE</w:t>
      </w:r>
      <w:r w:rsidR="00616D59" w:rsidRPr="00A05A61">
        <w:rPr>
          <w:b/>
        </w:rPr>
        <w:t xml:space="preserve"> </w:t>
      </w:r>
    </w:p>
    <w:p w:rsidR="00A81E91" w:rsidRPr="004E6C2F" w:rsidRDefault="00A81E91" w:rsidP="00A81E91">
      <w:pPr>
        <w:keepNext w:val="0"/>
        <w:ind w:left="0"/>
        <w:jc w:val="center"/>
        <w:outlineLvl w:val="0"/>
        <w:rPr>
          <w:sz w:val="16"/>
          <w:lang w:val="es-PE"/>
        </w:rPr>
      </w:pPr>
    </w:p>
    <w:tbl>
      <w:tblPr>
        <w:tblW w:w="97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9247"/>
      </w:tblGrid>
      <w:tr w:rsidR="0011514F" w:rsidRPr="00A05A61" w:rsidTr="00AC533D">
        <w:trPr>
          <w:cantSplit/>
          <w:trHeight w:val="11859"/>
        </w:trPr>
        <w:tc>
          <w:tcPr>
            <w:tcW w:w="475" w:type="dxa"/>
            <w:shd w:val="clear" w:color="auto" w:fill="auto"/>
            <w:textDirection w:val="btLr"/>
          </w:tcPr>
          <w:p w:rsidR="0011514F" w:rsidRPr="00A05A61" w:rsidRDefault="0011514F" w:rsidP="0011514F">
            <w:pPr>
              <w:keepNext w:val="0"/>
              <w:ind w:left="113" w:right="113"/>
              <w:jc w:val="center"/>
              <w:outlineLvl w:val="0"/>
              <w:rPr>
                <w:lang w:val="es-PE"/>
              </w:rPr>
            </w:pPr>
            <w:r w:rsidRPr="00A05A61">
              <w:rPr>
                <w:b/>
              </w:rPr>
              <w:t xml:space="preserve">PLANO DE UBICACIÓN DEL </w:t>
            </w:r>
            <w:r>
              <w:rPr>
                <w:b/>
              </w:rPr>
              <w:t xml:space="preserve">RESERVORIO JICAMARCA </w:t>
            </w:r>
          </w:p>
        </w:tc>
        <w:tc>
          <w:tcPr>
            <w:tcW w:w="9247" w:type="dxa"/>
            <w:shd w:val="clear" w:color="auto" w:fill="auto"/>
          </w:tcPr>
          <w:p w:rsidR="0011514F" w:rsidRPr="00A05A61" w:rsidRDefault="0011514F" w:rsidP="00AC533D">
            <w:pPr>
              <w:keepNext w:val="0"/>
              <w:ind w:left="0"/>
              <w:jc w:val="center"/>
              <w:outlineLvl w:val="0"/>
              <w:rPr>
                <w:sz w:val="12"/>
                <w:lang w:val="es-PE"/>
              </w:rPr>
            </w:pPr>
          </w:p>
          <w:p w:rsidR="0011514F" w:rsidRPr="00A05A61" w:rsidRDefault="0019448D" w:rsidP="00AC533D">
            <w:pPr>
              <w:keepNext w:val="0"/>
              <w:ind w:left="0"/>
              <w:jc w:val="center"/>
              <w:outlineLvl w:val="0"/>
              <w:rPr>
                <w:lang w:val="es-PE"/>
              </w:rPr>
            </w:pPr>
            <w:r w:rsidRPr="0011514F">
              <w:rPr>
                <w:noProof/>
                <w:lang w:val="es-PE" w:eastAsia="es-PE"/>
              </w:rPr>
              <w:drawing>
                <wp:inline distT="0" distB="0" distL="0" distR="0" wp14:anchorId="1801EE9D" wp14:editId="1D2BBFF3">
                  <wp:extent cx="5727700" cy="7842250"/>
                  <wp:effectExtent l="0" t="0" r="6350" b="635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7842250"/>
                          </a:xfrm>
                          <a:prstGeom prst="rect">
                            <a:avLst/>
                          </a:prstGeom>
                          <a:noFill/>
                          <a:ln>
                            <a:noFill/>
                          </a:ln>
                        </pic:spPr>
                      </pic:pic>
                    </a:graphicData>
                  </a:graphic>
                </wp:inline>
              </w:drawing>
            </w:r>
          </w:p>
        </w:tc>
      </w:tr>
    </w:tbl>
    <w:p w:rsidR="0011514F" w:rsidRPr="004E6C2F" w:rsidRDefault="0011514F" w:rsidP="00A81E91">
      <w:pPr>
        <w:keepNext w:val="0"/>
        <w:ind w:left="0"/>
        <w:jc w:val="center"/>
        <w:outlineLvl w:val="0"/>
        <w:rPr>
          <w:sz w:val="2"/>
          <w:szCs w:val="2"/>
          <w:lang w:val="es-PE"/>
        </w:rPr>
      </w:pPr>
    </w:p>
    <w:p w:rsidR="0011514F" w:rsidRPr="00A05A61" w:rsidRDefault="0011514F" w:rsidP="00A81E91">
      <w:pPr>
        <w:keepNext w:val="0"/>
        <w:ind w:left="0"/>
        <w:jc w:val="center"/>
        <w:outlineLvl w:val="0"/>
        <w:rPr>
          <w:lang w:val="es-PE"/>
        </w:rPr>
      </w:pPr>
      <w:r>
        <w:rPr>
          <w:lang w:val="es-PE"/>
        </w:rPr>
        <w:lastRenderedPageBreak/>
        <w:br w:type="page"/>
      </w:r>
    </w:p>
    <w:tbl>
      <w:tblPr>
        <w:tblW w:w="97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9247"/>
      </w:tblGrid>
      <w:tr w:rsidR="00A425CE" w:rsidRPr="00A05A61" w:rsidTr="004E6C2F">
        <w:trPr>
          <w:cantSplit/>
          <w:trHeight w:val="11859"/>
        </w:trPr>
        <w:tc>
          <w:tcPr>
            <w:tcW w:w="475" w:type="dxa"/>
            <w:shd w:val="clear" w:color="auto" w:fill="auto"/>
            <w:textDirection w:val="btLr"/>
          </w:tcPr>
          <w:p w:rsidR="00A425CE" w:rsidRPr="00A05A61" w:rsidRDefault="00A425CE" w:rsidP="0011514F">
            <w:pPr>
              <w:keepNext w:val="0"/>
              <w:ind w:left="113" w:right="113"/>
              <w:jc w:val="center"/>
              <w:outlineLvl w:val="0"/>
              <w:rPr>
                <w:lang w:val="es-PE"/>
              </w:rPr>
            </w:pPr>
            <w:r w:rsidRPr="00A05A61">
              <w:rPr>
                <w:b/>
              </w:rPr>
              <w:lastRenderedPageBreak/>
              <w:t xml:space="preserve">PLANO DE UBICACIÓN DEL </w:t>
            </w:r>
            <w:r w:rsidR="0011514F">
              <w:rPr>
                <w:b/>
              </w:rPr>
              <w:t xml:space="preserve">RESERVORIO CANTO GRANTE </w:t>
            </w:r>
          </w:p>
        </w:tc>
        <w:tc>
          <w:tcPr>
            <w:tcW w:w="9247" w:type="dxa"/>
            <w:shd w:val="clear" w:color="auto" w:fill="auto"/>
          </w:tcPr>
          <w:p w:rsidR="00A425CE" w:rsidRPr="00A05A61" w:rsidRDefault="00A425CE" w:rsidP="00AC533D">
            <w:pPr>
              <w:keepNext w:val="0"/>
              <w:ind w:left="0"/>
              <w:jc w:val="center"/>
              <w:outlineLvl w:val="0"/>
              <w:rPr>
                <w:sz w:val="12"/>
                <w:lang w:val="es-PE"/>
              </w:rPr>
            </w:pPr>
          </w:p>
          <w:p w:rsidR="00A425CE" w:rsidRPr="00A05A61" w:rsidRDefault="0019448D" w:rsidP="00AC533D">
            <w:pPr>
              <w:keepNext w:val="0"/>
              <w:ind w:left="0"/>
              <w:jc w:val="center"/>
              <w:outlineLvl w:val="0"/>
              <w:rPr>
                <w:lang w:val="es-PE"/>
              </w:rPr>
            </w:pPr>
            <w:r w:rsidRPr="00A425CE">
              <w:rPr>
                <w:noProof/>
                <w:lang w:val="es-PE" w:eastAsia="es-PE"/>
              </w:rPr>
              <w:drawing>
                <wp:inline distT="0" distB="0" distL="0" distR="0" wp14:anchorId="326F889F" wp14:editId="7BD91034">
                  <wp:extent cx="5733415" cy="7315200"/>
                  <wp:effectExtent l="0" t="0" r="635"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3415" cy="7315200"/>
                          </a:xfrm>
                          <a:prstGeom prst="rect">
                            <a:avLst/>
                          </a:prstGeom>
                          <a:noFill/>
                          <a:ln>
                            <a:noFill/>
                          </a:ln>
                        </pic:spPr>
                      </pic:pic>
                    </a:graphicData>
                  </a:graphic>
                </wp:inline>
              </w:drawing>
            </w:r>
          </w:p>
        </w:tc>
      </w:tr>
    </w:tbl>
    <w:p w:rsidR="00A81E91" w:rsidRDefault="00A81E91" w:rsidP="00A81E91">
      <w:pPr>
        <w:keepNext w:val="0"/>
        <w:ind w:left="0"/>
        <w:jc w:val="center"/>
        <w:outlineLvl w:val="0"/>
        <w:rPr>
          <w:lang w:val="es-PE"/>
        </w:rPr>
      </w:pPr>
    </w:p>
    <w:p w:rsidR="0011514F" w:rsidRDefault="0011514F" w:rsidP="00A81E91">
      <w:pPr>
        <w:keepNext w:val="0"/>
        <w:ind w:left="0"/>
        <w:jc w:val="center"/>
        <w:outlineLvl w:val="0"/>
        <w:rPr>
          <w:b/>
        </w:rPr>
      </w:pPr>
    </w:p>
    <w:p w:rsidR="0011514F" w:rsidRPr="00A05A61" w:rsidRDefault="0011514F" w:rsidP="00A81E91">
      <w:pPr>
        <w:keepNext w:val="0"/>
        <w:ind w:left="0"/>
        <w:jc w:val="center"/>
        <w:outlineLvl w:val="0"/>
        <w:rPr>
          <w:b/>
        </w:rPr>
      </w:pPr>
      <w:r>
        <w:rPr>
          <w:b/>
        </w:rPr>
        <w:br w:type="page"/>
      </w:r>
    </w:p>
    <w:tbl>
      <w:tblPr>
        <w:tblW w:w="97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9247"/>
      </w:tblGrid>
      <w:tr w:rsidR="0011514F" w:rsidRPr="00A05A61" w:rsidTr="004E6C2F">
        <w:trPr>
          <w:cantSplit/>
          <w:trHeight w:val="11576"/>
        </w:trPr>
        <w:tc>
          <w:tcPr>
            <w:tcW w:w="475" w:type="dxa"/>
            <w:shd w:val="clear" w:color="auto" w:fill="auto"/>
            <w:textDirection w:val="btLr"/>
          </w:tcPr>
          <w:p w:rsidR="0011514F" w:rsidRPr="00A05A61" w:rsidRDefault="0011514F" w:rsidP="0011514F">
            <w:pPr>
              <w:keepNext w:val="0"/>
              <w:ind w:left="113" w:right="113"/>
              <w:jc w:val="center"/>
              <w:outlineLvl w:val="0"/>
              <w:rPr>
                <w:lang w:val="es-PE"/>
              </w:rPr>
            </w:pPr>
            <w:r w:rsidRPr="00A05A61">
              <w:rPr>
                <w:b/>
              </w:rPr>
              <w:lastRenderedPageBreak/>
              <w:t xml:space="preserve">PLANO DE UBICACIÓN DEL </w:t>
            </w:r>
            <w:r>
              <w:rPr>
                <w:b/>
              </w:rPr>
              <w:t>RESERVORIO COLLIQUE</w:t>
            </w:r>
          </w:p>
        </w:tc>
        <w:tc>
          <w:tcPr>
            <w:tcW w:w="9247" w:type="dxa"/>
            <w:shd w:val="clear" w:color="auto" w:fill="auto"/>
          </w:tcPr>
          <w:p w:rsidR="0011514F" w:rsidRPr="00A05A61" w:rsidRDefault="0011514F" w:rsidP="00AC533D">
            <w:pPr>
              <w:keepNext w:val="0"/>
              <w:ind w:left="0"/>
              <w:jc w:val="center"/>
              <w:outlineLvl w:val="0"/>
              <w:rPr>
                <w:sz w:val="12"/>
                <w:lang w:val="es-PE"/>
              </w:rPr>
            </w:pPr>
          </w:p>
          <w:p w:rsidR="0011514F" w:rsidRPr="00A05A61" w:rsidRDefault="0019448D" w:rsidP="00AC533D">
            <w:pPr>
              <w:keepNext w:val="0"/>
              <w:ind w:left="0"/>
              <w:jc w:val="center"/>
              <w:outlineLvl w:val="0"/>
              <w:rPr>
                <w:lang w:val="es-PE"/>
              </w:rPr>
            </w:pPr>
            <w:r w:rsidRPr="0011514F">
              <w:rPr>
                <w:noProof/>
                <w:lang w:val="es-PE" w:eastAsia="es-PE"/>
              </w:rPr>
              <w:drawing>
                <wp:inline distT="0" distB="0" distL="0" distR="0" wp14:anchorId="514F8FEE" wp14:editId="74516CCF">
                  <wp:extent cx="5733415" cy="7152640"/>
                  <wp:effectExtent l="0" t="0" r="635"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7152640"/>
                          </a:xfrm>
                          <a:prstGeom prst="rect">
                            <a:avLst/>
                          </a:prstGeom>
                          <a:noFill/>
                          <a:ln>
                            <a:noFill/>
                          </a:ln>
                        </pic:spPr>
                      </pic:pic>
                    </a:graphicData>
                  </a:graphic>
                </wp:inline>
              </w:drawing>
            </w:r>
          </w:p>
        </w:tc>
      </w:tr>
    </w:tbl>
    <w:p w:rsidR="0011514F" w:rsidRDefault="0011514F" w:rsidP="00A81E91">
      <w:pPr>
        <w:keepNext w:val="0"/>
        <w:ind w:left="0"/>
        <w:jc w:val="center"/>
        <w:outlineLvl w:val="0"/>
        <w:rPr>
          <w:b/>
        </w:rPr>
      </w:pPr>
    </w:p>
    <w:p w:rsidR="0011514F" w:rsidRDefault="0011514F" w:rsidP="00A81E91">
      <w:pPr>
        <w:keepNext w:val="0"/>
        <w:ind w:left="0"/>
        <w:jc w:val="center"/>
        <w:outlineLvl w:val="0"/>
        <w:rPr>
          <w:b/>
        </w:rPr>
      </w:pPr>
      <w:r>
        <w:rPr>
          <w:b/>
        </w:rPr>
        <w:br w:type="page"/>
      </w:r>
    </w:p>
    <w:tbl>
      <w:tblPr>
        <w:tblW w:w="97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9247"/>
      </w:tblGrid>
      <w:tr w:rsidR="00BB5CCC" w:rsidRPr="00A05A61" w:rsidTr="00BB5CCC">
        <w:trPr>
          <w:cantSplit/>
          <w:trHeight w:val="10867"/>
        </w:trPr>
        <w:tc>
          <w:tcPr>
            <w:tcW w:w="475" w:type="dxa"/>
            <w:shd w:val="clear" w:color="auto" w:fill="auto"/>
            <w:textDirection w:val="btLr"/>
          </w:tcPr>
          <w:p w:rsidR="0011514F" w:rsidRPr="00A05A61" w:rsidRDefault="0011514F" w:rsidP="0011514F">
            <w:pPr>
              <w:keepNext w:val="0"/>
              <w:ind w:left="113" w:right="113"/>
              <w:jc w:val="center"/>
              <w:outlineLvl w:val="0"/>
              <w:rPr>
                <w:lang w:val="es-PE"/>
              </w:rPr>
            </w:pPr>
            <w:r w:rsidRPr="00A05A61">
              <w:rPr>
                <w:b/>
              </w:rPr>
              <w:lastRenderedPageBreak/>
              <w:t xml:space="preserve">PLANO DE UBICACIÓN DEL </w:t>
            </w:r>
            <w:r>
              <w:rPr>
                <w:b/>
              </w:rPr>
              <w:t>RESERVORIO TUPAC AMARU</w:t>
            </w:r>
          </w:p>
        </w:tc>
        <w:tc>
          <w:tcPr>
            <w:tcW w:w="9247" w:type="dxa"/>
            <w:shd w:val="clear" w:color="auto" w:fill="auto"/>
          </w:tcPr>
          <w:p w:rsidR="0011514F" w:rsidRPr="00A05A61" w:rsidRDefault="0011514F" w:rsidP="00AC533D">
            <w:pPr>
              <w:keepNext w:val="0"/>
              <w:ind w:left="0"/>
              <w:jc w:val="center"/>
              <w:outlineLvl w:val="0"/>
              <w:rPr>
                <w:sz w:val="12"/>
                <w:lang w:val="es-PE"/>
              </w:rPr>
            </w:pPr>
          </w:p>
          <w:p w:rsidR="0011514F" w:rsidRPr="00A05A61" w:rsidRDefault="0019448D" w:rsidP="00AC533D">
            <w:pPr>
              <w:keepNext w:val="0"/>
              <w:ind w:left="0"/>
              <w:jc w:val="center"/>
              <w:outlineLvl w:val="0"/>
              <w:rPr>
                <w:lang w:val="es-PE"/>
              </w:rPr>
            </w:pPr>
            <w:r w:rsidRPr="00BB5CCC">
              <w:rPr>
                <w:noProof/>
                <w:lang w:val="es-PE" w:eastAsia="es-PE"/>
              </w:rPr>
              <w:drawing>
                <wp:inline distT="0" distB="0" distL="0" distR="0" wp14:anchorId="72C828BF" wp14:editId="03D028CB">
                  <wp:extent cx="5733415" cy="6725920"/>
                  <wp:effectExtent l="0" t="0" r="635"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6725920"/>
                          </a:xfrm>
                          <a:prstGeom prst="rect">
                            <a:avLst/>
                          </a:prstGeom>
                          <a:noFill/>
                          <a:ln>
                            <a:noFill/>
                          </a:ln>
                        </pic:spPr>
                      </pic:pic>
                    </a:graphicData>
                  </a:graphic>
                </wp:inline>
              </w:drawing>
            </w:r>
          </w:p>
        </w:tc>
      </w:tr>
    </w:tbl>
    <w:p w:rsidR="0011514F" w:rsidRPr="00A05A61" w:rsidRDefault="0011514F" w:rsidP="00A81E91">
      <w:pPr>
        <w:keepNext w:val="0"/>
        <w:ind w:left="0"/>
        <w:jc w:val="center"/>
        <w:outlineLvl w:val="0"/>
        <w:rPr>
          <w:b/>
        </w:rPr>
      </w:pPr>
    </w:p>
    <w:p w:rsidR="00D04E10" w:rsidRPr="00A05A61" w:rsidRDefault="00A81E91" w:rsidP="00A81E91">
      <w:pPr>
        <w:keepNext w:val="0"/>
        <w:suppressAutoHyphens w:val="0"/>
        <w:ind w:left="0"/>
        <w:jc w:val="left"/>
        <w:outlineLvl w:val="9"/>
        <w:rPr>
          <w:b/>
          <w:bCs/>
          <w:sz w:val="4"/>
          <w:szCs w:val="4"/>
          <w:lang w:val="es-PE"/>
        </w:rPr>
      </w:pPr>
      <w:r w:rsidRPr="00A05A61">
        <w:rPr>
          <w:lang w:val="es-PE"/>
        </w:rPr>
        <w:br w:type="page"/>
      </w:r>
    </w:p>
    <w:p w:rsidR="00E82ACE" w:rsidRPr="00A05A61" w:rsidRDefault="00E82ACE" w:rsidP="00E82ACE">
      <w:pPr>
        <w:keepNext w:val="0"/>
        <w:suppressAutoHyphens w:val="0"/>
        <w:spacing w:after="200" w:line="276" w:lineRule="auto"/>
        <w:ind w:left="0"/>
        <w:jc w:val="center"/>
        <w:outlineLvl w:val="9"/>
        <w:rPr>
          <w:b/>
        </w:rPr>
      </w:pPr>
      <w:r w:rsidRPr="00A05A61">
        <w:rPr>
          <w:b/>
        </w:rPr>
        <w:lastRenderedPageBreak/>
        <w:t>ANEXO 2- APÉNDICE 9</w:t>
      </w:r>
    </w:p>
    <w:p w:rsidR="00E82ACE" w:rsidRPr="00A05A61" w:rsidRDefault="00E82ACE" w:rsidP="00E82ACE">
      <w:pPr>
        <w:keepNext w:val="0"/>
        <w:ind w:left="0"/>
        <w:jc w:val="center"/>
        <w:outlineLvl w:val="0"/>
        <w:rPr>
          <w:b/>
        </w:rPr>
      </w:pPr>
      <w:r w:rsidRPr="00A05A61">
        <w:rPr>
          <w:b/>
        </w:rPr>
        <w:t xml:space="preserve">PLANOS DE UBICACIÓN DE LOS RESERVORIOS COMPLEMENTARIOS </w:t>
      </w:r>
    </w:p>
    <w:p w:rsidR="00E82ACE" w:rsidRPr="00A05A61" w:rsidRDefault="00E82ACE" w:rsidP="00E82ACE">
      <w:pPr>
        <w:keepNext w:val="0"/>
        <w:ind w:left="0"/>
        <w:jc w:val="center"/>
        <w:outlineLvl w:val="0"/>
        <w:rPr>
          <w:lang w:val="es-PE"/>
        </w:rPr>
      </w:pPr>
    </w:p>
    <w:p w:rsidR="00E82ACE" w:rsidRPr="00A05A61" w:rsidRDefault="00E82ACE" w:rsidP="00E82ACE">
      <w:pPr>
        <w:keepNext w:val="0"/>
        <w:suppressAutoHyphens w:val="0"/>
        <w:spacing w:after="200" w:line="276" w:lineRule="auto"/>
        <w:ind w:left="0"/>
        <w:jc w:val="center"/>
        <w:outlineLvl w:val="9"/>
        <w:rPr>
          <w:lang w:val="es-PE"/>
        </w:rPr>
      </w:pPr>
      <w:r w:rsidRPr="00A05A61">
        <w:rPr>
          <w:lang w:val="es-PE"/>
        </w:rPr>
        <w:t>(A ser incorporado según l</w:t>
      </w:r>
      <w:r w:rsidR="00317801" w:rsidRPr="00A05A61">
        <w:rPr>
          <w:lang w:val="es-PE"/>
        </w:rPr>
        <w:t>os terrenos entregados por el CONCEDENTE</w:t>
      </w:r>
      <w:r w:rsidRPr="00A05A61">
        <w:rPr>
          <w:lang w:val="es-PE"/>
        </w:rPr>
        <w:t>)</w:t>
      </w:r>
    </w:p>
    <w:p w:rsidR="00616D59" w:rsidRPr="00A05A61" w:rsidRDefault="00E82ACE" w:rsidP="00616D59">
      <w:pPr>
        <w:keepNext w:val="0"/>
        <w:suppressAutoHyphens w:val="0"/>
        <w:spacing w:after="200" w:line="276" w:lineRule="auto"/>
        <w:ind w:left="0"/>
        <w:jc w:val="center"/>
        <w:outlineLvl w:val="9"/>
        <w:rPr>
          <w:b/>
        </w:rPr>
      </w:pPr>
      <w:r w:rsidRPr="00A05A61">
        <w:rPr>
          <w:b/>
        </w:rPr>
        <w:br w:type="page"/>
      </w:r>
      <w:r w:rsidR="00616D59" w:rsidRPr="00A05A61">
        <w:rPr>
          <w:b/>
        </w:rPr>
        <w:lastRenderedPageBreak/>
        <w:t xml:space="preserve">ANEXO 2- APÉNDICE </w:t>
      </w:r>
      <w:r w:rsidR="00861A04" w:rsidRPr="00A05A61">
        <w:rPr>
          <w:b/>
        </w:rPr>
        <w:t>10</w:t>
      </w:r>
    </w:p>
    <w:p w:rsidR="00616D59" w:rsidRPr="00A05A61" w:rsidRDefault="00616D59" w:rsidP="00616D59">
      <w:pPr>
        <w:keepNext w:val="0"/>
        <w:ind w:left="0"/>
        <w:jc w:val="center"/>
        <w:outlineLvl w:val="0"/>
        <w:rPr>
          <w:b/>
        </w:rPr>
      </w:pPr>
      <w:r w:rsidRPr="00A05A61">
        <w:rPr>
          <w:b/>
        </w:rPr>
        <w:t xml:space="preserve">PLANOS DE UBICACIÓN DEL RAMAL SUR </w:t>
      </w:r>
    </w:p>
    <w:p w:rsidR="00616D59" w:rsidRPr="00A05A61" w:rsidRDefault="00616D59" w:rsidP="00616D59">
      <w:pPr>
        <w:keepNext w:val="0"/>
        <w:ind w:left="0"/>
        <w:jc w:val="center"/>
        <w:outlineLvl w:val="0"/>
        <w:rPr>
          <w:lang w:val="es-PE"/>
        </w:rPr>
      </w:pPr>
    </w:p>
    <w:p w:rsidR="00616D59" w:rsidRPr="00A05A61" w:rsidRDefault="00616D59" w:rsidP="00616D59">
      <w:pPr>
        <w:keepNext w:val="0"/>
        <w:ind w:left="0"/>
        <w:jc w:val="center"/>
        <w:outlineLvl w:val="0"/>
        <w:rPr>
          <w:b/>
        </w:rPr>
      </w:pPr>
      <w:r w:rsidRPr="00A05A61">
        <w:rPr>
          <w:lang w:val="es-PE"/>
        </w:rPr>
        <w:t>(A ser incorporado según la Oferta Técnica del Adjudicatario)</w:t>
      </w:r>
    </w:p>
    <w:p w:rsidR="00616D59" w:rsidRPr="00A05A61" w:rsidRDefault="00616D59" w:rsidP="00616D59">
      <w:pPr>
        <w:keepNext w:val="0"/>
        <w:ind w:left="0"/>
        <w:jc w:val="center"/>
        <w:outlineLvl w:val="0"/>
      </w:pPr>
    </w:p>
    <w:p w:rsidR="00616D59" w:rsidRPr="00A05A61" w:rsidRDefault="00616D59" w:rsidP="00616D59">
      <w:pPr>
        <w:keepNext w:val="0"/>
        <w:suppressAutoHyphens w:val="0"/>
        <w:ind w:left="0"/>
        <w:jc w:val="left"/>
        <w:outlineLvl w:val="9"/>
        <w:rPr>
          <w:b/>
          <w:bCs/>
          <w:sz w:val="4"/>
          <w:szCs w:val="4"/>
          <w:lang w:val="es-PE"/>
        </w:rPr>
      </w:pPr>
      <w:r w:rsidRPr="00A05A61">
        <w:rPr>
          <w:lang w:val="es-PE"/>
        </w:rPr>
        <w:br w:type="page"/>
      </w:r>
    </w:p>
    <w:p w:rsidR="00616D59" w:rsidRPr="00A05A61" w:rsidRDefault="00616D59" w:rsidP="00616D59">
      <w:pPr>
        <w:keepNext w:val="0"/>
        <w:suppressAutoHyphens w:val="0"/>
        <w:spacing w:after="200" w:line="276" w:lineRule="auto"/>
        <w:ind w:left="0"/>
        <w:jc w:val="center"/>
        <w:outlineLvl w:val="9"/>
        <w:rPr>
          <w:b/>
        </w:rPr>
      </w:pPr>
      <w:r w:rsidRPr="00A05A61">
        <w:rPr>
          <w:b/>
        </w:rPr>
        <w:lastRenderedPageBreak/>
        <w:t xml:space="preserve">ANEXO 2- APÉNDICE </w:t>
      </w:r>
      <w:r w:rsidR="00861A04" w:rsidRPr="00A05A61">
        <w:rPr>
          <w:b/>
        </w:rPr>
        <w:t>11</w:t>
      </w:r>
    </w:p>
    <w:p w:rsidR="00616D59" w:rsidRPr="00A05A61" w:rsidRDefault="00616D59" w:rsidP="00616D59">
      <w:pPr>
        <w:keepNext w:val="0"/>
        <w:ind w:left="0"/>
        <w:jc w:val="center"/>
        <w:outlineLvl w:val="0"/>
        <w:rPr>
          <w:b/>
        </w:rPr>
      </w:pPr>
      <w:r w:rsidRPr="00A05A61">
        <w:rPr>
          <w:b/>
        </w:rPr>
        <w:t xml:space="preserve">PLANOS DE UBICACIÓN DE LOS RESERVORIOS DE COMPENSACIÓN </w:t>
      </w:r>
      <w:r w:rsidR="00F83589" w:rsidRPr="00A05A61">
        <w:rPr>
          <w:b/>
        </w:rPr>
        <w:t>DEL RAMAL SUR</w:t>
      </w:r>
      <w:r w:rsidRPr="00A05A61">
        <w:rPr>
          <w:b/>
        </w:rPr>
        <w:t xml:space="preserve"> </w:t>
      </w:r>
    </w:p>
    <w:p w:rsidR="00616D59" w:rsidRPr="00A05A61" w:rsidRDefault="00616D59" w:rsidP="00616D59">
      <w:pPr>
        <w:keepNext w:val="0"/>
        <w:ind w:left="0"/>
        <w:jc w:val="center"/>
        <w:outlineLvl w:val="0"/>
        <w:rPr>
          <w:lang w:val="es-PE"/>
        </w:rPr>
      </w:pPr>
    </w:p>
    <w:p w:rsidR="00616D59" w:rsidRPr="00A05A61" w:rsidRDefault="00616D59" w:rsidP="00616D59">
      <w:pPr>
        <w:keepNext w:val="0"/>
        <w:ind w:left="0"/>
        <w:jc w:val="center"/>
        <w:outlineLvl w:val="0"/>
        <w:rPr>
          <w:b/>
        </w:rPr>
      </w:pPr>
      <w:r w:rsidRPr="00A05A61">
        <w:rPr>
          <w:lang w:val="es-PE"/>
        </w:rPr>
        <w:t>(A ser incorporado según la Oferta Técnica del Adjudicatario)</w:t>
      </w:r>
    </w:p>
    <w:p w:rsidR="00616D59" w:rsidRPr="00A05A61" w:rsidRDefault="00616D59" w:rsidP="00616D59">
      <w:pPr>
        <w:keepNext w:val="0"/>
        <w:ind w:left="0"/>
        <w:jc w:val="center"/>
        <w:outlineLvl w:val="0"/>
      </w:pPr>
    </w:p>
    <w:p w:rsidR="00616D59" w:rsidRPr="00A05A61" w:rsidRDefault="00616D59" w:rsidP="00616D59">
      <w:pPr>
        <w:keepNext w:val="0"/>
        <w:suppressAutoHyphens w:val="0"/>
        <w:ind w:left="0"/>
        <w:jc w:val="left"/>
        <w:outlineLvl w:val="9"/>
        <w:rPr>
          <w:b/>
          <w:bCs/>
          <w:sz w:val="4"/>
          <w:szCs w:val="4"/>
          <w:lang w:val="es-PE"/>
        </w:rPr>
      </w:pPr>
      <w:r w:rsidRPr="00A05A61">
        <w:rPr>
          <w:lang w:val="es-PE"/>
        </w:rPr>
        <w:br w:type="page"/>
      </w:r>
    </w:p>
    <w:p w:rsidR="00616D59" w:rsidRPr="00A05A61" w:rsidRDefault="00616D59" w:rsidP="00616D59">
      <w:pPr>
        <w:keepNext w:val="0"/>
        <w:suppressAutoHyphens w:val="0"/>
        <w:spacing w:after="200" w:line="276" w:lineRule="auto"/>
        <w:ind w:left="0"/>
        <w:jc w:val="center"/>
        <w:outlineLvl w:val="9"/>
        <w:rPr>
          <w:b/>
        </w:rPr>
      </w:pPr>
      <w:r w:rsidRPr="00A05A61">
        <w:rPr>
          <w:b/>
        </w:rPr>
        <w:lastRenderedPageBreak/>
        <w:t xml:space="preserve">ANEXO 2- APÉNDICE </w:t>
      </w:r>
      <w:r w:rsidR="00861A04" w:rsidRPr="00A05A61">
        <w:rPr>
          <w:b/>
        </w:rPr>
        <w:t>12</w:t>
      </w:r>
    </w:p>
    <w:p w:rsidR="00616D59" w:rsidRPr="00A05A61" w:rsidRDefault="00616D59" w:rsidP="00616D59">
      <w:pPr>
        <w:keepNext w:val="0"/>
        <w:ind w:left="0"/>
        <w:jc w:val="center"/>
        <w:outlineLvl w:val="0"/>
        <w:rPr>
          <w:b/>
        </w:rPr>
      </w:pPr>
      <w:r w:rsidRPr="00A05A61">
        <w:rPr>
          <w:b/>
        </w:rPr>
        <w:t xml:space="preserve">PLANOS DE UBICACIÓN DE LAS LINEAS DE INTERCONEXIÓN </w:t>
      </w:r>
    </w:p>
    <w:p w:rsidR="00616D59" w:rsidRPr="00A05A61" w:rsidRDefault="00616D59" w:rsidP="00616D59">
      <w:pPr>
        <w:keepNext w:val="0"/>
        <w:ind w:left="0"/>
        <w:jc w:val="center"/>
        <w:outlineLvl w:val="0"/>
        <w:rPr>
          <w:lang w:val="es-PE"/>
        </w:rPr>
      </w:pPr>
    </w:p>
    <w:p w:rsidR="00616D59" w:rsidRPr="00A05A61" w:rsidRDefault="00616D59" w:rsidP="00616D59">
      <w:pPr>
        <w:keepNext w:val="0"/>
        <w:ind w:left="0"/>
        <w:jc w:val="center"/>
        <w:outlineLvl w:val="0"/>
        <w:rPr>
          <w:b/>
        </w:rPr>
      </w:pPr>
      <w:r w:rsidRPr="00A05A61">
        <w:rPr>
          <w:lang w:val="es-PE"/>
        </w:rPr>
        <w:t>(A ser incorporado según la Oferta Técnica del Adjudicatario)</w:t>
      </w:r>
    </w:p>
    <w:p w:rsidR="00616D59" w:rsidRPr="00A05A61" w:rsidRDefault="00616D59" w:rsidP="00616D59">
      <w:pPr>
        <w:keepNext w:val="0"/>
        <w:ind w:left="0"/>
        <w:jc w:val="center"/>
        <w:outlineLvl w:val="0"/>
      </w:pPr>
    </w:p>
    <w:p w:rsidR="00616D59" w:rsidRPr="00A05A61" w:rsidRDefault="00616D59" w:rsidP="00616D59">
      <w:pPr>
        <w:keepNext w:val="0"/>
        <w:suppressAutoHyphens w:val="0"/>
        <w:ind w:left="0"/>
        <w:jc w:val="left"/>
        <w:outlineLvl w:val="9"/>
        <w:rPr>
          <w:b/>
          <w:bCs/>
          <w:sz w:val="4"/>
          <w:szCs w:val="4"/>
          <w:lang w:val="es-PE"/>
        </w:rPr>
      </w:pPr>
      <w:r w:rsidRPr="00A05A61">
        <w:rPr>
          <w:lang w:val="es-PE"/>
        </w:rPr>
        <w:br w:type="page"/>
      </w:r>
    </w:p>
    <w:p w:rsidR="00E65F72" w:rsidRPr="00A05A61" w:rsidRDefault="00E65F72" w:rsidP="008E1D28">
      <w:pPr>
        <w:pStyle w:val="Ttulo10"/>
        <w:keepNext w:val="0"/>
        <w:tabs>
          <w:tab w:val="clear" w:pos="2127"/>
          <w:tab w:val="left" w:pos="1418"/>
        </w:tabs>
        <w:rPr>
          <w:rFonts w:cs="Arial"/>
          <w:sz w:val="22"/>
          <w:szCs w:val="22"/>
          <w:lang w:val="es-PE"/>
        </w:rPr>
      </w:pPr>
      <w:bookmarkStart w:id="1207" w:name="_Toc430879845"/>
      <w:r w:rsidRPr="00A05A61">
        <w:rPr>
          <w:rFonts w:cs="Arial"/>
          <w:sz w:val="22"/>
          <w:szCs w:val="22"/>
          <w:lang w:val="es-PE"/>
        </w:rPr>
        <w:lastRenderedPageBreak/>
        <w:t>ANEXO 3:</w:t>
      </w:r>
      <w:r w:rsidRPr="00A05A61">
        <w:rPr>
          <w:rFonts w:cs="Arial"/>
          <w:sz w:val="22"/>
          <w:szCs w:val="22"/>
          <w:lang w:val="es-PE"/>
        </w:rPr>
        <w:tab/>
        <w:t>BIENES A SER ENTREGADOS POR EL CONCEDENTE</w:t>
      </w:r>
      <w:bookmarkEnd w:id="1207"/>
    </w:p>
    <w:p w:rsidR="007F408C" w:rsidRPr="00A05A61" w:rsidRDefault="007F408C" w:rsidP="009A6BC1">
      <w:pPr>
        <w:ind w:left="0"/>
      </w:pPr>
    </w:p>
    <w:p w:rsidR="007E3D4A" w:rsidRPr="00A05A61" w:rsidRDefault="004C47BF" w:rsidP="00321B5A">
      <w:pPr>
        <w:numPr>
          <w:ilvl w:val="2"/>
          <w:numId w:val="407"/>
        </w:numPr>
        <w:ind w:left="426" w:hanging="425"/>
        <w:rPr>
          <w:lang w:val="es-PE"/>
        </w:rPr>
      </w:pPr>
      <w:r w:rsidRPr="00A05A61">
        <w:rPr>
          <w:lang w:val="es-PE"/>
        </w:rPr>
        <w:t>OBRAS EXISTENTES</w:t>
      </w:r>
    </w:p>
    <w:p w:rsidR="004C47BF" w:rsidRPr="00A05A61" w:rsidRDefault="004C47BF" w:rsidP="00A75079">
      <w:pPr>
        <w:ind w:left="426"/>
        <w:rPr>
          <w:lang w:val="es-PE"/>
        </w:rPr>
      </w:pPr>
    </w:p>
    <w:p w:rsidR="00B931C3" w:rsidRPr="00A05A61" w:rsidRDefault="00B931C3" w:rsidP="004C47BF">
      <w:pPr>
        <w:ind w:left="426"/>
        <w:rPr>
          <w:u w:val="single"/>
          <w:lang w:val="es-PE"/>
        </w:rPr>
      </w:pPr>
      <w:r w:rsidRPr="00A05A61">
        <w:rPr>
          <w:u w:val="single"/>
          <w:lang w:val="es-PE"/>
        </w:rPr>
        <w:t>Componente 3:</w:t>
      </w:r>
    </w:p>
    <w:p w:rsidR="00487CA2" w:rsidRPr="00A05A61" w:rsidRDefault="004C47BF" w:rsidP="004C47BF">
      <w:pPr>
        <w:ind w:left="426"/>
        <w:rPr>
          <w:lang w:val="es-PE"/>
        </w:rPr>
      </w:pPr>
      <w:r w:rsidRPr="00A05A61">
        <w:rPr>
          <w:lang w:val="es-PE"/>
        </w:rPr>
        <w:t xml:space="preserve">Son las obras de infraestructura existentes que serán puestas a disposición del Concesionario en calidad de Obras Existentes e incluyen: </w:t>
      </w:r>
    </w:p>
    <w:p w:rsidR="00487CA2" w:rsidRPr="00A05A61" w:rsidRDefault="00487CA2" w:rsidP="004C47BF">
      <w:pPr>
        <w:ind w:left="426"/>
        <w:rPr>
          <w:lang w:val="es-PE"/>
        </w:rPr>
      </w:pPr>
    </w:p>
    <w:p w:rsidR="00487CA2" w:rsidRPr="00A05A61" w:rsidRDefault="004C47BF" w:rsidP="00A75079">
      <w:pPr>
        <w:numPr>
          <w:ilvl w:val="0"/>
          <w:numId w:val="80"/>
        </w:numPr>
        <w:tabs>
          <w:tab w:val="clear" w:pos="1407"/>
          <w:tab w:val="num" w:pos="993"/>
        </w:tabs>
        <w:ind w:left="993" w:hanging="273"/>
        <w:rPr>
          <w:lang w:val="es-PE"/>
        </w:rPr>
      </w:pPr>
      <w:r w:rsidRPr="00A05A61">
        <w:rPr>
          <w:lang w:val="es-PE"/>
        </w:rPr>
        <w:t xml:space="preserve">Bocatoma Huachipa, </w:t>
      </w:r>
    </w:p>
    <w:p w:rsidR="00487CA2" w:rsidRPr="00A05A61" w:rsidRDefault="00487CA2" w:rsidP="00A75079">
      <w:pPr>
        <w:numPr>
          <w:ilvl w:val="0"/>
          <w:numId w:val="80"/>
        </w:numPr>
        <w:tabs>
          <w:tab w:val="clear" w:pos="1407"/>
          <w:tab w:val="num" w:pos="993"/>
        </w:tabs>
        <w:ind w:left="993" w:hanging="273"/>
        <w:rPr>
          <w:lang w:val="es-PE"/>
        </w:rPr>
      </w:pPr>
      <w:r w:rsidRPr="00A05A61">
        <w:rPr>
          <w:lang w:val="es-PE"/>
        </w:rPr>
        <w:t>P</w:t>
      </w:r>
      <w:r w:rsidR="004C47BF" w:rsidRPr="00A05A61">
        <w:rPr>
          <w:lang w:val="es-PE"/>
        </w:rPr>
        <w:t xml:space="preserve">lanta Huachipa I, </w:t>
      </w:r>
    </w:p>
    <w:p w:rsidR="00487CA2" w:rsidRPr="00A05A61" w:rsidRDefault="004C47BF" w:rsidP="00A75079">
      <w:pPr>
        <w:numPr>
          <w:ilvl w:val="0"/>
          <w:numId w:val="80"/>
        </w:numPr>
        <w:tabs>
          <w:tab w:val="clear" w:pos="1407"/>
          <w:tab w:val="num" w:pos="993"/>
        </w:tabs>
        <w:ind w:left="993" w:hanging="273"/>
        <w:rPr>
          <w:lang w:val="es-PE"/>
        </w:rPr>
      </w:pPr>
      <w:r w:rsidRPr="00A05A61">
        <w:rPr>
          <w:lang w:val="es-PE"/>
        </w:rPr>
        <w:t>Ramal Norte</w:t>
      </w:r>
      <w:r w:rsidR="00487CA2" w:rsidRPr="00A05A61">
        <w:rPr>
          <w:lang w:val="es-PE"/>
        </w:rPr>
        <w:t>, y</w:t>
      </w:r>
      <w:r w:rsidRPr="00A05A61">
        <w:rPr>
          <w:lang w:val="es-PE"/>
        </w:rPr>
        <w:t xml:space="preserve"> </w:t>
      </w:r>
    </w:p>
    <w:p w:rsidR="004C47BF" w:rsidRPr="00A05A61" w:rsidRDefault="004C47BF" w:rsidP="00A75079">
      <w:pPr>
        <w:numPr>
          <w:ilvl w:val="0"/>
          <w:numId w:val="80"/>
        </w:numPr>
        <w:tabs>
          <w:tab w:val="clear" w:pos="1407"/>
          <w:tab w:val="num" w:pos="993"/>
        </w:tabs>
        <w:ind w:left="993" w:hanging="273"/>
        <w:rPr>
          <w:lang w:val="es-PE"/>
        </w:rPr>
      </w:pPr>
      <w:r w:rsidRPr="00A05A61">
        <w:rPr>
          <w:lang w:val="es-PE"/>
        </w:rPr>
        <w:t>Reservorios de Compensación del Ramal Norte.</w:t>
      </w:r>
    </w:p>
    <w:p w:rsidR="004C47BF" w:rsidRPr="00A05A61" w:rsidRDefault="004C47BF" w:rsidP="004C47BF">
      <w:pPr>
        <w:ind w:left="426"/>
        <w:rPr>
          <w:lang w:val="es-PE"/>
        </w:rPr>
      </w:pPr>
    </w:p>
    <w:p w:rsidR="004C47BF" w:rsidRPr="00A05A61" w:rsidRDefault="004C47BF" w:rsidP="00A75079">
      <w:pPr>
        <w:ind w:left="426" w:hanging="425"/>
        <w:rPr>
          <w:lang w:val="es-PE"/>
        </w:rPr>
      </w:pPr>
    </w:p>
    <w:p w:rsidR="004C47BF" w:rsidRPr="00A05A61" w:rsidRDefault="004C47BF" w:rsidP="004E6C2F">
      <w:pPr>
        <w:keepNext w:val="0"/>
        <w:numPr>
          <w:ilvl w:val="2"/>
          <w:numId w:val="407"/>
        </w:numPr>
        <w:ind w:left="426" w:hanging="425"/>
        <w:rPr>
          <w:lang w:val="es-PE"/>
        </w:rPr>
      </w:pPr>
      <w:r w:rsidRPr="00A05A61">
        <w:rPr>
          <w:lang w:val="es-PE"/>
        </w:rPr>
        <w:t>OBRAS NUEVAS</w:t>
      </w:r>
    </w:p>
    <w:p w:rsidR="007E3D4A" w:rsidRPr="00A05A61" w:rsidRDefault="007E3D4A" w:rsidP="008E29E1">
      <w:pPr>
        <w:keepNext w:val="0"/>
        <w:autoSpaceDE w:val="0"/>
        <w:ind w:left="0"/>
      </w:pPr>
    </w:p>
    <w:p w:rsidR="00487CA2" w:rsidRPr="00A05A61" w:rsidRDefault="00487CA2" w:rsidP="004E6C2F">
      <w:pPr>
        <w:keepNext w:val="0"/>
        <w:ind w:left="426"/>
        <w:rPr>
          <w:u w:val="single"/>
        </w:rPr>
      </w:pPr>
      <w:r w:rsidRPr="00A05A61">
        <w:rPr>
          <w:u w:val="single"/>
        </w:rPr>
        <w:t>Componente 1:</w:t>
      </w:r>
    </w:p>
    <w:p w:rsidR="00487CA2" w:rsidRPr="00A05A61" w:rsidRDefault="002277B5" w:rsidP="004E6C2F">
      <w:pPr>
        <w:keepNext w:val="0"/>
        <w:ind w:left="426"/>
        <w:rPr>
          <w:lang w:val="es-PE"/>
        </w:rPr>
      </w:pPr>
      <w:r w:rsidRPr="00A05A61">
        <w:rPr>
          <w:lang w:val="es-PE"/>
        </w:rPr>
        <w:t>C</w:t>
      </w:r>
      <w:r w:rsidR="004C47BF" w:rsidRPr="00A05A61">
        <w:rPr>
          <w:lang w:val="es-PE"/>
        </w:rPr>
        <w:t xml:space="preserve">omprende los terrenos </w:t>
      </w:r>
      <w:r w:rsidRPr="00A05A61">
        <w:rPr>
          <w:lang w:val="es-PE"/>
        </w:rPr>
        <w:t xml:space="preserve">y bienes </w:t>
      </w:r>
      <w:r w:rsidR="009926D1" w:rsidRPr="00A05A61">
        <w:rPr>
          <w:lang w:val="es-PE"/>
        </w:rPr>
        <w:t xml:space="preserve">previstos en el Estudio Técnico Referencial </w:t>
      </w:r>
      <w:r w:rsidR="004C47BF" w:rsidRPr="00A05A61">
        <w:rPr>
          <w:lang w:val="es-PE"/>
        </w:rPr>
        <w:t>donde se construirán</w:t>
      </w:r>
      <w:r w:rsidR="00487CA2" w:rsidRPr="00A05A61">
        <w:rPr>
          <w:lang w:val="es-PE"/>
        </w:rPr>
        <w:t xml:space="preserve">, ampliarán </w:t>
      </w:r>
      <w:r w:rsidR="00B931C3" w:rsidRPr="00A05A61">
        <w:rPr>
          <w:lang w:val="es-PE"/>
        </w:rPr>
        <w:t>y/</w:t>
      </w:r>
      <w:r w:rsidR="00487CA2" w:rsidRPr="00A05A61">
        <w:rPr>
          <w:lang w:val="es-PE"/>
        </w:rPr>
        <w:t>o mejorarán</w:t>
      </w:r>
      <w:r w:rsidR="004C47BF" w:rsidRPr="00A05A61">
        <w:rPr>
          <w:lang w:val="es-PE"/>
        </w:rPr>
        <w:t xml:space="preserve"> las </w:t>
      </w:r>
      <w:r w:rsidR="00487CA2" w:rsidRPr="00A05A61">
        <w:rPr>
          <w:lang w:val="es-PE"/>
        </w:rPr>
        <w:t>obras siguientes</w:t>
      </w:r>
      <w:r w:rsidRPr="00A05A61">
        <w:rPr>
          <w:lang w:val="es-PE"/>
        </w:rPr>
        <w:t>:</w:t>
      </w:r>
      <w:r w:rsidR="004C47BF" w:rsidRPr="00A05A61">
        <w:rPr>
          <w:lang w:val="es-PE"/>
        </w:rPr>
        <w:t xml:space="preserve"> </w:t>
      </w:r>
    </w:p>
    <w:p w:rsidR="00487CA2" w:rsidRPr="00A05A61" w:rsidRDefault="00487CA2" w:rsidP="004E6C2F">
      <w:pPr>
        <w:keepNext w:val="0"/>
        <w:ind w:left="426"/>
        <w:rPr>
          <w:lang w:val="es-PE"/>
        </w:rPr>
      </w:pPr>
    </w:p>
    <w:p w:rsidR="00487CA2" w:rsidRPr="00A05A61" w:rsidRDefault="00487CA2" w:rsidP="004E6C2F">
      <w:pPr>
        <w:keepNext w:val="0"/>
        <w:numPr>
          <w:ilvl w:val="0"/>
          <w:numId w:val="80"/>
        </w:numPr>
        <w:tabs>
          <w:tab w:val="clear" w:pos="1407"/>
          <w:tab w:val="num" w:pos="993"/>
        </w:tabs>
        <w:ind w:left="993" w:hanging="273"/>
        <w:rPr>
          <w:lang w:val="es-PE"/>
        </w:rPr>
      </w:pPr>
      <w:r w:rsidRPr="00A05A61">
        <w:rPr>
          <w:lang w:val="es-PE"/>
        </w:rPr>
        <w:t>R</w:t>
      </w:r>
      <w:r w:rsidR="002277B5" w:rsidRPr="00A05A61">
        <w:rPr>
          <w:lang w:val="es-PE"/>
        </w:rPr>
        <w:t>epresa Pomacocha</w:t>
      </w:r>
      <w:r w:rsidRPr="00A05A61">
        <w:rPr>
          <w:lang w:val="es-PE"/>
        </w:rPr>
        <w:t>,</w:t>
      </w:r>
    </w:p>
    <w:p w:rsidR="00487CA2" w:rsidRPr="00A05A61" w:rsidRDefault="00487CA2" w:rsidP="004E6C2F">
      <w:pPr>
        <w:keepNext w:val="0"/>
        <w:numPr>
          <w:ilvl w:val="0"/>
          <w:numId w:val="80"/>
        </w:numPr>
        <w:tabs>
          <w:tab w:val="clear" w:pos="1407"/>
          <w:tab w:val="num" w:pos="993"/>
        </w:tabs>
        <w:ind w:left="993" w:hanging="273"/>
        <w:rPr>
          <w:lang w:val="es-PE"/>
        </w:rPr>
      </w:pPr>
      <w:r w:rsidRPr="00A05A61">
        <w:rPr>
          <w:lang w:val="es-PE"/>
        </w:rPr>
        <w:t xml:space="preserve">Represa </w:t>
      </w:r>
      <w:r w:rsidR="002277B5" w:rsidRPr="00A05A61">
        <w:rPr>
          <w:lang w:val="es-PE"/>
        </w:rPr>
        <w:t xml:space="preserve">Huallacocha Bajo, </w:t>
      </w:r>
    </w:p>
    <w:p w:rsidR="00487CA2" w:rsidRPr="00A05A61" w:rsidRDefault="00487CA2" w:rsidP="004E6C2F">
      <w:pPr>
        <w:keepNext w:val="0"/>
        <w:numPr>
          <w:ilvl w:val="0"/>
          <w:numId w:val="80"/>
        </w:numPr>
        <w:tabs>
          <w:tab w:val="clear" w:pos="1407"/>
          <w:tab w:val="num" w:pos="993"/>
        </w:tabs>
        <w:ind w:left="993" w:hanging="273"/>
        <w:rPr>
          <w:lang w:val="es-PE"/>
        </w:rPr>
      </w:pPr>
      <w:r w:rsidRPr="00A05A61">
        <w:rPr>
          <w:lang w:val="es-PE"/>
        </w:rPr>
        <w:t xml:space="preserve">Canal Margen Izquierda, </w:t>
      </w:r>
    </w:p>
    <w:p w:rsidR="00487CA2" w:rsidRPr="00A05A61" w:rsidRDefault="00487CA2" w:rsidP="004E6C2F">
      <w:pPr>
        <w:keepNext w:val="0"/>
        <w:numPr>
          <w:ilvl w:val="0"/>
          <w:numId w:val="80"/>
        </w:numPr>
        <w:tabs>
          <w:tab w:val="clear" w:pos="1407"/>
          <w:tab w:val="num" w:pos="993"/>
        </w:tabs>
        <w:ind w:left="993" w:hanging="273"/>
        <w:rPr>
          <w:lang w:val="es-PE"/>
        </w:rPr>
      </w:pPr>
      <w:r w:rsidRPr="00A05A61">
        <w:rPr>
          <w:lang w:val="es-PE"/>
        </w:rPr>
        <w:t>Canal Margen Derecha, y</w:t>
      </w:r>
    </w:p>
    <w:p w:rsidR="00487CA2" w:rsidRPr="00A05A61" w:rsidRDefault="00487CA2" w:rsidP="004E6C2F">
      <w:pPr>
        <w:keepNext w:val="0"/>
        <w:numPr>
          <w:ilvl w:val="0"/>
          <w:numId w:val="80"/>
        </w:numPr>
        <w:tabs>
          <w:tab w:val="clear" w:pos="1407"/>
          <w:tab w:val="num" w:pos="993"/>
        </w:tabs>
        <w:ind w:left="993" w:hanging="273"/>
        <w:rPr>
          <w:lang w:val="es-PE"/>
        </w:rPr>
      </w:pPr>
      <w:r w:rsidRPr="00A05A61">
        <w:rPr>
          <w:lang w:val="es-PE"/>
        </w:rPr>
        <w:t>Túnel Trasandino</w:t>
      </w:r>
      <w:r w:rsidR="00733FD5" w:rsidRPr="00A05A61">
        <w:rPr>
          <w:lang w:val="es-PE"/>
        </w:rPr>
        <w:t xml:space="preserve"> (incluyendo sus portales de entrada y salida)</w:t>
      </w:r>
    </w:p>
    <w:p w:rsidR="00487CA2" w:rsidRPr="00A05A61" w:rsidRDefault="00487CA2" w:rsidP="004E6C2F">
      <w:pPr>
        <w:keepNext w:val="0"/>
        <w:ind w:left="426"/>
        <w:rPr>
          <w:lang w:val="es-PE"/>
        </w:rPr>
      </w:pPr>
    </w:p>
    <w:p w:rsidR="004C47BF" w:rsidRDefault="00487CA2" w:rsidP="004E6C2F">
      <w:pPr>
        <w:keepNext w:val="0"/>
        <w:ind w:left="426"/>
        <w:rPr>
          <w:lang w:val="es-PE"/>
        </w:rPr>
      </w:pPr>
      <w:r w:rsidRPr="00A05A61">
        <w:rPr>
          <w:lang w:val="es-PE"/>
        </w:rPr>
        <w:t xml:space="preserve">En el caso de las represas, se incluyen </w:t>
      </w:r>
      <w:r w:rsidR="004C47BF" w:rsidRPr="00A05A61">
        <w:rPr>
          <w:lang w:val="es-PE"/>
        </w:rPr>
        <w:t xml:space="preserve">las áreas </w:t>
      </w:r>
      <w:r w:rsidR="002277B5" w:rsidRPr="00A05A61">
        <w:rPr>
          <w:lang w:val="es-PE"/>
        </w:rPr>
        <w:t xml:space="preserve">necesarias para el recrecimiento de las mismas, </w:t>
      </w:r>
      <w:r w:rsidR="004C47BF" w:rsidRPr="00A05A61">
        <w:rPr>
          <w:lang w:val="es-PE"/>
        </w:rPr>
        <w:t xml:space="preserve">las instalaciones auxiliares, las canteras, los caminos de acceso y las superficies que serán inundadas por </w:t>
      </w:r>
      <w:r w:rsidR="006E065C" w:rsidRPr="00A05A61">
        <w:rPr>
          <w:lang w:val="es-PE"/>
        </w:rPr>
        <w:t xml:space="preserve">el agua </w:t>
      </w:r>
      <w:r w:rsidR="004C47BF" w:rsidRPr="00A05A61">
        <w:rPr>
          <w:lang w:val="es-PE"/>
        </w:rPr>
        <w:t>embals</w:t>
      </w:r>
      <w:r w:rsidR="006E065C" w:rsidRPr="00A05A61">
        <w:rPr>
          <w:lang w:val="es-PE"/>
        </w:rPr>
        <w:t>ada</w:t>
      </w:r>
      <w:r w:rsidR="004C47BF" w:rsidRPr="00A05A61">
        <w:rPr>
          <w:lang w:val="es-PE"/>
        </w:rPr>
        <w:t>.</w:t>
      </w:r>
    </w:p>
    <w:p w:rsidR="00133B1B" w:rsidRDefault="00133B1B" w:rsidP="004E6C2F">
      <w:pPr>
        <w:keepNext w:val="0"/>
        <w:ind w:left="426"/>
        <w:rPr>
          <w:lang w:val="es-PE"/>
        </w:rPr>
      </w:pPr>
    </w:p>
    <w:p w:rsidR="002F6B22" w:rsidRDefault="002F6B22" w:rsidP="004E6C2F">
      <w:pPr>
        <w:keepNext w:val="0"/>
        <w:ind w:left="426"/>
        <w:rPr>
          <w:lang w:val="es-PE"/>
        </w:rPr>
      </w:pPr>
      <w:r>
        <w:rPr>
          <w:lang w:val="es-PE"/>
        </w:rPr>
        <w:t xml:space="preserve">Para la ejecución de este Componente, el CONCESIONARIO tendrá a su disposición las canteras identificadas en el </w:t>
      </w:r>
      <w:r w:rsidRPr="00A05A61">
        <w:rPr>
          <w:lang w:val="es-PE"/>
        </w:rPr>
        <w:t>Estudio Técnico Referencial</w:t>
      </w:r>
      <w:r>
        <w:rPr>
          <w:lang w:val="es-PE"/>
        </w:rPr>
        <w:t>.</w:t>
      </w:r>
    </w:p>
    <w:p w:rsidR="002F6B22" w:rsidRDefault="002F6B22" w:rsidP="004E6C2F">
      <w:pPr>
        <w:keepNext w:val="0"/>
        <w:ind w:left="426"/>
        <w:rPr>
          <w:lang w:val="es-PE"/>
        </w:rPr>
      </w:pPr>
    </w:p>
    <w:p w:rsidR="00133B1B" w:rsidRPr="00A05A61" w:rsidRDefault="003614A6" w:rsidP="004E6C2F">
      <w:pPr>
        <w:keepNext w:val="0"/>
        <w:ind w:left="426"/>
        <w:rPr>
          <w:lang w:val="es-PE"/>
        </w:rPr>
      </w:pPr>
      <w:r>
        <w:rPr>
          <w:lang w:val="es-PE"/>
        </w:rPr>
        <w:t>Todos l</w:t>
      </w:r>
      <w:r w:rsidR="00133B1B">
        <w:rPr>
          <w:lang w:val="es-PE"/>
        </w:rPr>
        <w:t xml:space="preserve">os gastos </w:t>
      </w:r>
      <w:r>
        <w:rPr>
          <w:lang w:val="es-PE"/>
        </w:rPr>
        <w:t>asociados a</w:t>
      </w:r>
      <w:r w:rsidR="00133B1B">
        <w:rPr>
          <w:lang w:val="es-PE"/>
        </w:rPr>
        <w:t>l uso del material de las canteras disponibles</w:t>
      </w:r>
      <w:r w:rsidR="00665DDB">
        <w:rPr>
          <w:lang w:val="es-PE"/>
        </w:rPr>
        <w:t xml:space="preserve"> y al</w:t>
      </w:r>
      <w:r w:rsidR="008E29E1">
        <w:rPr>
          <w:lang w:val="es-PE"/>
        </w:rPr>
        <w:t xml:space="preserve"> </w:t>
      </w:r>
      <w:r w:rsidR="00133B1B">
        <w:rPr>
          <w:lang w:val="es-PE"/>
        </w:rPr>
        <w:t xml:space="preserve">uso </w:t>
      </w:r>
      <w:r>
        <w:rPr>
          <w:lang w:val="es-PE"/>
        </w:rPr>
        <w:t xml:space="preserve">temporal </w:t>
      </w:r>
      <w:r w:rsidR="00133B1B">
        <w:rPr>
          <w:lang w:val="es-PE"/>
        </w:rPr>
        <w:t xml:space="preserve">de áreas públicas </w:t>
      </w:r>
      <w:r w:rsidR="00665DDB">
        <w:rPr>
          <w:lang w:val="es-PE"/>
        </w:rPr>
        <w:t xml:space="preserve">y/o privadas </w:t>
      </w:r>
      <w:r w:rsidR="00133B1B">
        <w:rPr>
          <w:lang w:val="es-PE"/>
        </w:rPr>
        <w:t>estarán a cargo del CONCESIONARIO.</w:t>
      </w:r>
    </w:p>
    <w:p w:rsidR="004C47BF" w:rsidRPr="00A05A61" w:rsidRDefault="004C47BF" w:rsidP="004E6C2F">
      <w:pPr>
        <w:keepNext w:val="0"/>
        <w:ind w:left="0"/>
        <w:rPr>
          <w:lang w:val="es-PE"/>
        </w:rPr>
      </w:pPr>
    </w:p>
    <w:p w:rsidR="00487CA2" w:rsidRPr="00A05A61" w:rsidRDefault="00487CA2" w:rsidP="004E6C2F">
      <w:pPr>
        <w:keepNext w:val="0"/>
        <w:ind w:left="426"/>
        <w:rPr>
          <w:u w:val="single"/>
        </w:rPr>
      </w:pPr>
      <w:r w:rsidRPr="00A05A61">
        <w:rPr>
          <w:u w:val="single"/>
        </w:rPr>
        <w:t>Componente 2:</w:t>
      </w:r>
    </w:p>
    <w:p w:rsidR="00487CA2" w:rsidRPr="00A05A61" w:rsidRDefault="00487CA2" w:rsidP="004E6C2F">
      <w:pPr>
        <w:keepNext w:val="0"/>
        <w:ind w:left="426"/>
        <w:rPr>
          <w:lang w:val="es-PE"/>
        </w:rPr>
      </w:pPr>
      <w:r w:rsidRPr="00A05A61">
        <w:rPr>
          <w:lang w:val="es-PE"/>
        </w:rPr>
        <w:t xml:space="preserve">Comprende los terrenos </w:t>
      </w:r>
      <w:r w:rsidR="006E20BB" w:rsidRPr="00A05A61">
        <w:rPr>
          <w:lang w:val="es-PE"/>
        </w:rPr>
        <w:t xml:space="preserve">previstos en el Estudio Técnico Referencial </w:t>
      </w:r>
      <w:r w:rsidRPr="00A05A61">
        <w:rPr>
          <w:lang w:val="es-PE"/>
        </w:rPr>
        <w:t xml:space="preserve">donde se construirán las obras siguientes: </w:t>
      </w:r>
    </w:p>
    <w:p w:rsidR="00487CA2" w:rsidRPr="00A05A61" w:rsidRDefault="00487CA2" w:rsidP="004E6C2F">
      <w:pPr>
        <w:keepNext w:val="0"/>
        <w:ind w:left="426"/>
        <w:rPr>
          <w:lang w:val="es-PE"/>
        </w:rPr>
      </w:pPr>
    </w:p>
    <w:p w:rsidR="00487CA2" w:rsidRPr="00A05A61" w:rsidRDefault="00487CA2" w:rsidP="004E6C2F">
      <w:pPr>
        <w:keepNext w:val="0"/>
        <w:numPr>
          <w:ilvl w:val="0"/>
          <w:numId w:val="80"/>
        </w:numPr>
        <w:tabs>
          <w:tab w:val="clear" w:pos="1407"/>
          <w:tab w:val="num" w:pos="993"/>
        </w:tabs>
        <w:ind w:left="993" w:hanging="273"/>
        <w:rPr>
          <w:lang w:val="es-PE"/>
        </w:rPr>
      </w:pPr>
      <w:r w:rsidRPr="00A05A61">
        <w:rPr>
          <w:lang w:val="es-PE"/>
        </w:rPr>
        <w:t xml:space="preserve">Planta Huachipa II </w:t>
      </w:r>
      <w:r w:rsidR="005F55A1">
        <w:rPr>
          <w:lang w:val="es-PE"/>
        </w:rPr>
        <w:t>(Primera y Segunda Fase)</w:t>
      </w:r>
    </w:p>
    <w:p w:rsidR="00487CA2" w:rsidRPr="00A05A61" w:rsidRDefault="00173E64" w:rsidP="004E6C2F">
      <w:pPr>
        <w:keepNext w:val="0"/>
        <w:numPr>
          <w:ilvl w:val="0"/>
          <w:numId w:val="80"/>
        </w:numPr>
        <w:tabs>
          <w:tab w:val="clear" w:pos="1407"/>
          <w:tab w:val="num" w:pos="993"/>
        </w:tabs>
        <w:ind w:left="993" w:hanging="273"/>
        <w:rPr>
          <w:lang w:val="es-PE"/>
        </w:rPr>
      </w:pPr>
      <w:r w:rsidRPr="00A05A61">
        <w:rPr>
          <w:lang w:val="es-PE"/>
        </w:rPr>
        <w:t>Túneles del Ramal Sur (incluyendo sus portales de entrada y salida)</w:t>
      </w:r>
      <w:r w:rsidR="00580C69" w:rsidRPr="00A05A61">
        <w:rPr>
          <w:lang w:val="es-PE"/>
        </w:rPr>
        <w:t>, y</w:t>
      </w:r>
    </w:p>
    <w:p w:rsidR="00487CA2" w:rsidRPr="00A05A61" w:rsidRDefault="00487CA2" w:rsidP="004E6C2F">
      <w:pPr>
        <w:keepNext w:val="0"/>
        <w:numPr>
          <w:ilvl w:val="0"/>
          <w:numId w:val="80"/>
        </w:numPr>
        <w:tabs>
          <w:tab w:val="clear" w:pos="1407"/>
          <w:tab w:val="num" w:pos="993"/>
        </w:tabs>
        <w:ind w:left="993" w:hanging="273"/>
        <w:rPr>
          <w:lang w:val="es-PE"/>
        </w:rPr>
      </w:pPr>
      <w:r w:rsidRPr="00A05A61">
        <w:rPr>
          <w:lang w:val="es-PE"/>
        </w:rPr>
        <w:t>Reservorios de Compensación del Ramal Sur</w:t>
      </w:r>
    </w:p>
    <w:p w:rsidR="00487CA2" w:rsidRDefault="00487CA2" w:rsidP="004E6C2F">
      <w:pPr>
        <w:keepNext w:val="0"/>
        <w:ind w:left="0"/>
        <w:rPr>
          <w:lang w:val="es-PE"/>
        </w:rPr>
      </w:pPr>
    </w:p>
    <w:p w:rsidR="008E29E1" w:rsidRPr="00A05A61" w:rsidRDefault="008E29E1" w:rsidP="008E29E1">
      <w:pPr>
        <w:keepNext w:val="0"/>
        <w:ind w:left="426"/>
        <w:rPr>
          <w:lang w:val="es-PE"/>
        </w:rPr>
      </w:pPr>
      <w:r>
        <w:rPr>
          <w:lang w:val="es-PE"/>
        </w:rPr>
        <w:t>Todos los gastos asociados al uso temporal de áreas públicas</w:t>
      </w:r>
      <w:r w:rsidR="00665DDB">
        <w:rPr>
          <w:lang w:val="es-PE"/>
        </w:rPr>
        <w:t xml:space="preserve"> y/o privadas</w:t>
      </w:r>
      <w:r>
        <w:rPr>
          <w:lang w:val="es-PE"/>
        </w:rPr>
        <w:t xml:space="preserve"> estarán a cargo del CONCESIONARIO.</w:t>
      </w:r>
    </w:p>
    <w:p w:rsidR="008E29E1" w:rsidRPr="00A05A61" w:rsidRDefault="008E29E1" w:rsidP="008E29E1">
      <w:pPr>
        <w:keepNext w:val="0"/>
        <w:ind w:left="0"/>
        <w:rPr>
          <w:lang w:val="es-PE"/>
        </w:rPr>
      </w:pPr>
    </w:p>
    <w:p w:rsidR="006E20BB" w:rsidRPr="00A05A61" w:rsidRDefault="006E20BB" w:rsidP="004E6C2F">
      <w:pPr>
        <w:keepNext w:val="0"/>
        <w:ind w:left="426"/>
        <w:rPr>
          <w:u w:val="single"/>
        </w:rPr>
      </w:pPr>
      <w:r w:rsidRPr="00A05A61">
        <w:rPr>
          <w:u w:val="single"/>
        </w:rPr>
        <w:t>Componente 4:</w:t>
      </w:r>
    </w:p>
    <w:p w:rsidR="006E20BB" w:rsidRPr="00A05A61" w:rsidRDefault="006E20BB" w:rsidP="004E6C2F">
      <w:pPr>
        <w:keepNext w:val="0"/>
        <w:ind w:left="426"/>
        <w:rPr>
          <w:lang w:val="es-PE"/>
        </w:rPr>
      </w:pPr>
      <w:r w:rsidRPr="00A05A61">
        <w:rPr>
          <w:lang w:val="es-PE"/>
        </w:rPr>
        <w:t xml:space="preserve">Comprende los terrenos previstos en el Estudio Técnico Referencial donde se construirán las obras siguientes: </w:t>
      </w:r>
    </w:p>
    <w:p w:rsidR="006E20BB" w:rsidRPr="00A05A61" w:rsidRDefault="006E20BB" w:rsidP="004E6C2F">
      <w:pPr>
        <w:keepNext w:val="0"/>
        <w:ind w:left="426"/>
        <w:rPr>
          <w:lang w:val="es-PE"/>
        </w:rPr>
      </w:pPr>
    </w:p>
    <w:p w:rsidR="006E20BB" w:rsidRPr="00A05A61" w:rsidRDefault="006E20BB" w:rsidP="004E6C2F">
      <w:pPr>
        <w:keepNext w:val="0"/>
        <w:numPr>
          <w:ilvl w:val="0"/>
          <w:numId w:val="80"/>
        </w:numPr>
        <w:tabs>
          <w:tab w:val="clear" w:pos="1407"/>
          <w:tab w:val="num" w:pos="993"/>
        </w:tabs>
        <w:ind w:left="993" w:hanging="273"/>
        <w:rPr>
          <w:lang w:val="es-PE"/>
        </w:rPr>
      </w:pPr>
      <w:r w:rsidRPr="00A05A61">
        <w:rPr>
          <w:lang w:val="es-PE"/>
        </w:rPr>
        <w:t>Reservorios Complementarios</w:t>
      </w:r>
    </w:p>
    <w:p w:rsidR="00487CA2" w:rsidRPr="00A05A61" w:rsidRDefault="00487CA2" w:rsidP="004E6C2F">
      <w:pPr>
        <w:keepNext w:val="0"/>
        <w:ind w:left="426"/>
        <w:rPr>
          <w:lang w:val="es-PE"/>
        </w:rPr>
      </w:pPr>
    </w:p>
    <w:p w:rsidR="003614A6" w:rsidRDefault="003614A6" w:rsidP="004E6C2F">
      <w:pPr>
        <w:keepNext w:val="0"/>
        <w:ind w:left="426"/>
        <w:rPr>
          <w:lang w:val="es-PE"/>
        </w:rPr>
      </w:pPr>
      <w:r>
        <w:rPr>
          <w:lang w:val="es-PE"/>
        </w:rPr>
        <w:lastRenderedPageBreak/>
        <w:t>Para este Componente, e</w:t>
      </w:r>
      <w:r w:rsidR="009753AD" w:rsidRPr="00A05A61">
        <w:rPr>
          <w:lang w:val="es-PE"/>
        </w:rPr>
        <w:t xml:space="preserve">l CONCEDENTE podrá sustituir los terrenos </w:t>
      </w:r>
      <w:r w:rsidR="004A0D9E" w:rsidRPr="00A05A61">
        <w:rPr>
          <w:lang w:val="es-PE"/>
        </w:rPr>
        <w:t xml:space="preserve">considerados para los Reservorios Complementarios </w:t>
      </w:r>
      <w:r>
        <w:rPr>
          <w:lang w:val="es-PE"/>
        </w:rPr>
        <w:t xml:space="preserve">por: </w:t>
      </w:r>
    </w:p>
    <w:p w:rsidR="003614A6" w:rsidRDefault="003614A6" w:rsidP="004E6C2F">
      <w:pPr>
        <w:keepNext w:val="0"/>
        <w:ind w:left="426"/>
        <w:rPr>
          <w:lang w:val="es-PE"/>
        </w:rPr>
      </w:pPr>
    </w:p>
    <w:p w:rsidR="003614A6" w:rsidRDefault="003614A6" w:rsidP="004E6C2F">
      <w:pPr>
        <w:keepNext w:val="0"/>
        <w:numPr>
          <w:ilvl w:val="0"/>
          <w:numId w:val="80"/>
        </w:numPr>
        <w:tabs>
          <w:tab w:val="clear" w:pos="1407"/>
          <w:tab w:val="num" w:pos="993"/>
        </w:tabs>
        <w:ind w:left="993" w:hanging="284"/>
        <w:rPr>
          <w:lang w:val="es-PE"/>
        </w:rPr>
      </w:pPr>
      <w:r>
        <w:rPr>
          <w:lang w:val="es-PE"/>
        </w:rPr>
        <w:t xml:space="preserve">Un área </w:t>
      </w:r>
      <w:r w:rsidR="008E29E1">
        <w:rPr>
          <w:lang w:val="es-PE"/>
        </w:rPr>
        <w:t>equivalente</w:t>
      </w:r>
      <w:r>
        <w:rPr>
          <w:lang w:val="es-PE"/>
        </w:rPr>
        <w:t xml:space="preserve"> en la manzana Q (lote </w:t>
      </w:r>
      <w:r w:rsidR="00342482">
        <w:rPr>
          <w:lang w:val="es-PE"/>
        </w:rPr>
        <w:t xml:space="preserve">contiguo </w:t>
      </w:r>
      <w:r>
        <w:rPr>
          <w:lang w:val="es-PE"/>
        </w:rPr>
        <w:t xml:space="preserve">ubicado </w:t>
      </w:r>
      <w:r w:rsidR="00342482">
        <w:rPr>
          <w:lang w:val="es-PE"/>
        </w:rPr>
        <w:t xml:space="preserve">al oeste </w:t>
      </w:r>
      <w:r>
        <w:rPr>
          <w:lang w:val="es-PE"/>
        </w:rPr>
        <w:t xml:space="preserve">del terreno de la Planta Huachipa), u </w:t>
      </w:r>
    </w:p>
    <w:p w:rsidR="009753AD" w:rsidRPr="00A05A61" w:rsidRDefault="003614A6" w:rsidP="004E6C2F">
      <w:pPr>
        <w:keepNext w:val="0"/>
        <w:numPr>
          <w:ilvl w:val="0"/>
          <w:numId w:val="80"/>
        </w:numPr>
        <w:tabs>
          <w:tab w:val="clear" w:pos="1407"/>
          <w:tab w:val="num" w:pos="993"/>
        </w:tabs>
        <w:ind w:left="993" w:hanging="284"/>
        <w:rPr>
          <w:lang w:val="es-PE"/>
        </w:rPr>
      </w:pPr>
      <w:r>
        <w:rPr>
          <w:lang w:val="es-PE"/>
        </w:rPr>
        <w:t>Otro</w:t>
      </w:r>
      <w:r w:rsidR="008E29E1">
        <w:rPr>
          <w:lang w:val="es-PE"/>
        </w:rPr>
        <w:t>(</w:t>
      </w:r>
      <w:r>
        <w:rPr>
          <w:lang w:val="es-PE"/>
        </w:rPr>
        <w:t>s</w:t>
      </w:r>
      <w:r w:rsidR="008E29E1">
        <w:rPr>
          <w:lang w:val="es-PE"/>
        </w:rPr>
        <w:t>)</w:t>
      </w:r>
      <w:r>
        <w:rPr>
          <w:lang w:val="es-PE"/>
        </w:rPr>
        <w:t xml:space="preserve"> terreno</w:t>
      </w:r>
      <w:r w:rsidR="008E29E1">
        <w:rPr>
          <w:lang w:val="es-PE"/>
        </w:rPr>
        <w:t>(</w:t>
      </w:r>
      <w:r>
        <w:rPr>
          <w:lang w:val="es-PE"/>
        </w:rPr>
        <w:t>s</w:t>
      </w:r>
      <w:r w:rsidR="008E29E1">
        <w:rPr>
          <w:lang w:val="es-PE"/>
        </w:rPr>
        <w:t>)</w:t>
      </w:r>
      <w:r>
        <w:rPr>
          <w:lang w:val="es-PE"/>
        </w:rPr>
        <w:t xml:space="preserve"> cercano</w:t>
      </w:r>
      <w:r w:rsidR="008E29E1">
        <w:rPr>
          <w:lang w:val="es-PE"/>
        </w:rPr>
        <w:t>(</w:t>
      </w:r>
      <w:r>
        <w:rPr>
          <w:lang w:val="es-PE"/>
        </w:rPr>
        <w:t>s</w:t>
      </w:r>
      <w:r w:rsidR="008E29E1">
        <w:rPr>
          <w:lang w:val="es-PE"/>
        </w:rPr>
        <w:t>)</w:t>
      </w:r>
      <w:r>
        <w:rPr>
          <w:lang w:val="es-PE"/>
        </w:rPr>
        <w:t xml:space="preserve"> a</w:t>
      </w:r>
      <w:r w:rsidR="008E29E1">
        <w:rPr>
          <w:lang w:val="es-PE"/>
        </w:rPr>
        <w:t xml:space="preserve"> </w:t>
      </w:r>
      <w:r>
        <w:rPr>
          <w:lang w:val="es-PE"/>
        </w:rPr>
        <w:t xml:space="preserve">la Planta Huachipa </w:t>
      </w:r>
      <w:r w:rsidR="00143A4D" w:rsidRPr="00A05A61">
        <w:rPr>
          <w:lang w:val="es-PE"/>
        </w:rPr>
        <w:t xml:space="preserve">siempre y cuando </w:t>
      </w:r>
      <w:r w:rsidR="004A0D9E" w:rsidRPr="00A05A61">
        <w:rPr>
          <w:lang w:val="es-PE"/>
        </w:rPr>
        <w:t xml:space="preserve">el cambio no implique un </w:t>
      </w:r>
      <w:r w:rsidR="00143A4D" w:rsidRPr="00A05A61">
        <w:rPr>
          <w:lang w:val="es-PE"/>
        </w:rPr>
        <w:t>increment</w:t>
      </w:r>
      <w:r w:rsidR="004A0D9E" w:rsidRPr="00A05A61">
        <w:rPr>
          <w:lang w:val="es-PE"/>
        </w:rPr>
        <w:t>o</w:t>
      </w:r>
      <w:r w:rsidR="00143A4D" w:rsidRPr="00A05A61">
        <w:rPr>
          <w:lang w:val="es-PE"/>
        </w:rPr>
        <w:t xml:space="preserve"> </w:t>
      </w:r>
      <w:r w:rsidR="004A0D9E" w:rsidRPr="00A05A61">
        <w:rPr>
          <w:lang w:val="es-PE"/>
        </w:rPr>
        <w:t>d</w:t>
      </w:r>
      <w:r w:rsidR="00143A4D" w:rsidRPr="00A05A61">
        <w:rPr>
          <w:lang w:val="es-PE"/>
        </w:rPr>
        <w:t xml:space="preserve">el valor de </w:t>
      </w:r>
      <w:r w:rsidR="004A0D9E" w:rsidRPr="00A05A61">
        <w:rPr>
          <w:lang w:val="es-PE"/>
        </w:rPr>
        <w:t xml:space="preserve">dichas </w:t>
      </w:r>
      <w:r w:rsidR="00143A4D" w:rsidRPr="00A05A61">
        <w:rPr>
          <w:lang w:val="es-PE"/>
        </w:rPr>
        <w:t>obras</w:t>
      </w:r>
      <w:r w:rsidR="004A0D9E" w:rsidRPr="00A05A61">
        <w:rPr>
          <w:lang w:val="es-PE"/>
        </w:rPr>
        <w:t xml:space="preserve"> según el Estudio Técnico Referencial</w:t>
      </w:r>
      <w:r w:rsidR="00143A4D" w:rsidRPr="00A05A61">
        <w:rPr>
          <w:lang w:val="es-PE"/>
        </w:rPr>
        <w:t>.</w:t>
      </w:r>
    </w:p>
    <w:p w:rsidR="00DE2419" w:rsidRPr="00A05A61" w:rsidRDefault="00DE2419" w:rsidP="00487CA2">
      <w:pPr>
        <w:ind w:left="426"/>
        <w:rPr>
          <w:lang w:val="es-PE"/>
        </w:rPr>
      </w:pPr>
    </w:p>
    <w:p w:rsidR="008E29E1" w:rsidRPr="00A05A61" w:rsidRDefault="008E29E1" w:rsidP="008E29E1">
      <w:pPr>
        <w:keepNext w:val="0"/>
        <w:ind w:left="426"/>
        <w:rPr>
          <w:lang w:val="es-PE"/>
        </w:rPr>
      </w:pPr>
      <w:r>
        <w:rPr>
          <w:lang w:val="es-PE"/>
        </w:rPr>
        <w:t xml:space="preserve">Todos los gastos asociados al uso temporal de áreas públicas y/o </w:t>
      </w:r>
      <w:r w:rsidR="00665DDB">
        <w:rPr>
          <w:lang w:val="es-PE"/>
        </w:rPr>
        <w:t xml:space="preserve">privadas </w:t>
      </w:r>
      <w:r>
        <w:rPr>
          <w:lang w:val="es-PE"/>
        </w:rPr>
        <w:t>estarán a cargo del CONCESIONARIO.</w:t>
      </w:r>
    </w:p>
    <w:p w:rsidR="008E29E1" w:rsidRPr="00A05A61" w:rsidRDefault="008E29E1" w:rsidP="008E29E1">
      <w:pPr>
        <w:keepNext w:val="0"/>
        <w:ind w:left="0"/>
        <w:rPr>
          <w:lang w:val="es-PE"/>
        </w:rPr>
      </w:pPr>
    </w:p>
    <w:p w:rsidR="00E65F72" w:rsidRPr="00A05A61" w:rsidRDefault="00E65F72" w:rsidP="001F0BE5">
      <w:pPr>
        <w:keepNext w:val="0"/>
        <w:rPr>
          <w:spacing w:val="-4"/>
        </w:rPr>
      </w:pPr>
    </w:p>
    <w:p w:rsidR="00D22878" w:rsidRPr="00A05A61" w:rsidRDefault="00D22878" w:rsidP="00D22878">
      <w:pPr>
        <w:pStyle w:val="Ttulo10"/>
        <w:keepNext w:val="0"/>
        <w:tabs>
          <w:tab w:val="clear" w:pos="2127"/>
        </w:tabs>
        <w:ind w:left="0" w:firstLine="0"/>
        <w:rPr>
          <w:rFonts w:cs="Arial"/>
          <w:sz w:val="22"/>
          <w:szCs w:val="22"/>
          <w:lang w:val="es-PE"/>
        </w:rPr>
      </w:pPr>
      <w:r w:rsidRPr="00A05A61">
        <w:rPr>
          <w:spacing w:val="-4"/>
        </w:rPr>
        <w:br w:type="page"/>
      </w:r>
      <w:bookmarkStart w:id="1208" w:name="_Toc430879846"/>
      <w:r w:rsidRPr="00A05A61">
        <w:rPr>
          <w:rFonts w:cs="Arial"/>
          <w:sz w:val="22"/>
          <w:szCs w:val="22"/>
          <w:lang w:val="es-PE"/>
        </w:rPr>
        <w:lastRenderedPageBreak/>
        <w:t>ANEXO 4:</w:t>
      </w:r>
      <w:r w:rsidRPr="00A05A61">
        <w:rPr>
          <w:rFonts w:cs="Arial"/>
          <w:sz w:val="22"/>
          <w:szCs w:val="22"/>
          <w:lang w:val="es-PE"/>
        </w:rPr>
        <w:tab/>
        <w:t>EVENTO GEOLÓGICO</w:t>
      </w:r>
      <w:bookmarkEnd w:id="1208"/>
      <w:r w:rsidRPr="00A05A61">
        <w:rPr>
          <w:rFonts w:cs="Arial"/>
          <w:sz w:val="22"/>
          <w:szCs w:val="22"/>
          <w:lang w:val="es-PE"/>
        </w:rPr>
        <w:t xml:space="preserve"> </w:t>
      </w:r>
    </w:p>
    <w:p w:rsidR="00D22878" w:rsidRPr="00A05A61" w:rsidRDefault="00D22878" w:rsidP="00D22878">
      <w:pPr>
        <w:keepNext w:val="0"/>
        <w:ind w:left="0"/>
      </w:pPr>
    </w:p>
    <w:p w:rsidR="00D22878" w:rsidRPr="00A05A61" w:rsidRDefault="00D22878" w:rsidP="00D22878">
      <w:pPr>
        <w:keepNext w:val="0"/>
        <w:ind w:left="0"/>
      </w:pPr>
      <w:r w:rsidRPr="00A05A61">
        <w:t xml:space="preserve">El CONCESIONARIO deberá ejecutar los túneles del Proyecto a su costo, financiando y superando todos los Eventos Geológicos que se presenten durante la construcción, los mismos que serán reconocidos </w:t>
      </w:r>
      <w:r w:rsidR="00316F0E">
        <w:t xml:space="preserve">por la SUNASS </w:t>
      </w:r>
      <w:r w:rsidRPr="00A05A61">
        <w:t xml:space="preserve">y pagados por </w:t>
      </w:r>
      <w:r w:rsidR="004218BF">
        <w:t>SEDAPAL</w:t>
      </w:r>
      <w:r w:rsidRPr="00A05A61">
        <w:t xml:space="preserve"> de acuerdo a lo establecido en el presente anexo. </w:t>
      </w:r>
    </w:p>
    <w:p w:rsidR="00D22878" w:rsidRPr="00A05A61" w:rsidRDefault="00D22878" w:rsidP="00D22878">
      <w:pPr>
        <w:keepNext w:val="0"/>
      </w:pPr>
    </w:p>
    <w:p w:rsidR="00D22878" w:rsidRPr="00A05A61" w:rsidRDefault="00D22878" w:rsidP="00D22878">
      <w:pPr>
        <w:keepNext w:val="0"/>
        <w:ind w:left="0"/>
        <w:rPr>
          <w:b/>
        </w:rPr>
      </w:pPr>
      <w:r w:rsidRPr="00A05A61">
        <w:rPr>
          <w:b/>
        </w:rPr>
        <w:t>1.</w:t>
      </w:r>
      <w:r w:rsidRPr="00A05A61">
        <w:rPr>
          <w:b/>
        </w:rPr>
        <w:tab/>
        <w:t>DEFINICIÓN DE EVENTO GEOLÓGICO</w:t>
      </w:r>
    </w:p>
    <w:p w:rsidR="00D22878" w:rsidRPr="00A05A61" w:rsidRDefault="00D22878" w:rsidP="00D22878">
      <w:pPr>
        <w:keepNext w:val="0"/>
      </w:pPr>
    </w:p>
    <w:p w:rsidR="00D22878" w:rsidRPr="00A05A61" w:rsidRDefault="00D22878" w:rsidP="00D22878">
      <w:pPr>
        <w:keepNext w:val="0"/>
        <w:ind w:left="708"/>
      </w:pPr>
      <w:r w:rsidRPr="00A05A61">
        <w:t>Evento Geológico: Es la ocurrencia de una situación geológica, geotécnica o hidrogeológica concreta, extraordinaria e imprevisible del subsuelo que afecta los costos y/o plazos de los procesos constructivos durante la ejecución de las siguientes obras:</w:t>
      </w:r>
    </w:p>
    <w:p w:rsidR="00D22878" w:rsidRPr="00A05A61" w:rsidRDefault="00D22878" w:rsidP="00D22878">
      <w:pPr>
        <w:keepNext w:val="0"/>
        <w:ind w:left="708"/>
      </w:pPr>
    </w:p>
    <w:p w:rsidR="00D22878" w:rsidRPr="00A05A61" w:rsidRDefault="00D22878" w:rsidP="00CA7175">
      <w:pPr>
        <w:keepNext w:val="0"/>
        <w:numPr>
          <w:ilvl w:val="0"/>
          <w:numId w:val="444"/>
        </w:numPr>
        <w:suppressAutoHyphens w:val="0"/>
        <w:ind w:left="993" w:hanging="284"/>
        <w:outlineLvl w:val="9"/>
      </w:pPr>
      <w:r w:rsidRPr="00A05A61">
        <w:t xml:space="preserve">Túnel Trasandino; </w:t>
      </w:r>
    </w:p>
    <w:p w:rsidR="00D22878" w:rsidRPr="00A05A61" w:rsidRDefault="00D22878" w:rsidP="00CA7175">
      <w:pPr>
        <w:keepNext w:val="0"/>
        <w:numPr>
          <w:ilvl w:val="0"/>
          <w:numId w:val="444"/>
        </w:numPr>
        <w:suppressAutoHyphens w:val="0"/>
        <w:ind w:left="993" w:hanging="284"/>
        <w:outlineLvl w:val="9"/>
      </w:pPr>
      <w:r w:rsidRPr="00A05A61">
        <w:t>Túnel 1 del Ramal Sur entre Ate y La Molina;</w:t>
      </w:r>
    </w:p>
    <w:p w:rsidR="00D22878" w:rsidRPr="00A05A61" w:rsidRDefault="00D22878" w:rsidP="00CA7175">
      <w:pPr>
        <w:keepNext w:val="0"/>
        <w:numPr>
          <w:ilvl w:val="0"/>
          <w:numId w:val="444"/>
        </w:numPr>
        <w:suppressAutoHyphens w:val="0"/>
        <w:ind w:left="993" w:hanging="284"/>
        <w:outlineLvl w:val="9"/>
      </w:pPr>
      <w:r w:rsidRPr="00A05A61">
        <w:t>Túnel 2 del Ramal Sur entre La Molina y Pachacamac (Manchay); y</w:t>
      </w:r>
    </w:p>
    <w:p w:rsidR="00D22878" w:rsidRPr="00A05A61" w:rsidRDefault="00D22878" w:rsidP="00CA7175">
      <w:pPr>
        <w:keepNext w:val="0"/>
        <w:numPr>
          <w:ilvl w:val="0"/>
          <w:numId w:val="444"/>
        </w:numPr>
        <w:suppressAutoHyphens w:val="0"/>
        <w:ind w:left="993" w:hanging="284"/>
        <w:outlineLvl w:val="9"/>
      </w:pPr>
      <w:r w:rsidRPr="00A05A61">
        <w:t>Túnel 3 del Ramal Sur entre Pachacamac (Manchay) y Villa María del Triunfo</w:t>
      </w:r>
    </w:p>
    <w:p w:rsidR="00D22878" w:rsidRPr="00A05A61" w:rsidRDefault="00D22878" w:rsidP="00D22878">
      <w:pPr>
        <w:keepNext w:val="0"/>
        <w:ind w:left="708"/>
      </w:pPr>
    </w:p>
    <w:p w:rsidR="00D22878" w:rsidRPr="00A05A61" w:rsidRDefault="00D22878" w:rsidP="00D22878">
      <w:pPr>
        <w:keepNext w:val="0"/>
        <w:ind w:left="708"/>
      </w:pPr>
      <w:r w:rsidRPr="00A05A61">
        <w:t>En tal sentido, se podrá considerar como Evento Geológico a cualquier ocurrencia concreta, extraordinaria e imprevisible que presente una o varias de las siguientes situaciones:</w:t>
      </w:r>
    </w:p>
    <w:p w:rsidR="00D22878" w:rsidRPr="00A05A61" w:rsidRDefault="00D22878" w:rsidP="00D22878">
      <w:pPr>
        <w:keepNext w:val="0"/>
        <w:ind w:left="708"/>
      </w:pPr>
    </w:p>
    <w:p w:rsidR="00D22878" w:rsidRPr="00A05A61" w:rsidRDefault="00D22878" w:rsidP="00D22878">
      <w:pPr>
        <w:pStyle w:val="Prrafodelista"/>
        <w:keepNext w:val="0"/>
        <w:numPr>
          <w:ilvl w:val="0"/>
          <w:numId w:val="441"/>
        </w:numPr>
        <w:ind w:hanging="279"/>
      </w:pPr>
      <w:r w:rsidRPr="00A05A61">
        <w:t>Cambio de tipo de roca</w:t>
      </w:r>
    </w:p>
    <w:p w:rsidR="00D22878" w:rsidRPr="00A05A61" w:rsidRDefault="00D22878" w:rsidP="00D22878">
      <w:pPr>
        <w:pStyle w:val="Prrafodelista"/>
        <w:keepNext w:val="0"/>
        <w:numPr>
          <w:ilvl w:val="0"/>
          <w:numId w:val="441"/>
        </w:numPr>
        <w:ind w:hanging="279"/>
      </w:pPr>
      <w:r w:rsidRPr="00A05A61">
        <w:t>Presencia de fallas (“faulting”)</w:t>
      </w:r>
    </w:p>
    <w:p w:rsidR="00D22878" w:rsidRPr="00A05A61" w:rsidRDefault="00D22878" w:rsidP="00D22878">
      <w:pPr>
        <w:pStyle w:val="Prrafodelista"/>
        <w:keepNext w:val="0"/>
        <w:numPr>
          <w:ilvl w:val="0"/>
          <w:numId w:val="441"/>
        </w:numPr>
        <w:ind w:hanging="279"/>
      </w:pPr>
      <w:r w:rsidRPr="00A05A61">
        <w:t>Presencia de materiales expansivos</w:t>
      </w:r>
    </w:p>
    <w:p w:rsidR="00D22878" w:rsidRPr="00A05A61" w:rsidRDefault="00D22878" w:rsidP="00D22878">
      <w:pPr>
        <w:pStyle w:val="Prrafodelista"/>
        <w:keepNext w:val="0"/>
        <w:numPr>
          <w:ilvl w:val="0"/>
          <w:numId w:val="441"/>
        </w:numPr>
        <w:ind w:hanging="279"/>
      </w:pPr>
      <w:r w:rsidRPr="00A05A61">
        <w:t>Meteorización de la roca</w:t>
      </w:r>
    </w:p>
    <w:p w:rsidR="00D22878" w:rsidRPr="00A05A61" w:rsidRDefault="00D22878" w:rsidP="00D22878">
      <w:pPr>
        <w:pStyle w:val="Prrafodelista"/>
        <w:keepNext w:val="0"/>
        <w:numPr>
          <w:ilvl w:val="0"/>
          <w:numId w:val="441"/>
        </w:numPr>
        <w:ind w:hanging="279"/>
      </w:pPr>
      <w:r w:rsidRPr="00A05A61">
        <w:t>Karstificación</w:t>
      </w:r>
    </w:p>
    <w:p w:rsidR="00D22878" w:rsidRPr="00A05A61" w:rsidRDefault="00D22878" w:rsidP="00D22878">
      <w:pPr>
        <w:pStyle w:val="Prrafodelista"/>
        <w:keepNext w:val="0"/>
        <w:numPr>
          <w:ilvl w:val="0"/>
          <w:numId w:val="441"/>
        </w:numPr>
        <w:ind w:hanging="279"/>
      </w:pPr>
      <w:r w:rsidRPr="00A05A61">
        <w:t>Plastificación intensa (“squeezing”)</w:t>
      </w:r>
    </w:p>
    <w:p w:rsidR="00D22878" w:rsidRPr="00A05A61" w:rsidRDefault="00D22878" w:rsidP="00D22878">
      <w:pPr>
        <w:pStyle w:val="Prrafodelista"/>
        <w:keepNext w:val="0"/>
        <w:numPr>
          <w:ilvl w:val="0"/>
          <w:numId w:val="441"/>
        </w:numPr>
        <w:ind w:hanging="279"/>
      </w:pPr>
      <w:r w:rsidRPr="00A05A61">
        <w:t>Estallido de roca (“rockbursting”)</w:t>
      </w:r>
    </w:p>
    <w:p w:rsidR="00D22878" w:rsidRPr="00A05A61" w:rsidRDefault="00D22878" w:rsidP="00D22878">
      <w:pPr>
        <w:keepNext w:val="0"/>
        <w:ind w:left="708"/>
      </w:pPr>
    </w:p>
    <w:p w:rsidR="00D22878" w:rsidRPr="00A05A61" w:rsidRDefault="00D22878" w:rsidP="00D22878">
      <w:pPr>
        <w:keepNext w:val="0"/>
      </w:pPr>
      <w:r w:rsidRPr="00A05A61">
        <w:t xml:space="preserve">Las situaciones geológicas previamente identificadas en los Estudios Existentes incluido el Estudio Técnico Referencial, tienen la calidad de previsibles, y por lo tanto no serán reconocidos como Eventos Geológicos. Dicha calidad de previsibilidad se mantendrá frente a un resultado diferente que pueda ser determinado en la elaboración del Expediente Técnico correspondiente. </w:t>
      </w:r>
    </w:p>
    <w:p w:rsidR="00D22878" w:rsidRPr="00A05A61" w:rsidRDefault="00D22878" w:rsidP="00D22878">
      <w:pPr>
        <w:keepNext w:val="0"/>
      </w:pPr>
    </w:p>
    <w:p w:rsidR="00D22878" w:rsidRPr="00A05A61" w:rsidRDefault="00D22878" w:rsidP="00D22878">
      <w:pPr>
        <w:keepNext w:val="0"/>
      </w:pPr>
      <w:r w:rsidRPr="00A05A61">
        <w:t xml:space="preserve">El reconocimiento de Eventos Geológicos será aplicable </w:t>
      </w:r>
      <w:r w:rsidR="00AC4C70">
        <w:t xml:space="preserve">únicamente en </w:t>
      </w:r>
      <w:r w:rsidR="00AC4C70" w:rsidRPr="00A05A61">
        <w:t>la perforación del túnel principal</w:t>
      </w:r>
      <w:r w:rsidR="00AC4C70">
        <w:t xml:space="preserve"> de las obras antes indicadas, por lo que no será aplicable </w:t>
      </w:r>
      <w:r w:rsidRPr="00A05A61">
        <w:t xml:space="preserve">a los </w:t>
      </w:r>
      <w:r w:rsidR="00AC4C70">
        <w:t xml:space="preserve">pozos, desfogues, </w:t>
      </w:r>
      <w:r w:rsidRPr="00A05A61">
        <w:t>túneles o accesos intermedios.</w:t>
      </w:r>
    </w:p>
    <w:p w:rsidR="00D22878" w:rsidRPr="00A05A61" w:rsidRDefault="00D22878" w:rsidP="00D22878">
      <w:pPr>
        <w:keepNext w:val="0"/>
      </w:pPr>
    </w:p>
    <w:p w:rsidR="00D22878" w:rsidRPr="00A05A61" w:rsidRDefault="00D22878" w:rsidP="00D22878">
      <w:pPr>
        <w:keepNext w:val="0"/>
        <w:ind w:left="708"/>
      </w:pPr>
    </w:p>
    <w:p w:rsidR="00D22878" w:rsidRPr="00A05A61" w:rsidRDefault="00D22878" w:rsidP="00D22878">
      <w:pPr>
        <w:keepNext w:val="0"/>
        <w:ind w:left="0"/>
        <w:rPr>
          <w:b/>
        </w:rPr>
      </w:pPr>
      <w:r w:rsidRPr="00A05A61">
        <w:rPr>
          <w:b/>
        </w:rPr>
        <w:t xml:space="preserve">2. </w:t>
      </w:r>
      <w:r w:rsidRPr="00A05A61">
        <w:rPr>
          <w:b/>
        </w:rPr>
        <w:tab/>
        <w:t>RECONOCIMIENTO DE EVENTOS GEOLÓGICOS</w:t>
      </w:r>
    </w:p>
    <w:p w:rsidR="00D22878" w:rsidRPr="00A05A61" w:rsidRDefault="00D22878" w:rsidP="00D22878">
      <w:pPr>
        <w:keepNext w:val="0"/>
        <w:ind w:left="708"/>
      </w:pPr>
    </w:p>
    <w:p w:rsidR="00D22878" w:rsidRPr="00A05A61" w:rsidRDefault="00D22878" w:rsidP="00D22878">
      <w:pPr>
        <w:keepNext w:val="0"/>
        <w:ind w:hanging="709"/>
      </w:pPr>
      <w:r w:rsidRPr="00A05A61">
        <w:t xml:space="preserve">2.1 </w:t>
      </w:r>
      <w:r w:rsidRPr="00A05A61">
        <w:tab/>
        <w:t xml:space="preserve">Para reconocer el Evento Geológico por tipo de roca distinto al previsto en el Estudio Técnico Referencial, se procederá de la siguiente manera: </w:t>
      </w:r>
    </w:p>
    <w:p w:rsidR="00D22878" w:rsidRPr="00A05A61" w:rsidRDefault="00D22878" w:rsidP="00D22878">
      <w:pPr>
        <w:keepNext w:val="0"/>
        <w:ind w:left="1276" w:hanging="567"/>
      </w:pPr>
    </w:p>
    <w:p w:rsidR="00D22878" w:rsidRPr="00A05A61" w:rsidRDefault="00D22878" w:rsidP="00D22878">
      <w:pPr>
        <w:keepNext w:val="0"/>
        <w:suppressAutoHyphens w:val="0"/>
        <w:outlineLvl w:val="9"/>
      </w:pPr>
      <w:r w:rsidRPr="00A05A61">
        <w:t xml:space="preserve">El CONCESIONARIO deberá ejecutar la totalidad de cada túnel, sin perjuicio de encontrar, durante la perforación, un tipo de roca distinto a lo previsto en el Estudio Técnico Referencial. </w:t>
      </w:r>
    </w:p>
    <w:p w:rsidR="00D22878" w:rsidRPr="00A05A61" w:rsidRDefault="00D22878" w:rsidP="00D22878">
      <w:pPr>
        <w:keepNext w:val="0"/>
        <w:suppressAutoHyphens w:val="0"/>
        <w:outlineLvl w:val="9"/>
      </w:pPr>
    </w:p>
    <w:p w:rsidR="00D22878" w:rsidRPr="00A05A61" w:rsidRDefault="00D22878" w:rsidP="00D22878">
      <w:pPr>
        <w:keepNext w:val="0"/>
        <w:suppressAutoHyphens w:val="0"/>
        <w:outlineLvl w:val="9"/>
      </w:pPr>
      <w:r w:rsidRPr="00A05A61">
        <w:t xml:space="preserve">Para reconocer este Evento Geológico, durante la ejecución de cada túnel, </w:t>
      </w:r>
      <w:r w:rsidR="00F72785">
        <w:t>la SUNASS</w:t>
      </w:r>
      <w:r w:rsidRPr="00A05A61">
        <w:t xml:space="preserve"> será </w:t>
      </w:r>
      <w:r w:rsidR="00F72785">
        <w:t>la</w:t>
      </w:r>
      <w:r w:rsidRPr="00A05A61">
        <w:t xml:space="preserve"> encargad</w:t>
      </w:r>
      <w:r w:rsidR="00F72785">
        <w:t>a</w:t>
      </w:r>
      <w:r w:rsidRPr="00A05A61">
        <w:t xml:space="preserve"> de </w:t>
      </w:r>
      <w:r w:rsidR="00577064">
        <w:t xml:space="preserve">ir </w:t>
      </w:r>
      <w:r w:rsidRPr="00A05A61">
        <w:t>caracteriza</w:t>
      </w:r>
      <w:r w:rsidR="00577064">
        <w:t xml:space="preserve">ndo </w:t>
      </w:r>
      <w:r w:rsidRPr="00A05A61">
        <w:t xml:space="preserve">y </w:t>
      </w:r>
      <w:r w:rsidR="00577064">
        <w:t xml:space="preserve">midiendo </w:t>
      </w:r>
      <w:r w:rsidRPr="00A05A61">
        <w:t xml:space="preserve">los tramos ejecutados en función al tipo de roca de acuerdo a la siguiente clasificación: </w:t>
      </w:r>
    </w:p>
    <w:p w:rsidR="00D22878" w:rsidRPr="00A05A61" w:rsidRDefault="00D22878" w:rsidP="00D22878">
      <w:pPr>
        <w:keepNext w:val="0"/>
        <w:suppressAutoHyphens w:val="0"/>
        <w:outlineLvl w:val="9"/>
      </w:pPr>
    </w:p>
    <w:p w:rsidR="00D22878" w:rsidRPr="00A05A61" w:rsidRDefault="00D22878" w:rsidP="00D22878">
      <w:pPr>
        <w:keepNext w:val="0"/>
        <w:suppressAutoHyphens w:val="0"/>
        <w:jc w:val="center"/>
        <w:outlineLvl w:val="9"/>
      </w:pPr>
      <w:r w:rsidRPr="00A05A61">
        <w:t>Caracterización para el Túnel Trasandino</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3651"/>
      </w:tblGrid>
      <w:tr w:rsidR="00D22878" w:rsidRPr="00A05A61" w:rsidTr="004E6C2F">
        <w:trPr>
          <w:trHeight w:val="559"/>
        </w:trPr>
        <w:tc>
          <w:tcPr>
            <w:tcW w:w="1735" w:type="dxa"/>
            <w:shd w:val="clear" w:color="auto" w:fill="D9D9D9"/>
            <w:vAlign w:val="center"/>
          </w:tcPr>
          <w:p w:rsidR="00D22878" w:rsidRPr="00A05A61" w:rsidRDefault="00D22878" w:rsidP="00F837E5">
            <w:pPr>
              <w:keepNext w:val="0"/>
              <w:suppressAutoHyphens w:val="0"/>
              <w:ind w:left="0"/>
              <w:jc w:val="center"/>
              <w:outlineLvl w:val="9"/>
            </w:pPr>
            <w:r w:rsidRPr="00A05A61">
              <w:t>Tipo de Roca</w:t>
            </w:r>
          </w:p>
        </w:tc>
        <w:tc>
          <w:tcPr>
            <w:tcW w:w="3651" w:type="dxa"/>
            <w:shd w:val="clear" w:color="auto" w:fill="D9D9D9"/>
            <w:vAlign w:val="center"/>
          </w:tcPr>
          <w:p w:rsidR="00D22878" w:rsidRPr="00A05A61" w:rsidRDefault="00D22878" w:rsidP="00F837E5">
            <w:pPr>
              <w:keepNext w:val="0"/>
              <w:suppressAutoHyphens w:val="0"/>
              <w:ind w:left="0"/>
              <w:jc w:val="center"/>
              <w:outlineLvl w:val="9"/>
            </w:pPr>
            <w:r w:rsidRPr="00A05A61">
              <w:t>Rock Mass Rating - RMR</w:t>
            </w:r>
          </w:p>
          <w:p w:rsidR="00D22878" w:rsidRPr="00A05A61" w:rsidRDefault="00D22878" w:rsidP="00F837E5">
            <w:pPr>
              <w:keepNext w:val="0"/>
              <w:suppressAutoHyphens w:val="0"/>
              <w:ind w:left="0"/>
              <w:jc w:val="center"/>
              <w:outlineLvl w:val="9"/>
            </w:pPr>
            <w:r w:rsidRPr="00A05A61">
              <w:t>(Método Bienaswki, 2003)</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 xml:space="preserve">RMR &gt; 70 </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II</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70 &gt; RMR &gt; 60</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III</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60 &gt; RMR &gt; 45</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IV</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45 &gt; RMR &gt; 35</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V</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RMR &lt; 35</w:t>
            </w:r>
          </w:p>
        </w:tc>
      </w:tr>
    </w:tbl>
    <w:p w:rsidR="00D22878" w:rsidRPr="00A05A61" w:rsidRDefault="00D22878" w:rsidP="00D22878">
      <w:pPr>
        <w:keepNext w:val="0"/>
        <w:suppressAutoHyphens w:val="0"/>
        <w:ind w:left="1276"/>
        <w:outlineLvl w:val="9"/>
      </w:pPr>
    </w:p>
    <w:p w:rsidR="00D22878" w:rsidRPr="00A05A61" w:rsidRDefault="00D22878" w:rsidP="00D22878">
      <w:pPr>
        <w:keepNext w:val="0"/>
        <w:suppressAutoHyphens w:val="0"/>
        <w:jc w:val="center"/>
        <w:outlineLvl w:val="9"/>
      </w:pPr>
      <w:r w:rsidRPr="00A05A61">
        <w:t>Caracterización para los túneles del Ramal Sur</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3651"/>
      </w:tblGrid>
      <w:tr w:rsidR="00D22878" w:rsidRPr="00A05A61" w:rsidTr="004E6C2F">
        <w:trPr>
          <w:trHeight w:val="559"/>
        </w:trPr>
        <w:tc>
          <w:tcPr>
            <w:tcW w:w="1735" w:type="dxa"/>
            <w:shd w:val="clear" w:color="auto" w:fill="D9D9D9"/>
            <w:vAlign w:val="center"/>
          </w:tcPr>
          <w:p w:rsidR="00D22878" w:rsidRPr="00A05A61" w:rsidRDefault="00D22878" w:rsidP="00F837E5">
            <w:pPr>
              <w:keepNext w:val="0"/>
              <w:suppressAutoHyphens w:val="0"/>
              <w:ind w:left="0"/>
              <w:jc w:val="center"/>
              <w:outlineLvl w:val="9"/>
            </w:pPr>
            <w:r w:rsidRPr="00A05A61">
              <w:t>Tipo de Roca</w:t>
            </w:r>
          </w:p>
        </w:tc>
        <w:tc>
          <w:tcPr>
            <w:tcW w:w="3651" w:type="dxa"/>
            <w:shd w:val="clear" w:color="auto" w:fill="D9D9D9"/>
            <w:vAlign w:val="center"/>
          </w:tcPr>
          <w:p w:rsidR="00D22878" w:rsidRPr="00A05A61" w:rsidRDefault="00D22878" w:rsidP="00F837E5">
            <w:pPr>
              <w:keepNext w:val="0"/>
              <w:suppressAutoHyphens w:val="0"/>
              <w:ind w:left="0"/>
              <w:jc w:val="center"/>
              <w:outlineLvl w:val="9"/>
            </w:pPr>
            <w:r w:rsidRPr="00A05A61">
              <w:t>Rock Mass Rating - RMR</w:t>
            </w:r>
          </w:p>
          <w:p w:rsidR="00D22878" w:rsidRPr="00A05A61" w:rsidRDefault="00D22878" w:rsidP="00F837E5">
            <w:pPr>
              <w:keepNext w:val="0"/>
              <w:suppressAutoHyphens w:val="0"/>
              <w:ind w:left="0"/>
              <w:jc w:val="center"/>
              <w:outlineLvl w:val="9"/>
            </w:pPr>
            <w:r w:rsidRPr="00A05A61">
              <w:t>(Método Bienaswki, 1989)</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 xml:space="preserve">RMR &gt; 80 </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II</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80 &gt; RMR &gt; 60</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III</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60 &gt; RMR &gt; 40</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IV</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40 &gt; RMR &gt; 20</w:t>
            </w:r>
          </w:p>
        </w:tc>
      </w:tr>
      <w:tr w:rsidR="00D22878" w:rsidRPr="00A05A61" w:rsidTr="004E6C2F">
        <w:trPr>
          <w:trHeight w:val="284"/>
        </w:trPr>
        <w:tc>
          <w:tcPr>
            <w:tcW w:w="1735" w:type="dxa"/>
            <w:shd w:val="clear" w:color="auto" w:fill="auto"/>
            <w:vAlign w:val="center"/>
          </w:tcPr>
          <w:p w:rsidR="00D22878" w:rsidRPr="00A05A61" w:rsidRDefault="00D22878" w:rsidP="00F837E5">
            <w:pPr>
              <w:keepNext w:val="0"/>
              <w:suppressAutoHyphens w:val="0"/>
              <w:ind w:left="0"/>
              <w:jc w:val="center"/>
              <w:outlineLvl w:val="9"/>
            </w:pPr>
            <w:r w:rsidRPr="00A05A61">
              <w:t>V</w:t>
            </w:r>
          </w:p>
        </w:tc>
        <w:tc>
          <w:tcPr>
            <w:tcW w:w="3651" w:type="dxa"/>
            <w:shd w:val="clear" w:color="auto" w:fill="auto"/>
            <w:vAlign w:val="center"/>
          </w:tcPr>
          <w:p w:rsidR="00D22878" w:rsidRPr="00A05A61" w:rsidRDefault="00D22878" w:rsidP="00F837E5">
            <w:pPr>
              <w:keepNext w:val="0"/>
              <w:suppressAutoHyphens w:val="0"/>
              <w:ind w:left="0"/>
              <w:jc w:val="center"/>
              <w:outlineLvl w:val="9"/>
            </w:pPr>
            <w:r w:rsidRPr="00A05A61">
              <w:t>RMR &lt; 20</w:t>
            </w:r>
          </w:p>
        </w:tc>
      </w:tr>
    </w:tbl>
    <w:p w:rsidR="00D22878" w:rsidRPr="00A05A61" w:rsidRDefault="00D22878" w:rsidP="00D22878">
      <w:pPr>
        <w:keepNext w:val="0"/>
        <w:suppressAutoHyphens w:val="0"/>
        <w:outlineLvl w:val="9"/>
      </w:pPr>
    </w:p>
    <w:p w:rsidR="00D22878" w:rsidRPr="00A05A61" w:rsidRDefault="00D22878" w:rsidP="00D22878">
      <w:pPr>
        <w:keepNext w:val="0"/>
        <w:suppressAutoHyphens w:val="0"/>
        <w:outlineLvl w:val="9"/>
      </w:pPr>
      <w:r w:rsidRPr="00A05A61">
        <w:t xml:space="preserve">Una vez terminado el túnel respectivo, </w:t>
      </w:r>
      <w:r w:rsidR="00F72785">
        <w:t>la SUNASS</w:t>
      </w:r>
      <w:r w:rsidRPr="00A05A61">
        <w:t xml:space="preserve"> sumará la longitud total realmente ejecutada por cada tipo de roca y aplicará lo siguiente:</w:t>
      </w:r>
    </w:p>
    <w:p w:rsidR="00D22878" w:rsidRPr="00A05A61" w:rsidRDefault="00D22878" w:rsidP="00D22878">
      <w:pPr>
        <w:keepNext w:val="0"/>
        <w:suppressAutoHyphens w:val="0"/>
        <w:ind w:left="1276"/>
        <w:outlineLvl w:val="9"/>
      </w:pP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tblGrid>
      <w:tr w:rsidR="00D22878" w:rsidRPr="00A37564" w:rsidTr="00F837E5">
        <w:trPr>
          <w:trHeight w:val="467"/>
        </w:trPr>
        <w:tc>
          <w:tcPr>
            <w:tcW w:w="6657" w:type="dxa"/>
            <w:shd w:val="clear" w:color="auto" w:fill="auto"/>
            <w:vAlign w:val="center"/>
          </w:tcPr>
          <w:p w:rsidR="00D22878" w:rsidRPr="00A05A61" w:rsidRDefault="00D22878" w:rsidP="00F837E5">
            <w:pPr>
              <w:keepNext w:val="0"/>
              <w:suppressAutoHyphens w:val="0"/>
              <w:ind w:left="0"/>
              <w:jc w:val="center"/>
              <w:outlineLvl w:val="9"/>
              <w:rPr>
                <w:i/>
                <w:lang w:val="en-US"/>
              </w:rPr>
            </w:pPr>
            <w:r w:rsidRPr="00A05A61">
              <w:rPr>
                <w:i/>
                <w:lang w:val="en-US"/>
              </w:rPr>
              <w:t>Resultado</w:t>
            </w:r>
            <w:r w:rsidRPr="00A05A61">
              <w:rPr>
                <w:i/>
                <w:vertAlign w:val="subscript"/>
                <w:lang w:val="en-US"/>
              </w:rPr>
              <w:t>_TRn</w:t>
            </w:r>
            <w:r w:rsidRPr="00A05A61">
              <w:rPr>
                <w:i/>
                <w:lang w:val="en-US"/>
              </w:rPr>
              <w:t xml:space="preserve"> = (Long.Ejec</w:t>
            </w:r>
            <w:r w:rsidRPr="00A05A61">
              <w:rPr>
                <w:i/>
                <w:vertAlign w:val="subscript"/>
                <w:lang w:val="en-US"/>
              </w:rPr>
              <w:t>_TRn</w:t>
            </w:r>
            <w:r w:rsidRPr="00A05A61">
              <w:rPr>
                <w:i/>
                <w:lang w:val="en-US"/>
              </w:rPr>
              <w:t xml:space="preserve"> – Long.Prev</w:t>
            </w:r>
            <w:r w:rsidRPr="00A05A61">
              <w:rPr>
                <w:i/>
                <w:vertAlign w:val="subscript"/>
                <w:lang w:val="en-US"/>
              </w:rPr>
              <w:t>_TRn</w:t>
            </w:r>
            <w:r w:rsidRPr="00A05A61">
              <w:rPr>
                <w:i/>
                <w:lang w:val="en-US"/>
              </w:rPr>
              <w:t>) x Cost.Unit</w:t>
            </w:r>
            <w:r w:rsidRPr="00A05A61">
              <w:rPr>
                <w:i/>
                <w:vertAlign w:val="subscript"/>
                <w:lang w:val="en-US"/>
              </w:rPr>
              <w:t>_TRn</w:t>
            </w:r>
          </w:p>
        </w:tc>
      </w:tr>
    </w:tbl>
    <w:p w:rsidR="00D22878" w:rsidRPr="00A05A61" w:rsidRDefault="00D22878" w:rsidP="00D22878">
      <w:pPr>
        <w:keepNext w:val="0"/>
        <w:suppressAutoHyphens w:val="0"/>
        <w:ind w:left="1276"/>
        <w:outlineLvl w:val="9"/>
        <w:rPr>
          <w:lang w:val="en-US"/>
        </w:rPr>
      </w:pPr>
    </w:p>
    <w:p w:rsidR="00D22878" w:rsidRPr="00A05A61" w:rsidRDefault="00D22878" w:rsidP="00D22878">
      <w:pPr>
        <w:keepNext w:val="0"/>
        <w:suppressAutoHyphens w:val="0"/>
        <w:ind w:left="2694" w:hanging="1418"/>
        <w:outlineLvl w:val="9"/>
      </w:pPr>
      <w:r w:rsidRPr="00A05A61">
        <w:t xml:space="preserve">Donde: </w:t>
      </w:r>
    </w:p>
    <w:p w:rsidR="00D22878" w:rsidRPr="00A05A61" w:rsidRDefault="00D22878" w:rsidP="00D22878">
      <w:pPr>
        <w:keepNext w:val="0"/>
        <w:suppressAutoHyphens w:val="0"/>
        <w:ind w:left="2694" w:hanging="1418"/>
        <w:outlineLvl w:val="9"/>
      </w:pPr>
    </w:p>
    <w:p w:rsidR="00D22878" w:rsidRPr="00A05A61" w:rsidRDefault="00D22878" w:rsidP="00D22878">
      <w:pPr>
        <w:keepNext w:val="0"/>
        <w:suppressAutoHyphens w:val="0"/>
        <w:ind w:left="2835" w:hanging="1559"/>
        <w:outlineLvl w:val="9"/>
      </w:pPr>
      <w:r w:rsidRPr="00A05A61">
        <w:t>Resultado</w:t>
      </w:r>
      <w:r w:rsidRPr="00A05A61">
        <w:rPr>
          <w:vertAlign w:val="subscript"/>
        </w:rPr>
        <w:t>_TRn</w:t>
      </w:r>
      <w:r w:rsidRPr="00A05A61">
        <w:t xml:space="preserve">: </w:t>
      </w:r>
      <w:r w:rsidRPr="00A05A61">
        <w:tab/>
        <w:t xml:space="preserve">Es </w:t>
      </w:r>
      <w:r w:rsidR="00135EE6">
        <w:t>la variación de costos</w:t>
      </w:r>
      <w:r w:rsidRPr="00A05A61">
        <w:t xml:space="preserve"> </w:t>
      </w:r>
      <w:r w:rsidR="00AF4384">
        <w:t xml:space="preserve">en Soles </w:t>
      </w:r>
      <w:r w:rsidRPr="00A05A61">
        <w:t>de un túnel por cambio del tipo de roca “n”</w:t>
      </w:r>
    </w:p>
    <w:p w:rsidR="00D22878" w:rsidRPr="00A05A61" w:rsidRDefault="00D22878" w:rsidP="00D22878">
      <w:pPr>
        <w:keepNext w:val="0"/>
        <w:suppressAutoHyphens w:val="0"/>
        <w:ind w:left="2835" w:hanging="1559"/>
        <w:outlineLvl w:val="9"/>
      </w:pPr>
      <w:r w:rsidRPr="00A05A61">
        <w:t>Long.Ejec</w:t>
      </w:r>
      <w:r w:rsidRPr="00A05A61">
        <w:rPr>
          <w:vertAlign w:val="subscript"/>
        </w:rPr>
        <w:t>_TRn</w:t>
      </w:r>
      <w:r w:rsidRPr="00A05A61">
        <w:t xml:space="preserve">: </w:t>
      </w:r>
      <w:r w:rsidRPr="00A05A61">
        <w:tab/>
        <w:t xml:space="preserve">Es la longitud total </w:t>
      </w:r>
      <w:r w:rsidR="00AF4384">
        <w:t xml:space="preserve">en metros lineales </w:t>
      </w:r>
      <w:r w:rsidRPr="00A05A61">
        <w:t>del tipo de roca “n” realmente ejecutada por el CONCESIONARIO</w:t>
      </w:r>
    </w:p>
    <w:p w:rsidR="00D22878" w:rsidRPr="00A05A61" w:rsidRDefault="00D22878" w:rsidP="00D22878">
      <w:pPr>
        <w:keepNext w:val="0"/>
        <w:suppressAutoHyphens w:val="0"/>
        <w:ind w:left="2835" w:hanging="1559"/>
        <w:outlineLvl w:val="9"/>
      </w:pPr>
      <w:r w:rsidRPr="00A05A61">
        <w:t>Long.Prev</w:t>
      </w:r>
      <w:r w:rsidRPr="00A05A61">
        <w:rPr>
          <w:vertAlign w:val="subscript"/>
        </w:rPr>
        <w:t>_TRn</w:t>
      </w:r>
      <w:r w:rsidRPr="00A05A61">
        <w:t xml:space="preserve">: </w:t>
      </w:r>
      <w:r w:rsidRPr="00A05A61">
        <w:tab/>
        <w:t xml:space="preserve">Es la longitud total </w:t>
      </w:r>
      <w:r w:rsidR="00AF4384">
        <w:t xml:space="preserve">en metros lineales </w:t>
      </w:r>
      <w:r w:rsidRPr="00A05A61">
        <w:t>del tipo de roca “n” prevista en el Estudio Técnico Referencial</w:t>
      </w:r>
    </w:p>
    <w:p w:rsidR="00D22878" w:rsidRPr="00A05A61" w:rsidRDefault="00D22878" w:rsidP="00D22878">
      <w:pPr>
        <w:keepNext w:val="0"/>
        <w:suppressAutoHyphens w:val="0"/>
        <w:ind w:left="2835" w:hanging="1559"/>
        <w:outlineLvl w:val="9"/>
      </w:pPr>
      <w:r w:rsidRPr="00A05A61">
        <w:t>Cost.Unit</w:t>
      </w:r>
      <w:r w:rsidRPr="00A05A61">
        <w:rPr>
          <w:vertAlign w:val="subscript"/>
        </w:rPr>
        <w:t>_TRn</w:t>
      </w:r>
      <w:r w:rsidRPr="00A05A61">
        <w:t xml:space="preserve">: </w:t>
      </w:r>
      <w:r w:rsidRPr="00A05A61">
        <w:tab/>
        <w:t xml:space="preserve">Es el costo unitario </w:t>
      </w:r>
      <w:r w:rsidR="00AF4384">
        <w:t xml:space="preserve">en Soles por metro lineal </w:t>
      </w:r>
      <w:r w:rsidRPr="00A05A61">
        <w:t xml:space="preserve">para el tipo de roca “n” establecido por el CONCESIONARIO en el Expediente Técnico correspondiente, el cual, además del costo directo, deberá considerar </w:t>
      </w:r>
      <w:r w:rsidR="00BD4303">
        <w:t>30</w:t>
      </w:r>
      <w:r w:rsidR="00D86129">
        <w:t>,</w:t>
      </w:r>
      <w:r w:rsidR="00BD4303">
        <w:t>9</w:t>
      </w:r>
      <w:r w:rsidR="00D86129">
        <w:t>%</w:t>
      </w:r>
      <w:r w:rsidRPr="00A05A61">
        <w:t xml:space="preserve"> </w:t>
      </w:r>
      <w:r w:rsidR="002537E2">
        <w:t>por todo concepto</w:t>
      </w:r>
      <w:r w:rsidRPr="00A05A61">
        <w:t xml:space="preserve">, </w:t>
      </w:r>
      <w:r w:rsidR="00B80574">
        <w:t>más</w:t>
      </w:r>
      <w:r w:rsidRPr="00A05A61">
        <w:t xml:space="preserve"> el IGV.</w:t>
      </w:r>
    </w:p>
    <w:p w:rsidR="00D22878" w:rsidRPr="00A05A61" w:rsidRDefault="00D22878" w:rsidP="00D22878">
      <w:pPr>
        <w:keepNext w:val="0"/>
        <w:suppressAutoHyphens w:val="0"/>
        <w:ind w:left="2835" w:hanging="1559"/>
        <w:outlineLvl w:val="9"/>
      </w:pPr>
    </w:p>
    <w:p w:rsidR="00D22878" w:rsidRPr="00A05A61" w:rsidRDefault="00D22878" w:rsidP="00D22878">
      <w:pPr>
        <w:keepNext w:val="0"/>
        <w:suppressAutoHyphens w:val="0"/>
        <w:outlineLvl w:val="9"/>
      </w:pPr>
      <w:r w:rsidRPr="00A05A61">
        <w:t>Para cada túnel los Resultados</w:t>
      </w:r>
      <w:r w:rsidRPr="00A05A61">
        <w:rPr>
          <w:vertAlign w:val="subscript"/>
        </w:rPr>
        <w:t>_TRn</w:t>
      </w:r>
      <w:r w:rsidRPr="00A05A61">
        <w:t xml:space="preserve"> se sumarán obteniéndose un Resultado Parcial por cada túnel. Los Resultados Parciales </w:t>
      </w:r>
      <w:r w:rsidR="00AA6AF6" w:rsidRPr="00A05A61">
        <w:t xml:space="preserve">de todos los túneles ejecutados </w:t>
      </w:r>
      <w:r w:rsidRPr="00A05A61">
        <w:t xml:space="preserve">se sumarán para obtener </w:t>
      </w:r>
      <w:r w:rsidR="00AA6AF6" w:rsidRPr="00A05A61">
        <w:t>el</w:t>
      </w:r>
      <w:r w:rsidRPr="00A05A61">
        <w:t xml:space="preserve"> Resultado </w:t>
      </w:r>
      <w:r w:rsidR="00AE7AA6" w:rsidRPr="00A05A61">
        <w:t xml:space="preserve"> Total</w:t>
      </w:r>
      <w:r w:rsidR="00AE7AA6" w:rsidRPr="00A05A61">
        <w:rPr>
          <w:vertAlign w:val="subscript"/>
        </w:rPr>
        <w:t>_TR</w:t>
      </w:r>
      <w:r w:rsidRPr="00A05A61">
        <w:t xml:space="preserve">. </w:t>
      </w:r>
    </w:p>
    <w:p w:rsidR="00D22878" w:rsidRPr="00A05A61" w:rsidRDefault="00D22878" w:rsidP="00D22878">
      <w:pPr>
        <w:keepNext w:val="0"/>
        <w:suppressAutoHyphens w:val="0"/>
        <w:ind w:left="1276"/>
        <w:outlineLvl w:val="9"/>
      </w:pPr>
    </w:p>
    <w:p w:rsidR="00D22878" w:rsidRPr="00A05A61" w:rsidRDefault="00D22878" w:rsidP="00D22878">
      <w:pPr>
        <w:keepNext w:val="0"/>
        <w:suppressAutoHyphens w:val="0"/>
        <w:outlineLvl w:val="9"/>
      </w:pPr>
    </w:p>
    <w:p w:rsidR="00D22878" w:rsidRPr="00A05A61" w:rsidRDefault="00D22878" w:rsidP="00D22878">
      <w:pPr>
        <w:keepNext w:val="0"/>
        <w:suppressAutoHyphens w:val="0"/>
        <w:outlineLvl w:val="9"/>
      </w:pPr>
      <w:r w:rsidRPr="00A05A61">
        <w:t xml:space="preserve">En caso alguna de las Partes no esté de acuerdo con el Resultado </w:t>
      </w:r>
      <w:r w:rsidR="00AE7AA6" w:rsidRPr="00A05A61">
        <w:t>Total</w:t>
      </w:r>
      <w:r w:rsidR="00AE7AA6" w:rsidRPr="00A05A61">
        <w:rPr>
          <w:vertAlign w:val="subscript"/>
        </w:rPr>
        <w:t>_TR</w:t>
      </w:r>
      <w:r w:rsidRPr="00A05A61">
        <w:t xml:space="preserve"> calculado por </w:t>
      </w:r>
      <w:r w:rsidR="00F72785">
        <w:t>la SUNASS</w:t>
      </w:r>
      <w:r w:rsidRPr="00A05A61">
        <w:t xml:space="preserve">, ésta podrá solicitar el peritaje a que se refiere el Numeral 4 del presente Anexo. </w:t>
      </w:r>
    </w:p>
    <w:p w:rsidR="00D22878" w:rsidRPr="00A05A61" w:rsidRDefault="00D22878" w:rsidP="00D22878">
      <w:pPr>
        <w:keepNext w:val="0"/>
        <w:suppressAutoHyphens w:val="0"/>
        <w:outlineLvl w:val="9"/>
      </w:pPr>
    </w:p>
    <w:p w:rsidR="00D22878" w:rsidRPr="00A05A61" w:rsidRDefault="00D22878" w:rsidP="00D22878">
      <w:pPr>
        <w:keepNext w:val="0"/>
        <w:ind w:hanging="709"/>
      </w:pPr>
      <w:r w:rsidRPr="00A05A61">
        <w:t>2.2</w:t>
      </w:r>
      <w:r w:rsidRPr="00A05A61">
        <w:tab/>
        <w:t xml:space="preserve">Para reconocer Eventos Geológicos distintos al cambio de tipo de roca se procederá de la siguiente manera: </w:t>
      </w:r>
    </w:p>
    <w:p w:rsidR="00D22878" w:rsidRPr="00A05A61" w:rsidRDefault="00D22878" w:rsidP="00D22878">
      <w:pPr>
        <w:keepNext w:val="0"/>
        <w:suppressAutoHyphens w:val="0"/>
        <w:ind w:left="1428"/>
        <w:outlineLvl w:val="9"/>
      </w:pPr>
    </w:p>
    <w:p w:rsidR="003470B8" w:rsidRDefault="00D22878" w:rsidP="00D22878">
      <w:pPr>
        <w:keepNext w:val="0"/>
      </w:pPr>
      <w:r w:rsidRPr="00A05A61">
        <w:t xml:space="preserve">Si durante la ejecución de un túnel se identifica alguna de las situaciones descritas en el Numeral 1 del presente Anexo, distintos al cambio de tipo de roca, el CONCESIONARIO deberá comunicar este hecho </w:t>
      </w:r>
      <w:r w:rsidR="00BB2D84">
        <w:t>a más tardar al Día siguiente</w:t>
      </w:r>
      <w:r w:rsidR="00BB2D84" w:rsidRPr="00A05A61">
        <w:t xml:space="preserve"> </w:t>
      </w:r>
      <w:r w:rsidR="00F72785">
        <w:t xml:space="preserve">a la </w:t>
      </w:r>
      <w:r w:rsidR="00F72785">
        <w:lastRenderedPageBreak/>
        <w:t>SUNASS</w:t>
      </w:r>
      <w:r w:rsidR="00BB2D84">
        <w:t xml:space="preserve">. </w:t>
      </w:r>
      <w:r w:rsidR="00BB2D84" w:rsidRPr="00BB2D84">
        <w:t xml:space="preserve">Posteriormente, hasta los </w:t>
      </w:r>
      <w:r w:rsidR="00EF43EA">
        <w:t>cinco</w:t>
      </w:r>
      <w:r w:rsidR="00BB2D84" w:rsidRPr="00BB2D84">
        <w:t xml:space="preserve"> (</w:t>
      </w:r>
      <w:r w:rsidR="00EF43EA">
        <w:t>5</w:t>
      </w:r>
      <w:r w:rsidR="00BB2D84" w:rsidRPr="00BB2D84">
        <w:t>) Días siguientes de la comunicación antes citada, deberá presentar una solicitud de reconocimiento de Evento Geológico a</w:t>
      </w:r>
      <w:r w:rsidR="00BB2D84">
        <w:t xml:space="preserve"> </w:t>
      </w:r>
      <w:r w:rsidR="00BB2D84" w:rsidRPr="00BB2D84">
        <w:t>l</w:t>
      </w:r>
      <w:r w:rsidR="00BB2D84">
        <w:t>a SUNASS con copia al</w:t>
      </w:r>
      <w:r w:rsidR="00BB2D84" w:rsidRPr="00BB2D84">
        <w:t xml:space="preserve"> CONCEDENTE, en la cual deberá fundamentar como mínimo:</w:t>
      </w:r>
      <w:r w:rsidRPr="00A05A61">
        <w:t xml:space="preserve">  </w:t>
      </w:r>
      <w:r w:rsidR="00BB2D84">
        <w:t xml:space="preserve"> </w:t>
      </w:r>
    </w:p>
    <w:p w:rsidR="003470B8" w:rsidRDefault="003470B8" w:rsidP="00D22878">
      <w:pPr>
        <w:keepNext w:val="0"/>
      </w:pPr>
    </w:p>
    <w:p w:rsidR="00BB2D84" w:rsidRDefault="00BB2D84" w:rsidP="004E6C2F">
      <w:pPr>
        <w:keepNext w:val="0"/>
        <w:numPr>
          <w:ilvl w:val="4"/>
          <w:numId w:val="188"/>
        </w:numPr>
        <w:tabs>
          <w:tab w:val="clear" w:pos="3942"/>
          <w:tab w:val="num" w:pos="1418"/>
        </w:tabs>
        <w:ind w:left="1418"/>
      </w:pPr>
      <w:r>
        <w:t xml:space="preserve">La fecha y </w:t>
      </w:r>
      <w:r w:rsidR="000B3D2A">
        <w:t>tipo de</w:t>
      </w:r>
      <w:r>
        <w:t xml:space="preserve"> ocurrencia(s)</w:t>
      </w:r>
      <w:r w:rsidR="000B3D2A">
        <w:t xml:space="preserve"> encontrada(s)</w:t>
      </w:r>
    </w:p>
    <w:p w:rsidR="00BB2D84" w:rsidRDefault="00BB2D84" w:rsidP="004E6C2F">
      <w:pPr>
        <w:keepNext w:val="0"/>
        <w:numPr>
          <w:ilvl w:val="4"/>
          <w:numId w:val="188"/>
        </w:numPr>
        <w:tabs>
          <w:tab w:val="clear" w:pos="3942"/>
          <w:tab w:val="num" w:pos="1418"/>
        </w:tabs>
        <w:ind w:left="1418"/>
      </w:pPr>
      <w:r>
        <w:t>EI grado de impacto de la(s) ocurrencia(s), detalles y sustento de la diferencia entre lo identificado en el Estudio Técnico Referencial y la(s) ocurrencia(s) presentada(s)</w:t>
      </w:r>
    </w:p>
    <w:p w:rsidR="00BB2D84" w:rsidRDefault="00BB2D84" w:rsidP="004E6C2F">
      <w:pPr>
        <w:keepNext w:val="0"/>
        <w:numPr>
          <w:ilvl w:val="4"/>
          <w:numId w:val="188"/>
        </w:numPr>
        <w:tabs>
          <w:tab w:val="clear" w:pos="3942"/>
          <w:tab w:val="num" w:pos="1418"/>
        </w:tabs>
        <w:ind w:left="1418"/>
      </w:pPr>
      <w:r>
        <w:t>El plazo estimado pa</w:t>
      </w:r>
      <w:r w:rsidR="000B3D2A">
        <w:t>ra superar la(s) ocurrencia(s)</w:t>
      </w:r>
    </w:p>
    <w:p w:rsidR="00BB2D84" w:rsidRDefault="00BB2D84" w:rsidP="004E6C2F">
      <w:pPr>
        <w:keepNext w:val="0"/>
        <w:numPr>
          <w:ilvl w:val="4"/>
          <w:numId w:val="188"/>
        </w:numPr>
        <w:tabs>
          <w:tab w:val="clear" w:pos="3942"/>
          <w:tab w:val="num" w:pos="1418"/>
        </w:tabs>
        <w:ind w:left="1418"/>
      </w:pPr>
      <w:r>
        <w:t>Descripción de las alternativas técnicas que permitan la superación del (de los) Evento(s) Geológico(s) y justificación de la viabilidad técnica de la alternativa a ser adoptada.</w:t>
      </w:r>
    </w:p>
    <w:p w:rsidR="00BB2D84" w:rsidRDefault="00BB2D84" w:rsidP="00D22878">
      <w:pPr>
        <w:keepNext w:val="0"/>
      </w:pPr>
    </w:p>
    <w:p w:rsidR="000B3D2A" w:rsidRDefault="00EF43EA" w:rsidP="003470B8">
      <w:pPr>
        <w:keepNext w:val="0"/>
      </w:pPr>
      <w:r>
        <w:t>Mientras dure la ocurrencia</w:t>
      </w:r>
      <w:r w:rsidR="00D22878" w:rsidRPr="00A05A61">
        <w:t xml:space="preserve">, el CONCESIONARIO </w:t>
      </w:r>
      <w:r>
        <w:t xml:space="preserve">para su superación </w:t>
      </w:r>
      <w:r w:rsidR="000B3D2A">
        <w:t xml:space="preserve">deberá </w:t>
      </w:r>
      <w:r w:rsidR="00D22878" w:rsidRPr="00A05A61">
        <w:t>aplicar una estructura de partidas acorde la situación encontrada.</w:t>
      </w:r>
    </w:p>
    <w:p w:rsidR="000B3D2A" w:rsidRDefault="000B3D2A" w:rsidP="003470B8">
      <w:pPr>
        <w:keepNext w:val="0"/>
      </w:pPr>
    </w:p>
    <w:p w:rsidR="00E07CFE" w:rsidRPr="00A05A61" w:rsidRDefault="000B3D2A" w:rsidP="00D22878">
      <w:pPr>
        <w:keepNext w:val="0"/>
      </w:pPr>
      <w:r w:rsidRPr="000B3D2A">
        <w:t>Un</w:t>
      </w:r>
      <w:r>
        <w:t xml:space="preserve">a vez superada la ocurrencia encontrada, </w:t>
      </w:r>
      <w:r w:rsidRPr="00A05A61">
        <w:t xml:space="preserve">para su reconocimiento como Evento Geológico, </w:t>
      </w:r>
      <w:r>
        <w:t>el CONCESIONARIO en un plazo máximo de veinte (20) Días Calendario, deberá presentar a la SUNASS, con copia al CONCEDENTE, un</w:t>
      </w:r>
      <w:r w:rsidRPr="000B3D2A">
        <w:t xml:space="preserve"> </w:t>
      </w:r>
      <w:r>
        <w:t>i</w:t>
      </w:r>
      <w:r w:rsidRPr="000B3D2A">
        <w:t xml:space="preserve">nforme </w:t>
      </w:r>
      <w:r>
        <w:t>t</w:t>
      </w:r>
      <w:r w:rsidRPr="000B3D2A">
        <w:t>écnico-</w:t>
      </w:r>
      <w:r>
        <w:t>e</w:t>
      </w:r>
      <w:r w:rsidRPr="000B3D2A">
        <w:t xml:space="preserve">conómico que </w:t>
      </w:r>
      <w:r>
        <w:t xml:space="preserve">sustente </w:t>
      </w:r>
      <w:r w:rsidRPr="000B3D2A">
        <w:t xml:space="preserve">las variaciones del rendimiento de </w:t>
      </w:r>
      <w:r>
        <w:t>las partidas y d</w:t>
      </w:r>
      <w:r w:rsidRPr="000B3D2A">
        <w:t>el presupuesto o valorización de la alternativa técnica adoptada.</w:t>
      </w:r>
      <w:r w:rsidR="00D22878" w:rsidRPr="00A05A61">
        <w:t xml:space="preserve"> Los costos unitarios a utilizar serán los del Expediente Técnico correspondiente y sólo se considerarán los costos directos más </w:t>
      </w:r>
      <w:r w:rsidR="00BD4303">
        <w:t>30</w:t>
      </w:r>
      <w:r w:rsidR="00D86129">
        <w:t>,</w:t>
      </w:r>
      <w:r w:rsidR="00BD4303">
        <w:t>9</w:t>
      </w:r>
      <w:r w:rsidR="00D86129">
        <w:t>%</w:t>
      </w:r>
      <w:r w:rsidR="00D22878" w:rsidRPr="00A05A61">
        <w:t xml:space="preserve"> </w:t>
      </w:r>
      <w:r w:rsidR="002537E2">
        <w:t>por todo concepto</w:t>
      </w:r>
      <w:r w:rsidR="00D22878" w:rsidRPr="00A05A61">
        <w:t xml:space="preserve">, </w:t>
      </w:r>
      <w:r w:rsidR="00B80574">
        <w:t>más</w:t>
      </w:r>
      <w:r w:rsidR="00D22878" w:rsidRPr="00A05A61">
        <w:t xml:space="preserve"> el IGV.</w:t>
      </w:r>
      <w:r w:rsidR="003470B8">
        <w:t xml:space="preserve"> Si se requieren </w:t>
      </w:r>
      <w:r w:rsidR="003470B8" w:rsidRPr="00E07CFE">
        <w:t>partidas distintas a las del Expediente Técnico</w:t>
      </w:r>
      <w:r w:rsidR="003470B8">
        <w:t xml:space="preserve"> para superar el Evento Geológico</w:t>
      </w:r>
      <w:r w:rsidR="003470B8" w:rsidRPr="00E07CFE">
        <w:t xml:space="preserve">, </w:t>
      </w:r>
      <w:r w:rsidR="003470B8">
        <w:t xml:space="preserve">el CONCESIONARIO </w:t>
      </w:r>
      <w:r w:rsidR="003470B8" w:rsidRPr="00E07CFE">
        <w:t xml:space="preserve"> </w:t>
      </w:r>
      <w:r w:rsidR="00775A5D">
        <w:t xml:space="preserve">deberá adjuntar </w:t>
      </w:r>
      <w:r w:rsidR="003470B8" w:rsidRPr="00E07CFE">
        <w:t xml:space="preserve">la estructura de las partidas nuevas. Para </w:t>
      </w:r>
      <w:r w:rsidR="003470B8">
        <w:t>determinar los costos unitarios</w:t>
      </w:r>
      <w:r w:rsidR="003470B8" w:rsidRPr="00E07CFE">
        <w:t xml:space="preserve"> </w:t>
      </w:r>
      <w:r w:rsidR="003470B8">
        <w:t xml:space="preserve">de dichas partidas </w:t>
      </w:r>
      <w:r w:rsidR="003470B8" w:rsidRPr="00E07CFE">
        <w:t xml:space="preserve">se tomará en cuenta rendimientos de partidas </w:t>
      </w:r>
      <w:r w:rsidR="003470B8">
        <w:t xml:space="preserve">similares y los precios de los insumos aprobados </w:t>
      </w:r>
      <w:r w:rsidR="003470B8" w:rsidRPr="00E07CFE">
        <w:t>en el Expediente Técnico</w:t>
      </w:r>
      <w:r w:rsidR="003470B8">
        <w:t xml:space="preserve"> correspondiente</w:t>
      </w:r>
      <w:r w:rsidR="003470B8" w:rsidRPr="00E07CFE">
        <w:t xml:space="preserve">. </w:t>
      </w:r>
      <w:r w:rsidR="003470B8">
        <w:t>De requerirse nuevos insumos, l</w:t>
      </w:r>
      <w:r w:rsidR="003470B8" w:rsidRPr="00E07CFE">
        <w:t xml:space="preserve">os </w:t>
      </w:r>
      <w:r w:rsidR="003470B8">
        <w:t xml:space="preserve">precios </w:t>
      </w:r>
      <w:r w:rsidR="003470B8" w:rsidRPr="00E07CFE">
        <w:t>deberán ser sustentado</w:t>
      </w:r>
      <w:r w:rsidR="003470B8">
        <w:t>s</w:t>
      </w:r>
      <w:r w:rsidR="003470B8" w:rsidRPr="00E07CFE">
        <w:t xml:space="preserve"> con un mínimo de tres (3</w:t>
      </w:r>
      <w:r w:rsidR="003470B8">
        <w:t>)</w:t>
      </w:r>
      <w:r w:rsidR="003470B8" w:rsidRPr="00E07CFE">
        <w:t xml:space="preserve"> cotizaciones</w:t>
      </w:r>
      <w:r w:rsidR="003470B8">
        <w:t>.</w:t>
      </w:r>
    </w:p>
    <w:p w:rsidR="00D22878" w:rsidRPr="00A05A61" w:rsidRDefault="000B3D2A" w:rsidP="00D22878">
      <w:pPr>
        <w:keepNext w:val="0"/>
      </w:pPr>
      <w:r>
        <w:t>La SUNASS E</w:t>
      </w:r>
      <w:r w:rsidR="00D22878" w:rsidRPr="00A05A61">
        <w:t>n un plazo no mayor a diez (10) Días decidirá respecto al reconocimiento del Evento Geológico solicitado</w:t>
      </w:r>
      <w:r>
        <w:t>, debiendo remitir copia al CONCEDENTE</w:t>
      </w:r>
      <w:r w:rsidR="00D22878" w:rsidRPr="00A05A61">
        <w:t>. En caso el CONCESIONARIO no esté de acuerdo con la decisión de</w:t>
      </w:r>
      <w:r>
        <w:t xml:space="preserve"> </w:t>
      </w:r>
      <w:r w:rsidR="00D22878" w:rsidRPr="00A05A61">
        <w:t>l</w:t>
      </w:r>
      <w:r>
        <w:t>a SUNASS</w:t>
      </w:r>
      <w:r w:rsidR="00D22878" w:rsidRPr="00A05A61">
        <w:t>, podrá solicitar el peritaje a que se refiere el Numeral 4 del presente Anexo.</w:t>
      </w:r>
    </w:p>
    <w:p w:rsidR="003C69C4" w:rsidRPr="00A05A61" w:rsidRDefault="003C69C4" w:rsidP="003C69C4">
      <w:pPr>
        <w:keepNext w:val="0"/>
      </w:pPr>
    </w:p>
    <w:p w:rsidR="003C69C4" w:rsidRPr="00A05A61" w:rsidRDefault="003C69C4" w:rsidP="003C69C4">
      <w:pPr>
        <w:keepNext w:val="0"/>
      </w:pPr>
      <w:r w:rsidRPr="00A05A61">
        <w:t>Toda solicitud de reconocimiento de un Evento Geológico distintos al cambio de tipo de roca deberá presentarse en un plazo no mayor a treinta (30) Días Calendario de superada la ocurrencia, caso contrario se entenderá que el CONCESIONARIO ha renunciado a cualquier reclamación sobre dicha ocurrencia.</w:t>
      </w:r>
    </w:p>
    <w:p w:rsidR="00AE7AA6" w:rsidRPr="00A05A61" w:rsidRDefault="00AE7AA6" w:rsidP="003C69C4">
      <w:pPr>
        <w:keepNext w:val="0"/>
      </w:pPr>
    </w:p>
    <w:p w:rsidR="00AE7AA6" w:rsidRPr="00A05A61" w:rsidRDefault="00AE7AA6" w:rsidP="003C69C4">
      <w:pPr>
        <w:keepNext w:val="0"/>
      </w:pPr>
      <w:r w:rsidRPr="00A05A61">
        <w:t xml:space="preserve">Culminados </w:t>
      </w:r>
      <w:r w:rsidR="00AA6AF6" w:rsidRPr="00A05A61">
        <w:t xml:space="preserve">todos </w:t>
      </w:r>
      <w:r w:rsidRPr="00A05A61">
        <w:t>los túneles se sumaran todos los Eventos Geológicos distintos al tipo de roca obteniéndose el Resultado Total</w:t>
      </w:r>
      <w:r w:rsidRPr="00A05A61">
        <w:rPr>
          <w:vertAlign w:val="subscript"/>
        </w:rPr>
        <w:t>_D</w:t>
      </w:r>
      <w:r w:rsidR="00AF4384">
        <w:rPr>
          <w:vertAlign w:val="subscript"/>
        </w:rPr>
        <w:t>T</w:t>
      </w:r>
      <w:r w:rsidRPr="00A05A61">
        <w:t>.</w:t>
      </w:r>
    </w:p>
    <w:p w:rsidR="00D22878" w:rsidRPr="00A05A61" w:rsidRDefault="00D22878" w:rsidP="00D22878">
      <w:pPr>
        <w:keepNext w:val="0"/>
      </w:pPr>
    </w:p>
    <w:p w:rsidR="007D3CA5" w:rsidRPr="00A05A61" w:rsidRDefault="00FA35D6" w:rsidP="00CA7175">
      <w:pPr>
        <w:keepNext w:val="0"/>
        <w:ind w:hanging="709"/>
      </w:pPr>
      <w:r w:rsidRPr="00A05A61">
        <w:t xml:space="preserve">2.3 </w:t>
      </w:r>
      <w:r w:rsidRPr="00A05A61">
        <w:tab/>
      </w:r>
      <w:r w:rsidR="00AA6AF6" w:rsidRPr="00A05A61">
        <w:t>El</w:t>
      </w:r>
      <w:r w:rsidR="007D3CA5" w:rsidRPr="00A05A61">
        <w:t xml:space="preserve"> </w:t>
      </w:r>
      <w:r w:rsidR="00E52BA0" w:rsidRPr="00A05A61">
        <w:t xml:space="preserve">monto global a pagar por Eventos Geológicos </w:t>
      </w:r>
      <w:r w:rsidR="001176A5">
        <w:t>(</w:t>
      </w:r>
      <w:r w:rsidR="00E52BA0" w:rsidRPr="00A05A61">
        <w:t>Resultado Global</w:t>
      </w:r>
      <w:r w:rsidR="001176A5" w:rsidRPr="004E6C2F">
        <w:rPr>
          <w:vertAlign w:val="subscript"/>
        </w:rPr>
        <w:t>_EG</w:t>
      </w:r>
      <w:r w:rsidR="001176A5">
        <w:t>)</w:t>
      </w:r>
      <w:r w:rsidR="00E52BA0" w:rsidRPr="00A05A61">
        <w:t xml:space="preserve"> será equivalente a </w:t>
      </w:r>
      <w:r w:rsidR="00AA6AF6" w:rsidRPr="00A05A61">
        <w:t>la sumatoria del Resultado Total</w:t>
      </w:r>
      <w:r w:rsidR="00AA6AF6" w:rsidRPr="00A05A61">
        <w:rPr>
          <w:vertAlign w:val="subscript"/>
        </w:rPr>
        <w:t>_TR</w:t>
      </w:r>
      <w:r w:rsidR="00AA6AF6" w:rsidRPr="00A05A61">
        <w:t xml:space="preserve"> y el Resultado Total</w:t>
      </w:r>
      <w:r w:rsidR="00AA6AF6" w:rsidRPr="00A05A61">
        <w:rPr>
          <w:vertAlign w:val="subscript"/>
        </w:rPr>
        <w:t>_D</w:t>
      </w:r>
      <w:r w:rsidR="00AF4384">
        <w:rPr>
          <w:vertAlign w:val="subscript"/>
        </w:rPr>
        <w:t>T</w:t>
      </w:r>
      <w:r w:rsidR="00E52BA0" w:rsidRPr="00A05A61">
        <w:t>. E</w:t>
      </w:r>
      <w:r w:rsidR="001176A5">
        <w:t xml:space="preserve">l </w:t>
      </w:r>
      <w:r w:rsidR="00E52BA0" w:rsidRPr="00A05A61">
        <w:t xml:space="preserve"> Resultado Global</w:t>
      </w:r>
      <w:r w:rsidR="001176A5" w:rsidRPr="004E6C2F">
        <w:rPr>
          <w:vertAlign w:val="subscript"/>
        </w:rPr>
        <w:t>_EG</w:t>
      </w:r>
      <w:r w:rsidR="00E52BA0" w:rsidRPr="00A05A61">
        <w:t xml:space="preserve"> </w:t>
      </w:r>
      <w:r w:rsidR="00AA6AF6" w:rsidRPr="00A05A61">
        <w:t xml:space="preserve">será calculado por </w:t>
      </w:r>
      <w:r w:rsidR="00085718">
        <w:t xml:space="preserve">la SUNASS </w:t>
      </w:r>
      <w:r w:rsidR="00AA6AF6" w:rsidRPr="00A05A61">
        <w:t>luego de la culminación de los Periodos de Construcción Primera Fase 1 y 2</w:t>
      </w:r>
      <w:r w:rsidR="00E52BA0" w:rsidRPr="00A05A61">
        <w:t xml:space="preserve">, y </w:t>
      </w:r>
      <w:r w:rsidR="00AA6AF6" w:rsidRPr="00A05A61">
        <w:t>deberá inclui</w:t>
      </w:r>
      <w:r w:rsidR="00170DCB">
        <w:t xml:space="preserve">r </w:t>
      </w:r>
      <w:r w:rsidR="00AA6AF6" w:rsidRPr="00A05A61">
        <w:t>el IGV.</w:t>
      </w:r>
    </w:p>
    <w:p w:rsidR="00AE7AA6" w:rsidRPr="00A05A61" w:rsidRDefault="00AE7AA6" w:rsidP="00AA6AF6">
      <w:pPr>
        <w:keepNext w:val="0"/>
      </w:pPr>
    </w:p>
    <w:p w:rsidR="00D22878" w:rsidRPr="00A05A61" w:rsidRDefault="00945B74" w:rsidP="00CA7175">
      <w:pPr>
        <w:keepNext w:val="0"/>
        <w:ind w:hanging="1"/>
      </w:pPr>
      <w:r w:rsidRPr="00A05A61">
        <w:t>E</w:t>
      </w:r>
      <w:r w:rsidR="00D22878" w:rsidRPr="00A05A61">
        <w:t xml:space="preserve">l </w:t>
      </w:r>
      <w:r w:rsidR="00AE7AA6" w:rsidRPr="00A05A61">
        <w:t>Resultado Global</w:t>
      </w:r>
      <w:r w:rsidR="001176A5" w:rsidRPr="006E3EFA">
        <w:rPr>
          <w:vertAlign w:val="subscript"/>
        </w:rPr>
        <w:t>_EG</w:t>
      </w:r>
      <w:r w:rsidR="00AE7AA6" w:rsidRPr="00A05A61">
        <w:t xml:space="preserve"> se pagará de acuerdo a lo indicado en e</w:t>
      </w:r>
      <w:r w:rsidR="00D22878" w:rsidRPr="00A05A61">
        <w:t>l Numeral 5 del presente Anexo.</w:t>
      </w:r>
    </w:p>
    <w:p w:rsidR="00D22878" w:rsidRPr="00A05A61" w:rsidRDefault="00D22878" w:rsidP="00D22878">
      <w:pPr>
        <w:keepNext w:val="0"/>
      </w:pPr>
    </w:p>
    <w:p w:rsidR="00AA6AF6" w:rsidRPr="00A05A61" w:rsidRDefault="00AA6AF6" w:rsidP="00D22878">
      <w:pPr>
        <w:keepNext w:val="0"/>
      </w:pPr>
    </w:p>
    <w:p w:rsidR="00D22878" w:rsidRPr="00A05A61" w:rsidRDefault="00D22878" w:rsidP="00D22878">
      <w:pPr>
        <w:keepNext w:val="0"/>
        <w:ind w:hanging="709"/>
        <w:rPr>
          <w:b/>
        </w:rPr>
      </w:pPr>
      <w:r w:rsidRPr="00A05A61">
        <w:rPr>
          <w:b/>
        </w:rPr>
        <w:t xml:space="preserve">3. </w:t>
      </w:r>
      <w:r w:rsidRPr="00A05A61">
        <w:rPr>
          <w:b/>
        </w:rPr>
        <w:tab/>
        <w:t>CONDICIONES ADICIONALES PARA EL RECONOCIMIENTO DE EVENTOS GEOLÓGICOS</w:t>
      </w:r>
    </w:p>
    <w:p w:rsidR="00D22878" w:rsidRPr="00A05A61" w:rsidRDefault="00D22878" w:rsidP="00D22878">
      <w:pPr>
        <w:keepNext w:val="0"/>
        <w:ind w:left="708"/>
      </w:pPr>
    </w:p>
    <w:p w:rsidR="00D22878" w:rsidRPr="00A05A61" w:rsidRDefault="00D22878" w:rsidP="00D22878">
      <w:pPr>
        <w:keepNext w:val="0"/>
        <w:ind w:left="708"/>
      </w:pPr>
      <w:r w:rsidRPr="00A05A61">
        <w:t xml:space="preserve">El CONCESIONARIO tiene libertad para elegir la tecnología constructiva que empleará en la construcción de los túneles, siempre y cuando se adopte un procedimiento constructivo basado en el uso de equipos de perforación y auxiliar cuyas características mínimas permitan garantizar un trabajo seguro y eficiente dentro del plazo máximo establecido para ejecución de las obras. </w:t>
      </w:r>
    </w:p>
    <w:p w:rsidR="00D22878" w:rsidRPr="00A05A61" w:rsidRDefault="00D22878" w:rsidP="00D22878">
      <w:pPr>
        <w:keepNext w:val="0"/>
        <w:ind w:left="708"/>
      </w:pPr>
    </w:p>
    <w:p w:rsidR="00D22878" w:rsidRPr="00A05A61" w:rsidRDefault="00D22878" w:rsidP="00D22878">
      <w:pPr>
        <w:keepNext w:val="0"/>
      </w:pPr>
      <w:r w:rsidRPr="00A05A61">
        <w:t>En tal sentido, para el reconocimiento de cualquier Evento Geológico, además de lo establecido en el Numeral 2 del presente Anexo, se verificará que el CONCESIONARIO haya cumplido con las siguientes condiciones durante la ejecución del túnel:</w:t>
      </w:r>
    </w:p>
    <w:p w:rsidR="00D22878" w:rsidRPr="00A05A61" w:rsidRDefault="00D22878" w:rsidP="00D22878">
      <w:pPr>
        <w:keepNext w:val="0"/>
        <w:ind w:left="589"/>
      </w:pP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Los equipos de excavación, aun cuando no sean nuevos, deben contar con certificados del fabricante en cuanto a sus condiciones actuales de operatividad en correspondencia con la dificultad constructiva y exigencias de las obras.</w:t>
      </w: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 xml:space="preserve">Los equipos estarán operados y dirigidos, en todo momento, por personal técnico y profesional con certificación de entrenamiento y capacitación del fabricante o de entidad reconocida para el efecto. </w:t>
      </w: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Los equipos por sí mismos o de manera accesoria estarán equipados con sistemas para protección de los operadores, incluyendo sistemas de testificación de gases y de protección contra incendios, explosiones, desprendimientos o estallidos de roca e inundaciones.</w:t>
      </w: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Los equipos deben contar con una capacidad de avance que permita desarrollar los trabajos de construcción del túnel correspondiente dentro de los plazos previstos en el Calendario de Ejecución de Obras, considerando las condiciones geológicas y geotécnicas esperadas de las rocas que serán atravesadas con la perforación.</w:t>
      </w: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 xml:space="preserve">Los equipos de perforación estarán provistos, como parte de sí mismos o de manera accesoria, con un sistema que permita realizar sondeos mecánicos y geofísicos al frente de trabajo. </w:t>
      </w:r>
      <w:r w:rsidR="00085718">
        <w:rPr>
          <w:rFonts w:cs="Arial"/>
          <w:sz w:val="22"/>
          <w:szCs w:val="22"/>
        </w:rPr>
        <w:t>La SUNASS</w:t>
      </w:r>
      <w:r w:rsidRPr="00A05A61">
        <w:rPr>
          <w:rFonts w:cs="Arial"/>
          <w:sz w:val="22"/>
          <w:szCs w:val="22"/>
        </w:rPr>
        <w:t xml:space="preserve"> no admitirá el avance de la perforación si no se evalúa anticipadamente el riesgo de la progresión con los resultados de la exploración como mínimo de los próximos </w:t>
      </w:r>
      <w:smartTag w:uri="urn:schemas-microsoft-com:office:smarttags" w:element="metricconverter">
        <w:smartTagPr>
          <w:attr w:name="ProductID" w:val="30 m"/>
        </w:smartTagPr>
        <w:r w:rsidRPr="00A05A61">
          <w:rPr>
            <w:rFonts w:cs="Arial"/>
            <w:sz w:val="22"/>
            <w:szCs w:val="22"/>
          </w:rPr>
          <w:t>30 m</w:t>
        </w:r>
      </w:smartTag>
      <w:r w:rsidRPr="00A05A61">
        <w:rPr>
          <w:rFonts w:cs="Arial"/>
          <w:sz w:val="22"/>
          <w:szCs w:val="22"/>
        </w:rPr>
        <w:t>.</w:t>
      </w: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Será obligatorio que el equipo cuente, como parte de sí mismo o de manera accesoria, con dispositivos para la instalación oportuna de bóvedas de progresión y sostenimientos provisionales o definitivos, según lo demanden las condiciones del macizo.</w:t>
      </w: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En los casos de perforación por el método de taladro y voladura, se deberá considerar los diagramas de taladros y el dimensionamiento de las cargas, apropiados para diferentes tipos de roca; de modo que el efecto de la voladura sea el necesario para un corte preciso dentro de las líneas de tolerancia.</w:t>
      </w:r>
    </w:p>
    <w:p w:rsidR="00D22878" w:rsidRPr="00A05A61" w:rsidRDefault="00D22878" w:rsidP="00D22878">
      <w:pPr>
        <w:pStyle w:val="Sangradetextonormal"/>
        <w:keepNext w:val="0"/>
        <w:numPr>
          <w:ilvl w:val="0"/>
          <w:numId w:val="293"/>
        </w:numPr>
        <w:suppressAutoHyphens w:val="0"/>
        <w:spacing w:after="0"/>
        <w:outlineLvl w:val="9"/>
        <w:rPr>
          <w:rFonts w:cs="Arial"/>
          <w:sz w:val="22"/>
          <w:szCs w:val="22"/>
        </w:rPr>
      </w:pPr>
      <w:r w:rsidRPr="00A05A61">
        <w:rPr>
          <w:rFonts w:cs="Arial"/>
          <w:sz w:val="22"/>
          <w:szCs w:val="22"/>
        </w:rPr>
        <w:t xml:space="preserve">Disponibilidad en las inmediaciones del frente de trabajo de todos los elementos de sostenimiento provisional y definitivo, incluyendo equipo para inyecciones, exigibles para cubrir oportunamente los requerimientos emergentes de la obra. </w:t>
      </w:r>
    </w:p>
    <w:p w:rsidR="00D22878" w:rsidRPr="00A05A61" w:rsidRDefault="00D22878" w:rsidP="00D22878">
      <w:pPr>
        <w:keepNext w:val="0"/>
        <w:rPr>
          <w:b/>
        </w:rPr>
      </w:pPr>
    </w:p>
    <w:p w:rsidR="00BB2D84" w:rsidRDefault="00D22878" w:rsidP="00D22878">
      <w:pPr>
        <w:keepNext w:val="0"/>
        <w:ind w:left="708"/>
      </w:pPr>
      <w:r w:rsidRPr="00A05A61">
        <w:t>Para que determinada situación sea reconocida como Evento Geológico, el CONCESIONARIO deberá presentar el debido sustento incluyendo la estimación del costo y plazo requerido para su superación</w:t>
      </w:r>
      <w:r w:rsidR="00BB2D84">
        <w:t>.</w:t>
      </w:r>
    </w:p>
    <w:p w:rsidR="00BB2D84" w:rsidRDefault="00BB2D84" w:rsidP="00D22878">
      <w:pPr>
        <w:keepNext w:val="0"/>
        <w:ind w:left="708"/>
      </w:pPr>
    </w:p>
    <w:p w:rsidR="00D22878" w:rsidRPr="00A05A61" w:rsidRDefault="00BB2D84" w:rsidP="00D22878">
      <w:pPr>
        <w:keepNext w:val="0"/>
        <w:ind w:left="708"/>
      </w:pPr>
      <w:r>
        <w:t xml:space="preserve">No se aceptarán </w:t>
      </w:r>
      <w:r w:rsidR="00D22878" w:rsidRPr="00A05A61">
        <w:t xml:space="preserve">sobrecostos o mayores plazos por negligencia o impericia del CONCESIONARIO que sean producto del incumplimiento de alguna de las condiciones señaladas en los literales precedentes. </w:t>
      </w:r>
    </w:p>
    <w:p w:rsidR="00D22878" w:rsidRPr="00A05A61" w:rsidRDefault="00D22878" w:rsidP="00D22878">
      <w:pPr>
        <w:keepNext w:val="0"/>
        <w:rPr>
          <w:b/>
        </w:rPr>
      </w:pPr>
    </w:p>
    <w:p w:rsidR="00D22878" w:rsidRPr="00A05A61" w:rsidRDefault="00D22878" w:rsidP="00D22878">
      <w:pPr>
        <w:keepNext w:val="0"/>
        <w:tabs>
          <w:tab w:val="left" w:pos="960"/>
        </w:tabs>
      </w:pPr>
    </w:p>
    <w:p w:rsidR="00D22878" w:rsidRPr="00A05A61" w:rsidRDefault="00D22878" w:rsidP="00D22878">
      <w:pPr>
        <w:keepNext w:val="0"/>
        <w:ind w:hanging="709"/>
        <w:rPr>
          <w:b/>
        </w:rPr>
      </w:pPr>
      <w:r w:rsidRPr="00A05A61">
        <w:rPr>
          <w:b/>
        </w:rPr>
        <w:t xml:space="preserve">4. </w:t>
      </w:r>
      <w:r w:rsidRPr="00A05A61">
        <w:rPr>
          <w:b/>
        </w:rPr>
        <w:tab/>
        <w:t xml:space="preserve">PERITAJE PARA CONTROVERSIAS TECNICAS POR EVENTOS GEOLÓGICOS </w:t>
      </w:r>
    </w:p>
    <w:p w:rsidR="00D22878" w:rsidRPr="00A05A61" w:rsidRDefault="00D22878" w:rsidP="00D22878">
      <w:pPr>
        <w:keepNext w:val="0"/>
      </w:pPr>
    </w:p>
    <w:p w:rsidR="00D22878" w:rsidRPr="00A05A61" w:rsidRDefault="00D22878" w:rsidP="00D22878">
      <w:pPr>
        <w:keepNext w:val="0"/>
        <w:ind w:left="708" w:hanging="708"/>
      </w:pPr>
      <w:r w:rsidRPr="00A05A61">
        <w:lastRenderedPageBreak/>
        <w:t xml:space="preserve">4.1 </w:t>
      </w:r>
      <w:r w:rsidRPr="00A05A61">
        <w:tab/>
        <w:t>Las controversias técnicas ligadas a Eventos Geológicos, que puedan surgir durante la ejecución de los túneles, serán resueltas por un perito contratado por el CONCESIONARIO (en adelante “Perito”). Dicho Perito deberá ser un experto en túneles y cumplir con el siguiente perfil:</w:t>
      </w:r>
    </w:p>
    <w:p w:rsidR="00D22878" w:rsidRPr="00A05A61" w:rsidRDefault="00D22878" w:rsidP="00D22878">
      <w:pPr>
        <w:keepNext w:val="0"/>
        <w:ind w:left="708"/>
      </w:pPr>
    </w:p>
    <w:p w:rsidR="00D22878" w:rsidRPr="00A05A61" w:rsidRDefault="00D22878" w:rsidP="00D22878">
      <w:pPr>
        <w:pStyle w:val="Prrafodelista"/>
        <w:keepNext w:val="0"/>
        <w:numPr>
          <w:ilvl w:val="0"/>
          <w:numId w:val="442"/>
        </w:numPr>
        <w:ind w:left="1276"/>
      </w:pPr>
      <w:r w:rsidRPr="00A05A61">
        <w:t>Ingeniero Civil o Ingeniero Geólogo, titulado y colegiado.</w:t>
      </w:r>
    </w:p>
    <w:p w:rsidR="00D22878" w:rsidRPr="00A05A61" w:rsidRDefault="00D22878" w:rsidP="00D22878">
      <w:pPr>
        <w:pStyle w:val="Prrafodelista"/>
        <w:keepNext w:val="0"/>
        <w:numPr>
          <w:ilvl w:val="0"/>
          <w:numId w:val="442"/>
        </w:numPr>
        <w:ind w:left="1276"/>
      </w:pPr>
      <w:r w:rsidRPr="00A05A61">
        <w:t>Experiencia profesional mínima de 20 años, incluyendo al menos 10 años  en el diseño, construcción y/o supervisión</w:t>
      </w:r>
      <w:r w:rsidRPr="00A05A61" w:rsidDel="00F55D5C">
        <w:t xml:space="preserve"> </w:t>
      </w:r>
      <w:r w:rsidRPr="00A05A61">
        <w:t>de obras en subterráneo.</w:t>
      </w:r>
    </w:p>
    <w:p w:rsidR="00D22878" w:rsidRPr="00A05A61" w:rsidRDefault="00D22878" w:rsidP="00D22878">
      <w:pPr>
        <w:pStyle w:val="Prrafodelista"/>
        <w:keepNext w:val="0"/>
        <w:numPr>
          <w:ilvl w:val="0"/>
          <w:numId w:val="442"/>
        </w:numPr>
        <w:ind w:left="1276"/>
      </w:pPr>
      <w:r w:rsidRPr="00A05A61">
        <w:t xml:space="preserve">Experiencia mínima en el diseño, construcción y/o supervisión de al menos 2 túneles hidráulicos con una longitud acumulada de 20 km.  </w:t>
      </w:r>
    </w:p>
    <w:p w:rsidR="00D22878" w:rsidRPr="00A05A61" w:rsidRDefault="00D22878" w:rsidP="00D22878">
      <w:pPr>
        <w:keepNext w:val="0"/>
        <w:ind w:left="708"/>
      </w:pPr>
    </w:p>
    <w:p w:rsidR="00D22878" w:rsidRPr="00A05A61" w:rsidRDefault="00D22878" w:rsidP="00D22878">
      <w:pPr>
        <w:keepNext w:val="0"/>
        <w:ind w:left="708"/>
      </w:pPr>
      <w:r w:rsidRPr="00A05A61">
        <w:t>Para la contratación del Perito, el CONCESIONARIO remitirá a</w:t>
      </w:r>
      <w:r w:rsidR="000B3D2A">
        <w:t xml:space="preserve"> </w:t>
      </w:r>
      <w:r w:rsidRPr="00A05A61">
        <w:t>l</w:t>
      </w:r>
      <w:r w:rsidR="000B3D2A">
        <w:t>a SUNASS</w:t>
      </w:r>
      <w:r w:rsidRPr="00A05A61">
        <w:t>, con copia al</w:t>
      </w:r>
      <w:r w:rsidR="000B3D2A">
        <w:t xml:space="preserve"> CONCEDENTE</w:t>
      </w:r>
      <w:r w:rsidRPr="00A05A61">
        <w:t xml:space="preserve">, los términos de referencia, plazos y procedimiento del peritaje, así como una lista de por lo menos tres (3) expertos. </w:t>
      </w:r>
      <w:r w:rsidRPr="00A05A61">
        <w:rPr>
          <w:lang w:val="es-PE"/>
        </w:rPr>
        <w:t xml:space="preserve">Ninguno de los expertos propuestos </w:t>
      </w:r>
      <w:r w:rsidRPr="00A05A61">
        <w:t>deberá tener vinculación económica ni estar prestando directamente ni indirectamente algún tipo de servicios a favor de l</w:t>
      </w:r>
      <w:r w:rsidRPr="00A05A61">
        <w:rPr>
          <w:lang w:val="es-PE"/>
        </w:rPr>
        <w:t>as Partes</w:t>
      </w:r>
      <w:r w:rsidRPr="00A05A61">
        <w:t>, sus accionistas o Empresas Vinculadas, en el Perú o en el extranjero</w:t>
      </w:r>
      <w:r w:rsidRPr="00A05A61">
        <w:rPr>
          <w:lang w:val="es-PE"/>
        </w:rPr>
        <w:t xml:space="preserve">. </w:t>
      </w:r>
      <w:r w:rsidRPr="00A05A61">
        <w:t>Esta limitación deberá abarcar desde el año anterior al que se seleccione al Perito, hasta un año posterior a la culminación del peritaje.</w:t>
      </w:r>
    </w:p>
    <w:p w:rsidR="00D22878" w:rsidRPr="00A05A61" w:rsidRDefault="00D22878" w:rsidP="00D22878">
      <w:pPr>
        <w:keepNext w:val="0"/>
        <w:ind w:left="708"/>
      </w:pPr>
    </w:p>
    <w:p w:rsidR="00D22878" w:rsidRPr="00A05A61" w:rsidRDefault="00D22878" w:rsidP="00D22878">
      <w:pPr>
        <w:keepNext w:val="0"/>
        <w:ind w:left="708"/>
      </w:pPr>
      <w:r w:rsidRPr="00A05A61">
        <w:t xml:space="preserve">Una vez recibida la propuesta del CONCESIONARIO, </w:t>
      </w:r>
      <w:r w:rsidR="00085718">
        <w:t>la SUNASS</w:t>
      </w:r>
      <w:r w:rsidRPr="00A05A61">
        <w:t xml:space="preserve"> en un plazo no mayor a los diez (10) Días se pronunciará respecto a la terna de expertos, así como a los términos de referencia, plazos y procedimiento del peritaje. </w:t>
      </w:r>
    </w:p>
    <w:p w:rsidR="00D22878" w:rsidRPr="00A05A61" w:rsidRDefault="00D22878" w:rsidP="00D22878">
      <w:pPr>
        <w:keepNext w:val="0"/>
        <w:ind w:left="708"/>
      </w:pPr>
    </w:p>
    <w:p w:rsidR="00D22878" w:rsidRPr="00A05A61" w:rsidRDefault="00D22878" w:rsidP="00D22878">
      <w:pPr>
        <w:keepNext w:val="0"/>
        <w:ind w:left="708"/>
      </w:pPr>
      <w:r w:rsidRPr="00A05A61">
        <w:t>En caso haya observaciones, el CONCESIONARIO en un plazo no mayor a cinco (5) Días deberá subsanar las observaciones a satisfacción de</w:t>
      </w:r>
      <w:r w:rsidR="000B3D2A">
        <w:t xml:space="preserve"> </w:t>
      </w:r>
      <w:r w:rsidRPr="00A05A61">
        <w:t>l</w:t>
      </w:r>
      <w:r w:rsidR="000B3D2A">
        <w:t>a SUNASS</w:t>
      </w:r>
      <w:r w:rsidRPr="00A05A61">
        <w:t xml:space="preserve">. De no existir observaciones, </w:t>
      </w:r>
      <w:r w:rsidR="000B3D2A">
        <w:t>la SUNASS</w:t>
      </w:r>
      <w:r w:rsidRPr="00A05A61">
        <w:t xml:space="preserve"> aprobará las condiciones de contratación y seleccionará a uno de los expertos. </w:t>
      </w:r>
      <w:r w:rsidR="0055108B">
        <w:t>La SUNASS</w:t>
      </w:r>
      <w:r w:rsidRPr="00A05A61">
        <w:t xml:space="preserve"> se guarda el derecho de solicitar al CONCESIONARIO el cambio de toda la terna propuesta de expertos como paso previo a la selección del Perito.</w:t>
      </w:r>
    </w:p>
    <w:p w:rsidR="00D22878" w:rsidRPr="00A05A61" w:rsidRDefault="00D22878" w:rsidP="00D22878">
      <w:pPr>
        <w:keepNext w:val="0"/>
        <w:ind w:left="708"/>
      </w:pPr>
    </w:p>
    <w:p w:rsidR="00D22878" w:rsidRPr="00A05A61" w:rsidRDefault="00D22878" w:rsidP="00D22878">
      <w:pPr>
        <w:keepNext w:val="0"/>
        <w:ind w:left="708" w:hanging="708"/>
      </w:pPr>
      <w:r w:rsidRPr="00A05A61">
        <w:t xml:space="preserve">4.2 </w:t>
      </w:r>
      <w:r w:rsidRPr="00A05A61">
        <w:tab/>
        <w:t xml:space="preserve">Una vez seleccionado el Perito, el CONCESIONARIO en un plazo máximo de diez (10) Días deberá contratarlo a su costo y, en un plazo no mayor de tres (3) Días después de su contratación, deberá comunicar </w:t>
      </w:r>
      <w:r w:rsidR="0055108B">
        <w:t xml:space="preserve">a la SUNASS, con copia </w:t>
      </w:r>
      <w:r w:rsidRPr="00A05A61">
        <w:t>al CONCEDENTE</w:t>
      </w:r>
      <w:r w:rsidR="0055108B">
        <w:t>,</w:t>
      </w:r>
      <w:r w:rsidRPr="00A05A61">
        <w:t xml:space="preserve"> los alcances y el costo de sus servicios. El Perito seleccionado podrá ser contratado por el CONCESIONARIO cuantas veces sea necesario para solucionar las nuevas controversias técnicas ligadas a Eventos Geológicos, siempre que no haya sido tachado por </w:t>
      </w:r>
      <w:r w:rsidR="0055108B">
        <w:t>la SUNASS</w:t>
      </w:r>
      <w:r w:rsidRPr="00A05A61">
        <w:t>.</w:t>
      </w:r>
    </w:p>
    <w:p w:rsidR="00D22878" w:rsidRPr="00A05A61" w:rsidRDefault="00D22878" w:rsidP="00D22878">
      <w:pPr>
        <w:keepNext w:val="0"/>
        <w:ind w:left="708"/>
      </w:pPr>
    </w:p>
    <w:p w:rsidR="00D22878" w:rsidRPr="00A05A61" w:rsidRDefault="00D22878" w:rsidP="00D22878">
      <w:pPr>
        <w:keepNext w:val="0"/>
        <w:ind w:left="708"/>
      </w:pPr>
      <w:r w:rsidRPr="00A05A61">
        <w:t xml:space="preserve">A su criterio y sin mediar justificación, </w:t>
      </w:r>
      <w:r w:rsidR="0055108B">
        <w:t>la SUNASS</w:t>
      </w:r>
      <w:r w:rsidRPr="00A05A61">
        <w:t xml:space="preserve"> podrá tachar por única vez al Perito seleccionado durante toda la etapa de construcción. Sin embargo, si se demuestra impericia o mala fe por parte del Perito, </w:t>
      </w:r>
      <w:r w:rsidR="0055108B">
        <w:t>la SUNASS</w:t>
      </w:r>
      <w:r w:rsidRPr="00A05A61">
        <w:t xml:space="preserve"> lo podrá tachar en cualquier momento.</w:t>
      </w:r>
    </w:p>
    <w:p w:rsidR="00D22878" w:rsidRPr="00A05A61" w:rsidRDefault="00D22878" w:rsidP="00D22878">
      <w:pPr>
        <w:keepNext w:val="0"/>
        <w:ind w:left="708"/>
      </w:pPr>
    </w:p>
    <w:p w:rsidR="00D22878" w:rsidRPr="00A05A61" w:rsidRDefault="00D22878" w:rsidP="00D22878">
      <w:pPr>
        <w:keepNext w:val="0"/>
        <w:ind w:left="708"/>
      </w:pPr>
      <w:r w:rsidRPr="00A05A61">
        <w:t xml:space="preserve">Si el Perito seleccionado fuera tachado por </w:t>
      </w:r>
      <w:r w:rsidR="0055108B">
        <w:t>la SUNASS</w:t>
      </w:r>
      <w:r w:rsidRPr="00A05A61">
        <w:t xml:space="preserve">, el CONCESIONARIO deberá proponer nuevamente una lista de por lo menos tres (3) expertos </w:t>
      </w:r>
      <w:r w:rsidR="0055108B">
        <w:t>a la SUNASS</w:t>
      </w:r>
      <w:r w:rsidRPr="00A05A61">
        <w:t xml:space="preserve">, quien c seleccionará a uno de ellos siguiendo el mismo procedimiento establecido en el Numeral 4.1 del presente Anexo. </w:t>
      </w:r>
    </w:p>
    <w:p w:rsidR="00D22878" w:rsidRPr="00A05A61" w:rsidRDefault="00D22878" w:rsidP="00D22878">
      <w:pPr>
        <w:keepNext w:val="0"/>
        <w:ind w:left="708"/>
      </w:pPr>
    </w:p>
    <w:p w:rsidR="00D22878" w:rsidRPr="00A05A61" w:rsidRDefault="00D22878" w:rsidP="00D22878">
      <w:pPr>
        <w:keepNext w:val="0"/>
        <w:ind w:left="708" w:hanging="708"/>
      </w:pPr>
      <w:r w:rsidRPr="00A05A61">
        <w:t xml:space="preserve">4.3 </w:t>
      </w:r>
      <w:r w:rsidRPr="00A05A61">
        <w:tab/>
        <w:t xml:space="preserve">Para resolver las controversias, el Perito en un plazo máximo de diez (10) Días después de contratado deberá recopilar la información requerida para su evaluación así como tomar nota de la posición de cada Parte. </w:t>
      </w:r>
    </w:p>
    <w:p w:rsidR="00D22878" w:rsidRPr="00A05A61" w:rsidRDefault="00D22878" w:rsidP="00D22878">
      <w:pPr>
        <w:keepNext w:val="0"/>
        <w:ind w:left="708"/>
      </w:pPr>
    </w:p>
    <w:p w:rsidR="00D22878" w:rsidRPr="00A05A61" w:rsidRDefault="00D22878" w:rsidP="00D22878">
      <w:pPr>
        <w:keepNext w:val="0"/>
        <w:ind w:left="708"/>
      </w:pPr>
      <w:r w:rsidRPr="00A05A61">
        <w:t xml:space="preserve">Con base a la información proporcionada y de ser necesario la visita de campo, el Perito deberá resolver si se reconoce el Evento Geológico, y de ser el caso, calculará el costo adicional incurrido para su superación tomando como base los costos </w:t>
      </w:r>
      <w:r w:rsidRPr="00A05A61">
        <w:lastRenderedPageBreak/>
        <w:t>unitarios del Expediente Técnico correspondiente, así como determinar el plazo adicional que conllevó la superación del Evento Geológico.</w:t>
      </w:r>
    </w:p>
    <w:p w:rsidR="00D22878" w:rsidRPr="00A05A61" w:rsidRDefault="00D22878" w:rsidP="00D22878">
      <w:pPr>
        <w:keepNext w:val="0"/>
        <w:ind w:left="708"/>
      </w:pPr>
    </w:p>
    <w:p w:rsidR="00D22878" w:rsidRPr="00A05A61" w:rsidRDefault="00D22878" w:rsidP="00D22878">
      <w:pPr>
        <w:keepNext w:val="0"/>
      </w:pPr>
      <w:r w:rsidRPr="00A05A61">
        <w:t>Para la estimación del costo y plazo de superación de Eventos Geológicos, el Perito debe considerar lo señalado en el presente Anexo.</w:t>
      </w:r>
    </w:p>
    <w:p w:rsidR="00D22878" w:rsidRPr="00A05A61" w:rsidRDefault="00D22878" w:rsidP="00D22878">
      <w:pPr>
        <w:keepNext w:val="0"/>
        <w:ind w:left="708"/>
      </w:pPr>
    </w:p>
    <w:p w:rsidR="00D22878" w:rsidRPr="00A05A61" w:rsidRDefault="00D22878" w:rsidP="00D22878">
      <w:pPr>
        <w:keepNext w:val="0"/>
        <w:ind w:left="708" w:hanging="708"/>
      </w:pPr>
      <w:r w:rsidRPr="00A05A61">
        <w:t xml:space="preserve">4.4 </w:t>
      </w:r>
      <w:r w:rsidRPr="00A05A61">
        <w:tab/>
        <w:t>Las Partes acuerdan que las decisiones del Perito son definitivas y por lo tanto no podrán ser impugnadas, salvo que se pruebe la mala fe del mismo. Asimismo, las Partes acuerdan que la Parte no favorecida con el dictamen del Perito será quién asuma los costos y costas del peritaje correspondiente o de manera proporcional en caso de ser parcialmente favorable. En caso el CONCEDENTE deba asumir la totalidad o parte del gasto del peritaje, éste deberá ser cargado al costo del Evento Geológico reconocido.</w:t>
      </w:r>
    </w:p>
    <w:p w:rsidR="00D22878" w:rsidRPr="00A05A61" w:rsidRDefault="00D22878" w:rsidP="00D22878">
      <w:pPr>
        <w:keepNext w:val="0"/>
        <w:ind w:left="708"/>
      </w:pPr>
    </w:p>
    <w:p w:rsidR="00D22878" w:rsidRPr="00A05A61" w:rsidRDefault="00D22878" w:rsidP="00D22878">
      <w:pPr>
        <w:keepNext w:val="0"/>
        <w:ind w:left="708"/>
      </w:pPr>
    </w:p>
    <w:p w:rsidR="00D22878" w:rsidRPr="00A05A61" w:rsidRDefault="00D22878" w:rsidP="00D22878">
      <w:pPr>
        <w:keepNext w:val="0"/>
        <w:ind w:left="0"/>
        <w:rPr>
          <w:b/>
        </w:rPr>
      </w:pPr>
      <w:r w:rsidRPr="00A05A61">
        <w:rPr>
          <w:b/>
        </w:rPr>
        <w:t xml:space="preserve">5. </w:t>
      </w:r>
      <w:r w:rsidRPr="00A05A61">
        <w:rPr>
          <w:b/>
        </w:rPr>
        <w:tab/>
        <w:t>PAGO</w:t>
      </w:r>
      <w:r w:rsidR="004526BB" w:rsidRPr="00A05A61">
        <w:rPr>
          <w:b/>
        </w:rPr>
        <w:t xml:space="preserve"> Y MITIGACIÓN</w:t>
      </w:r>
      <w:r w:rsidRPr="00A05A61">
        <w:rPr>
          <w:b/>
        </w:rPr>
        <w:t xml:space="preserve"> DE LOS EVENTOS GEOLÓGICOS </w:t>
      </w:r>
    </w:p>
    <w:p w:rsidR="00D22878" w:rsidRPr="00A05A61" w:rsidRDefault="00D22878" w:rsidP="00D22878">
      <w:pPr>
        <w:keepNext w:val="0"/>
      </w:pPr>
    </w:p>
    <w:p w:rsidR="00D22878" w:rsidRPr="00A05A61" w:rsidRDefault="00D22878" w:rsidP="00D22878">
      <w:pPr>
        <w:keepNext w:val="0"/>
        <w:ind w:left="708"/>
      </w:pPr>
      <w:r w:rsidRPr="00A05A61">
        <w:t xml:space="preserve">El </w:t>
      </w:r>
      <w:r w:rsidR="001176A5">
        <w:t>Resultado Global</w:t>
      </w:r>
      <w:r w:rsidR="001176A5" w:rsidRPr="006E3EFA">
        <w:rPr>
          <w:vertAlign w:val="subscript"/>
        </w:rPr>
        <w:t>_EG</w:t>
      </w:r>
      <w:r w:rsidRPr="00A05A61">
        <w:t xml:space="preserve"> </w:t>
      </w:r>
      <w:r w:rsidR="001176A5">
        <w:t xml:space="preserve">calculado </w:t>
      </w:r>
      <w:r w:rsidRPr="00A05A61">
        <w:t xml:space="preserve">según </w:t>
      </w:r>
      <w:r w:rsidR="00945B74" w:rsidRPr="00A05A61">
        <w:t xml:space="preserve">el </w:t>
      </w:r>
      <w:r w:rsidRPr="00A05A61">
        <w:t>Numeral 2</w:t>
      </w:r>
      <w:r w:rsidR="00E52BA0" w:rsidRPr="00A05A61">
        <w:t>.3</w:t>
      </w:r>
      <w:r w:rsidRPr="00A05A61">
        <w:t xml:space="preserve"> del presente Anexo, será pagado de acuerdo a las condiciones establecidas en las Cláusulas </w:t>
      </w:r>
      <w:r w:rsidR="00B623D7" w:rsidRPr="00A05A61">
        <w:fldChar w:fldCharType="begin"/>
      </w:r>
      <w:r w:rsidR="00B623D7" w:rsidRPr="00A05A61">
        <w:instrText xml:space="preserve"> REF _Ref423032970 \r \h </w:instrText>
      </w:r>
      <w:r w:rsidR="00A05A61">
        <w:instrText xml:space="preserve"> \* MERGEFORMAT </w:instrText>
      </w:r>
      <w:r w:rsidR="00B623D7" w:rsidRPr="00A05A61">
        <w:fldChar w:fldCharType="separate"/>
      </w:r>
      <w:r w:rsidR="00ED6B76">
        <w:t>9.16</w:t>
      </w:r>
      <w:r w:rsidR="00B623D7" w:rsidRPr="00A05A61">
        <w:fldChar w:fldCharType="end"/>
      </w:r>
      <w:r w:rsidR="00B623D7" w:rsidRPr="00A05A61">
        <w:t xml:space="preserve"> y </w:t>
      </w:r>
      <w:r w:rsidR="00B623D7" w:rsidRPr="00A05A61">
        <w:fldChar w:fldCharType="begin"/>
      </w:r>
      <w:r w:rsidR="00B623D7" w:rsidRPr="00A05A61">
        <w:instrText xml:space="preserve"> REF _Ref423030943 \r \h </w:instrText>
      </w:r>
      <w:r w:rsidR="00A05A61">
        <w:instrText xml:space="preserve"> \* MERGEFORMAT </w:instrText>
      </w:r>
      <w:r w:rsidR="00B623D7" w:rsidRPr="00A05A61">
        <w:fldChar w:fldCharType="separate"/>
      </w:r>
      <w:r w:rsidR="00ED6B76">
        <w:t>9.17</w:t>
      </w:r>
      <w:r w:rsidR="00B623D7" w:rsidRPr="00A05A61">
        <w:fldChar w:fldCharType="end"/>
      </w:r>
      <w:r w:rsidR="00B623D7" w:rsidRPr="00A05A61">
        <w:t xml:space="preserve"> </w:t>
      </w:r>
      <w:r w:rsidRPr="00A05A61">
        <w:t>del Contrato</w:t>
      </w:r>
      <w:r w:rsidR="00B623D7" w:rsidRPr="00A05A61">
        <w:t xml:space="preserve"> de Concesión</w:t>
      </w:r>
      <w:r w:rsidRPr="00A05A61">
        <w:t>.</w:t>
      </w:r>
    </w:p>
    <w:p w:rsidR="00D22878" w:rsidRPr="00A05A61" w:rsidRDefault="00D22878" w:rsidP="00D22878">
      <w:pPr>
        <w:keepNext w:val="0"/>
        <w:ind w:left="708"/>
      </w:pPr>
    </w:p>
    <w:p w:rsidR="00D22878" w:rsidRPr="00A05A61" w:rsidRDefault="00D22878" w:rsidP="00CA7175">
      <w:pPr>
        <w:ind w:left="708"/>
      </w:pPr>
      <w:r w:rsidRPr="00A05A61">
        <w:rPr>
          <w:lang w:val="es-PE"/>
        </w:rPr>
        <w:t xml:space="preserve">En caso se reconozca uno o varios Eventos Geológicos y se demuestre que su superación afectará </w:t>
      </w:r>
      <w:r w:rsidR="00CB4F0E" w:rsidRPr="00A05A61">
        <w:rPr>
          <w:lang w:val="es-PE"/>
        </w:rPr>
        <w:t xml:space="preserve">la </w:t>
      </w:r>
      <w:r w:rsidR="00CB4F0E">
        <w:rPr>
          <w:lang w:val="es-PE"/>
        </w:rPr>
        <w:t xml:space="preserve">ruta crítica del Calendario de Ejecución de Obras </w:t>
      </w:r>
      <w:r w:rsidRPr="00A05A61">
        <w:rPr>
          <w:lang w:val="es-PE"/>
        </w:rPr>
        <w:t>del Componente 1 o del Componente 2, el CONCESIONARIO podrá solicitar al CONCEDENTE</w:t>
      </w:r>
      <w:r w:rsidR="0055108B">
        <w:rPr>
          <w:lang w:val="es-PE"/>
        </w:rPr>
        <w:t>, con copia a la SUNASS,</w:t>
      </w:r>
      <w:r w:rsidRPr="00A05A61">
        <w:rPr>
          <w:lang w:val="es-PE"/>
        </w:rPr>
        <w:t xml:space="preserve"> la ampliación del plazo de ejecución de obras conforme a las Cláusulas </w:t>
      </w:r>
      <w:r w:rsidR="009143BF" w:rsidRPr="00A05A61">
        <w:rPr>
          <w:lang w:val="es-PE"/>
        </w:rPr>
        <w:fldChar w:fldCharType="begin"/>
      </w:r>
      <w:r w:rsidR="009143BF" w:rsidRPr="00A05A61">
        <w:rPr>
          <w:lang w:val="es-PE"/>
        </w:rPr>
        <w:instrText xml:space="preserve"> REF _Ref297718556 \r \h </w:instrText>
      </w:r>
      <w:r w:rsidR="00A05A61">
        <w:rPr>
          <w:lang w:val="es-PE"/>
        </w:rPr>
        <w:instrText xml:space="preserve"> \* MERGEFORMAT </w:instrText>
      </w:r>
      <w:r w:rsidR="009143BF" w:rsidRPr="00A05A61">
        <w:rPr>
          <w:lang w:val="es-PE"/>
        </w:rPr>
      </w:r>
      <w:r w:rsidR="009143BF" w:rsidRPr="00A05A61">
        <w:rPr>
          <w:lang w:val="es-PE"/>
        </w:rPr>
        <w:fldChar w:fldCharType="separate"/>
      </w:r>
      <w:r w:rsidR="00ED6B76">
        <w:rPr>
          <w:lang w:val="es-PE"/>
        </w:rPr>
        <w:t>6.29</w:t>
      </w:r>
      <w:r w:rsidR="009143BF" w:rsidRPr="00A05A61">
        <w:rPr>
          <w:lang w:val="es-PE"/>
        </w:rPr>
        <w:fldChar w:fldCharType="end"/>
      </w:r>
      <w:r w:rsidR="009143BF" w:rsidRPr="00A05A61">
        <w:rPr>
          <w:lang w:val="es-PE"/>
        </w:rPr>
        <w:t xml:space="preserve"> y </w:t>
      </w:r>
      <w:r w:rsidR="009143BF" w:rsidRPr="00A05A61">
        <w:rPr>
          <w:lang w:val="es-PE"/>
        </w:rPr>
        <w:fldChar w:fldCharType="begin"/>
      </w:r>
      <w:r w:rsidR="009143BF" w:rsidRPr="00A05A61">
        <w:rPr>
          <w:lang w:val="es-PE"/>
        </w:rPr>
        <w:instrText xml:space="preserve"> REF _Ref297718552 \r \h </w:instrText>
      </w:r>
      <w:r w:rsidR="00A05A61">
        <w:rPr>
          <w:lang w:val="es-PE"/>
        </w:rPr>
        <w:instrText xml:space="preserve"> \* MERGEFORMAT </w:instrText>
      </w:r>
      <w:r w:rsidR="009143BF" w:rsidRPr="00A05A61">
        <w:rPr>
          <w:lang w:val="es-PE"/>
        </w:rPr>
      </w:r>
      <w:r w:rsidR="009143BF" w:rsidRPr="00A05A61">
        <w:rPr>
          <w:lang w:val="es-PE"/>
        </w:rPr>
        <w:fldChar w:fldCharType="separate"/>
      </w:r>
      <w:r w:rsidR="00ED6B76">
        <w:rPr>
          <w:lang w:val="es-PE"/>
        </w:rPr>
        <w:t>6.30</w:t>
      </w:r>
      <w:r w:rsidR="009143BF" w:rsidRPr="00A05A61">
        <w:rPr>
          <w:lang w:val="es-PE"/>
        </w:rPr>
        <w:fldChar w:fldCharType="end"/>
      </w:r>
      <w:r w:rsidRPr="00A05A61">
        <w:rPr>
          <w:lang w:val="es-PE"/>
        </w:rPr>
        <w:t xml:space="preserve"> del Contrato</w:t>
      </w:r>
      <w:r w:rsidR="00CB4F0E">
        <w:rPr>
          <w:lang w:val="es-PE"/>
        </w:rPr>
        <w:t>,</w:t>
      </w:r>
      <w:r w:rsidR="00CB4F0E" w:rsidRPr="00CB4F0E">
        <w:rPr>
          <w:lang w:val="es-PE"/>
        </w:rPr>
        <w:t xml:space="preserve"> </w:t>
      </w:r>
      <w:r w:rsidR="00665DDB">
        <w:rPr>
          <w:lang w:val="es-PE"/>
        </w:rPr>
        <w:t xml:space="preserve">o </w:t>
      </w:r>
      <w:r w:rsidR="00CB4F0E" w:rsidRPr="00A05A61">
        <w:rPr>
          <w:lang w:val="es-PE"/>
        </w:rPr>
        <w:t xml:space="preserve">la </w:t>
      </w:r>
      <w:r w:rsidR="00CB4F0E">
        <w:rPr>
          <w:lang w:val="es-PE"/>
        </w:rPr>
        <w:t xml:space="preserve">prórroga </w:t>
      </w:r>
      <w:r w:rsidR="00CB4F0E" w:rsidRPr="00A05A61">
        <w:rPr>
          <w:lang w:val="es-PE"/>
        </w:rPr>
        <w:t xml:space="preserve">del plazo de </w:t>
      </w:r>
      <w:r w:rsidR="00CB4F0E">
        <w:rPr>
          <w:lang w:val="es-PE"/>
        </w:rPr>
        <w:t xml:space="preserve">la Concesión </w:t>
      </w:r>
      <w:r w:rsidR="00CB4F0E" w:rsidRPr="00A05A61">
        <w:rPr>
          <w:lang w:val="es-PE"/>
        </w:rPr>
        <w:t>conforme a la Cláusula</w:t>
      </w:r>
      <w:r w:rsidR="00CB4F0E">
        <w:rPr>
          <w:lang w:val="es-PE"/>
        </w:rPr>
        <w:t xml:space="preserve"> </w:t>
      </w:r>
      <w:r w:rsidR="00CB4F0E">
        <w:rPr>
          <w:lang w:val="es-PE"/>
        </w:rPr>
        <w:fldChar w:fldCharType="begin"/>
      </w:r>
      <w:r w:rsidR="00CB4F0E">
        <w:rPr>
          <w:lang w:val="es-PE"/>
        </w:rPr>
        <w:instrText xml:space="preserve"> REF _Ref426392385 \r \h </w:instrText>
      </w:r>
      <w:r w:rsidR="00CB4F0E">
        <w:rPr>
          <w:lang w:val="es-PE"/>
        </w:rPr>
      </w:r>
      <w:r w:rsidR="00CB4F0E">
        <w:rPr>
          <w:lang w:val="es-PE"/>
        </w:rPr>
        <w:fldChar w:fldCharType="separate"/>
      </w:r>
      <w:r w:rsidR="00ED6B76">
        <w:rPr>
          <w:lang w:val="es-PE"/>
        </w:rPr>
        <w:t>4.4</w:t>
      </w:r>
      <w:r w:rsidR="00CB4F0E">
        <w:rPr>
          <w:lang w:val="es-PE"/>
        </w:rPr>
        <w:fldChar w:fldCharType="end"/>
      </w:r>
      <w:r w:rsidR="00CB4F0E">
        <w:rPr>
          <w:lang w:val="es-PE"/>
        </w:rPr>
        <w:t xml:space="preserve"> </w:t>
      </w:r>
      <w:r w:rsidR="00CB4F0E" w:rsidRPr="00A05A61">
        <w:rPr>
          <w:lang w:val="es-PE"/>
        </w:rPr>
        <w:t>del Contrato</w:t>
      </w:r>
      <w:r w:rsidR="00BC03D0">
        <w:rPr>
          <w:lang w:val="es-PE"/>
        </w:rPr>
        <w:t xml:space="preserve"> de Concesión.</w:t>
      </w:r>
    </w:p>
    <w:p w:rsidR="00C95CB9" w:rsidRPr="00A05A61" w:rsidRDefault="00C95CB9" w:rsidP="001F0BE5">
      <w:pPr>
        <w:keepNext w:val="0"/>
        <w:rPr>
          <w:spacing w:val="-4"/>
        </w:rPr>
      </w:pPr>
    </w:p>
    <w:p w:rsidR="00C95CB9" w:rsidRPr="00A05A61" w:rsidRDefault="00C95CB9" w:rsidP="001F0BE5">
      <w:pPr>
        <w:keepNext w:val="0"/>
      </w:pPr>
    </w:p>
    <w:p w:rsidR="00E323AB" w:rsidRPr="00A05A61" w:rsidRDefault="00E323AB">
      <w:pPr>
        <w:keepNext w:val="0"/>
        <w:suppressAutoHyphens w:val="0"/>
        <w:spacing w:after="200" w:line="276" w:lineRule="auto"/>
        <w:ind w:left="0"/>
        <w:jc w:val="left"/>
        <w:outlineLvl w:val="9"/>
        <w:rPr>
          <w:b/>
          <w:bCs/>
          <w:sz w:val="4"/>
          <w:szCs w:val="4"/>
          <w:lang w:val="es-PE"/>
        </w:rPr>
      </w:pPr>
      <w:r w:rsidRPr="00A05A61">
        <w:rPr>
          <w:lang w:val="es-PE"/>
        </w:rPr>
        <w:br w:type="page"/>
      </w:r>
    </w:p>
    <w:p w:rsidR="00E65F72" w:rsidRPr="00A05A61" w:rsidRDefault="00E65F72" w:rsidP="001F0BE5">
      <w:pPr>
        <w:pStyle w:val="Ttulo10"/>
        <w:keepNext w:val="0"/>
        <w:rPr>
          <w:rFonts w:cs="Arial"/>
          <w:sz w:val="22"/>
          <w:szCs w:val="22"/>
          <w:lang w:val="es-PE"/>
        </w:rPr>
      </w:pPr>
      <w:bookmarkStart w:id="1209" w:name="_Toc430879847"/>
      <w:r w:rsidRPr="00A05A61">
        <w:rPr>
          <w:rFonts w:cs="Arial"/>
          <w:sz w:val="22"/>
          <w:szCs w:val="22"/>
          <w:lang w:val="es-PE"/>
        </w:rPr>
        <w:lastRenderedPageBreak/>
        <w:t>ANEXO</w:t>
      </w:r>
      <w:r w:rsidR="00490475" w:rsidRPr="00A05A61">
        <w:rPr>
          <w:rFonts w:cs="Arial"/>
          <w:sz w:val="22"/>
          <w:szCs w:val="22"/>
          <w:lang w:val="es-PE"/>
        </w:rPr>
        <w:t xml:space="preserve"> </w:t>
      </w:r>
      <w:r w:rsidRPr="00A05A61">
        <w:rPr>
          <w:rFonts w:cs="Arial"/>
          <w:sz w:val="22"/>
          <w:szCs w:val="22"/>
          <w:lang w:val="es-PE"/>
        </w:rPr>
        <w:t>5:</w:t>
      </w:r>
      <w:r w:rsidRPr="00A05A61">
        <w:rPr>
          <w:rFonts w:cs="Arial"/>
          <w:sz w:val="22"/>
          <w:szCs w:val="22"/>
          <w:lang w:val="es-PE"/>
        </w:rPr>
        <w:tab/>
        <w:t>REQUERIMIENTOS</w:t>
      </w:r>
      <w:r w:rsidR="00490475" w:rsidRPr="00A05A61">
        <w:rPr>
          <w:rFonts w:cs="Arial"/>
          <w:sz w:val="22"/>
          <w:szCs w:val="22"/>
          <w:lang w:val="es-PE"/>
        </w:rPr>
        <w:t xml:space="preserve"> </w:t>
      </w:r>
      <w:r w:rsidRPr="00A05A61">
        <w:rPr>
          <w:rFonts w:cs="Arial"/>
          <w:sz w:val="22"/>
          <w:szCs w:val="22"/>
          <w:lang w:val="es-PE"/>
        </w:rPr>
        <w:t>MÍNIMOS</w:t>
      </w:r>
      <w:r w:rsidR="00490475" w:rsidRPr="00A05A61">
        <w:rPr>
          <w:rFonts w:cs="Arial"/>
          <w:sz w:val="22"/>
          <w:szCs w:val="22"/>
          <w:lang w:val="es-PE"/>
        </w:rPr>
        <w:t xml:space="preserve"> </w:t>
      </w:r>
      <w:r w:rsidRPr="00A05A61">
        <w:rPr>
          <w:rFonts w:cs="Arial"/>
          <w:sz w:val="22"/>
          <w:szCs w:val="22"/>
          <w:lang w:val="es-PE"/>
        </w:rPr>
        <w:t>DEL</w:t>
      </w:r>
      <w:r w:rsidR="00490475" w:rsidRPr="00A05A61">
        <w:rPr>
          <w:rFonts w:cs="Arial"/>
          <w:sz w:val="22"/>
          <w:szCs w:val="22"/>
          <w:lang w:val="es-PE"/>
        </w:rPr>
        <w:t xml:space="preserve"> </w:t>
      </w:r>
      <w:r w:rsidRPr="00A05A61">
        <w:rPr>
          <w:rFonts w:cs="Arial"/>
          <w:sz w:val="22"/>
          <w:szCs w:val="22"/>
          <w:lang w:val="es-PE"/>
        </w:rPr>
        <w:t>PROYECTO</w:t>
      </w:r>
      <w:bookmarkEnd w:id="1209"/>
      <w:r w:rsidR="00D8670B" w:rsidRPr="00A05A61">
        <w:rPr>
          <w:rFonts w:cs="Arial"/>
          <w:sz w:val="22"/>
          <w:szCs w:val="22"/>
          <w:lang w:val="es-PE"/>
        </w:rPr>
        <w:t xml:space="preserve"> </w:t>
      </w:r>
    </w:p>
    <w:p w:rsidR="00D8670B" w:rsidRPr="00A05A61" w:rsidRDefault="00D8670B" w:rsidP="000461E9">
      <w:pPr>
        <w:keepNext w:val="0"/>
        <w:autoSpaceDE w:val="0"/>
        <w:ind w:left="426" w:hanging="426"/>
        <w:rPr>
          <w:b/>
        </w:rPr>
      </w:pPr>
    </w:p>
    <w:p w:rsidR="000461E9" w:rsidRPr="00A05A61" w:rsidRDefault="000461E9" w:rsidP="000461E9">
      <w:pPr>
        <w:keepNext w:val="0"/>
        <w:autoSpaceDE w:val="0"/>
        <w:ind w:left="426" w:hanging="426"/>
        <w:rPr>
          <w:b/>
        </w:rPr>
      </w:pPr>
      <w:r w:rsidRPr="00A05A61">
        <w:rPr>
          <w:b/>
        </w:rPr>
        <w:t xml:space="preserve">I.  </w:t>
      </w:r>
      <w:r w:rsidRPr="00A05A61">
        <w:rPr>
          <w:b/>
        </w:rPr>
        <w:tab/>
        <w:t>DEFINICIONES</w:t>
      </w:r>
    </w:p>
    <w:p w:rsidR="000461E9" w:rsidRPr="00A05A61" w:rsidRDefault="000461E9" w:rsidP="000461E9">
      <w:pPr>
        <w:keepNext w:val="0"/>
        <w:autoSpaceDE w:val="0"/>
        <w:ind w:left="0"/>
      </w:pPr>
    </w:p>
    <w:p w:rsidR="007A2F79" w:rsidRPr="00A05A61" w:rsidRDefault="007A2F79" w:rsidP="008D57C6">
      <w:pPr>
        <w:ind w:left="426"/>
      </w:pPr>
      <w:r w:rsidRPr="00A05A61">
        <w:t xml:space="preserve">Los siguientes términos tendrán los significados que a continuación se indican: </w:t>
      </w:r>
    </w:p>
    <w:p w:rsidR="0080494D" w:rsidRPr="00A05A61" w:rsidRDefault="0080494D" w:rsidP="000461E9">
      <w:pPr>
        <w:keepNext w:val="0"/>
        <w:autoSpaceDE w:val="0"/>
        <w:ind w:left="0"/>
      </w:pPr>
    </w:p>
    <w:p w:rsidR="0080494D" w:rsidRPr="00A05A61" w:rsidRDefault="0080494D" w:rsidP="006356FD">
      <w:pPr>
        <w:keepNext w:val="0"/>
        <w:numPr>
          <w:ilvl w:val="1"/>
          <w:numId w:val="395"/>
        </w:numPr>
        <w:autoSpaceDE w:val="0"/>
        <w:ind w:left="993" w:hanging="567"/>
        <w:rPr>
          <w:b/>
        </w:rPr>
      </w:pPr>
      <w:r w:rsidRPr="00A05A61">
        <w:rPr>
          <w:b/>
        </w:rPr>
        <w:t>Bocatoma Huachipa:</w:t>
      </w:r>
    </w:p>
    <w:p w:rsidR="0080494D" w:rsidRPr="00A05A61" w:rsidRDefault="0080494D" w:rsidP="001B6DE4">
      <w:pPr>
        <w:keepNext w:val="0"/>
        <w:autoSpaceDE w:val="0"/>
        <w:ind w:left="993"/>
      </w:pPr>
      <w:r w:rsidRPr="00A05A61">
        <w:t xml:space="preserve">Es el conjunto de estructuras, equipamiento, instalaciones, accesorios y elementos complementarios que permiten captar, desarenar y conducir agua superficial del río Rímac hacia la </w:t>
      </w:r>
      <w:r w:rsidR="00A83869" w:rsidRPr="00A05A61">
        <w:t>Planta Huachipa</w:t>
      </w:r>
      <w:r w:rsidRPr="00A05A61">
        <w:t>. Esta</w:t>
      </w:r>
      <w:r w:rsidR="002B3E61" w:rsidRPr="00A05A61">
        <w:t xml:space="preserve"> infra</w:t>
      </w:r>
      <w:r w:rsidRPr="00A05A61">
        <w:t>estructura será operada y mantenida por el CONCESIONARIO cumpliendo con lo establecido en el Contrato y en el Contrato de Prestación de Servicios.</w:t>
      </w:r>
    </w:p>
    <w:p w:rsidR="007A2F79" w:rsidRPr="00A05A61" w:rsidRDefault="007A2F79" w:rsidP="000461E9">
      <w:pPr>
        <w:keepNext w:val="0"/>
        <w:autoSpaceDE w:val="0"/>
        <w:ind w:left="0"/>
      </w:pPr>
    </w:p>
    <w:p w:rsidR="007A2F79" w:rsidRPr="00A05A61" w:rsidRDefault="007A2F79" w:rsidP="006356FD">
      <w:pPr>
        <w:keepNext w:val="0"/>
        <w:numPr>
          <w:ilvl w:val="1"/>
          <w:numId w:val="395"/>
        </w:numPr>
        <w:autoSpaceDE w:val="0"/>
        <w:ind w:left="993" w:hanging="567"/>
        <w:rPr>
          <w:b/>
        </w:rPr>
      </w:pPr>
      <w:r w:rsidRPr="00A05A61">
        <w:rPr>
          <w:b/>
        </w:rPr>
        <w:t>Canal</w:t>
      </w:r>
      <w:r w:rsidR="000576D0" w:rsidRPr="00A05A61">
        <w:rPr>
          <w:b/>
        </w:rPr>
        <w:t xml:space="preserve"> Margen Izquierda</w:t>
      </w:r>
      <w:r w:rsidR="002E796E" w:rsidRPr="00A05A61">
        <w:rPr>
          <w:b/>
        </w:rPr>
        <w:t>:</w:t>
      </w:r>
    </w:p>
    <w:p w:rsidR="007A2F79" w:rsidRPr="00A05A61" w:rsidRDefault="007A2F79" w:rsidP="006356FD">
      <w:pPr>
        <w:keepNext w:val="0"/>
        <w:autoSpaceDE w:val="0"/>
        <w:ind w:left="993"/>
      </w:pPr>
      <w:r w:rsidRPr="00A05A61">
        <w:t>Es el conjunto de estructuras, equipamiento, instalaciones, accesorios y elementos complementarios que permiten captar y conducir el agua superficial de la quebrada</w:t>
      </w:r>
      <w:r w:rsidR="000576D0" w:rsidRPr="00A05A61">
        <w:t xml:space="preserve"> Rumichaca </w:t>
      </w:r>
      <w:r w:rsidRPr="00A05A61">
        <w:t xml:space="preserve">hacia la Represa Pomacocha. Estas estructuras y sus obras </w:t>
      </w:r>
      <w:r w:rsidR="002B3E61" w:rsidRPr="00A05A61">
        <w:t xml:space="preserve">auxiliares </w:t>
      </w:r>
      <w:r w:rsidRPr="00A05A61">
        <w:t>serán diseñadas, construidas, operadas y mantenidas por el CONCESIONARIO cumpliendo con lo establecido en el Contrato y en el Contrato de Prestación de Servicios.</w:t>
      </w:r>
    </w:p>
    <w:p w:rsidR="00334012" w:rsidRPr="00A05A61" w:rsidRDefault="00334012" w:rsidP="006356FD">
      <w:pPr>
        <w:keepNext w:val="0"/>
        <w:autoSpaceDE w:val="0"/>
        <w:ind w:left="993"/>
      </w:pPr>
    </w:p>
    <w:p w:rsidR="000576D0" w:rsidRPr="00A05A61" w:rsidRDefault="000576D0" w:rsidP="006356FD">
      <w:pPr>
        <w:keepNext w:val="0"/>
        <w:numPr>
          <w:ilvl w:val="1"/>
          <w:numId w:val="395"/>
        </w:numPr>
        <w:autoSpaceDE w:val="0"/>
        <w:ind w:left="993" w:hanging="567"/>
        <w:rPr>
          <w:b/>
        </w:rPr>
      </w:pPr>
      <w:r w:rsidRPr="00A05A61">
        <w:rPr>
          <w:b/>
        </w:rPr>
        <w:t>Canal Margen Derecha:</w:t>
      </w:r>
    </w:p>
    <w:p w:rsidR="000576D0" w:rsidRPr="00A05A61" w:rsidRDefault="000576D0" w:rsidP="006356FD">
      <w:pPr>
        <w:keepNext w:val="0"/>
        <w:autoSpaceDE w:val="0"/>
        <w:ind w:left="993"/>
      </w:pPr>
      <w:r w:rsidRPr="00A05A61">
        <w:t>Es el conjunto de estructuras, equipamiento, instalaciones, accesorios y elementos complementarios que permiten captar y conducir el agua superficial de las quebradas de Chumpe y Chushuro Grande hacia la Represa Pomacocha. Estas estructuras y sus obras auxiliares serán diseñadas, construidas, operadas y mantenidas por el CONCESIONARIO cumpliendo con lo establecido en el Contrato y en el Contrato de Prestación de Servicios.</w:t>
      </w:r>
    </w:p>
    <w:p w:rsidR="000576D0" w:rsidRPr="00A05A61" w:rsidRDefault="000576D0" w:rsidP="000576D0">
      <w:pPr>
        <w:keepNext w:val="0"/>
        <w:autoSpaceDE w:val="0"/>
        <w:ind w:left="720"/>
      </w:pPr>
    </w:p>
    <w:p w:rsidR="00E35E81" w:rsidRPr="00A05A61" w:rsidRDefault="00E35E81" w:rsidP="00E35E81">
      <w:pPr>
        <w:keepNext w:val="0"/>
        <w:numPr>
          <w:ilvl w:val="1"/>
          <w:numId w:val="395"/>
        </w:numPr>
        <w:autoSpaceDE w:val="0"/>
        <w:ind w:left="993" w:hanging="567"/>
        <w:rPr>
          <w:b/>
        </w:rPr>
      </w:pPr>
      <w:r>
        <w:rPr>
          <w:b/>
        </w:rPr>
        <w:t xml:space="preserve">Derivaciones </w:t>
      </w:r>
      <w:r w:rsidRPr="00A05A61">
        <w:rPr>
          <w:b/>
        </w:rPr>
        <w:t>del Ramal Norte:</w:t>
      </w:r>
    </w:p>
    <w:p w:rsidR="00E35E81" w:rsidRDefault="00E35E81" w:rsidP="00E35E81">
      <w:pPr>
        <w:keepNext w:val="0"/>
        <w:autoSpaceDE w:val="0"/>
        <w:ind w:left="993"/>
      </w:pPr>
      <w:r w:rsidRPr="00A05A61">
        <w:t>Son las estructuras de</w:t>
      </w:r>
      <w:r>
        <w:t xml:space="preserve"> medición y control </w:t>
      </w:r>
      <w:r w:rsidRPr="00A05A61">
        <w:t xml:space="preserve">que actualmente existen </w:t>
      </w:r>
      <w:r w:rsidR="00F60F9C" w:rsidRPr="00A05A61">
        <w:t>en San Juan de Lurigancho (Mariscal Castilla)</w:t>
      </w:r>
      <w:r w:rsidR="00F60F9C">
        <w:t xml:space="preserve">, </w:t>
      </w:r>
      <w:r w:rsidR="00F60F9C" w:rsidRPr="00A05A61">
        <w:t>en Los Olivos (Sistema Chillón)</w:t>
      </w:r>
      <w:r w:rsidR="00F60F9C">
        <w:t xml:space="preserve"> y en San Martín (fin del Ramal Norte),</w:t>
      </w:r>
      <w:r w:rsidRPr="00A05A61">
        <w:t xml:space="preserve"> incluyendo las instalaciones, accesorios y elementos complementarios necesarios para su funcionamiento. Est</w:t>
      </w:r>
      <w:r>
        <w:t xml:space="preserve">as derivaciones existentes son considerados Puntos de Entrega </w:t>
      </w:r>
      <w:r w:rsidR="00F60F9C">
        <w:t xml:space="preserve">del Ramal Norte </w:t>
      </w:r>
      <w:r>
        <w:t xml:space="preserve">y </w:t>
      </w:r>
      <w:r w:rsidRPr="00A05A61">
        <w:t>serán operados y mantenidos por el CONCESIONARIO cumpliendo con lo establecido en el Contrato y en el Contrato de Prestación de Servicios.</w:t>
      </w:r>
    </w:p>
    <w:p w:rsidR="00E35E81" w:rsidRPr="00A05A61" w:rsidRDefault="00E35E81" w:rsidP="00E35E81">
      <w:pPr>
        <w:keepNext w:val="0"/>
        <w:autoSpaceDE w:val="0"/>
        <w:ind w:left="993"/>
      </w:pPr>
    </w:p>
    <w:p w:rsidR="007A2F79" w:rsidRPr="00A05A61" w:rsidRDefault="007A2F79" w:rsidP="006356FD">
      <w:pPr>
        <w:keepNext w:val="0"/>
        <w:numPr>
          <w:ilvl w:val="1"/>
          <w:numId w:val="395"/>
        </w:numPr>
        <w:autoSpaceDE w:val="0"/>
        <w:ind w:left="993" w:hanging="567"/>
        <w:rPr>
          <w:b/>
        </w:rPr>
      </w:pPr>
      <w:r w:rsidRPr="00A05A61">
        <w:rPr>
          <w:b/>
        </w:rPr>
        <w:t>Líneas de Interconexión</w:t>
      </w:r>
      <w:r w:rsidR="002E796E" w:rsidRPr="00A05A61">
        <w:rPr>
          <w:b/>
        </w:rPr>
        <w:t>:</w:t>
      </w:r>
    </w:p>
    <w:p w:rsidR="007A2F79" w:rsidRPr="00A05A61" w:rsidRDefault="007A2F79" w:rsidP="006356FD">
      <w:pPr>
        <w:keepNext w:val="0"/>
        <w:autoSpaceDE w:val="0"/>
        <w:ind w:left="993"/>
      </w:pPr>
      <w:r w:rsidRPr="00A05A61">
        <w:t xml:space="preserve">Es el conjunto de tuberías, accesorios y elementos complementarios que permiten distribuir agua potable desde los </w:t>
      </w:r>
      <w:r w:rsidR="003C0978" w:rsidRPr="00A05A61">
        <w:t xml:space="preserve">Puntos de Entrega de los </w:t>
      </w:r>
      <w:r w:rsidRPr="00A05A61">
        <w:t xml:space="preserve">Reservorios de Compensación </w:t>
      </w:r>
      <w:r w:rsidR="00F83589" w:rsidRPr="00A05A61">
        <w:t>del Ramal Sur</w:t>
      </w:r>
      <w:r w:rsidR="00710DCE" w:rsidRPr="00A05A61">
        <w:t xml:space="preserve"> </w:t>
      </w:r>
      <w:r w:rsidRPr="00A05A61">
        <w:t>hasta los reservorios secundarios</w:t>
      </w:r>
      <w:r w:rsidR="00007F83" w:rsidRPr="00A05A61">
        <w:t>, cisternas, cámaras, derivaciones</w:t>
      </w:r>
      <w:r w:rsidRPr="00A05A61">
        <w:t xml:space="preserve"> </w:t>
      </w:r>
      <w:r w:rsidR="00D44340" w:rsidRPr="00A05A61">
        <w:t>y/</w:t>
      </w:r>
      <w:r w:rsidR="00AC7373" w:rsidRPr="00A05A61">
        <w:t>o</w:t>
      </w:r>
      <w:r w:rsidR="00D44340" w:rsidRPr="00A05A61">
        <w:t xml:space="preserve"> empalmes </w:t>
      </w:r>
      <w:r w:rsidRPr="00A05A61">
        <w:t xml:space="preserve">de SEDAPAL ubicados en los distritos de Santa Anita, Ate, La Molina, Surco, Pachacamac, </w:t>
      </w:r>
      <w:r w:rsidR="00014A16" w:rsidRPr="00A05A61">
        <w:t xml:space="preserve">Cieneguilla, </w:t>
      </w:r>
      <w:r w:rsidRPr="00A05A61">
        <w:t>San Juan de Miraflores, Villa María del Triunfo</w:t>
      </w:r>
      <w:r w:rsidR="00014A16" w:rsidRPr="00A05A61">
        <w:t xml:space="preserve">, </w:t>
      </w:r>
      <w:r w:rsidRPr="00A05A61">
        <w:t>Villa El Salvador</w:t>
      </w:r>
      <w:r w:rsidR="00014A16" w:rsidRPr="00A05A61">
        <w:t xml:space="preserve"> y Lurín</w:t>
      </w:r>
      <w:r w:rsidRPr="00A05A61">
        <w:t xml:space="preserve">. Estas líneas serán diseñadas y construidas por el CONCESIONARIO cumpliendo con lo establecido en el Contrato. </w:t>
      </w:r>
      <w:r w:rsidR="003A226A" w:rsidRPr="00A05A61">
        <w:t>Una vez construidas, l</w:t>
      </w:r>
      <w:r w:rsidRPr="00A05A61">
        <w:t>a operación y mantenimiento de estas líneas estará a cargo de SEDAPAL.</w:t>
      </w:r>
    </w:p>
    <w:p w:rsidR="0080494D" w:rsidRPr="00A05A61" w:rsidRDefault="0080494D" w:rsidP="008D57C6">
      <w:pPr>
        <w:keepNext w:val="0"/>
        <w:autoSpaceDE w:val="0"/>
        <w:ind w:left="720"/>
        <w:rPr>
          <w:b/>
        </w:rPr>
      </w:pPr>
    </w:p>
    <w:p w:rsidR="002B3E61" w:rsidRPr="00A05A61" w:rsidRDefault="002B3E61" w:rsidP="006356FD">
      <w:pPr>
        <w:keepNext w:val="0"/>
        <w:numPr>
          <w:ilvl w:val="1"/>
          <w:numId w:val="395"/>
        </w:numPr>
        <w:autoSpaceDE w:val="0"/>
        <w:ind w:left="993" w:hanging="567"/>
        <w:rPr>
          <w:b/>
        </w:rPr>
      </w:pPr>
      <w:r w:rsidRPr="00A05A61">
        <w:rPr>
          <w:b/>
        </w:rPr>
        <w:t>Planta Tratamiento de Agua Potable Huachipa o Planta Huachipa:</w:t>
      </w:r>
    </w:p>
    <w:p w:rsidR="002B3E61" w:rsidRPr="00A05A61" w:rsidRDefault="002B3E61" w:rsidP="006356FD">
      <w:pPr>
        <w:keepNext w:val="0"/>
        <w:autoSpaceDE w:val="0"/>
        <w:ind w:left="993"/>
      </w:pPr>
      <w:r w:rsidRPr="00A05A61">
        <w:t xml:space="preserve">Es el conjunto de estructuras, tuberías, accesorios, elementos e instalaciones complementarias requeridas para llevar a cabo los procesos unitarios de tratamiento de agua, que permitan lograr una calidad de agua apta para el consumo </w:t>
      </w:r>
      <w:r w:rsidRPr="00A05A61">
        <w:lastRenderedPageBreak/>
        <w:t>humano, cumpliendo con las Leyes y Disposiciones Aplicables. Esta de</w:t>
      </w:r>
      <w:r w:rsidR="00D44340" w:rsidRPr="00A05A61">
        <w:t xml:space="preserve">finición </w:t>
      </w:r>
      <w:r w:rsidRPr="00A05A61">
        <w:t>incluye la Planta Huachipa I y la Planta Huachipa II.</w:t>
      </w:r>
    </w:p>
    <w:p w:rsidR="002B3E61" w:rsidRPr="00A05A61" w:rsidRDefault="002B3E61" w:rsidP="008D57C6">
      <w:pPr>
        <w:keepNext w:val="0"/>
        <w:autoSpaceDE w:val="0"/>
        <w:ind w:left="720"/>
        <w:rPr>
          <w:b/>
        </w:rPr>
      </w:pPr>
    </w:p>
    <w:p w:rsidR="0080494D" w:rsidRPr="00A05A61" w:rsidRDefault="0080494D" w:rsidP="006356FD">
      <w:pPr>
        <w:keepNext w:val="0"/>
        <w:numPr>
          <w:ilvl w:val="1"/>
          <w:numId w:val="395"/>
        </w:numPr>
        <w:autoSpaceDE w:val="0"/>
        <w:ind w:left="993" w:hanging="567"/>
        <w:rPr>
          <w:b/>
        </w:rPr>
      </w:pPr>
      <w:r w:rsidRPr="00A05A61">
        <w:rPr>
          <w:b/>
        </w:rPr>
        <w:t>Planta Tratamiento de Agua Potable Huachipa I o Planta Huachipa I:</w:t>
      </w:r>
    </w:p>
    <w:p w:rsidR="0080494D" w:rsidRPr="00A05A61" w:rsidRDefault="0080494D" w:rsidP="006356FD">
      <w:pPr>
        <w:keepNext w:val="0"/>
        <w:autoSpaceDE w:val="0"/>
        <w:ind w:left="993"/>
      </w:pPr>
      <w:r w:rsidRPr="00A05A61">
        <w:t xml:space="preserve">Es </w:t>
      </w:r>
      <w:r w:rsidR="00351EEF" w:rsidRPr="00A05A61">
        <w:t xml:space="preserve">la primera etapa de la Planta Huachipa que actualmente </w:t>
      </w:r>
      <w:r w:rsidRPr="00A05A61">
        <w:t>existe</w:t>
      </w:r>
      <w:r w:rsidR="00351EEF" w:rsidRPr="00A05A61">
        <w:t xml:space="preserve">, </w:t>
      </w:r>
      <w:r w:rsidRPr="00A05A61">
        <w:t>ubicada en el distrito de Lurigancho-Chosica</w:t>
      </w:r>
      <w:r w:rsidR="00351EEF" w:rsidRPr="00A05A61">
        <w:t>,</w:t>
      </w:r>
      <w:r w:rsidRPr="00A05A61">
        <w:t xml:space="preserve"> y </w:t>
      </w:r>
      <w:r w:rsidR="00351EEF" w:rsidRPr="00A05A61">
        <w:t xml:space="preserve">que </w:t>
      </w:r>
      <w:r w:rsidRPr="00A05A61">
        <w:t>será operada y mantenida por el CONCESIONARIO cumpliendo con lo establecido en el Contrato y en el Contrato de Prestación de Servicios.</w:t>
      </w:r>
    </w:p>
    <w:p w:rsidR="007A2F79" w:rsidRPr="00A05A61" w:rsidRDefault="007A2F79" w:rsidP="000461E9">
      <w:pPr>
        <w:keepNext w:val="0"/>
        <w:autoSpaceDE w:val="0"/>
        <w:ind w:left="0"/>
      </w:pPr>
    </w:p>
    <w:p w:rsidR="000461E9" w:rsidRPr="00A05A61" w:rsidRDefault="000461E9" w:rsidP="006356FD">
      <w:pPr>
        <w:keepNext w:val="0"/>
        <w:numPr>
          <w:ilvl w:val="1"/>
          <w:numId w:val="395"/>
        </w:numPr>
        <w:autoSpaceDE w:val="0"/>
        <w:ind w:left="993" w:hanging="567"/>
        <w:rPr>
          <w:b/>
        </w:rPr>
      </w:pPr>
      <w:r w:rsidRPr="00A05A61">
        <w:rPr>
          <w:b/>
        </w:rPr>
        <w:t xml:space="preserve">Planta Tratamiento de Agua Potable </w:t>
      </w:r>
      <w:r w:rsidR="00664E1E" w:rsidRPr="00A05A61">
        <w:rPr>
          <w:b/>
        </w:rPr>
        <w:t>Huachipa II o Planta Huachipa II</w:t>
      </w:r>
      <w:r w:rsidR="002E796E" w:rsidRPr="00A05A61">
        <w:rPr>
          <w:b/>
        </w:rPr>
        <w:t>:</w:t>
      </w:r>
    </w:p>
    <w:p w:rsidR="000461E9" w:rsidRPr="00A05A61" w:rsidRDefault="000461E9" w:rsidP="006356FD">
      <w:pPr>
        <w:keepNext w:val="0"/>
        <w:autoSpaceDE w:val="0"/>
        <w:ind w:left="993"/>
      </w:pPr>
      <w:r w:rsidRPr="00A05A61">
        <w:t xml:space="preserve">Es </w:t>
      </w:r>
      <w:r w:rsidR="00351EEF" w:rsidRPr="00A05A61">
        <w:t xml:space="preserve">la segunda etapa de la Planta Huachipa que </w:t>
      </w:r>
      <w:r w:rsidR="0080494D" w:rsidRPr="00A05A61">
        <w:t xml:space="preserve">estará ubicada </w:t>
      </w:r>
      <w:r w:rsidR="000E2B03" w:rsidRPr="00A05A61">
        <w:t xml:space="preserve">en el distrito de Lurigancho-Chosica </w:t>
      </w:r>
      <w:r w:rsidR="0080494D" w:rsidRPr="00A05A61">
        <w:t xml:space="preserve">al lado de la Planta Huachipa I y </w:t>
      </w:r>
      <w:r w:rsidR="00351EEF" w:rsidRPr="00A05A61">
        <w:t xml:space="preserve">que </w:t>
      </w:r>
      <w:r w:rsidRPr="00A05A61">
        <w:t>será diseñada, construida, operada y mantenida por el CONCESIONARIO, cumpliendo con lo establecido en el Contrato y en el Contrato de Prestación de Servicios.</w:t>
      </w:r>
      <w:r w:rsidR="001676F4" w:rsidRPr="00A05A61">
        <w:t xml:space="preserve"> Esta planta será construida en 2 fases de 2,5 m</w:t>
      </w:r>
      <w:r w:rsidR="001676F4" w:rsidRPr="00A05A61">
        <w:rPr>
          <w:vertAlign w:val="superscript"/>
        </w:rPr>
        <w:t>3</w:t>
      </w:r>
      <w:r w:rsidR="001676F4" w:rsidRPr="00A05A61">
        <w:t>/s cada una</w:t>
      </w:r>
      <w:r w:rsidR="00072166" w:rsidRPr="00A05A61">
        <w:t xml:space="preserve"> e incluye la construcción de un reservorio principal de 77 000 m</w:t>
      </w:r>
      <w:r w:rsidR="00072166" w:rsidRPr="00A05A61">
        <w:rPr>
          <w:vertAlign w:val="superscript"/>
        </w:rPr>
        <w:t>3</w:t>
      </w:r>
      <w:r w:rsidR="00072166" w:rsidRPr="00A05A61">
        <w:t xml:space="preserve"> de capacidad de almacenamiento.</w:t>
      </w:r>
    </w:p>
    <w:p w:rsidR="00FB5507" w:rsidRPr="00A05A61" w:rsidRDefault="00FB5507" w:rsidP="006356FD">
      <w:pPr>
        <w:keepNext w:val="0"/>
        <w:autoSpaceDE w:val="0"/>
        <w:ind w:left="993"/>
      </w:pPr>
    </w:p>
    <w:p w:rsidR="00FB5507" w:rsidRPr="00A05A61" w:rsidRDefault="00FB5507" w:rsidP="00FB5507">
      <w:pPr>
        <w:keepNext w:val="0"/>
        <w:numPr>
          <w:ilvl w:val="1"/>
          <w:numId w:val="395"/>
        </w:numPr>
        <w:autoSpaceDE w:val="0"/>
        <w:ind w:left="993" w:hanging="567"/>
        <w:rPr>
          <w:b/>
        </w:rPr>
      </w:pPr>
      <w:r w:rsidRPr="00A05A61">
        <w:rPr>
          <w:b/>
        </w:rPr>
        <w:t>Planta Huachipa II Primera Fase:</w:t>
      </w:r>
    </w:p>
    <w:p w:rsidR="00FB5507" w:rsidRPr="00A05A61" w:rsidRDefault="00FB5507" w:rsidP="00FB5507">
      <w:pPr>
        <w:keepNext w:val="0"/>
        <w:autoSpaceDE w:val="0"/>
        <w:ind w:left="993"/>
      </w:pPr>
      <w:r w:rsidRPr="00A05A61">
        <w:t>Es la primera fase constructiva de la Planta Huachipa II para una capacidad de diseño de 2,5 m</w:t>
      </w:r>
      <w:r w:rsidRPr="00A05A61">
        <w:rPr>
          <w:vertAlign w:val="superscript"/>
        </w:rPr>
        <w:t>3</w:t>
      </w:r>
      <w:r w:rsidRPr="00A05A61">
        <w:t>/s</w:t>
      </w:r>
      <w:r w:rsidR="00072166" w:rsidRPr="00A05A61">
        <w:t xml:space="preserve"> incluyendo un reservorio principal de 77 000 m</w:t>
      </w:r>
      <w:r w:rsidR="00072166" w:rsidRPr="00A05A61">
        <w:rPr>
          <w:vertAlign w:val="superscript"/>
        </w:rPr>
        <w:t>3</w:t>
      </w:r>
      <w:r w:rsidRPr="00A05A61">
        <w:t>, la cual será diseñada, construida, operada y mantenida por el CONCESIONARIO, cumpliendo con lo establecido en el Contrato y en el Contrato de Prestación de Servicios.</w:t>
      </w:r>
    </w:p>
    <w:p w:rsidR="000461E9" w:rsidRPr="00A05A61" w:rsidRDefault="000461E9" w:rsidP="000461E9">
      <w:pPr>
        <w:keepNext w:val="0"/>
        <w:autoSpaceDE w:val="0"/>
        <w:ind w:left="0"/>
      </w:pPr>
    </w:p>
    <w:p w:rsidR="00FB5507" w:rsidRPr="00A05A61" w:rsidRDefault="00FB5507" w:rsidP="00FB5507">
      <w:pPr>
        <w:keepNext w:val="0"/>
        <w:numPr>
          <w:ilvl w:val="1"/>
          <w:numId w:val="395"/>
        </w:numPr>
        <w:autoSpaceDE w:val="0"/>
        <w:ind w:left="993" w:hanging="567"/>
        <w:rPr>
          <w:b/>
        </w:rPr>
      </w:pPr>
      <w:r w:rsidRPr="00A05A61">
        <w:rPr>
          <w:b/>
        </w:rPr>
        <w:t>Planta Huachipa II Segunda Fase:</w:t>
      </w:r>
    </w:p>
    <w:p w:rsidR="00FB5507" w:rsidRPr="00A05A61" w:rsidRDefault="00FB5507" w:rsidP="00FB5507">
      <w:pPr>
        <w:keepNext w:val="0"/>
        <w:autoSpaceDE w:val="0"/>
        <w:ind w:left="993"/>
      </w:pPr>
      <w:r w:rsidRPr="00A05A61">
        <w:t>Es la segunda fase constructiva de la Planta Huachipa II para una capacidad de diseño de 2,5 m</w:t>
      </w:r>
      <w:r w:rsidRPr="00A05A61">
        <w:rPr>
          <w:vertAlign w:val="superscript"/>
        </w:rPr>
        <w:t>3</w:t>
      </w:r>
      <w:r w:rsidRPr="00A05A61">
        <w:t>/s, lo cual permitirá que elevar la capacidad de producción de la Planta Huachipa II a 5 m</w:t>
      </w:r>
      <w:r w:rsidRPr="00A05A61">
        <w:rPr>
          <w:vertAlign w:val="superscript"/>
        </w:rPr>
        <w:t>3</w:t>
      </w:r>
      <w:r w:rsidRPr="00A05A61">
        <w:t xml:space="preserve">/s. Esta </w:t>
      </w:r>
      <w:r w:rsidR="00072166" w:rsidRPr="00A05A61">
        <w:t xml:space="preserve">fase </w:t>
      </w:r>
      <w:r w:rsidRPr="00A05A61">
        <w:t>será diseñada, construida, operada y mantenida por el CONCESIONARIO, cumpliendo con lo establecido en el Contrato y en el Contrato de Prestación de Servicios.</w:t>
      </w:r>
    </w:p>
    <w:p w:rsidR="00FB5507" w:rsidRPr="00A05A61" w:rsidRDefault="00FB5507" w:rsidP="000461E9">
      <w:pPr>
        <w:keepNext w:val="0"/>
        <w:autoSpaceDE w:val="0"/>
        <w:ind w:left="0"/>
      </w:pPr>
    </w:p>
    <w:p w:rsidR="0080494D" w:rsidRPr="00A05A61" w:rsidRDefault="0080494D" w:rsidP="006356FD">
      <w:pPr>
        <w:keepNext w:val="0"/>
        <w:numPr>
          <w:ilvl w:val="1"/>
          <w:numId w:val="395"/>
        </w:numPr>
        <w:autoSpaceDE w:val="0"/>
        <w:ind w:left="993" w:hanging="567"/>
        <w:rPr>
          <w:b/>
        </w:rPr>
      </w:pPr>
      <w:r w:rsidRPr="00A05A61">
        <w:rPr>
          <w:b/>
        </w:rPr>
        <w:t>Ramal Norte:</w:t>
      </w:r>
    </w:p>
    <w:p w:rsidR="0080494D" w:rsidRPr="00A05A61" w:rsidRDefault="0080494D" w:rsidP="006356FD">
      <w:pPr>
        <w:keepNext w:val="0"/>
        <w:autoSpaceDE w:val="0"/>
        <w:ind w:left="993"/>
      </w:pPr>
      <w:r w:rsidRPr="00A05A61">
        <w:t xml:space="preserve">Es la línea o tubería principal de conducción de agua potable que actualmente existe y va desde la Planta Huachipa I hasta el distrito de Los Olivos, incluyendo los </w:t>
      </w:r>
      <w:r w:rsidR="0095444D" w:rsidRPr="00A05A61">
        <w:t xml:space="preserve">2 túneles, </w:t>
      </w:r>
      <w:r w:rsidRPr="00A05A61">
        <w:t xml:space="preserve">accesorios, elementos y tuberías de derivación hacia los </w:t>
      </w:r>
      <w:r w:rsidR="00F13029">
        <w:t xml:space="preserve">4 </w:t>
      </w:r>
      <w:r w:rsidRPr="00A05A61">
        <w:t xml:space="preserve">Reservorios de Compensación </w:t>
      </w:r>
      <w:r w:rsidR="00F83589" w:rsidRPr="00A05A61">
        <w:t>del Ramal Norte</w:t>
      </w:r>
      <w:r w:rsidR="00F13029" w:rsidRPr="00F13029">
        <w:t xml:space="preserve"> </w:t>
      </w:r>
      <w:r w:rsidR="00F13029">
        <w:t xml:space="preserve">y las </w:t>
      </w:r>
      <w:r w:rsidR="00F60F9C">
        <w:t>3 D</w:t>
      </w:r>
      <w:r w:rsidR="00F13029">
        <w:t>erivaciones</w:t>
      </w:r>
      <w:r w:rsidR="00F60F9C">
        <w:t xml:space="preserve"> del Ramal Norte</w:t>
      </w:r>
      <w:r w:rsidRPr="00A05A61">
        <w:t>. Esta línea y sus obras complementarias serán operadas y mantenidas por el CONCESIONARIO cumpliendo con lo establecido en el Contrato y en el Contrato de Prestación de Servicios.</w:t>
      </w:r>
    </w:p>
    <w:p w:rsidR="0080494D" w:rsidRPr="00A05A61" w:rsidRDefault="0080494D" w:rsidP="000461E9">
      <w:pPr>
        <w:keepNext w:val="0"/>
        <w:autoSpaceDE w:val="0"/>
        <w:ind w:left="0"/>
      </w:pPr>
    </w:p>
    <w:p w:rsidR="000461E9" w:rsidRPr="00A05A61" w:rsidRDefault="000461E9" w:rsidP="006356FD">
      <w:pPr>
        <w:keepNext w:val="0"/>
        <w:numPr>
          <w:ilvl w:val="1"/>
          <w:numId w:val="395"/>
        </w:numPr>
        <w:autoSpaceDE w:val="0"/>
        <w:ind w:left="993" w:hanging="567"/>
        <w:rPr>
          <w:b/>
        </w:rPr>
      </w:pPr>
      <w:r w:rsidRPr="00A05A61">
        <w:rPr>
          <w:b/>
        </w:rPr>
        <w:t>Ramal Sur:</w:t>
      </w:r>
    </w:p>
    <w:p w:rsidR="000461E9" w:rsidRPr="00A05A61" w:rsidRDefault="000461E9" w:rsidP="006356FD">
      <w:pPr>
        <w:keepNext w:val="0"/>
        <w:autoSpaceDE w:val="0"/>
        <w:ind w:left="993"/>
      </w:pPr>
      <w:r w:rsidRPr="00A05A61">
        <w:t>Es la línea o tubería principal de conducción de agua potable, que irá desde la P</w:t>
      </w:r>
      <w:r w:rsidR="00664E1E" w:rsidRPr="00A05A61">
        <w:t xml:space="preserve">lanta </w:t>
      </w:r>
      <w:r w:rsidRPr="00A05A61">
        <w:t xml:space="preserve">Huachipa II hasta el distrito de </w:t>
      </w:r>
      <w:r w:rsidR="001E16D8" w:rsidRPr="00A05A61">
        <w:t>Pachacamac-Lurín</w:t>
      </w:r>
      <w:r w:rsidRPr="00A05A61">
        <w:t xml:space="preserve">, incluyendo los </w:t>
      </w:r>
      <w:r w:rsidR="0087770F" w:rsidRPr="00A05A61">
        <w:t xml:space="preserve">túneles, </w:t>
      </w:r>
      <w:r w:rsidRPr="00A05A61">
        <w:t xml:space="preserve">accesorios, elementos y tuberías de derivación hacia los Reservorios de Compensación </w:t>
      </w:r>
      <w:r w:rsidR="00F83589" w:rsidRPr="00A05A61">
        <w:t>del Ramal Sur</w:t>
      </w:r>
      <w:r w:rsidRPr="00A05A61">
        <w:t>. Esta línea y sus obras complementarias serán diseñadas, construidas, operadas y mantenidas por el CONCESIONARIO cumpliendo con lo establecido en el Contrato y en el Contrato de Prestación de Servicios.</w:t>
      </w:r>
    </w:p>
    <w:p w:rsidR="000461E9" w:rsidRPr="00A05A61" w:rsidRDefault="000461E9" w:rsidP="000461E9">
      <w:pPr>
        <w:keepNext w:val="0"/>
        <w:autoSpaceDE w:val="0"/>
        <w:ind w:left="0"/>
      </w:pPr>
    </w:p>
    <w:p w:rsidR="000461E9" w:rsidRPr="00A05A61" w:rsidRDefault="000461E9" w:rsidP="006356FD">
      <w:pPr>
        <w:keepNext w:val="0"/>
        <w:numPr>
          <w:ilvl w:val="1"/>
          <w:numId w:val="395"/>
        </w:numPr>
        <w:autoSpaceDE w:val="0"/>
        <w:ind w:left="993" w:hanging="567"/>
        <w:rPr>
          <w:b/>
        </w:rPr>
      </w:pPr>
      <w:r w:rsidRPr="00A05A61">
        <w:rPr>
          <w:b/>
        </w:rPr>
        <w:t>Represa Huallacocha Bajo</w:t>
      </w:r>
      <w:r w:rsidR="002E796E" w:rsidRPr="00A05A61">
        <w:rPr>
          <w:b/>
        </w:rPr>
        <w:t>:</w:t>
      </w:r>
    </w:p>
    <w:p w:rsidR="000461E9" w:rsidRPr="00A05A61" w:rsidRDefault="000461E9" w:rsidP="006356FD">
      <w:pPr>
        <w:keepNext w:val="0"/>
        <w:autoSpaceDE w:val="0"/>
        <w:ind w:left="993"/>
      </w:pPr>
      <w:r w:rsidRPr="00A05A61">
        <w:t xml:space="preserve">Es el conjunto de estructuras, equipamiento, instalaciones, accesorios y elementos complementarios que permiten almacenar agua superficial y agua de lluvias en </w:t>
      </w:r>
      <w:r w:rsidR="00151083" w:rsidRPr="00A05A61">
        <w:t>el</w:t>
      </w:r>
      <w:r w:rsidRPr="00A05A61">
        <w:t xml:space="preserve"> </w:t>
      </w:r>
      <w:r w:rsidR="00151083" w:rsidRPr="00A05A61">
        <w:t>embalse</w:t>
      </w:r>
      <w:r w:rsidRPr="00A05A61">
        <w:t xml:space="preserve"> Huallacocha Bajo. </w:t>
      </w:r>
      <w:r w:rsidR="003561A7" w:rsidRPr="00A05A61">
        <w:t>De ser el caso, e</w:t>
      </w:r>
      <w:r w:rsidRPr="00A05A61">
        <w:t>l recrecimiento de la presa existente y sus obras complementarias serán diseñados, construidos, operados y mantenidos por el CONCESIONARIO cumpliendo con lo establecido en el Contrato y en el Contrato de Prestación de Servicios.</w:t>
      </w:r>
    </w:p>
    <w:p w:rsidR="000461E9" w:rsidRPr="00A05A61" w:rsidRDefault="000461E9" w:rsidP="000461E9">
      <w:pPr>
        <w:keepNext w:val="0"/>
        <w:autoSpaceDE w:val="0"/>
        <w:ind w:left="0"/>
      </w:pPr>
    </w:p>
    <w:p w:rsidR="000461E9" w:rsidRPr="00A05A61" w:rsidRDefault="000461E9" w:rsidP="006356FD">
      <w:pPr>
        <w:keepNext w:val="0"/>
        <w:numPr>
          <w:ilvl w:val="1"/>
          <w:numId w:val="395"/>
        </w:numPr>
        <w:autoSpaceDE w:val="0"/>
        <w:ind w:left="993" w:hanging="567"/>
        <w:rPr>
          <w:b/>
        </w:rPr>
      </w:pPr>
      <w:r w:rsidRPr="00A05A61">
        <w:rPr>
          <w:b/>
        </w:rPr>
        <w:t>Represa Pomacocha</w:t>
      </w:r>
      <w:r w:rsidR="002E796E" w:rsidRPr="00A05A61">
        <w:rPr>
          <w:b/>
        </w:rPr>
        <w:t>:</w:t>
      </w:r>
    </w:p>
    <w:p w:rsidR="000461E9" w:rsidRPr="00A05A61" w:rsidRDefault="000461E9" w:rsidP="006356FD">
      <w:pPr>
        <w:keepNext w:val="0"/>
        <w:autoSpaceDE w:val="0"/>
        <w:ind w:left="993"/>
      </w:pPr>
      <w:r w:rsidRPr="00A05A61">
        <w:t xml:space="preserve">Es el conjunto de estructuras, equipamiento, instalaciones, accesorios y elementos complementarios que permiten almacenar agua superficial y agua de lluvias en </w:t>
      </w:r>
      <w:r w:rsidR="00151083" w:rsidRPr="00A05A61">
        <w:t xml:space="preserve">el embalse </w:t>
      </w:r>
      <w:r w:rsidRPr="00A05A61">
        <w:t>Pomacocha. El recrecimiento de la presa existente y sus obras complementarias serán diseñados, construidos, operados y mantenidos por el CONCESIONARIO cumpliendo con lo establecido en el Contrato y en el Contrato de Prestación de Servicios.</w:t>
      </w:r>
    </w:p>
    <w:p w:rsidR="000461E9" w:rsidRPr="00A05A61" w:rsidRDefault="000461E9" w:rsidP="000461E9">
      <w:pPr>
        <w:keepNext w:val="0"/>
        <w:autoSpaceDE w:val="0"/>
        <w:ind w:left="0"/>
      </w:pPr>
    </w:p>
    <w:p w:rsidR="0080494D" w:rsidRPr="00A05A61" w:rsidRDefault="0080494D" w:rsidP="006356FD">
      <w:pPr>
        <w:keepNext w:val="0"/>
        <w:numPr>
          <w:ilvl w:val="1"/>
          <w:numId w:val="395"/>
        </w:numPr>
        <w:autoSpaceDE w:val="0"/>
        <w:ind w:left="993" w:hanging="567"/>
        <w:rPr>
          <w:b/>
        </w:rPr>
      </w:pPr>
      <w:r w:rsidRPr="00A05A61">
        <w:rPr>
          <w:b/>
        </w:rPr>
        <w:t xml:space="preserve">Reservorios de Compensación </w:t>
      </w:r>
      <w:r w:rsidR="00F83589" w:rsidRPr="00A05A61">
        <w:rPr>
          <w:b/>
        </w:rPr>
        <w:t>del Ramal Norte</w:t>
      </w:r>
      <w:r w:rsidRPr="00A05A61">
        <w:rPr>
          <w:b/>
        </w:rPr>
        <w:t>:</w:t>
      </w:r>
    </w:p>
    <w:p w:rsidR="0080494D" w:rsidRPr="00A05A61" w:rsidRDefault="0080494D" w:rsidP="006356FD">
      <w:pPr>
        <w:keepNext w:val="0"/>
        <w:autoSpaceDE w:val="0"/>
        <w:ind w:left="993"/>
      </w:pPr>
      <w:r w:rsidRPr="00A05A61">
        <w:t>Son las estructuras de almacenamiento de agua potable que actualmente existen en los distritos de Lurigancho-Chosica, San Juan de Lurigancho y Comas, incluyendo las instalaciones, equipamientos, accesorios y elementos complementarios necesarios para su funcionamiento. Estos reservorios serán operados y mantenidos por el CONCESIONARIO cumpliendo con lo establecido en el Contrato y en el Contrato de Prestación de Servicios.</w:t>
      </w:r>
    </w:p>
    <w:p w:rsidR="0080494D" w:rsidRPr="00A05A61" w:rsidRDefault="0080494D" w:rsidP="000461E9">
      <w:pPr>
        <w:keepNext w:val="0"/>
        <w:autoSpaceDE w:val="0"/>
        <w:ind w:left="0"/>
      </w:pPr>
    </w:p>
    <w:p w:rsidR="000461E9" w:rsidRPr="00A05A61" w:rsidRDefault="000461E9" w:rsidP="006356FD">
      <w:pPr>
        <w:keepNext w:val="0"/>
        <w:numPr>
          <w:ilvl w:val="1"/>
          <w:numId w:val="395"/>
        </w:numPr>
        <w:autoSpaceDE w:val="0"/>
        <w:ind w:left="993" w:hanging="567"/>
        <w:rPr>
          <w:b/>
        </w:rPr>
      </w:pPr>
      <w:r w:rsidRPr="00A05A61">
        <w:rPr>
          <w:b/>
        </w:rPr>
        <w:t xml:space="preserve">Reservorios de Compensación </w:t>
      </w:r>
      <w:r w:rsidR="00F83589" w:rsidRPr="00A05A61">
        <w:rPr>
          <w:b/>
        </w:rPr>
        <w:t>del Ramal Sur</w:t>
      </w:r>
      <w:r w:rsidR="002E796E" w:rsidRPr="00A05A61">
        <w:rPr>
          <w:b/>
        </w:rPr>
        <w:t>:</w:t>
      </w:r>
    </w:p>
    <w:p w:rsidR="000461E9" w:rsidRPr="00A05A61" w:rsidRDefault="000461E9" w:rsidP="006356FD">
      <w:pPr>
        <w:keepNext w:val="0"/>
        <w:autoSpaceDE w:val="0"/>
        <w:ind w:left="993"/>
      </w:pPr>
      <w:r w:rsidRPr="00A05A61">
        <w:t>Son las estructuras de almacenamiento de agua potable a ser construidas en los distritos de Ate, La Molina, Pachacamac</w:t>
      </w:r>
      <w:r w:rsidR="001E16D8" w:rsidRPr="00A05A61">
        <w:t xml:space="preserve"> (Manchay),</w:t>
      </w:r>
      <w:r w:rsidRPr="00A05A61">
        <w:t xml:space="preserve"> Villa María del Triunfo</w:t>
      </w:r>
      <w:r w:rsidR="001E16D8" w:rsidRPr="00A05A61">
        <w:t xml:space="preserve"> y Pachacamac-Lurín</w:t>
      </w:r>
      <w:r w:rsidRPr="00A05A61">
        <w:t>, incluyendo las instalaciones, equipamientos, accesorios y elementos complementarios necesarios para su funcionamiento. Estos reservorios serán diseñados, construidos, operados y mantenidos por el CONCESIONARIO cumpliendo con lo establecido en el Contrato y en el Contrato de Prestación de Servicios.</w:t>
      </w:r>
    </w:p>
    <w:p w:rsidR="000461E9" w:rsidRPr="00A05A61" w:rsidRDefault="000461E9" w:rsidP="000461E9">
      <w:pPr>
        <w:keepNext w:val="0"/>
        <w:autoSpaceDE w:val="0"/>
        <w:ind w:left="0"/>
      </w:pPr>
    </w:p>
    <w:p w:rsidR="008C70F2" w:rsidRPr="00A05A61" w:rsidRDefault="008C70F2" w:rsidP="006356FD">
      <w:pPr>
        <w:keepNext w:val="0"/>
        <w:numPr>
          <w:ilvl w:val="1"/>
          <w:numId w:val="395"/>
        </w:numPr>
        <w:autoSpaceDE w:val="0"/>
        <w:ind w:left="993" w:hanging="567"/>
        <w:rPr>
          <w:b/>
        </w:rPr>
      </w:pPr>
      <w:r w:rsidRPr="00A05A61">
        <w:rPr>
          <w:b/>
        </w:rPr>
        <w:t xml:space="preserve">Reservorios </w:t>
      </w:r>
      <w:r w:rsidR="00BF7A44" w:rsidRPr="00A05A61">
        <w:rPr>
          <w:b/>
        </w:rPr>
        <w:t>Complementarios</w:t>
      </w:r>
      <w:r w:rsidRPr="00A05A61">
        <w:rPr>
          <w:b/>
        </w:rPr>
        <w:t>:</w:t>
      </w:r>
    </w:p>
    <w:p w:rsidR="008C70F2" w:rsidRPr="00A05A61" w:rsidRDefault="008C70F2" w:rsidP="006356FD">
      <w:pPr>
        <w:keepNext w:val="0"/>
        <w:autoSpaceDE w:val="0"/>
        <w:ind w:left="993"/>
      </w:pPr>
      <w:r w:rsidRPr="00A05A61">
        <w:t xml:space="preserve">Son las estructuras de almacenamiento de agua tratada a ser construidas </w:t>
      </w:r>
      <w:r w:rsidR="00072166" w:rsidRPr="00A05A61">
        <w:t>cerca del perímetro de</w:t>
      </w:r>
      <w:r w:rsidRPr="00A05A61">
        <w:t xml:space="preserve"> la Planta Huachipa en el distrito de Lurigancho-Chosica, incluyendo las instalaciones, equipamientos, accesorios y elementos complementarios necesarios para su funcionamiento. Estos reservorios serán diseñados, construidos, operados y mantenidos por el CONCESIONARIO</w:t>
      </w:r>
      <w:r w:rsidR="00BF7A44" w:rsidRPr="00A05A61">
        <w:t xml:space="preserve"> </w:t>
      </w:r>
      <w:r w:rsidRPr="00A05A61">
        <w:t>cumpliendo con lo establecido en el Contrato y en el Contrato de Prestación de Servicios.</w:t>
      </w:r>
    </w:p>
    <w:p w:rsidR="008C70F2" w:rsidRPr="00A05A61" w:rsidRDefault="008C70F2" w:rsidP="008C70F2">
      <w:pPr>
        <w:keepNext w:val="0"/>
        <w:autoSpaceDE w:val="0"/>
        <w:ind w:left="720"/>
      </w:pPr>
    </w:p>
    <w:p w:rsidR="000461E9" w:rsidRPr="00A05A61" w:rsidRDefault="000461E9" w:rsidP="006356FD">
      <w:pPr>
        <w:keepNext w:val="0"/>
        <w:numPr>
          <w:ilvl w:val="1"/>
          <w:numId w:val="395"/>
        </w:numPr>
        <w:autoSpaceDE w:val="0"/>
        <w:ind w:left="993" w:hanging="567"/>
        <w:rPr>
          <w:b/>
        </w:rPr>
      </w:pPr>
      <w:r w:rsidRPr="00A05A61">
        <w:rPr>
          <w:b/>
        </w:rPr>
        <w:t>Túnel Trasandino</w:t>
      </w:r>
      <w:r w:rsidR="002E796E" w:rsidRPr="00A05A61">
        <w:rPr>
          <w:b/>
        </w:rPr>
        <w:t>:</w:t>
      </w:r>
    </w:p>
    <w:p w:rsidR="000461E9" w:rsidRPr="00A05A61" w:rsidRDefault="000461E9" w:rsidP="006356FD">
      <w:pPr>
        <w:keepNext w:val="0"/>
        <w:autoSpaceDE w:val="0"/>
        <w:ind w:left="993"/>
      </w:pPr>
      <w:r w:rsidRPr="00A05A61">
        <w:t>Es el túnel, incluyendo las instalaciones, accesorios y elementos complementarios, que permite derivar el agua superficial almacenada en las Represas Pomacocha y Huallacocha Bajo hacia la cuenca del río Blanco. Este túnel y sus obras complementarias serán diseñados, construidos, operados y mantenidos por el CONCESIONARIO cumpliendo con lo establecido en el Contrato y en el Contrato de Prestación de Servicios.</w:t>
      </w:r>
    </w:p>
    <w:p w:rsidR="000461E9" w:rsidRPr="00A05A61" w:rsidRDefault="000461E9" w:rsidP="000461E9">
      <w:pPr>
        <w:keepNext w:val="0"/>
        <w:autoSpaceDE w:val="0"/>
        <w:ind w:left="0"/>
      </w:pPr>
    </w:p>
    <w:p w:rsidR="00E323AB" w:rsidRPr="00A05A61" w:rsidRDefault="00E323AB" w:rsidP="001F0BE5">
      <w:pPr>
        <w:keepNext w:val="0"/>
        <w:ind w:left="1"/>
        <w:jc w:val="center"/>
        <w:outlineLvl w:val="0"/>
        <w:rPr>
          <w:b/>
        </w:rPr>
      </w:pPr>
    </w:p>
    <w:p w:rsidR="006046BC" w:rsidRPr="00A05A61" w:rsidRDefault="006046BC" w:rsidP="008E1D28">
      <w:pPr>
        <w:keepNext w:val="0"/>
        <w:autoSpaceDE w:val="0"/>
        <w:ind w:left="426" w:hanging="426"/>
        <w:rPr>
          <w:b/>
        </w:rPr>
      </w:pPr>
      <w:r w:rsidRPr="00A05A61">
        <w:rPr>
          <w:b/>
        </w:rPr>
        <w:t>I</w:t>
      </w:r>
      <w:r w:rsidR="000461E9" w:rsidRPr="00A05A61">
        <w:rPr>
          <w:b/>
        </w:rPr>
        <w:t>I</w:t>
      </w:r>
      <w:r w:rsidRPr="00A05A61">
        <w:rPr>
          <w:b/>
        </w:rPr>
        <w:t xml:space="preserve">.  </w:t>
      </w:r>
      <w:r w:rsidRPr="00A05A61">
        <w:rPr>
          <w:b/>
        </w:rPr>
        <w:tab/>
        <w:t>ALCANCE DEL PROYECTO</w:t>
      </w:r>
    </w:p>
    <w:p w:rsidR="006046BC" w:rsidRPr="00A05A61" w:rsidRDefault="006046BC" w:rsidP="008E1D28">
      <w:pPr>
        <w:keepNext w:val="0"/>
        <w:autoSpaceDE w:val="0"/>
        <w:ind w:left="0"/>
      </w:pPr>
    </w:p>
    <w:p w:rsidR="007C54B7" w:rsidRPr="00A05A61" w:rsidRDefault="007C54B7" w:rsidP="007C54B7">
      <w:pPr>
        <w:ind w:left="426"/>
      </w:pPr>
      <w:r w:rsidRPr="00A05A61">
        <w:t>El CONCESIONARIO será responsable de:</w:t>
      </w:r>
    </w:p>
    <w:p w:rsidR="007C54B7" w:rsidRPr="00A05A61" w:rsidRDefault="007C54B7" w:rsidP="007C54B7">
      <w:pPr>
        <w:ind w:left="426"/>
      </w:pPr>
    </w:p>
    <w:p w:rsidR="007C54B7" w:rsidRPr="00A05A61" w:rsidRDefault="007C54B7" w:rsidP="008D57C6">
      <w:pPr>
        <w:pStyle w:val="Prrafodelista"/>
        <w:keepNext w:val="0"/>
        <w:numPr>
          <w:ilvl w:val="1"/>
          <w:numId w:val="329"/>
        </w:numPr>
        <w:tabs>
          <w:tab w:val="clear" w:pos="1185"/>
          <w:tab w:val="num" w:pos="851"/>
        </w:tabs>
        <w:ind w:left="851" w:hanging="425"/>
        <w:contextualSpacing w:val="0"/>
        <w:outlineLvl w:val="9"/>
        <w:rPr>
          <w:sz w:val="24"/>
          <w:szCs w:val="24"/>
          <w:lang w:val="es-ES"/>
        </w:rPr>
      </w:pPr>
      <w:r w:rsidRPr="00A05A61">
        <w:rPr>
          <w:lang w:val="es-ES"/>
        </w:rPr>
        <w:t>El diseño, financiamiento</w:t>
      </w:r>
      <w:r w:rsidR="00D44340" w:rsidRPr="00A05A61">
        <w:rPr>
          <w:lang w:val="es-ES"/>
        </w:rPr>
        <w:t xml:space="preserve">, </w:t>
      </w:r>
      <w:r w:rsidRPr="00A05A61">
        <w:rPr>
          <w:lang w:val="es-ES"/>
        </w:rPr>
        <w:t>construcción</w:t>
      </w:r>
      <w:r w:rsidR="00D44340" w:rsidRPr="00A05A61">
        <w:rPr>
          <w:lang w:val="es-ES"/>
        </w:rPr>
        <w:t>, operación y mantenimiento</w:t>
      </w:r>
      <w:r w:rsidRPr="00A05A61">
        <w:rPr>
          <w:lang w:val="es-ES"/>
        </w:rPr>
        <w:t xml:space="preserve"> de las Obras Nuevas</w:t>
      </w:r>
      <w:r w:rsidR="00D44340" w:rsidRPr="00A05A61">
        <w:rPr>
          <w:lang w:val="es-ES"/>
        </w:rPr>
        <w:t xml:space="preserve"> siguientes</w:t>
      </w:r>
      <w:r w:rsidRPr="00A05A61">
        <w:rPr>
          <w:lang w:val="es-ES"/>
        </w:rPr>
        <w:t>:</w:t>
      </w:r>
    </w:p>
    <w:p w:rsidR="007C54B7" w:rsidRPr="00A05A61" w:rsidRDefault="007C54B7" w:rsidP="007C54B7">
      <w:pPr>
        <w:ind w:left="426"/>
      </w:pPr>
    </w:p>
    <w:p w:rsidR="007C54B7" w:rsidRPr="00A05A61" w:rsidRDefault="007C54B7" w:rsidP="008D57C6">
      <w:pPr>
        <w:pStyle w:val="Prrafodelista"/>
        <w:ind w:left="851"/>
        <w:rPr>
          <w:b/>
        </w:rPr>
      </w:pPr>
      <w:r w:rsidRPr="00A05A61">
        <w:rPr>
          <w:b/>
        </w:rPr>
        <w:t xml:space="preserve">Componente </w:t>
      </w:r>
      <w:r w:rsidR="00605B19" w:rsidRPr="00A05A61">
        <w:rPr>
          <w:b/>
        </w:rPr>
        <w:t>1</w:t>
      </w:r>
      <w:r w:rsidRPr="00A05A61">
        <w:rPr>
          <w:b/>
        </w:rPr>
        <w:t>:</w:t>
      </w:r>
    </w:p>
    <w:p w:rsidR="007C54B7" w:rsidRPr="00A05A61" w:rsidRDefault="007C54B7" w:rsidP="007C54B7">
      <w:pPr>
        <w:ind w:left="426"/>
        <w:rPr>
          <w:sz w:val="12"/>
          <w:szCs w:val="12"/>
        </w:rPr>
      </w:pPr>
    </w:p>
    <w:p w:rsidR="007C54B7" w:rsidRPr="00A05A61" w:rsidRDefault="007C54B7" w:rsidP="007C54B7">
      <w:pPr>
        <w:pStyle w:val="Prrafodelista"/>
        <w:keepNext w:val="0"/>
        <w:numPr>
          <w:ilvl w:val="1"/>
          <w:numId w:val="330"/>
        </w:numPr>
        <w:spacing w:after="120"/>
        <w:ind w:left="1276" w:hanging="425"/>
        <w:contextualSpacing w:val="0"/>
        <w:outlineLvl w:val="9"/>
      </w:pPr>
      <w:r w:rsidRPr="00A05A61">
        <w:t xml:space="preserve">Recrecimiento de las presas </w:t>
      </w:r>
      <w:r w:rsidR="007003B2" w:rsidRPr="00A05A61">
        <w:t xml:space="preserve">Pomacocha y/o </w:t>
      </w:r>
      <w:r w:rsidRPr="00A05A61">
        <w:t xml:space="preserve">Huallacocha Bajo, incluyendo la ampliación </w:t>
      </w:r>
      <w:r w:rsidR="00D80450" w:rsidRPr="00A05A61">
        <w:t xml:space="preserve">o mejoramiento </w:t>
      </w:r>
      <w:r w:rsidRPr="00A05A61">
        <w:t xml:space="preserve">de sus instalaciones complementarias, a fin de que los embalses </w:t>
      </w:r>
      <w:r w:rsidR="007003B2" w:rsidRPr="00A05A61">
        <w:t xml:space="preserve">Pomacocha y </w:t>
      </w:r>
      <w:r w:rsidRPr="00A05A61">
        <w:t xml:space="preserve">Huallacocha Bajo, en conjunto, incrementen su </w:t>
      </w:r>
      <w:r w:rsidRPr="00A05A61">
        <w:lastRenderedPageBreak/>
        <w:t xml:space="preserve">volumen útil de almacenamiento </w:t>
      </w:r>
      <w:r w:rsidR="00340E2D" w:rsidRPr="00A05A61">
        <w:t>en 53,9 millones de m</w:t>
      </w:r>
      <w:r w:rsidR="00340E2D" w:rsidRPr="00A05A61">
        <w:rPr>
          <w:vertAlign w:val="superscript"/>
        </w:rPr>
        <w:t>3</w:t>
      </w:r>
      <w:r w:rsidR="00340E2D" w:rsidRPr="00A05A61">
        <w:t xml:space="preserve"> (</w:t>
      </w:r>
      <w:r w:rsidRPr="00A05A61">
        <w:t xml:space="preserve">de </w:t>
      </w:r>
      <w:r w:rsidRPr="00A05A61">
        <w:rPr>
          <w:lang w:val="es-ES"/>
        </w:rPr>
        <w:t xml:space="preserve">36,1 </w:t>
      </w:r>
      <w:r w:rsidR="001A4805" w:rsidRPr="00A05A61">
        <w:rPr>
          <w:lang w:val="es-ES"/>
        </w:rPr>
        <w:t>millones de m</w:t>
      </w:r>
      <w:r w:rsidR="001A4805" w:rsidRPr="00A05A61">
        <w:rPr>
          <w:vertAlign w:val="superscript"/>
          <w:lang w:val="es-ES"/>
        </w:rPr>
        <w:t>3</w:t>
      </w:r>
      <w:r w:rsidR="001A4805" w:rsidRPr="00A05A61">
        <w:rPr>
          <w:lang w:val="es-ES"/>
        </w:rPr>
        <w:t xml:space="preserve"> </w:t>
      </w:r>
      <w:r w:rsidRPr="00A05A61">
        <w:rPr>
          <w:lang w:val="es-ES"/>
        </w:rPr>
        <w:t xml:space="preserve">a 90 </w:t>
      </w:r>
      <w:r w:rsidR="001A4805" w:rsidRPr="00A05A61">
        <w:rPr>
          <w:lang w:val="es-ES"/>
        </w:rPr>
        <w:t>millones de m</w:t>
      </w:r>
      <w:r w:rsidR="001A4805" w:rsidRPr="00A05A61">
        <w:rPr>
          <w:vertAlign w:val="superscript"/>
          <w:lang w:val="es-ES"/>
        </w:rPr>
        <w:t>3</w:t>
      </w:r>
      <w:r w:rsidR="00340E2D" w:rsidRPr="00A05A61">
        <w:t>).</w:t>
      </w:r>
    </w:p>
    <w:p w:rsidR="007C54B7" w:rsidRPr="00A05A61" w:rsidRDefault="007C54B7" w:rsidP="007C54B7">
      <w:pPr>
        <w:pStyle w:val="Prrafodelista"/>
        <w:keepNext w:val="0"/>
        <w:numPr>
          <w:ilvl w:val="1"/>
          <w:numId w:val="330"/>
        </w:numPr>
        <w:spacing w:after="120"/>
        <w:ind w:left="1276" w:hanging="425"/>
        <w:contextualSpacing w:val="0"/>
        <w:outlineLvl w:val="9"/>
      </w:pPr>
      <w:r w:rsidRPr="00A05A61">
        <w:t xml:space="preserve">Construcción de </w:t>
      </w:r>
      <w:r w:rsidR="000576D0" w:rsidRPr="00A05A61">
        <w:t xml:space="preserve">2 </w:t>
      </w:r>
      <w:r w:rsidRPr="00A05A61">
        <w:t xml:space="preserve">canales para captar y derivar las aguas superficiales de </w:t>
      </w:r>
      <w:r w:rsidR="00BF1922" w:rsidRPr="00A05A61">
        <w:t xml:space="preserve">la </w:t>
      </w:r>
      <w:r w:rsidRPr="00A05A61">
        <w:t xml:space="preserve">quebrada </w:t>
      </w:r>
      <w:r w:rsidR="00BF1922" w:rsidRPr="00A05A61">
        <w:t>Rumichaca (</w:t>
      </w:r>
      <w:r w:rsidR="00944D85" w:rsidRPr="00A05A61">
        <w:t xml:space="preserve">canal </w:t>
      </w:r>
      <w:r w:rsidR="00BF1922" w:rsidRPr="00A05A61">
        <w:t xml:space="preserve">en la margen izquierda del río Yauli) y </w:t>
      </w:r>
      <w:r w:rsidR="000576D0" w:rsidRPr="00A05A61">
        <w:t xml:space="preserve">de </w:t>
      </w:r>
      <w:r w:rsidR="00BF1922" w:rsidRPr="00A05A61">
        <w:t>las quebradas Cushuro Grande y Chumpe (</w:t>
      </w:r>
      <w:r w:rsidR="00944D85" w:rsidRPr="00A05A61">
        <w:t xml:space="preserve">canal </w:t>
      </w:r>
      <w:r w:rsidR="00BF1922" w:rsidRPr="00A05A61">
        <w:t>en la margen derecha del río Yauli)</w:t>
      </w:r>
      <w:r w:rsidRPr="00A05A61">
        <w:t>, para su conducción hasta el embalse Pomacocha.</w:t>
      </w:r>
    </w:p>
    <w:p w:rsidR="007C54B7" w:rsidRPr="00A05A61" w:rsidRDefault="007C54B7" w:rsidP="007C54B7">
      <w:pPr>
        <w:pStyle w:val="Prrafodelista"/>
        <w:keepNext w:val="0"/>
        <w:numPr>
          <w:ilvl w:val="1"/>
          <w:numId w:val="330"/>
        </w:numPr>
        <w:spacing w:after="120"/>
        <w:ind w:left="1276" w:hanging="425"/>
        <w:contextualSpacing w:val="0"/>
        <w:outlineLvl w:val="9"/>
        <w:rPr>
          <w:sz w:val="24"/>
          <w:szCs w:val="24"/>
        </w:rPr>
      </w:pPr>
      <w:r w:rsidRPr="00A05A61">
        <w:t xml:space="preserve">Perforación de un Túnel Trasandino de aproximadamente diez (10) km de longitud que permita trasvasar </w:t>
      </w:r>
      <w:r w:rsidR="00BF1922" w:rsidRPr="00A05A61">
        <w:t xml:space="preserve">un caudal </w:t>
      </w:r>
      <w:r w:rsidR="00AF34FA" w:rsidRPr="00A05A61">
        <w:t xml:space="preserve">máximo </w:t>
      </w:r>
      <w:r w:rsidR="00BF1922" w:rsidRPr="00A05A61">
        <w:t>extraordinario de 15 m</w:t>
      </w:r>
      <w:r w:rsidR="00BF1922" w:rsidRPr="00A05A61">
        <w:rPr>
          <w:vertAlign w:val="superscript"/>
        </w:rPr>
        <w:t>3</w:t>
      </w:r>
      <w:r w:rsidR="00BF1922" w:rsidRPr="00A05A61">
        <w:t xml:space="preserve">/s de </w:t>
      </w:r>
      <w:r w:rsidRPr="00A05A61">
        <w:t xml:space="preserve">agua superficial desde el embalse Pomacocha hasta la </w:t>
      </w:r>
      <w:r w:rsidR="00BF1922" w:rsidRPr="00A05A61">
        <w:t xml:space="preserve">quebrada Pucullo en la </w:t>
      </w:r>
      <w:r w:rsidRPr="00A05A61">
        <w:t>cuenca del río Blanco.</w:t>
      </w:r>
    </w:p>
    <w:p w:rsidR="007C54B7" w:rsidRPr="004E6C2F" w:rsidRDefault="007C54B7" w:rsidP="007C54B7">
      <w:pPr>
        <w:pStyle w:val="Prrafodelista"/>
        <w:ind w:left="1418"/>
        <w:rPr>
          <w:sz w:val="12"/>
          <w:szCs w:val="12"/>
        </w:rPr>
      </w:pPr>
    </w:p>
    <w:p w:rsidR="007C54B7" w:rsidRPr="00A05A61" w:rsidRDefault="007C54B7" w:rsidP="008D57C6">
      <w:pPr>
        <w:pStyle w:val="Prrafodelista"/>
        <w:ind w:left="851"/>
        <w:rPr>
          <w:b/>
        </w:rPr>
      </w:pPr>
      <w:r w:rsidRPr="00A05A61">
        <w:rPr>
          <w:b/>
        </w:rPr>
        <w:t xml:space="preserve">Componente </w:t>
      </w:r>
      <w:r w:rsidR="00605B19" w:rsidRPr="00A05A61">
        <w:rPr>
          <w:b/>
        </w:rPr>
        <w:t>2</w:t>
      </w:r>
      <w:r w:rsidRPr="00A05A61">
        <w:rPr>
          <w:b/>
        </w:rPr>
        <w:t>:</w:t>
      </w:r>
    </w:p>
    <w:p w:rsidR="007C54B7" w:rsidRPr="00A05A61" w:rsidRDefault="007C54B7" w:rsidP="007C54B7">
      <w:pPr>
        <w:pStyle w:val="Prrafodelista"/>
        <w:ind w:left="1418"/>
        <w:rPr>
          <w:sz w:val="12"/>
          <w:szCs w:val="12"/>
        </w:rPr>
      </w:pPr>
    </w:p>
    <w:p w:rsidR="007C54B7" w:rsidRPr="00A05A61" w:rsidRDefault="007C54B7" w:rsidP="00772025">
      <w:pPr>
        <w:pStyle w:val="Prrafodelista"/>
        <w:keepNext w:val="0"/>
        <w:numPr>
          <w:ilvl w:val="1"/>
          <w:numId w:val="330"/>
        </w:numPr>
        <w:spacing w:after="120"/>
        <w:ind w:left="1276"/>
        <w:contextualSpacing w:val="0"/>
        <w:outlineLvl w:val="9"/>
      </w:pPr>
      <w:r w:rsidRPr="00A05A61">
        <w:t xml:space="preserve">Construcción de la Planta Huachipa II </w:t>
      </w:r>
      <w:r w:rsidR="00772025" w:rsidRPr="00A05A61">
        <w:t xml:space="preserve">Primera Fase </w:t>
      </w:r>
      <w:r w:rsidRPr="00A05A61">
        <w:t xml:space="preserve">que permita producir un caudal máximo diario de </w:t>
      </w:r>
      <w:r w:rsidR="00772025" w:rsidRPr="00A05A61">
        <w:t xml:space="preserve">dos y medio </w:t>
      </w:r>
      <w:r w:rsidRPr="00A05A61">
        <w:t>metros cúbicos por segundo (</w:t>
      </w:r>
      <w:r w:rsidR="00772025" w:rsidRPr="00A05A61">
        <w:t>2,</w:t>
      </w:r>
      <w:r w:rsidRPr="00A05A61">
        <w:t>5 m</w:t>
      </w:r>
      <w:r w:rsidRPr="00A05A61">
        <w:rPr>
          <w:vertAlign w:val="superscript"/>
          <w:lang w:val="es-ES"/>
        </w:rPr>
        <w:t>3</w:t>
      </w:r>
      <w:r w:rsidRPr="00A05A61">
        <w:t>/s) de agua potable, a partir de agua superficial captada del río Rímac.</w:t>
      </w:r>
      <w:r w:rsidR="00772025" w:rsidRPr="00A05A61">
        <w:t xml:space="preserve"> Esta planta incluye un reservorio principal de 77 000 m</w:t>
      </w:r>
      <w:r w:rsidR="00772025" w:rsidRPr="00A05A61">
        <w:rPr>
          <w:vertAlign w:val="superscript"/>
        </w:rPr>
        <w:t>3</w:t>
      </w:r>
      <w:r w:rsidR="00772025" w:rsidRPr="00A05A61">
        <w:t xml:space="preserve"> de capacidad de almacenamiento.</w:t>
      </w:r>
    </w:p>
    <w:p w:rsidR="007C54B7" w:rsidRPr="00A05A61" w:rsidRDefault="007C54B7" w:rsidP="007C54B7">
      <w:pPr>
        <w:pStyle w:val="Prrafodelista"/>
        <w:keepNext w:val="0"/>
        <w:numPr>
          <w:ilvl w:val="1"/>
          <w:numId w:val="330"/>
        </w:numPr>
        <w:spacing w:after="120"/>
        <w:ind w:left="1276" w:hanging="425"/>
        <w:contextualSpacing w:val="0"/>
        <w:outlineLvl w:val="9"/>
      </w:pPr>
      <w:r w:rsidRPr="00A05A61">
        <w:t xml:space="preserve">Instalación de una línea de conducción hacia el sur de Lima (Ramal Sur) de aproximadamente </w:t>
      </w:r>
      <w:r w:rsidR="000924F1" w:rsidRPr="00A05A61">
        <w:t>40</w:t>
      </w:r>
      <w:r w:rsidR="00BB40CC" w:rsidRPr="00A05A61">
        <w:t>,</w:t>
      </w:r>
      <w:r w:rsidR="000924F1" w:rsidRPr="00A05A61">
        <w:t xml:space="preserve">7 </w:t>
      </w:r>
      <w:r w:rsidRPr="00A05A61">
        <w:t xml:space="preserve">km de longitud con diámetros </w:t>
      </w:r>
      <w:r w:rsidR="006C1BC6">
        <w:t xml:space="preserve">aproximados </w:t>
      </w:r>
      <w:r w:rsidRPr="00A05A61">
        <w:t xml:space="preserve">de entre 2000 mm y 800 mm, para conducir agua potable desde la Planta Huachipa hasta los Reservorios de Compensación </w:t>
      </w:r>
      <w:r w:rsidR="00F83589" w:rsidRPr="00A05A61">
        <w:t>del Ramal Sur</w:t>
      </w:r>
      <w:r w:rsidRPr="00A05A61">
        <w:t>. El Ramal Sur incluye la construcción de tres (3) túneles</w:t>
      </w:r>
      <w:r w:rsidR="006F2572" w:rsidRPr="00A05A61">
        <w:t>, de ser necesario,</w:t>
      </w:r>
      <w:r w:rsidRPr="00A05A61">
        <w:t xml:space="preserve"> para el tendido de la línea de conducción: entre Ate y La Molina, entre La Molina y Pachacamac; y entre Pachacamac y Villa María del Triunfo.</w:t>
      </w:r>
    </w:p>
    <w:p w:rsidR="007C54B7" w:rsidRPr="00A05A61" w:rsidRDefault="007C54B7" w:rsidP="007C54B7">
      <w:pPr>
        <w:pStyle w:val="Prrafodelista"/>
        <w:keepNext w:val="0"/>
        <w:numPr>
          <w:ilvl w:val="1"/>
          <w:numId w:val="330"/>
        </w:numPr>
        <w:spacing w:after="120"/>
        <w:ind w:left="1276" w:hanging="425"/>
        <w:contextualSpacing w:val="0"/>
        <w:outlineLvl w:val="9"/>
      </w:pPr>
      <w:r w:rsidRPr="00A05A61">
        <w:t xml:space="preserve">Construcción de </w:t>
      </w:r>
      <w:r w:rsidR="000924F1" w:rsidRPr="00A05A61">
        <w:t xml:space="preserve">siete (7) </w:t>
      </w:r>
      <w:r w:rsidRPr="00A05A61">
        <w:t xml:space="preserve">Reservorios de Compensación </w:t>
      </w:r>
      <w:r w:rsidR="00F83589" w:rsidRPr="00A05A61">
        <w:t>del Ramal Sur</w:t>
      </w:r>
      <w:r w:rsidRPr="00A05A61">
        <w:t xml:space="preserve"> ubicados en los distritos de Ate-Vitarte, La Molina, Pachacamac</w:t>
      </w:r>
      <w:r w:rsidR="00DF78C6" w:rsidRPr="00A05A61">
        <w:t xml:space="preserve"> (Manchay)</w:t>
      </w:r>
      <w:r w:rsidR="00BB40CC" w:rsidRPr="00A05A61">
        <w:t>,</w:t>
      </w:r>
      <w:r w:rsidRPr="00A05A61">
        <w:t xml:space="preserve">  Villa María del Triunfo</w:t>
      </w:r>
      <w:r w:rsidR="000924F1" w:rsidRPr="00A05A61">
        <w:t xml:space="preserve"> y </w:t>
      </w:r>
      <w:r w:rsidR="00C55CAD" w:rsidRPr="00A05A61">
        <w:t>Pachacamac-</w:t>
      </w:r>
      <w:r w:rsidR="000924F1" w:rsidRPr="00A05A61">
        <w:t>Lurín</w:t>
      </w:r>
      <w:r w:rsidRPr="00A05A61">
        <w:t>.</w:t>
      </w:r>
    </w:p>
    <w:p w:rsidR="007C54B7" w:rsidRPr="00A05A61" w:rsidRDefault="007C54B7" w:rsidP="007C54B7">
      <w:pPr>
        <w:pStyle w:val="Prrafodelista"/>
        <w:keepNext w:val="0"/>
        <w:numPr>
          <w:ilvl w:val="1"/>
          <w:numId w:val="330"/>
        </w:numPr>
        <w:spacing w:after="120"/>
        <w:ind w:left="1276" w:hanging="425"/>
        <w:contextualSpacing w:val="0"/>
        <w:outlineLvl w:val="9"/>
      </w:pPr>
      <w:r w:rsidRPr="00A05A61">
        <w:t xml:space="preserve">Instalación de líneas de interconexión </w:t>
      </w:r>
      <w:r w:rsidR="00D44340" w:rsidRPr="00A05A61">
        <w:t xml:space="preserve">de aproximadamente 90 km de longitud </w:t>
      </w:r>
      <w:r w:rsidRPr="00A05A61">
        <w:t xml:space="preserve">que distribuyen el agua potable </w:t>
      </w:r>
      <w:r w:rsidR="00014A16" w:rsidRPr="00A05A61">
        <w:t xml:space="preserve">desde </w:t>
      </w:r>
      <w:r w:rsidRPr="00A05A61">
        <w:t xml:space="preserve">de los </w:t>
      </w:r>
      <w:r w:rsidR="00014A16" w:rsidRPr="00A05A61">
        <w:t xml:space="preserve">siete (7) </w:t>
      </w:r>
      <w:r w:rsidRPr="00A05A61">
        <w:t xml:space="preserve">Reservorios de Compensación </w:t>
      </w:r>
      <w:r w:rsidR="00F83589" w:rsidRPr="00A05A61">
        <w:t>del Ramal Sur</w:t>
      </w:r>
      <w:r w:rsidRPr="00A05A61">
        <w:t xml:space="preserve"> hacia los reservorios secundarios </w:t>
      </w:r>
      <w:r w:rsidR="00780C6A" w:rsidRPr="00A05A61">
        <w:t xml:space="preserve">y/o empalmes </w:t>
      </w:r>
      <w:r w:rsidRPr="00A05A61">
        <w:t>de SEDAPAL.</w:t>
      </w:r>
      <w:r w:rsidRPr="00A05A61">
        <w:rPr>
          <w:lang w:val="es-ES"/>
        </w:rPr>
        <w:t xml:space="preserve"> </w:t>
      </w:r>
      <w:r w:rsidRPr="00A05A61">
        <w:rPr>
          <w:u w:val="single"/>
        </w:rPr>
        <w:t>Estas</w:t>
      </w:r>
      <w:r w:rsidRPr="00A05A61">
        <w:rPr>
          <w:u w:val="single"/>
          <w:lang w:val="es-ES"/>
        </w:rPr>
        <w:t xml:space="preserve"> líneas de interconexión, una vez </w:t>
      </w:r>
      <w:r w:rsidRPr="00A05A61">
        <w:rPr>
          <w:u w:val="single"/>
        </w:rPr>
        <w:t>concluidas, serán entregadas a SEDAPAL para su operación y mantenimiento</w:t>
      </w:r>
      <w:r w:rsidRPr="00A05A61">
        <w:t>.</w:t>
      </w:r>
    </w:p>
    <w:p w:rsidR="007C54B7" w:rsidRPr="004E6C2F" w:rsidRDefault="007C54B7" w:rsidP="007C54B7">
      <w:pPr>
        <w:ind w:left="426"/>
        <w:rPr>
          <w:sz w:val="12"/>
          <w:szCs w:val="12"/>
        </w:rPr>
      </w:pPr>
    </w:p>
    <w:p w:rsidR="00772025" w:rsidRPr="00A05A61" w:rsidRDefault="00772025" w:rsidP="00772025">
      <w:pPr>
        <w:pStyle w:val="Prrafodelista"/>
        <w:ind w:left="851"/>
        <w:rPr>
          <w:b/>
        </w:rPr>
      </w:pPr>
      <w:r w:rsidRPr="00A05A61">
        <w:rPr>
          <w:b/>
        </w:rPr>
        <w:t>Componente 4:</w:t>
      </w:r>
    </w:p>
    <w:p w:rsidR="00772025" w:rsidRPr="00A05A61" w:rsidRDefault="00772025" w:rsidP="00772025">
      <w:pPr>
        <w:pStyle w:val="Prrafodelista"/>
        <w:ind w:left="1418"/>
        <w:rPr>
          <w:sz w:val="12"/>
          <w:szCs w:val="12"/>
        </w:rPr>
      </w:pPr>
    </w:p>
    <w:p w:rsidR="00772025" w:rsidRPr="00A05A61" w:rsidRDefault="00772025" w:rsidP="00772025">
      <w:pPr>
        <w:pStyle w:val="Prrafodelista"/>
        <w:keepNext w:val="0"/>
        <w:numPr>
          <w:ilvl w:val="1"/>
          <w:numId w:val="330"/>
        </w:numPr>
        <w:spacing w:after="120"/>
        <w:ind w:left="1276" w:hanging="425"/>
        <w:contextualSpacing w:val="0"/>
        <w:outlineLvl w:val="9"/>
      </w:pPr>
      <w:r w:rsidRPr="00A05A61">
        <w:rPr>
          <w:rFonts w:cs="Arial"/>
        </w:rPr>
        <w:t>Construcción de la PTAP Huachipa II Segunda Fase que permita producir un caudal máximo diario de dos y medio metros cúbicos por segundo (2,5 m</w:t>
      </w:r>
      <w:r w:rsidRPr="004E6C2F">
        <w:rPr>
          <w:rFonts w:cs="Arial"/>
          <w:vertAlign w:val="superscript"/>
        </w:rPr>
        <w:t>3</w:t>
      </w:r>
      <w:r w:rsidRPr="00A05A61">
        <w:rPr>
          <w:rFonts w:cs="Arial"/>
        </w:rPr>
        <w:t>/s) de agua potable, a partir de agua superficial captada del río Rímac</w:t>
      </w:r>
      <w:r w:rsidRPr="00A05A61">
        <w:t>.</w:t>
      </w:r>
    </w:p>
    <w:p w:rsidR="00772025" w:rsidRPr="00A05A61" w:rsidRDefault="00772025" w:rsidP="00772025">
      <w:pPr>
        <w:pStyle w:val="Prrafodelista"/>
        <w:keepNext w:val="0"/>
        <w:numPr>
          <w:ilvl w:val="1"/>
          <w:numId w:val="330"/>
        </w:numPr>
        <w:spacing w:after="120"/>
        <w:ind w:left="1276" w:hanging="425"/>
        <w:contextualSpacing w:val="0"/>
        <w:outlineLvl w:val="9"/>
      </w:pPr>
      <w:r w:rsidRPr="00A05A61">
        <w:t>Construcción de dos (2) Reservorios Complementarios de agua tratada con una capacidad total de almacenamiento de 137 000 m</w:t>
      </w:r>
      <w:r w:rsidRPr="00A05A61">
        <w:rPr>
          <w:vertAlign w:val="superscript"/>
        </w:rPr>
        <w:t>3</w:t>
      </w:r>
      <w:r w:rsidRPr="00A05A61">
        <w:t xml:space="preserve">, ubicados en áreas cercanas a la Planta Huachipa. </w:t>
      </w:r>
    </w:p>
    <w:p w:rsidR="00772025" w:rsidRPr="00A05A61" w:rsidRDefault="00772025" w:rsidP="007C54B7">
      <w:pPr>
        <w:ind w:left="426"/>
      </w:pPr>
    </w:p>
    <w:p w:rsidR="007C54B7" w:rsidRPr="00A05A61" w:rsidRDefault="007C54B7" w:rsidP="008D57C6">
      <w:pPr>
        <w:pStyle w:val="Prrafodelista"/>
        <w:keepNext w:val="0"/>
        <w:numPr>
          <w:ilvl w:val="1"/>
          <w:numId w:val="329"/>
        </w:numPr>
        <w:tabs>
          <w:tab w:val="clear" w:pos="1185"/>
          <w:tab w:val="num" w:pos="851"/>
        </w:tabs>
        <w:ind w:left="851" w:hanging="425"/>
        <w:contextualSpacing w:val="0"/>
        <w:outlineLvl w:val="9"/>
      </w:pPr>
      <w:r w:rsidRPr="00A05A61">
        <w:t xml:space="preserve">La operación y mantenimiento de las Obras </w:t>
      </w:r>
      <w:r w:rsidR="00D44340" w:rsidRPr="00A05A61">
        <w:t>Existentes</w:t>
      </w:r>
      <w:r w:rsidRPr="00A05A61">
        <w:t>:</w:t>
      </w:r>
    </w:p>
    <w:p w:rsidR="007C54B7" w:rsidRPr="004E6C2F" w:rsidRDefault="007C54B7" w:rsidP="007C54B7">
      <w:pPr>
        <w:pStyle w:val="Prrafodelista"/>
        <w:ind w:left="1905"/>
        <w:rPr>
          <w:sz w:val="12"/>
          <w:szCs w:val="12"/>
        </w:rPr>
      </w:pPr>
    </w:p>
    <w:p w:rsidR="007C54B7" w:rsidRPr="00A05A61" w:rsidRDefault="007C54B7" w:rsidP="008D57C6">
      <w:pPr>
        <w:pStyle w:val="Prrafodelista"/>
        <w:ind w:left="851"/>
        <w:rPr>
          <w:b/>
        </w:rPr>
      </w:pPr>
      <w:r w:rsidRPr="00A05A61">
        <w:rPr>
          <w:b/>
        </w:rPr>
        <w:t xml:space="preserve">Componente </w:t>
      </w:r>
      <w:r w:rsidR="00605B19" w:rsidRPr="00A05A61">
        <w:rPr>
          <w:b/>
        </w:rPr>
        <w:t>3</w:t>
      </w:r>
      <w:r w:rsidRPr="00A05A61">
        <w:rPr>
          <w:b/>
        </w:rPr>
        <w:t>:</w:t>
      </w:r>
    </w:p>
    <w:p w:rsidR="007C54B7" w:rsidRPr="00A05A61" w:rsidRDefault="007C54B7" w:rsidP="007C54B7">
      <w:pPr>
        <w:pStyle w:val="Prrafodelista"/>
        <w:ind w:left="993"/>
        <w:rPr>
          <w:sz w:val="12"/>
          <w:szCs w:val="8"/>
        </w:rPr>
      </w:pPr>
    </w:p>
    <w:p w:rsidR="00D44340" w:rsidRPr="00A05A61" w:rsidRDefault="00D44340" w:rsidP="00A75079">
      <w:pPr>
        <w:pStyle w:val="Prrafodelista"/>
        <w:keepNext w:val="0"/>
        <w:numPr>
          <w:ilvl w:val="0"/>
          <w:numId w:val="387"/>
        </w:numPr>
        <w:spacing w:after="120"/>
        <w:ind w:left="1276"/>
        <w:contextualSpacing w:val="0"/>
        <w:outlineLvl w:val="9"/>
      </w:pPr>
      <w:r w:rsidRPr="00A05A61">
        <w:t xml:space="preserve">Bocatoma Huachipa ubicada en el río Rímac, que incluye la obra </w:t>
      </w:r>
      <w:r w:rsidR="003F7AC6" w:rsidRPr="00A05A61">
        <w:t xml:space="preserve">de </w:t>
      </w:r>
      <w:r w:rsidRPr="00A05A61">
        <w:t>captación, un sistema de desarenadores y 2 líneas de conducción de agua cruda hasta la planta Huachipa para un caudal máximo de doce metros cúbicos por segundo (12 m</w:t>
      </w:r>
      <w:r w:rsidRPr="00A05A61">
        <w:rPr>
          <w:vertAlign w:val="superscript"/>
        </w:rPr>
        <w:t>3</w:t>
      </w:r>
      <w:r w:rsidRPr="00A05A61">
        <w:t>/s).</w:t>
      </w:r>
    </w:p>
    <w:p w:rsidR="007C54B7" w:rsidRPr="00A05A61" w:rsidRDefault="007C54B7" w:rsidP="00A75079">
      <w:pPr>
        <w:pStyle w:val="Prrafodelista"/>
        <w:keepNext w:val="0"/>
        <w:numPr>
          <w:ilvl w:val="0"/>
          <w:numId w:val="387"/>
        </w:numPr>
        <w:spacing w:after="120"/>
        <w:ind w:left="1276"/>
        <w:contextualSpacing w:val="0"/>
        <w:outlineLvl w:val="9"/>
      </w:pPr>
      <w:r w:rsidRPr="00A05A61">
        <w:t>Planta Huachipa I con capacidad para producir hasta cinco metros cúbicos por segundo (5 m</w:t>
      </w:r>
      <w:r w:rsidRPr="00A05A61">
        <w:rPr>
          <w:vertAlign w:val="superscript"/>
        </w:rPr>
        <w:t>3</w:t>
      </w:r>
      <w:r w:rsidRPr="00A05A61">
        <w:t xml:space="preserve">/s) de agua potable a partir de agua superficial captada del río </w:t>
      </w:r>
      <w:r w:rsidRPr="00A05A61">
        <w:lastRenderedPageBreak/>
        <w:t xml:space="preserve">Rímac. </w:t>
      </w:r>
      <w:r w:rsidR="0071446D" w:rsidRPr="00A05A61">
        <w:t xml:space="preserve"> Esta planta incluye un reservorio principal de 77 </w:t>
      </w:r>
      <w:r w:rsidR="00AD1E24" w:rsidRPr="00A05A61">
        <w:t>0</w:t>
      </w:r>
      <w:r w:rsidR="0071446D" w:rsidRPr="00A05A61">
        <w:t>00 m</w:t>
      </w:r>
      <w:r w:rsidR="0071446D" w:rsidRPr="00A05A61">
        <w:rPr>
          <w:vertAlign w:val="superscript"/>
        </w:rPr>
        <w:t>3</w:t>
      </w:r>
      <w:r w:rsidR="0071446D" w:rsidRPr="00A05A61">
        <w:t xml:space="preserve"> de capacidad de almacenamiento.</w:t>
      </w:r>
    </w:p>
    <w:p w:rsidR="007C54B7" w:rsidRPr="00A05A61" w:rsidRDefault="007C54B7" w:rsidP="00A75079">
      <w:pPr>
        <w:pStyle w:val="Prrafodelista"/>
        <w:keepNext w:val="0"/>
        <w:numPr>
          <w:ilvl w:val="0"/>
          <w:numId w:val="387"/>
        </w:numPr>
        <w:spacing w:after="120"/>
        <w:ind w:left="1276"/>
        <w:contextualSpacing w:val="0"/>
        <w:outlineLvl w:val="9"/>
      </w:pPr>
      <w:r w:rsidRPr="00A05A61">
        <w:t>Línea de conducción “Ramal Norte” de 27</w:t>
      </w:r>
      <w:r w:rsidR="002B37C3" w:rsidRPr="00A05A61">
        <w:t>,</w:t>
      </w:r>
      <w:r w:rsidRPr="00A05A61">
        <w:t xml:space="preserve">1 km de longitud con diámetros de entre 2000 mm y 800 mm, para conducir agua potable desde la Planta Huachipa hasta el distrito de Los Olivos, pasando por los distritos de Lurigancho-Chosica, San Juan Lurigancho y Comas. </w:t>
      </w:r>
      <w:r w:rsidR="005831A1" w:rsidRPr="00A05A61">
        <w:t xml:space="preserve">El Ramal Norte incluye dos (2) túneles </w:t>
      </w:r>
      <w:r w:rsidR="007953D8" w:rsidRPr="00A05A61">
        <w:t xml:space="preserve">en </w:t>
      </w:r>
      <w:r w:rsidR="005831A1" w:rsidRPr="00A05A61">
        <w:t xml:space="preserve">el tendido de la línea </w:t>
      </w:r>
      <w:r w:rsidR="007953D8" w:rsidRPr="00A05A61">
        <w:t xml:space="preserve">principal </w:t>
      </w:r>
      <w:r w:rsidR="005831A1" w:rsidRPr="00A05A61">
        <w:t xml:space="preserve">de conducción: entre </w:t>
      </w:r>
      <w:r w:rsidR="007953D8" w:rsidRPr="00A05A61">
        <w:t xml:space="preserve">Lurigancho-Chosica (Jicamarca) </w:t>
      </w:r>
      <w:r w:rsidR="005831A1" w:rsidRPr="00A05A61">
        <w:t xml:space="preserve">y </w:t>
      </w:r>
      <w:r w:rsidR="007953D8" w:rsidRPr="00A05A61">
        <w:t>San Juan de Lurigancho</w:t>
      </w:r>
      <w:r w:rsidR="005831A1" w:rsidRPr="00A05A61">
        <w:t xml:space="preserve">, </w:t>
      </w:r>
      <w:r w:rsidR="007953D8" w:rsidRPr="00A05A61">
        <w:t xml:space="preserve">y </w:t>
      </w:r>
      <w:r w:rsidR="005831A1" w:rsidRPr="00A05A61">
        <w:t xml:space="preserve">entre </w:t>
      </w:r>
      <w:r w:rsidR="007953D8" w:rsidRPr="00A05A61">
        <w:t xml:space="preserve">San Juan de Lurigancho y Comas. </w:t>
      </w:r>
      <w:r w:rsidRPr="00A05A61">
        <w:t xml:space="preserve">El Ramal Norte </w:t>
      </w:r>
      <w:r w:rsidR="007953D8" w:rsidRPr="00A05A61">
        <w:t xml:space="preserve">tiene </w:t>
      </w:r>
      <w:r w:rsidRPr="00A05A61">
        <w:t>4 líneas de derivación, una para cada reservorio de compensación existente</w:t>
      </w:r>
      <w:r w:rsidR="007953D8" w:rsidRPr="00A05A61">
        <w:t xml:space="preserve"> y </w:t>
      </w:r>
      <w:r w:rsidR="00244CA4">
        <w:t>3</w:t>
      </w:r>
      <w:r w:rsidR="00244CA4" w:rsidRPr="00A05A61">
        <w:t xml:space="preserve"> </w:t>
      </w:r>
      <w:r w:rsidR="007953D8" w:rsidRPr="00A05A61">
        <w:t>derivaciones</w:t>
      </w:r>
      <w:r w:rsidR="002B37C3" w:rsidRPr="00A05A61">
        <w:t>, una en San Juan de Lurigancho (Mariscal Castilla)</w:t>
      </w:r>
      <w:r w:rsidR="00244CA4">
        <w:t xml:space="preserve">, una </w:t>
      </w:r>
      <w:r w:rsidR="002B37C3" w:rsidRPr="00A05A61">
        <w:t>en Los Olivos (Sistema Chillón)</w:t>
      </w:r>
      <w:r w:rsidR="00244CA4">
        <w:t xml:space="preserve"> y una en San Martín (fin del Ramal Norte)</w:t>
      </w:r>
      <w:r w:rsidRPr="00A05A61">
        <w:t xml:space="preserve">. </w:t>
      </w:r>
    </w:p>
    <w:p w:rsidR="007C54B7" w:rsidRPr="00A05A61" w:rsidRDefault="007C54B7" w:rsidP="00A75079">
      <w:pPr>
        <w:pStyle w:val="Prrafodelista"/>
        <w:keepNext w:val="0"/>
        <w:numPr>
          <w:ilvl w:val="0"/>
          <w:numId w:val="387"/>
        </w:numPr>
        <w:spacing w:after="120"/>
        <w:ind w:left="1276"/>
        <w:contextualSpacing w:val="0"/>
        <w:outlineLvl w:val="9"/>
      </w:pPr>
      <w:r w:rsidRPr="00A05A61">
        <w:t xml:space="preserve">Reservorios de </w:t>
      </w:r>
      <w:r w:rsidR="007953D8" w:rsidRPr="00A05A61">
        <w:t>C</w:t>
      </w:r>
      <w:r w:rsidRPr="00A05A61">
        <w:t xml:space="preserve">ompensación </w:t>
      </w:r>
      <w:r w:rsidR="007953D8" w:rsidRPr="00A05A61">
        <w:t xml:space="preserve">del Ramal Norte </w:t>
      </w:r>
      <w:r w:rsidRPr="00A05A61">
        <w:t>para abastecer a los distritos de Lurigancho-Chosica (reservorio Jicamarca de 2000 m</w:t>
      </w:r>
      <w:r w:rsidRPr="00A05A61">
        <w:rPr>
          <w:vertAlign w:val="superscript"/>
        </w:rPr>
        <w:t>3</w:t>
      </w:r>
      <w:r w:rsidRPr="00A05A61">
        <w:t>), San Juan de Lurigancho (reservorio Canto Grande de 9000 m</w:t>
      </w:r>
      <w:r w:rsidRPr="00A05A61">
        <w:rPr>
          <w:vertAlign w:val="superscript"/>
        </w:rPr>
        <w:t>3</w:t>
      </w:r>
      <w:r w:rsidRPr="00A05A61">
        <w:t>) y Comas (reservorios Collique de 4000 m</w:t>
      </w:r>
      <w:r w:rsidRPr="00A05A61">
        <w:rPr>
          <w:vertAlign w:val="superscript"/>
        </w:rPr>
        <w:t>3</w:t>
      </w:r>
      <w:r w:rsidRPr="00A05A61">
        <w:t xml:space="preserve"> y Túpac Amaru de 8000 m</w:t>
      </w:r>
      <w:r w:rsidRPr="00A05A61">
        <w:rPr>
          <w:vertAlign w:val="superscript"/>
        </w:rPr>
        <w:t>3</w:t>
      </w:r>
      <w:r w:rsidRPr="00A05A61">
        <w:t>).</w:t>
      </w:r>
    </w:p>
    <w:p w:rsidR="003F7AC6" w:rsidRPr="004E6C2F" w:rsidRDefault="003F7AC6" w:rsidP="008E1D28">
      <w:pPr>
        <w:keepNext w:val="0"/>
        <w:autoSpaceDE w:val="0"/>
        <w:ind w:left="0"/>
        <w:rPr>
          <w:sz w:val="4"/>
          <w:szCs w:val="12"/>
        </w:rPr>
      </w:pPr>
    </w:p>
    <w:p w:rsidR="00E47467" w:rsidRPr="00A05A61" w:rsidRDefault="00E47467" w:rsidP="001F0BE5">
      <w:pPr>
        <w:keepNext w:val="0"/>
        <w:autoSpaceDE w:val="0"/>
        <w:autoSpaceDN w:val="0"/>
        <w:adjustRightInd w:val="0"/>
        <w:ind w:left="1"/>
        <w:rPr>
          <w:bCs/>
        </w:rPr>
      </w:pPr>
    </w:p>
    <w:p w:rsidR="00E47467" w:rsidRPr="00A05A61" w:rsidRDefault="00E47467" w:rsidP="008D57C6">
      <w:pPr>
        <w:keepNext w:val="0"/>
        <w:autoSpaceDE w:val="0"/>
        <w:autoSpaceDN w:val="0"/>
        <w:adjustRightInd w:val="0"/>
        <w:ind w:left="426" w:hanging="426"/>
        <w:rPr>
          <w:bCs/>
        </w:rPr>
      </w:pPr>
      <w:r w:rsidRPr="00A05A61">
        <w:rPr>
          <w:b/>
        </w:rPr>
        <w:t>II</w:t>
      </w:r>
      <w:r w:rsidR="007A2F79" w:rsidRPr="00A05A61">
        <w:rPr>
          <w:b/>
        </w:rPr>
        <w:t>I</w:t>
      </w:r>
      <w:r w:rsidRPr="00A05A61">
        <w:rPr>
          <w:b/>
        </w:rPr>
        <w:t xml:space="preserve">.  </w:t>
      </w:r>
      <w:r w:rsidRPr="00A05A61">
        <w:rPr>
          <w:b/>
        </w:rPr>
        <w:tab/>
        <w:t xml:space="preserve">ESPECIFICACIONES TÉCNICAS MÍNIMAS </w:t>
      </w:r>
    </w:p>
    <w:p w:rsidR="00E47467" w:rsidRPr="00A05A61" w:rsidRDefault="00E47467" w:rsidP="00E47467">
      <w:pPr>
        <w:keepNext w:val="0"/>
        <w:autoSpaceDE w:val="0"/>
        <w:autoSpaceDN w:val="0"/>
        <w:adjustRightInd w:val="0"/>
        <w:ind w:left="1"/>
      </w:pPr>
    </w:p>
    <w:p w:rsidR="00E47467" w:rsidRPr="00A05A61" w:rsidRDefault="00E47467" w:rsidP="008D57C6">
      <w:pPr>
        <w:ind w:left="426"/>
      </w:pPr>
      <w:r w:rsidRPr="00A05A61">
        <w:t>Los criterios mínimos de calidad para el diseño y construcción de obras civiles, instalaciones eléctricas, instalaciones electromecánicas, hidromecánicas, instalaciones hidráulicas, instalaciones sanitarias y edificaciones correspondientes al Proyecto, así como su Operación y Mantenimiento; se deberán circunscribir, en lo que sea pertinente a las Leyes y Disposiciones Aplicables, y de ser el caso, a las normas internacionales aplicables para tal efecto.</w:t>
      </w:r>
    </w:p>
    <w:p w:rsidR="00E47467" w:rsidRPr="00A05A61" w:rsidRDefault="00E47467" w:rsidP="008D57C6">
      <w:pPr>
        <w:ind w:left="426"/>
      </w:pPr>
    </w:p>
    <w:p w:rsidR="00E47467" w:rsidRPr="00A05A61" w:rsidRDefault="00E47467" w:rsidP="008D57C6">
      <w:pPr>
        <w:ind w:left="426"/>
      </w:pPr>
      <w:r w:rsidRPr="00A05A61">
        <w:t>Los reglamentos y normas nacionales</w:t>
      </w:r>
      <w:r w:rsidR="00B403DB">
        <w:t>,</w:t>
      </w:r>
      <w:r w:rsidRPr="00A05A61">
        <w:t xml:space="preserve"> </w:t>
      </w:r>
      <w:r w:rsidR="00B403DB">
        <w:t xml:space="preserve">incluyendo sus normas modificatorias, </w:t>
      </w:r>
      <w:r w:rsidRPr="00A05A61">
        <w:t>que obligatoriamente deberá cumplir el CONCESIONARIO, son los siguientes:</w:t>
      </w:r>
    </w:p>
    <w:p w:rsidR="00E47467" w:rsidRPr="00A05A61" w:rsidRDefault="00E47467" w:rsidP="00E47467">
      <w:pPr>
        <w:keepNext w:val="0"/>
        <w:autoSpaceDE w:val="0"/>
        <w:autoSpaceDN w:val="0"/>
        <w:adjustRightInd w:val="0"/>
        <w:ind w:left="1"/>
        <w:rPr>
          <w:bCs/>
        </w:rPr>
      </w:pP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 29338, Ley General de Recursos Hídricos y su Reglamento.</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 26338, Ley General de Servicios de Saneamiento y el TUO de su reglamento.</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Nº 27314, Ley General de Residuos Sólidos y su reglamento.</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 28611, Ley General del Ambiente.</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 26786, Ley de Evaluación de Impacto Ambiental para obras y actividades.</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Nº 28296, Ley General del Patrimonio Cultural de la Nación y normas modificatorias y complementarias que sean aplicables.</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Nº 27446, Ley del Sistema Nacional de Evaluación del Impacto Ambiental.</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 xml:space="preserve">Decreto Supremo N° 019-2009-MINAM, aprueba el Reglamento de la Ley del Sistema Nacional de Evaluación del Impacto Ambiental. </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Ley N° 28245, Ley Marco del Sistema Nacional de Gestión Ambiental.</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 xml:space="preserve">Ley N° 30045, Ley de Modernización de los Servicios de Saneamiento. </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Decreto Supremo N° 011-2006-VIVIENDA y modificatorias Reglamento Nacional de Edificaciones. Especialmente las referidas a Obras Sanitarias: De la OS.010 a la OS.100.</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Decreto Supremo N° 002-2008-MINAM, aprueban Estándares Nacionales de Calidad Ambiental para Agua.</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Decreto Supremo N° 023-2009-MINAM, aprueban disposiciones para la implementación de los Estándares Nacionales de Calidad Ambiental para Agua.</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Reglamentos, Directivas y disposiciones emitidas por la Autoridad Nacional del Agua en materia de uso de aguas superficiales, vertimiento y reuso de aguas residuales tratadas.</w:t>
      </w:r>
    </w:p>
    <w:p w:rsidR="00590F42" w:rsidRPr="00A05A61" w:rsidRDefault="00590F42" w:rsidP="00CA7175">
      <w:pPr>
        <w:keepNext w:val="0"/>
        <w:numPr>
          <w:ilvl w:val="0"/>
          <w:numId w:val="53"/>
        </w:numPr>
        <w:tabs>
          <w:tab w:val="clear" w:pos="360"/>
          <w:tab w:val="num" w:pos="851"/>
        </w:tabs>
        <w:suppressAutoHyphens w:val="0"/>
        <w:autoSpaceDE w:val="0"/>
        <w:autoSpaceDN w:val="0"/>
        <w:adjustRightInd w:val="0"/>
        <w:ind w:left="851"/>
        <w:outlineLvl w:val="9"/>
      </w:pPr>
      <w:r w:rsidRPr="00A05A61">
        <w:lastRenderedPageBreak/>
        <w:t>Decreto Supremo N°003-2014-MC, aprueban Reglamento de Intervenciones Arqueológicas.</w:t>
      </w:r>
    </w:p>
    <w:p w:rsidR="00DA4887" w:rsidRDefault="00DA4887" w:rsidP="004E6C2F">
      <w:pPr>
        <w:keepNext w:val="0"/>
        <w:numPr>
          <w:ilvl w:val="0"/>
          <w:numId w:val="53"/>
        </w:numPr>
        <w:tabs>
          <w:tab w:val="clear" w:pos="360"/>
          <w:tab w:val="num" w:pos="851"/>
        </w:tabs>
        <w:suppressAutoHyphens w:val="0"/>
        <w:autoSpaceDE w:val="0"/>
        <w:autoSpaceDN w:val="0"/>
        <w:adjustRightInd w:val="0"/>
        <w:ind w:left="851"/>
        <w:outlineLvl w:val="9"/>
      </w:pPr>
      <w:r>
        <w:t>Ordenanza N° 059-1994-MML de la Municipalidad de Lima Metropolitana de fecha 11.04.1994, reglamentan la interferencia de vías públicas que impliquen la alteración del tránsito de vehículos en la provincia Lima.</w:t>
      </w:r>
    </w:p>
    <w:p w:rsidR="00DA4887" w:rsidRDefault="00DA4887" w:rsidP="004E6C2F">
      <w:pPr>
        <w:keepNext w:val="0"/>
        <w:numPr>
          <w:ilvl w:val="0"/>
          <w:numId w:val="53"/>
        </w:numPr>
        <w:tabs>
          <w:tab w:val="clear" w:pos="360"/>
          <w:tab w:val="num" w:pos="851"/>
        </w:tabs>
        <w:suppressAutoHyphens w:val="0"/>
        <w:autoSpaceDE w:val="0"/>
        <w:autoSpaceDN w:val="0"/>
        <w:adjustRightInd w:val="0"/>
        <w:ind w:left="851"/>
        <w:outlineLvl w:val="9"/>
      </w:pPr>
      <w:r w:rsidRPr="00DA4887">
        <w:t xml:space="preserve">Ordenanza Nº 341-2001-MML </w:t>
      </w:r>
      <w:r>
        <w:t>de la Municipalidad de Lima Metropolitana de fecha 09.11.2001, a</w:t>
      </w:r>
      <w:r w:rsidRPr="00DA4887">
        <w:t>prueban el Plano del Sistema Vial Metropolitano de Lima</w:t>
      </w:r>
      <w:r>
        <w:t>.</w:t>
      </w:r>
    </w:p>
    <w:p w:rsidR="00344BCA" w:rsidRDefault="00344BCA" w:rsidP="00344BCA">
      <w:pPr>
        <w:keepNext w:val="0"/>
        <w:numPr>
          <w:ilvl w:val="0"/>
          <w:numId w:val="53"/>
        </w:numPr>
        <w:tabs>
          <w:tab w:val="clear" w:pos="360"/>
          <w:tab w:val="num" w:pos="851"/>
        </w:tabs>
        <w:suppressAutoHyphens w:val="0"/>
        <w:autoSpaceDE w:val="0"/>
        <w:autoSpaceDN w:val="0"/>
        <w:adjustRightInd w:val="0"/>
        <w:ind w:left="851"/>
        <w:outlineLvl w:val="9"/>
      </w:pPr>
      <w:r w:rsidRPr="00A05A61">
        <w:t xml:space="preserve">Código Nacional de Electricidad. </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Otras normas legales vigentes en el Perú y aplicables al Proyecto.</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pPr>
      <w:r w:rsidRPr="00A05A61">
        <w:t>Otras normas legales, modificatorias o complementarias vigentes en el Perú y aplicables al Proyecto.</w:t>
      </w:r>
    </w:p>
    <w:p w:rsidR="00E47467" w:rsidRPr="00A05A61" w:rsidRDefault="00E47467" w:rsidP="007C54B7">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 xml:space="preserve">Normas Técnicas Internacionales, de aplicación supletoria. </w:t>
      </w:r>
    </w:p>
    <w:p w:rsidR="00E47467" w:rsidRPr="00A05A61" w:rsidRDefault="00E47467" w:rsidP="00E47467">
      <w:pPr>
        <w:keepNext w:val="0"/>
        <w:autoSpaceDE w:val="0"/>
        <w:autoSpaceDN w:val="0"/>
        <w:adjustRightInd w:val="0"/>
        <w:ind w:left="1"/>
        <w:rPr>
          <w:bCs/>
        </w:rPr>
      </w:pPr>
    </w:p>
    <w:p w:rsidR="00E47467" w:rsidRPr="00A05A61" w:rsidRDefault="00E47467" w:rsidP="008D57C6">
      <w:pPr>
        <w:ind w:left="426"/>
      </w:pPr>
      <w:r w:rsidRPr="00A05A61">
        <w:t>Los reglamentos y directivas de SEDAPAL que obligatoriamente deberá cumplir el CONCESIONARIO, son los siguientes:</w:t>
      </w:r>
    </w:p>
    <w:p w:rsidR="00E47467" w:rsidRPr="00A05A61" w:rsidRDefault="00E47467" w:rsidP="00E47467">
      <w:pPr>
        <w:keepNext w:val="0"/>
        <w:autoSpaceDE w:val="0"/>
        <w:autoSpaceDN w:val="0"/>
        <w:adjustRightInd w:val="0"/>
        <w:ind w:left="1"/>
        <w:rPr>
          <w:bCs/>
        </w:rPr>
      </w:pP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Reglamento de elaboración de proyectos de agua potable y alcantarillado para habilitaciones urbanas de Lima Metropolitana y Callao, aprobado con Resolución de Gerencia General N° 501-2010-GG del 21.06.10</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Especificaciones Técnicas para la ejecución de obras de agua potable y alcantarillado, aprobado con Resolución de Gerencia General N° 252-M99-GG del 13.10.99</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GPODA004: Código de Normas Técnicas, Versión 05 del 28.06.2012</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GPODA022: Consideraciones Técnicas para el Diseño del Sistema Primario de Agua Potable, Versión 0</w:t>
      </w:r>
      <w:r w:rsidR="00F13029">
        <w:rPr>
          <w:bCs/>
        </w:rPr>
        <w:t>1</w:t>
      </w:r>
      <w:r w:rsidRPr="00A05A61">
        <w:rPr>
          <w:bCs/>
        </w:rPr>
        <w:t xml:space="preserve"> del 2</w:t>
      </w:r>
      <w:r w:rsidR="00F13029">
        <w:rPr>
          <w:bCs/>
        </w:rPr>
        <w:t>6</w:t>
      </w:r>
      <w:r w:rsidRPr="00A05A61">
        <w:rPr>
          <w:bCs/>
        </w:rPr>
        <w:t>.06.201</w:t>
      </w:r>
      <w:r w:rsidR="00F13029">
        <w:rPr>
          <w:bCs/>
        </w:rPr>
        <w:t>5</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 xml:space="preserve">GPOET006: Sistema de Automatización de las Estaciones Remotas Locales y su Integración con el Sistema SCADA del Centro Principal Control de SEDAPAL, Versión </w:t>
      </w:r>
      <w:r w:rsidR="00F13029">
        <w:rPr>
          <w:bCs/>
        </w:rPr>
        <w:t xml:space="preserve">03 </w:t>
      </w:r>
      <w:r w:rsidRPr="00A05A61">
        <w:rPr>
          <w:bCs/>
        </w:rPr>
        <w:t xml:space="preserve">del </w:t>
      </w:r>
      <w:r w:rsidR="005179EF">
        <w:rPr>
          <w:bCs/>
        </w:rPr>
        <w:t>30.12.2014</w:t>
      </w:r>
    </w:p>
    <w:p w:rsidR="00E47467"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GDI-ET002: Instalación, Reparación, Rehabilitación, Reposición y/o Cambio de Líneas de Agua Potable y Alcantarillado (Para Obras y Mantenimiento)</w:t>
      </w:r>
    </w:p>
    <w:p w:rsidR="00F13029" w:rsidRPr="00A05A61" w:rsidRDefault="00F13029" w:rsidP="00F13029">
      <w:pPr>
        <w:keepNext w:val="0"/>
        <w:numPr>
          <w:ilvl w:val="0"/>
          <w:numId w:val="53"/>
        </w:numPr>
        <w:tabs>
          <w:tab w:val="clear" w:pos="360"/>
          <w:tab w:val="num" w:pos="851"/>
        </w:tabs>
        <w:suppressAutoHyphens w:val="0"/>
        <w:autoSpaceDE w:val="0"/>
        <w:autoSpaceDN w:val="0"/>
        <w:adjustRightInd w:val="0"/>
        <w:ind w:left="851"/>
        <w:outlineLvl w:val="9"/>
        <w:rPr>
          <w:bCs/>
        </w:rPr>
      </w:pPr>
      <w:r w:rsidRPr="00F13029">
        <w:rPr>
          <w:bCs/>
        </w:rPr>
        <w:t>CTPS-ET004</w:t>
      </w:r>
      <w:r>
        <w:rPr>
          <w:bCs/>
        </w:rPr>
        <w:t xml:space="preserve">: </w:t>
      </w:r>
      <w:r w:rsidRPr="00F13029">
        <w:rPr>
          <w:bCs/>
        </w:rPr>
        <w:t xml:space="preserve">Criterios </w:t>
      </w:r>
      <w:r w:rsidR="00344BCA">
        <w:rPr>
          <w:bCs/>
        </w:rPr>
        <w:t xml:space="preserve">de </w:t>
      </w:r>
      <w:r w:rsidRPr="00F13029">
        <w:rPr>
          <w:bCs/>
        </w:rPr>
        <w:t>Aceptación</w:t>
      </w:r>
      <w:r>
        <w:rPr>
          <w:bCs/>
        </w:rPr>
        <w:t xml:space="preserve"> de Materiales N</w:t>
      </w:r>
      <w:r w:rsidRPr="00F13029">
        <w:rPr>
          <w:bCs/>
        </w:rPr>
        <w:t>acionales e Importados</w:t>
      </w:r>
      <w:r w:rsidR="00344BCA">
        <w:rPr>
          <w:bCs/>
        </w:rPr>
        <w:t xml:space="preserve"> para Ejecución de Obras de Saneamiento, Rehabilitación y Mantenimiento de Redes y Conexiones Domiciliarias </w:t>
      </w:r>
    </w:p>
    <w:p w:rsidR="00E47467" w:rsidRPr="00A05A61" w:rsidRDefault="00E47467" w:rsidP="00E47467">
      <w:pPr>
        <w:keepNext w:val="0"/>
        <w:autoSpaceDE w:val="0"/>
        <w:autoSpaceDN w:val="0"/>
        <w:adjustRightInd w:val="0"/>
        <w:ind w:left="1"/>
        <w:rPr>
          <w:bCs/>
        </w:rPr>
      </w:pPr>
    </w:p>
    <w:p w:rsidR="00E47467" w:rsidRPr="00A05A61" w:rsidRDefault="00E47467" w:rsidP="008D57C6">
      <w:pPr>
        <w:ind w:left="426"/>
      </w:pPr>
      <w:r w:rsidRPr="00A05A61">
        <w:t>El CONCESIONARIO, de manera referencial y frente a un vacío en la legislación nacional o desactualización de las Normas Técnicas Nacionales, podrá tomar en cuenta las siguientes normas internacionales, siempre y cuando éstas garanticen una exigencia igual o superior:</w:t>
      </w:r>
    </w:p>
    <w:p w:rsidR="00E47467" w:rsidRPr="004E6C2F" w:rsidRDefault="00E47467" w:rsidP="00E47467">
      <w:pPr>
        <w:keepNext w:val="0"/>
        <w:autoSpaceDE w:val="0"/>
        <w:autoSpaceDN w:val="0"/>
        <w:adjustRightInd w:val="0"/>
        <w:ind w:left="1"/>
        <w:rPr>
          <w:bCs/>
          <w:sz w:val="12"/>
        </w:rPr>
      </w:pP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Abwassertechnische Vereinigung -ATV</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American Water Works Association- AWWA</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American National Standards Institute – ANSI</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American Iron and Steel Institute - AISI</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American Society of Civil Engineers – ASME</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American Society of Mechanical Engineers – ASME</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American Society of Testing and Materials - ASCE</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American Institute of Steel Construction – AISC</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American Welding Society – AWS</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American Concrete Institute – ACI</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Deutsch Industrie Normen – DIN</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Hydraulic Institute Standard -HIS</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Institute For Electrical And Mechanical Engineers – IEEE</w:t>
      </w:r>
    </w:p>
    <w:p w:rsidR="006F2572" w:rsidRPr="00A05A61" w:rsidRDefault="006F2572" w:rsidP="006F2572">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International Committee on Large Dams (ICOLD).</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lastRenderedPageBreak/>
        <w:t>International Electro-technical Commision - IEC</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National Electrical Manufacturers Association – NEMA</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lang w:val="en-US"/>
        </w:rPr>
      </w:pPr>
      <w:r w:rsidRPr="00A05A61">
        <w:rPr>
          <w:bCs/>
          <w:lang w:val="en-US"/>
        </w:rPr>
        <w:t>Standard Methods For Examination Of Water And Wastewater –SMEWW</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Waterways Experimental Station – WES</w:t>
      </w:r>
    </w:p>
    <w:p w:rsidR="00E47467" w:rsidRPr="00A05A61" w:rsidRDefault="00E47467" w:rsidP="008D57C6">
      <w:pPr>
        <w:keepNext w:val="0"/>
        <w:numPr>
          <w:ilvl w:val="0"/>
          <w:numId w:val="53"/>
        </w:numPr>
        <w:tabs>
          <w:tab w:val="clear" w:pos="360"/>
          <w:tab w:val="num" w:pos="851"/>
        </w:tabs>
        <w:suppressAutoHyphens w:val="0"/>
        <w:autoSpaceDE w:val="0"/>
        <w:autoSpaceDN w:val="0"/>
        <w:adjustRightInd w:val="0"/>
        <w:ind w:left="851"/>
        <w:outlineLvl w:val="9"/>
        <w:rPr>
          <w:bCs/>
        </w:rPr>
      </w:pPr>
      <w:r w:rsidRPr="00A05A61">
        <w:rPr>
          <w:bCs/>
        </w:rPr>
        <w:t>Water Environment Federation – WEF</w:t>
      </w:r>
    </w:p>
    <w:p w:rsidR="00E47467" w:rsidRPr="004E6C2F" w:rsidRDefault="00E47467" w:rsidP="00E47467">
      <w:pPr>
        <w:keepNext w:val="0"/>
        <w:autoSpaceDE w:val="0"/>
        <w:autoSpaceDN w:val="0"/>
        <w:adjustRightInd w:val="0"/>
        <w:ind w:left="1"/>
        <w:rPr>
          <w:sz w:val="16"/>
        </w:rPr>
      </w:pPr>
    </w:p>
    <w:p w:rsidR="00E47467" w:rsidRPr="00A05A61" w:rsidRDefault="00E47467" w:rsidP="008D57C6">
      <w:pPr>
        <w:ind w:left="426"/>
      </w:pPr>
      <w:r w:rsidRPr="00A05A61">
        <w:t>Las normas, reglamentos y disposiciones antes referidas no son de carácter limitativo.</w:t>
      </w:r>
    </w:p>
    <w:p w:rsidR="00E47467" w:rsidRPr="00A05A61" w:rsidRDefault="00E47467" w:rsidP="001F0BE5">
      <w:pPr>
        <w:keepNext w:val="0"/>
        <w:autoSpaceDE w:val="0"/>
        <w:autoSpaceDN w:val="0"/>
        <w:adjustRightInd w:val="0"/>
        <w:ind w:left="1"/>
      </w:pPr>
    </w:p>
    <w:p w:rsidR="00B4673B" w:rsidRPr="00A05A61" w:rsidRDefault="00B4673B" w:rsidP="001F0BE5">
      <w:pPr>
        <w:keepNext w:val="0"/>
        <w:autoSpaceDE w:val="0"/>
        <w:autoSpaceDN w:val="0"/>
        <w:adjustRightInd w:val="0"/>
        <w:ind w:left="1"/>
        <w:rPr>
          <w:bCs/>
        </w:rPr>
      </w:pPr>
    </w:p>
    <w:p w:rsidR="006046BC" w:rsidRPr="00A05A61" w:rsidRDefault="00E47467" w:rsidP="008E1D28">
      <w:pPr>
        <w:keepNext w:val="0"/>
        <w:tabs>
          <w:tab w:val="left" w:pos="720"/>
          <w:tab w:val="left" w:pos="1440"/>
          <w:tab w:val="left" w:pos="2160"/>
          <w:tab w:val="left" w:pos="2880"/>
          <w:tab w:val="left" w:pos="3600"/>
          <w:tab w:val="left" w:pos="4320"/>
          <w:tab w:val="left" w:pos="5040"/>
          <w:tab w:val="left" w:pos="5760"/>
          <w:tab w:val="left" w:pos="6480"/>
        </w:tabs>
        <w:autoSpaceDE w:val="0"/>
        <w:ind w:left="426" w:hanging="426"/>
        <w:rPr>
          <w:b/>
        </w:rPr>
      </w:pPr>
      <w:r w:rsidRPr="00A05A61">
        <w:rPr>
          <w:b/>
        </w:rPr>
        <w:t>I</w:t>
      </w:r>
      <w:r w:rsidR="00E73775" w:rsidRPr="00A05A61">
        <w:rPr>
          <w:b/>
        </w:rPr>
        <w:t>V</w:t>
      </w:r>
      <w:r w:rsidR="006046BC" w:rsidRPr="00A05A61">
        <w:rPr>
          <w:b/>
        </w:rPr>
        <w:t xml:space="preserve">.  </w:t>
      </w:r>
      <w:r w:rsidR="006046BC" w:rsidRPr="00A05A61">
        <w:rPr>
          <w:b/>
        </w:rPr>
        <w:tab/>
        <w:t>REQUISITOS MÍNIMOS DE LAS OBRAS DEL PROYECTO</w:t>
      </w:r>
    </w:p>
    <w:p w:rsidR="006046BC" w:rsidRPr="00A05A61" w:rsidRDefault="006046BC" w:rsidP="006046BC">
      <w:pPr>
        <w:keepNext w:val="0"/>
        <w:autoSpaceDE w:val="0"/>
        <w:ind w:left="0"/>
      </w:pPr>
    </w:p>
    <w:p w:rsidR="00E323AB" w:rsidRPr="00A05A61" w:rsidRDefault="009D3259" w:rsidP="008D57C6">
      <w:pPr>
        <w:keepNext w:val="0"/>
        <w:autoSpaceDE w:val="0"/>
        <w:ind w:left="426"/>
      </w:pPr>
      <w:r w:rsidRPr="00A05A61">
        <w:t>L</w:t>
      </w:r>
      <w:r w:rsidR="00E323AB" w:rsidRPr="00A05A61">
        <w:t>os requisitos mínimos</w:t>
      </w:r>
      <w:r w:rsidR="00FC052D" w:rsidRPr="00A05A61">
        <w:t xml:space="preserve"> </w:t>
      </w:r>
      <w:r w:rsidR="00EB3AA0" w:rsidRPr="00A05A61">
        <w:t xml:space="preserve">del Proyecto </w:t>
      </w:r>
      <w:r w:rsidRPr="00A05A61">
        <w:t>son</w:t>
      </w:r>
      <w:r w:rsidR="00E323AB" w:rsidRPr="00A05A61">
        <w:t>:</w:t>
      </w:r>
    </w:p>
    <w:p w:rsidR="000F5D52" w:rsidRPr="00A05A61" w:rsidRDefault="000F5D52" w:rsidP="000F5D52">
      <w:pPr>
        <w:keepNext w:val="0"/>
        <w:ind w:left="851"/>
        <w:outlineLvl w:val="9"/>
        <w:rPr>
          <w:lang w:eastAsia="ar-SA"/>
        </w:rPr>
      </w:pPr>
    </w:p>
    <w:p w:rsidR="000D72DC" w:rsidRPr="00A05A61" w:rsidRDefault="000D72DC" w:rsidP="000D72DC">
      <w:pPr>
        <w:pStyle w:val="Prrafodelista"/>
        <w:keepNext w:val="0"/>
        <w:numPr>
          <w:ilvl w:val="0"/>
          <w:numId w:val="394"/>
        </w:numPr>
        <w:spacing w:before="120"/>
        <w:contextualSpacing w:val="0"/>
        <w:outlineLvl w:val="9"/>
        <w:rPr>
          <w:rFonts w:cs="Arial"/>
          <w:b/>
          <w:vanish/>
        </w:rPr>
      </w:pPr>
    </w:p>
    <w:p w:rsidR="000D72DC" w:rsidRPr="00A05A61" w:rsidRDefault="000D72DC" w:rsidP="000D72DC">
      <w:pPr>
        <w:pStyle w:val="Prrafodelista"/>
        <w:keepNext w:val="0"/>
        <w:numPr>
          <w:ilvl w:val="0"/>
          <w:numId w:val="394"/>
        </w:numPr>
        <w:spacing w:before="120"/>
        <w:contextualSpacing w:val="0"/>
        <w:outlineLvl w:val="9"/>
        <w:rPr>
          <w:rFonts w:cs="Arial"/>
          <w:b/>
          <w:vanish/>
        </w:rPr>
      </w:pPr>
    </w:p>
    <w:p w:rsidR="000D72DC" w:rsidRPr="00A05A61" w:rsidRDefault="000D72DC" w:rsidP="000D72DC">
      <w:pPr>
        <w:pStyle w:val="Prrafodelista"/>
        <w:keepNext w:val="0"/>
        <w:numPr>
          <w:ilvl w:val="0"/>
          <w:numId w:val="394"/>
        </w:numPr>
        <w:spacing w:before="120"/>
        <w:contextualSpacing w:val="0"/>
        <w:outlineLvl w:val="9"/>
        <w:rPr>
          <w:rFonts w:cs="Arial"/>
          <w:b/>
          <w:vanish/>
        </w:rPr>
      </w:pPr>
    </w:p>
    <w:p w:rsidR="00A5660F" w:rsidRPr="00A05A61" w:rsidRDefault="00A5660F" w:rsidP="006356FD">
      <w:pPr>
        <w:keepNext w:val="0"/>
        <w:numPr>
          <w:ilvl w:val="1"/>
          <w:numId w:val="394"/>
        </w:numPr>
        <w:tabs>
          <w:tab w:val="clear" w:pos="858"/>
          <w:tab w:val="num" w:pos="426"/>
        </w:tabs>
        <w:spacing w:before="120"/>
        <w:outlineLvl w:val="9"/>
        <w:rPr>
          <w:b/>
        </w:rPr>
      </w:pPr>
      <w:r w:rsidRPr="00A05A61">
        <w:rPr>
          <w:b/>
        </w:rPr>
        <w:t xml:space="preserve">Componente </w:t>
      </w:r>
      <w:r w:rsidR="00605B19" w:rsidRPr="00A05A61">
        <w:rPr>
          <w:b/>
        </w:rPr>
        <w:t>1</w:t>
      </w:r>
      <w:r w:rsidRPr="00A05A61">
        <w:rPr>
          <w:b/>
        </w:rPr>
        <w:t>: Obras Iniciales, Represa Huallacocha Bajo, Represa Pomacocha, Canal</w:t>
      </w:r>
      <w:r w:rsidR="00625EC2" w:rsidRPr="00A05A61">
        <w:rPr>
          <w:b/>
        </w:rPr>
        <w:t xml:space="preserve"> Margen Izquierda, Canal Margen Derecha</w:t>
      </w:r>
      <w:r w:rsidRPr="00A05A61">
        <w:rPr>
          <w:b/>
        </w:rPr>
        <w:t>, y Túnel Trasandino</w:t>
      </w:r>
    </w:p>
    <w:p w:rsidR="00A5660F" w:rsidRPr="00A05A61" w:rsidRDefault="00A5660F" w:rsidP="00A5660F">
      <w:pPr>
        <w:keepNext w:val="0"/>
        <w:suppressAutoHyphens w:val="0"/>
        <w:ind w:left="1074"/>
        <w:outlineLvl w:val="9"/>
      </w:pPr>
    </w:p>
    <w:p w:rsidR="00A5660F" w:rsidRPr="00A05A61" w:rsidRDefault="001B6DE4" w:rsidP="008D57C6">
      <w:pPr>
        <w:keepNext w:val="0"/>
        <w:autoSpaceDE w:val="0"/>
        <w:ind w:left="825"/>
        <w:rPr>
          <w:u w:val="single"/>
        </w:rPr>
      </w:pPr>
      <w:r w:rsidRPr="00A05A61">
        <w:rPr>
          <w:u w:val="single"/>
        </w:rPr>
        <w:t>4.1</w:t>
      </w:r>
      <w:r w:rsidR="00A5660F" w:rsidRPr="00A05A61">
        <w:rPr>
          <w:u w:val="single"/>
        </w:rPr>
        <w:t xml:space="preserve">.1 </w:t>
      </w:r>
      <w:r w:rsidR="00A5660F" w:rsidRPr="00A05A61">
        <w:rPr>
          <w:u w:val="single"/>
        </w:rPr>
        <w:tab/>
      </w:r>
      <w:r w:rsidR="007C5606" w:rsidRPr="00A05A61">
        <w:rPr>
          <w:u w:val="single"/>
        </w:rPr>
        <w:t xml:space="preserve">Obras Iniciales </w:t>
      </w:r>
    </w:p>
    <w:p w:rsidR="00A5660F" w:rsidRPr="00A05A61" w:rsidRDefault="00A5660F" w:rsidP="008D57C6">
      <w:pPr>
        <w:keepNext w:val="0"/>
        <w:autoSpaceDE w:val="0"/>
        <w:ind w:left="1185"/>
      </w:pPr>
    </w:p>
    <w:p w:rsidR="000F5D52" w:rsidRPr="00A05A61" w:rsidRDefault="00A5660F" w:rsidP="008D57C6">
      <w:pPr>
        <w:keepNext w:val="0"/>
        <w:autoSpaceDE w:val="0"/>
        <w:ind w:left="1418"/>
      </w:pPr>
      <w:r w:rsidRPr="00A05A61">
        <w:t xml:space="preserve">Estas obras </w:t>
      </w:r>
      <w:r w:rsidR="009B2AD1">
        <w:t xml:space="preserve">serán propuestas por el CONCESIONARIO e </w:t>
      </w:r>
      <w:r w:rsidRPr="00A05A61">
        <w:t xml:space="preserve">incluirán como mínimo lo </w:t>
      </w:r>
      <w:r w:rsidR="007C5606" w:rsidRPr="00A05A61">
        <w:t>siguiente</w:t>
      </w:r>
      <w:r w:rsidR="000F5D52" w:rsidRPr="00A05A61">
        <w:t>:</w:t>
      </w:r>
    </w:p>
    <w:p w:rsidR="000F5D52" w:rsidRPr="00A05A61" w:rsidRDefault="000F5D52" w:rsidP="000F5D52">
      <w:pPr>
        <w:keepNext w:val="0"/>
        <w:ind w:left="851"/>
        <w:outlineLvl w:val="9"/>
        <w:rPr>
          <w:lang w:eastAsia="ar-SA"/>
        </w:rPr>
      </w:pPr>
    </w:p>
    <w:p w:rsidR="00CE64C9" w:rsidRPr="00A05A61" w:rsidRDefault="00EB4AA0" w:rsidP="00CE64C9">
      <w:pPr>
        <w:keepNext w:val="0"/>
        <w:numPr>
          <w:ilvl w:val="0"/>
          <w:numId w:val="288"/>
        </w:numPr>
        <w:suppressAutoHyphens w:val="0"/>
        <w:ind w:left="1985"/>
        <w:outlineLvl w:val="9"/>
      </w:pPr>
      <w:r w:rsidRPr="00A05A61">
        <w:t>Implementación de</w:t>
      </w:r>
      <w:r w:rsidR="00E95DCA">
        <w:t>l</w:t>
      </w:r>
      <w:r w:rsidRPr="00A05A61">
        <w:t xml:space="preserve"> c</w:t>
      </w:r>
      <w:r w:rsidR="00CE64C9" w:rsidRPr="00A05A61">
        <w:t>ampamento</w:t>
      </w:r>
      <w:r w:rsidR="00E95DCA">
        <w:t xml:space="preserve"> principal</w:t>
      </w:r>
    </w:p>
    <w:p w:rsidR="00CE64C9" w:rsidRPr="00A05A61" w:rsidRDefault="00EB4AA0" w:rsidP="00CE64C9">
      <w:pPr>
        <w:keepNext w:val="0"/>
        <w:numPr>
          <w:ilvl w:val="0"/>
          <w:numId w:val="288"/>
        </w:numPr>
        <w:suppressAutoHyphens w:val="0"/>
        <w:ind w:left="1985"/>
        <w:outlineLvl w:val="9"/>
      </w:pPr>
      <w:r w:rsidRPr="00A05A61">
        <w:t>Mejoramiento o adecuación de c</w:t>
      </w:r>
      <w:r w:rsidR="00CE64C9" w:rsidRPr="00A05A61">
        <w:t>aminos de acceso</w:t>
      </w:r>
    </w:p>
    <w:p w:rsidR="000F5D52" w:rsidRPr="00A05A61" w:rsidRDefault="000F5D52" w:rsidP="008C787F">
      <w:pPr>
        <w:keepNext w:val="0"/>
        <w:suppressAutoHyphens w:val="0"/>
        <w:ind w:left="1074"/>
        <w:outlineLvl w:val="9"/>
      </w:pPr>
    </w:p>
    <w:p w:rsidR="00E14A17" w:rsidRPr="00A05A61" w:rsidRDefault="001B6DE4" w:rsidP="008E1D28">
      <w:pPr>
        <w:keepNext w:val="0"/>
        <w:tabs>
          <w:tab w:val="left" w:pos="1418"/>
        </w:tabs>
        <w:ind w:left="851"/>
        <w:rPr>
          <w:u w:val="single"/>
        </w:rPr>
      </w:pPr>
      <w:r w:rsidRPr="00A05A61">
        <w:rPr>
          <w:u w:val="single"/>
        </w:rPr>
        <w:t>4.1</w:t>
      </w:r>
      <w:r w:rsidR="00E14A17" w:rsidRPr="00A05A61">
        <w:rPr>
          <w:u w:val="single"/>
        </w:rPr>
        <w:t>.</w:t>
      </w:r>
      <w:r w:rsidR="00A5660F" w:rsidRPr="00A05A61">
        <w:rPr>
          <w:u w:val="single"/>
        </w:rPr>
        <w:t>2</w:t>
      </w:r>
      <w:r w:rsidR="00E14A17" w:rsidRPr="00A05A61">
        <w:rPr>
          <w:u w:val="single"/>
        </w:rPr>
        <w:t xml:space="preserve"> </w:t>
      </w:r>
      <w:r w:rsidR="00E14A17" w:rsidRPr="00A05A61">
        <w:rPr>
          <w:u w:val="single"/>
        </w:rPr>
        <w:tab/>
        <w:t xml:space="preserve">Represa Huallacocha Bajo </w:t>
      </w:r>
    </w:p>
    <w:p w:rsidR="00E14A17" w:rsidRPr="00A05A61" w:rsidRDefault="00E14A17" w:rsidP="008E1D28">
      <w:pPr>
        <w:keepNext w:val="0"/>
        <w:suppressAutoHyphens w:val="0"/>
        <w:ind w:left="851"/>
        <w:outlineLvl w:val="9"/>
      </w:pPr>
    </w:p>
    <w:p w:rsidR="00C558F1" w:rsidRPr="00A05A61" w:rsidRDefault="00C558F1" w:rsidP="00C558F1">
      <w:pPr>
        <w:keepNext w:val="0"/>
        <w:suppressAutoHyphens w:val="0"/>
        <w:ind w:left="1418"/>
        <w:outlineLvl w:val="9"/>
      </w:pPr>
      <w:r w:rsidRPr="00A05A61">
        <w:t xml:space="preserve">En caso se opte por </w:t>
      </w:r>
      <w:r w:rsidR="00861A04" w:rsidRPr="00A05A61">
        <w:t>intervenir</w:t>
      </w:r>
      <w:r w:rsidRPr="00A05A61">
        <w:t xml:space="preserve"> </w:t>
      </w:r>
      <w:r w:rsidR="00861A04" w:rsidRPr="00A05A61">
        <w:t>la</w:t>
      </w:r>
      <w:r w:rsidRPr="00A05A61">
        <w:t xml:space="preserve"> presa</w:t>
      </w:r>
      <w:r w:rsidR="00861A04" w:rsidRPr="00A05A61">
        <w:t xml:space="preserve"> Huallacocha Bajo</w:t>
      </w:r>
      <w:r w:rsidRPr="00A05A61">
        <w:t>, el volumen útil de almacenamiento de agua no podrá ser mayor a 18 millones de m</w:t>
      </w:r>
      <w:r w:rsidRPr="00A05A61">
        <w:rPr>
          <w:vertAlign w:val="superscript"/>
        </w:rPr>
        <w:t>3</w:t>
      </w:r>
      <w:r w:rsidRPr="00A05A61">
        <w:t xml:space="preserve">. </w:t>
      </w:r>
    </w:p>
    <w:p w:rsidR="00C558F1" w:rsidRPr="00A05A61" w:rsidRDefault="00C558F1" w:rsidP="00C558F1">
      <w:pPr>
        <w:keepNext w:val="0"/>
        <w:suppressAutoHyphens w:val="0"/>
        <w:ind w:left="1418"/>
        <w:outlineLvl w:val="9"/>
      </w:pPr>
    </w:p>
    <w:p w:rsidR="00EF75FE" w:rsidRPr="00A05A61" w:rsidRDefault="00E14A17" w:rsidP="008E1D28">
      <w:pPr>
        <w:keepNext w:val="0"/>
        <w:suppressAutoHyphens w:val="0"/>
        <w:ind w:left="851" w:firstLine="567"/>
        <w:outlineLvl w:val="9"/>
      </w:pPr>
      <w:r w:rsidRPr="00A05A61">
        <w:t xml:space="preserve">Esta </w:t>
      </w:r>
      <w:r w:rsidR="00EF75FE" w:rsidRPr="00A05A61">
        <w:t xml:space="preserve">represa deberá </w:t>
      </w:r>
      <w:r w:rsidR="00B6719B" w:rsidRPr="00A05A61">
        <w:t xml:space="preserve">contar </w:t>
      </w:r>
      <w:r w:rsidR="00EF75FE" w:rsidRPr="00A05A61">
        <w:t>como mínim</w:t>
      </w:r>
      <w:r w:rsidR="00B6719B" w:rsidRPr="00A05A61">
        <w:t xml:space="preserve">o con </w:t>
      </w:r>
      <w:r w:rsidR="00EF75FE" w:rsidRPr="00A05A61">
        <w:t>l</w:t>
      </w:r>
      <w:r w:rsidR="00B6719B" w:rsidRPr="00A05A61">
        <w:t>o</w:t>
      </w:r>
      <w:r w:rsidR="00EF75FE" w:rsidRPr="00A05A61">
        <w:t xml:space="preserve"> siguiente: </w:t>
      </w:r>
    </w:p>
    <w:p w:rsidR="00EF75FE" w:rsidRPr="00A05A61" w:rsidRDefault="00EF75FE" w:rsidP="008E1D28">
      <w:pPr>
        <w:keepNext w:val="0"/>
        <w:suppressAutoHyphens w:val="0"/>
        <w:ind w:left="851"/>
        <w:outlineLvl w:val="9"/>
      </w:pPr>
    </w:p>
    <w:p w:rsidR="00C1527E" w:rsidRPr="00A05A61" w:rsidRDefault="00C1527E" w:rsidP="008E1D28">
      <w:pPr>
        <w:keepNext w:val="0"/>
        <w:numPr>
          <w:ilvl w:val="0"/>
          <w:numId w:val="288"/>
        </w:numPr>
        <w:suppressAutoHyphens w:val="0"/>
        <w:ind w:left="1985"/>
        <w:outlineLvl w:val="9"/>
      </w:pPr>
      <w:r w:rsidRPr="00A05A61">
        <w:t>Presa</w:t>
      </w:r>
      <w:r w:rsidR="00246695" w:rsidRPr="00A05A61">
        <w:t xml:space="preserve"> </w:t>
      </w:r>
    </w:p>
    <w:p w:rsidR="00C1527E" w:rsidRPr="00A05A61" w:rsidRDefault="00C1527E" w:rsidP="008E1D28">
      <w:pPr>
        <w:keepNext w:val="0"/>
        <w:numPr>
          <w:ilvl w:val="0"/>
          <w:numId w:val="288"/>
        </w:numPr>
        <w:suppressAutoHyphens w:val="0"/>
        <w:ind w:left="1985"/>
        <w:outlineLvl w:val="9"/>
      </w:pPr>
      <w:r w:rsidRPr="00A05A61">
        <w:t>Aliviadero</w:t>
      </w:r>
    </w:p>
    <w:p w:rsidR="00C1527E" w:rsidRPr="00A05A61" w:rsidRDefault="00C1527E" w:rsidP="008E1D28">
      <w:pPr>
        <w:keepNext w:val="0"/>
        <w:numPr>
          <w:ilvl w:val="0"/>
          <w:numId w:val="288"/>
        </w:numPr>
        <w:suppressAutoHyphens w:val="0"/>
        <w:ind w:left="1985"/>
        <w:outlineLvl w:val="9"/>
      </w:pPr>
      <w:r w:rsidRPr="00A05A61">
        <w:t>Salida de fondo</w:t>
      </w:r>
      <w:r w:rsidR="00D80450" w:rsidRPr="00A05A61">
        <w:t xml:space="preserve"> </w:t>
      </w:r>
    </w:p>
    <w:p w:rsidR="00EF75FE" w:rsidRPr="00A05A61" w:rsidRDefault="00EF75FE" w:rsidP="008E1D28">
      <w:pPr>
        <w:keepNext w:val="0"/>
        <w:suppressAutoHyphens w:val="0"/>
        <w:ind w:left="1074"/>
        <w:outlineLvl w:val="9"/>
      </w:pPr>
    </w:p>
    <w:p w:rsidR="00EF75FE" w:rsidRPr="00A05A61" w:rsidRDefault="00EF75FE" w:rsidP="008E1D28">
      <w:pPr>
        <w:keepNext w:val="0"/>
        <w:suppressAutoHyphens w:val="0"/>
        <w:ind w:left="1418"/>
        <w:outlineLvl w:val="9"/>
      </w:pPr>
      <w:r w:rsidRPr="00A05A61">
        <w:t>El talud aguas arriba, el talud aguas abajo y el ancho de la corona de la presa deberán asegurar la estabilidad de toda la estructura</w:t>
      </w:r>
      <w:r w:rsidR="00BD3350" w:rsidRPr="00A05A61">
        <w:t xml:space="preserve"> en función del tipo de presa</w:t>
      </w:r>
      <w:r w:rsidR="001114B1" w:rsidRPr="00A05A61">
        <w:t xml:space="preserve"> y de las condiciones geológico-geotécnicas del terreno de cimentación</w:t>
      </w:r>
      <w:r w:rsidRPr="00A05A61">
        <w:t>.</w:t>
      </w:r>
    </w:p>
    <w:p w:rsidR="00C558F1" w:rsidRPr="00A05A61" w:rsidRDefault="00C558F1" w:rsidP="00C558F1">
      <w:pPr>
        <w:keepNext w:val="0"/>
        <w:suppressAutoHyphens w:val="0"/>
        <w:ind w:left="1418"/>
        <w:outlineLvl w:val="9"/>
      </w:pPr>
    </w:p>
    <w:p w:rsidR="00C558F1" w:rsidRPr="00A05A61" w:rsidRDefault="00C558F1" w:rsidP="00C558F1">
      <w:pPr>
        <w:keepNext w:val="0"/>
        <w:suppressAutoHyphens w:val="0"/>
        <w:ind w:left="1418"/>
        <w:outlineLvl w:val="9"/>
      </w:pPr>
      <w:r w:rsidRPr="00A05A61">
        <w:t>El diseño y procedimiento constructivo del recrecimiento de la presa de Huallacocha Bajo debe permitir la operación normal de la represa actual durante el Periodo de Construcción</w:t>
      </w:r>
      <w:r w:rsidR="002B37C3" w:rsidRPr="00A05A61">
        <w:t xml:space="preserve"> </w:t>
      </w:r>
      <w:r w:rsidR="008671D2" w:rsidRPr="00A05A61">
        <w:t xml:space="preserve">Primera Fase </w:t>
      </w:r>
      <w:r w:rsidR="002B37C3" w:rsidRPr="00A05A61">
        <w:t>1</w:t>
      </w:r>
      <w:r w:rsidRPr="00A05A61">
        <w:t xml:space="preserve">. </w:t>
      </w:r>
    </w:p>
    <w:p w:rsidR="003A044B" w:rsidRPr="00A05A61" w:rsidRDefault="003A044B" w:rsidP="001F0BE5">
      <w:pPr>
        <w:keepNext w:val="0"/>
        <w:autoSpaceDE w:val="0"/>
        <w:ind w:left="1"/>
      </w:pPr>
    </w:p>
    <w:p w:rsidR="00E14A17" w:rsidRPr="00A05A61" w:rsidRDefault="001B6DE4" w:rsidP="008E1D28">
      <w:pPr>
        <w:keepNext w:val="0"/>
        <w:tabs>
          <w:tab w:val="left" w:pos="1418"/>
        </w:tabs>
        <w:ind w:left="851"/>
        <w:rPr>
          <w:u w:val="single"/>
        </w:rPr>
      </w:pPr>
      <w:r w:rsidRPr="00A05A61">
        <w:rPr>
          <w:u w:val="single"/>
        </w:rPr>
        <w:t>4.1</w:t>
      </w:r>
      <w:r w:rsidR="00E14A17" w:rsidRPr="00A05A61">
        <w:rPr>
          <w:u w:val="single"/>
        </w:rPr>
        <w:t>.</w:t>
      </w:r>
      <w:r w:rsidR="00A5660F" w:rsidRPr="00A05A61">
        <w:rPr>
          <w:u w:val="single"/>
        </w:rPr>
        <w:t>3</w:t>
      </w:r>
      <w:r w:rsidR="00E14A17" w:rsidRPr="00A05A61">
        <w:rPr>
          <w:u w:val="single"/>
        </w:rPr>
        <w:t xml:space="preserve"> </w:t>
      </w:r>
      <w:r w:rsidR="00E14A17" w:rsidRPr="00A05A61">
        <w:rPr>
          <w:u w:val="single"/>
        </w:rPr>
        <w:tab/>
        <w:t xml:space="preserve">Represa Pomacocha </w:t>
      </w:r>
    </w:p>
    <w:p w:rsidR="00E14A17" w:rsidRPr="00A05A61" w:rsidRDefault="00E14A17" w:rsidP="00E14A17">
      <w:pPr>
        <w:keepNext w:val="0"/>
        <w:suppressAutoHyphens w:val="0"/>
        <w:ind w:left="851"/>
        <w:outlineLvl w:val="9"/>
      </w:pPr>
    </w:p>
    <w:p w:rsidR="00E14A17" w:rsidRPr="00A05A61" w:rsidRDefault="00E14A17" w:rsidP="006356FD">
      <w:pPr>
        <w:keepNext w:val="0"/>
        <w:suppressAutoHyphens w:val="0"/>
        <w:ind w:left="1418"/>
        <w:outlineLvl w:val="9"/>
      </w:pPr>
      <w:r w:rsidRPr="00A05A61">
        <w:t xml:space="preserve">Esta represa deberá contar como mínimo con lo siguiente: </w:t>
      </w:r>
    </w:p>
    <w:p w:rsidR="00E14A17" w:rsidRPr="00A05A61" w:rsidRDefault="00E14A17" w:rsidP="00E14A17">
      <w:pPr>
        <w:keepNext w:val="0"/>
        <w:suppressAutoHyphens w:val="0"/>
        <w:ind w:left="851"/>
        <w:outlineLvl w:val="9"/>
      </w:pPr>
    </w:p>
    <w:p w:rsidR="00E14A17" w:rsidRPr="00A05A61" w:rsidRDefault="00E14A17" w:rsidP="008E1D28">
      <w:pPr>
        <w:keepNext w:val="0"/>
        <w:numPr>
          <w:ilvl w:val="0"/>
          <w:numId w:val="288"/>
        </w:numPr>
        <w:suppressAutoHyphens w:val="0"/>
        <w:ind w:left="1985"/>
        <w:outlineLvl w:val="9"/>
      </w:pPr>
      <w:r w:rsidRPr="00A05A61">
        <w:t>Presa recrecida</w:t>
      </w:r>
    </w:p>
    <w:p w:rsidR="00E14A17" w:rsidRPr="00A05A61" w:rsidRDefault="00E14A17" w:rsidP="008E1D28">
      <w:pPr>
        <w:keepNext w:val="0"/>
        <w:numPr>
          <w:ilvl w:val="0"/>
          <w:numId w:val="288"/>
        </w:numPr>
        <w:suppressAutoHyphens w:val="0"/>
        <w:ind w:left="1985"/>
        <w:outlineLvl w:val="9"/>
      </w:pPr>
      <w:r w:rsidRPr="00A05A61">
        <w:t>Aliviadero</w:t>
      </w:r>
    </w:p>
    <w:p w:rsidR="00E14A17" w:rsidRPr="00A05A61" w:rsidRDefault="00E14A17" w:rsidP="008E1D28">
      <w:pPr>
        <w:keepNext w:val="0"/>
        <w:numPr>
          <w:ilvl w:val="0"/>
          <w:numId w:val="288"/>
        </w:numPr>
        <w:suppressAutoHyphens w:val="0"/>
        <w:ind w:left="1985"/>
        <w:outlineLvl w:val="9"/>
      </w:pPr>
      <w:r w:rsidRPr="00A05A61">
        <w:t>Salida de fondo</w:t>
      </w:r>
    </w:p>
    <w:p w:rsidR="00E14A17" w:rsidRPr="00A05A61" w:rsidRDefault="00E14A17" w:rsidP="00E14A17">
      <w:pPr>
        <w:keepNext w:val="0"/>
        <w:suppressAutoHyphens w:val="0"/>
        <w:ind w:left="1074"/>
        <w:outlineLvl w:val="9"/>
      </w:pPr>
    </w:p>
    <w:p w:rsidR="00E14A17" w:rsidRPr="00A05A61" w:rsidRDefault="00E14A17" w:rsidP="00E14A17">
      <w:pPr>
        <w:keepNext w:val="0"/>
        <w:suppressAutoHyphens w:val="0"/>
        <w:ind w:left="1418"/>
        <w:outlineLvl w:val="9"/>
      </w:pPr>
      <w:r w:rsidRPr="00A05A61">
        <w:lastRenderedPageBreak/>
        <w:t>El talud aguas arriba, el talud aguas abajo y el ancho de la corona de la presa deberán asegurar la estabilidad de toda la estructura en función del tipo de presa</w:t>
      </w:r>
      <w:r w:rsidR="001114B1" w:rsidRPr="00A05A61">
        <w:t xml:space="preserve"> y de las condiciones geológico-geotécnicas del terreno de cimentación</w:t>
      </w:r>
      <w:r w:rsidRPr="00A05A61">
        <w:t>.</w:t>
      </w:r>
    </w:p>
    <w:p w:rsidR="007D22B2" w:rsidRPr="00A05A61" w:rsidRDefault="007D22B2" w:rsidP="00E14A17">
      <w:pPr>
        <w:keepNext w:val="0"/>
        <w:suppressAutoHyphens w:val="0"/>
        <w:ind w:left="1418"/>
        <w:outlineLvl w:val="9"/>
      </w:pPr>
    </w:p>
    <w:p w:rsidR="00BE49E2" w:rsidRPr="00A05A61" w:rsidRDefault="007D22B2" w:rsidP="00BE49E2">
      <w:pPr>
        <w:keepNext w:val="0"/>
        <w:suppressAutoHyphens w:val="0"/>
        <w:ind w:left="1418"/>
        <w:outlineLvl w:val="9"/>
      </w:pPr>
      <w:r w:rsidRPr="00A05A61">
        <w:t xml:space="preserve">El diseño y procedimiento constructivo del recrecimiento de la presa de Pomacocha debe permitir la operación </w:t>
      </w:r>
      <w:r w:rsidR="009F1785" w:rsidRPr="00A05A61">
        <w:t xml:space="preserve">normal </w:t>
      </w:r>
      <w:r w:rsidRPr="00A05A61">
        <w:t>de la represa actual durante el Periodo de Construcción</w:t>
      </w:r>
      <w:r w:rsidR="002B37C3" w:rsidRPr="00A05A61">
        <w:t xml:space="preserve"> </w:t>
      </w:r>
      <w:r w:rsidR="008671D2" w:rsidRPr="00A05A61">
        <w:t xml:space="preserve">Primera Fase </w:t>
      </w:r>
      <w:r w:rsidR="002B37C3" w:rsidRPr="00A05A61">
        <w:t>1</w:t>
      </w:r>
      <w:r w:rsidR="00BE49E2" w:rsidRPr="00A05A61">
        <w:t>. Asimismo, se debe</w:t>
      </w:r>
      <w:r w:rsidR="009F1785" w:rsidRPr="00A05A61">
        <w:t>n</w:t>
      </w:r>
      <w:r w:rsidR="00BE49E2" w:rsidRPr="00A05A61">
        <w:t xml:space="preserve"> contemplar </w:t>
      </w:r>
      <w:r w:rsidR="00C558F1" w:rsidRPr="00A05A61">
        <w:t xml:space="preserve">las obras </w:t>
      </w:r>
      <w:r w:rsidR="008D1C6E" w:rsidRPr="00A05A61">
        <w:t xml:space="preserve">temporales </w:t>
      </w:r>
      <w:r w:rsidR="009F1785" w:rsidRPr="00A05A61">
        <w:t xml:space="preserve">necesarias para mantener </w:t>
      </w:r>
      <w:r w:rsidR="00BE49E2" w:rsidRPr="00A05A61">
        <w:t xml:space="preserve">el suministro de agua </w:t>
      </w:r>
      <w:r w:rsidR="00C558F1" w:rsidRPr="00A05A61">
        <w:t xml:space="preserve">en el </w:t>
      </w:r>
      <w:r w:rsidR="00BE49E2" w:rsidRPr="00A05A61">
        <w:t xml:space="preserve">canal Pomacocha-Pachachaca </w:t>
      </w:r>
      <w:r w:rsidR="009F1785" w:rsidRPr="00A05A61">
        <w:t>existente en la margen izquierda del río Yauli</w:t>
      </w:r>
      <w:r w:rsidR="00173282">
        <w:t xml:space="preserve"> </w:t>
      </w:r>
      <w:r w:rsidR="00173282" w:rsidRPr="00A05A61">
        <w:rPr>
          <w:lang w:val="es-PE"/>
        </w:rPr>
        <w:t>conforme al procedimiento establecido en el Literal A.1 del Anexo 1.3 del presente Contrato</w:t>
      </w:r>
      <w:r w:rsidR="00BE49E2" w:rsidRPr="00A05A61">
        <w:t>.</w:t>
      </w:r>
    </w:p>
    <w:p w:rsidR="001634A7" w:rsidRPr="00A05A61" w:rsidRDefault="001634A7" w:rsidP="00BE49E2">
      <w:pPr>
        <w:keepNext w:val="0"/>
        <w:suppressAutoHyphens w:val="0"/>
        <w:ind w:left="1418"/>
        <w:outlineLvl w:val="9"/>
      </w:pPr>
    </w:p>
    <w:p w:rsidR="00737A19" w:rsidRPr="00A05A61" w:rsidRDefault="00737A19" w:rsidP="00737A19">
      <w:pPr>
        <w:keepNext w:val="0"/>
        <w:suppressAutoHyphens w:val="0"/>
        <w:ind w:left="1418"/>
        <w:outlineLvl w:val="9"/>
      </w:pPr>
      <w:r w:rsidRPr="00A05A61">
        <w:t>El diseño de</w:t>
      </w:r>
      <w:r w:rsidR="00EF21A0" w:rsidRPr="00A05A61">
        <w:t>l</w:t>
      </w:r>
      <w:r w:rsidRPr="00A05A61">
        <w:t xml:space="preserve"> </w:t>
      </w:r>
      <w:r w:rsidR="00EF21A0" w:rsidRPr="00A05A61">
        <w:t xml:space="preserve">recrecimiento de </w:t>
      </w:r>
      <w:r w:rsidRPr="00A05A61">
        <w:t xml:space="preserve">la represa </w:t>
      </w:r>
      <w:r w:rsidR="00EB4AA0" w:rsidRPr="00A05A61">
        <w:t xml:space="preserve">Pomacocha </w:t>
      </w:r>
      <w:r w:rsidRPr="00A05A61">
        <w:t xml:space="preserve">deberá evitar la afectación de caminos, viviendas, estructuras o servicios existentes. De ser el caso, se deberá incluir </w:t>
      </w:r>
      <w:r w:rsidR="00AF51E6" w:rsidRPr="00A05A61">
        <w:t>la reubicación</w:t>
      </w:r>
      <w:r w:rsidRPr="00A05A61">
        <w:t xml:space="preserve"> o la reposición de dichas estructuras a su estado original.</w:t>
      </w:r>
    </w:p>
    <w:p w:rsidR="00737A19" w:rsidRPr="00A05A61" w:rsidRDefault="00737A19" w:rsidP="00737A19">
      <w:pPr>
        <w:keepNext w:val="0"/>
        <w:suppressAutoHyphens w:val="0"/>
        <w:ind w:left="1418"/>
        <w:outlineLvl w:val="9"/>
      </w:pPr>
    </w:p>
    <w:p w:rsidR="00737A19" w:rsidRPr="00A05A61" w:rsidRDefault="00FC701F" w:rsidP="00737A19">
      <w:pPr>
        <w:keepNext w:val="0"/>
        <w:suppressAutoHyphens w:val="0"/>
        <w:ind w:left="1418"/>
        <w:outlineLvl w:val="9"/>
      </w:pPr>
      <w:r w:rsidRPr="00A05A61">
        <w:t xml:space="preserve">Para las líneas de transmisión de energía eléctrica ubicadas cerca del embalse Pomacocha, bajo cualquier diseño adoptado, el costo </w:t>
      </w:r>
      <w:r w:rsidR="00737A19" w:rsidRPr="00A05A61">
        <w:t xml:space="preserve">de </w:t>
      </w:r>
      <w:r w:rsidRPr="00A05A61">
        <w:t>reubicación estará a cargo de</w:t>
      </w:r>
      <w:r w:rsidR="00737A19" w:rsidRPr="00A05A61">
        <w:t xml:space="preserve">l CONCESIONARIO </w:t>
      </w:r>
      <w:r w:rsidRPr="00A05A61">
        <w:t xml:space="preserve">incluyendo </w:t>
      </w:r>
      <w:r w:rsidR="00B54E9E">
        <w:t xml:space="preserve">la elaboración de los expedientes, estudios ambientales y </w:t>
      </w:r>
      <w:r w:rsidR="00737A19" w:rsidRPr="00A05A61">
        <w:t xml:space="preserve">el pago de las </w:t>
      </w:r>
      <w:r w:rsidR="00173282">
        <w:t xml:space="preserve">compensaciones y/o </w:t>
      </w:r>
      <w:r w:rsidR="00737A19" w:rsidRPr="00A05A61">
        <w:t>indemnizaciones</w:t>
      </w:r>
      <w:r w:rsidRPr="00A05A61">
        <w:t>, de ser el caso</w:t>
      </w:r>
      <w:r w:rsidR="00737A19" w:rsidRPr="00A05A61">
        <w:t>.</w:t>
      </w:r>
    </w:p>
    <w:p w:rsidR="00E14A17" w:rsidRPr="00A05A61" w:rsidRDefault="00E14A17" w:rsidP="00E14A17">
      <w:pPr>
        <w:keepNext w:val="0"/>
        <w:autoSpaceDE w:val="0"/>
        <w:ind w:left="1418"/>
      </w:pPr>
    </w:p>
    <w:p w:rsidR="00E14A17" w:rsidRPr="00A05A61" w:rsidRDefault="001B6DE4" w:rsidP="008E1D28">
      <w:pPr>
        <w:keepNext w:val="0"/>
        <w:tabs>
          <w:tab w:val="left" w:pos="1418"/>
        </w:tabs>
        <w:ind w:left="851"/>
        <w:rPr>
          <w:u w:val="single"/>
        </w:rPr>
      </w:pPr>
      <w:r w:rsidRPr="00A05A61">
        <w:rPr>
          <w:u w:val="single"/>
        </w:rPr>
        <w:t>4.1</w:t>
      </w:r>
      <w:r w:rsidR="00E14A17" w:rsidRPr="00A05A61">
        <w:rPr>
          <w:u w:val="single"/>
        </w:rPr>
        <w:t>.</w:t>
      </w:r>
      <w:r w:rsidR="00A5660F" w:rsidRPr="00A05A61">
        <w:rPr>
          <w:u w:val="single"/>
        </w:rPr>
        <w:t>4</w:t>
      </w:r>
      <w:r w:rsidR="00E14A17" w:rsidRPr="00A05A61">
        <w:rPr>
          <w:u w:val="single"/>
        </w:rPr>
        <w:t xml:space="preserve"> </w:t>
      </w:r>
      <w:r w:rsidR="00E14A17" w:rsidRPr="00A05A61">
        <w:rPr>
          <w:u w:val="single"/>
        </w:rPr>
        <w:tab/>
        <w:t>Canal</w:t>
      </w:r>
      <w:r w:rsidR="00D80450" w:rsidRPr="00A05A61">
        <w:rPr>
          <w:u w:val="single"/>
        </w:rPr>
        <w:t xml:space="preserve"> Margen Izquierda </w:t>
      </w:r>
    </w:p>
    <w:p w:rsidR="004B2E49" w:rsidRPr="00A05A61" w:rsidRDefault="004B2E49" w:rsidP="004B2E49">
      <w:pPr>
        <w:keepNext w:val="0"/>
        <w:suppressAutoHyphens w:val="0"/>
        <w:ind w:left="1074"/>
        <w:outlineLvl w:val="9"/>
      </w:pPr>
    </w:p>
    <w:p w:rsidR="00D83F17" w:rsidRPr="00A05A61" w:rsidRDefault="00953A71" w:rsidP="008E1D28">
      <w:pPr>
        <w:keepNext w:val="0"/>
        <w:suppressAutoHyphens w:val="0"/>
        <w:ind w:left="1418"/>
        <w:outlineLvl w:val="9"/>
      </w:pPr>
      <w:r w:rsidRPr="00A05A61">
        <w:t>E</w:t>
      </w:r>
      <w:r w:rsidR="00D83F17" w:rsidRPr="00A05A61">
        <w:t xml:space="preserve">l diseño de estas estructuras se deberá realizar en función del caudal máximo aprovechable de agua superficial en </w:t>
      </w:r>
      <w:r w:rsidR="00D80450" w:rsidRPr="00A05A61">
        <w:t xml:space="preserve">la </w:t>
      </w:r>
      <w:r w:rsidR="00D83F17" w:rsidRPr="00A05A61">
        <w:t>quebrada</w:t>
      </w:r>
      <w:r w:rsidR="00D80450" w:rsidRPr="00A05A61">
        <w:t xml:space="preserve"> Rumichaca ubicada en la margen izquierda del río Yauli</w:t>
      </w:r>
      <w:r w:rsidR="00D83F17" w:rsidRPr="00A05A61">
        <w:t>.</w:t>
      </w:r>
      <w:r w:rsidR="00041F2B" w:rsidRPr="00A05A61">
        <w:t xml:space="preserve"> El caudal máximo aprovechable </w:t>
      </w:r>
      <w:r w:rsidR="001B1F54" w:rsidRPr="00A05A61">
        <w:t xml:space="preserve">previsto para </w:t>
      </w:r>
      <w:r w:rsidR="00041F2B" w:rsidRPr="00A05A61">
        <w:t>la quebrada Rumichaca es de 4</w:t>
      </w:r>
      <w:r w:rsidR="00944D85" w:rsidRPr="00A05A61">
        <w:t>,</w:t>
      </w:r>
      <w:r w:rsidR="00041F2B" w:rsidRPr="00A05A61">
        <w:t>2 m</w:t>
      </w:r>
      <w:r w:rsidR="00041F2B" w:rsidRPr="00A05A61">
        <w:rPr>
          <w:vertAlign w:val="superscript"/>
        </w:rPr>
        <w:t>3</w:t>
      </w:r>
      <w:r w:rsidR="00041F2B" w:rsidRPr="00A05A61">
        <w:t>/s.</w:t>
      </w:r>
    </w:p>
    <w:p w:rsidR="00D83F17" w:rsidRPr="00A05A61" w:rsidRDefault="00D83F17" w:rsidP="008E1D28">
      <w:pPr>
        <w:keepNext w:val="0"/>
        <w:suppressAutoHyphens w:val="0"/>
        <w:ind w:left="1418"/>
        <w:outlineLvl w:val="9"/>
      </w:pPr>
    </w:p>
    <w:p w:rsidR="00C1527E" w:rsidRPr="00A05A61" w:rsidRDefault="00C1527E" w:rsidP="008E1D28">
      <w:pPr>
        <w:keepNext w:val="0"/>
        <w:numPr>
          <w:ilvl w:val="0"/>
          <w:numId w:val="62"/>
        </w:numPr>
        <w:suppressAutoHyphens w:val="0"/>
        <w:ind w:left="1418" w:hanging="223"/>
        <w:outlineLvl w:val="9"/>
      </w:pPr>
      <w:r w:rsidRPr="00A05A61">
        <w:t>Bocatoma</w:t>
      </w:r>
    </w:p>
    <w:p w:rsidR="00C1527E" w:rsidRPr="00A05A61" w:rsidRDefault="001224CF" w:rsidP="008E1D28">
      <w:pPr>
        <w:keepNext w:val="0"/>
        <w:suppressAutoHyphens w:val="0"/>
        <w:ind w:left="1418"/>
        <w:outlineLvl w:val="9"/>
      </w:pPr>
      <w:r w:rsidRPr="00A05A61">
        <w:t xml:space="preserve">La estructura de captación deberá ubicarse en la quebrada Rumichaca </w:t>
      </w:r>
      <w:r w:rsidR="009A6820" w:rsidRPr="00A05A61">
        <w:t xml:space="preserve">aguas arriba </w:t>
      </w:r>
      <w:r w:rsidRPr="00A05A61">
        <w:t>de la confluencia con la quebrada Tunshuruco</w:t>
      </w:r>
      <w:r w:rsidR="00AD05B1" w:rsidRPr="00A05A61">
        <w:t xml:space="preserve"> en una cota no menor a los 4480 metros sobre el nivel del mar</w:t>
      </w:r>
      <w:r w:rsidRPr="00A05A61">
        <w:t xml:space="preserve">. </w:t>
      </w:r>
      <w:r w:rsidR="00C1527E" w:rsidRPr="00A05A61">
        <w:t>S</w:t>
      </w:r>
      <w:r w:rsidR="008E771E" w:rsidRPr="00A05A61">
        <w:t xml:space="preserve">erá </w:t>
      </w:r>
      <w:r w:rsidR="00C1527E" w:rsidRPr="00A05A61">
        <w:t>de concreto armado, pudiendo ser con barraje fijo o las de tipo sumergidas dependiendo de las condiciones de las pendientes de las quebradas a captar</w:t>
      </w:r>
      <w:r w:rsidR="008E771E" w:rsidRPr="00A05A61">
        <w:t>.</w:t>
      </w:r>
      <w:r w:rsidR="00D80450" w:rsidRPr="00A05A61">
        <w:t xml:space="preserve"> </w:t>
      </w:r>
    </w:p>
    <w:p w:rsidR="00C1527E" w:rsidRPr="00A05A61" w:rsidRDefault="00C1527E" w:rsidP="008E1D28">
      <w:pPr>
        <w:keepNext w:val="0"/>
        <w:suppressAutoHyphens w:val="0"/>
        <w:ind w:left="1074"/>
        <w:outlineLvl w:val="9"/>
      </w:pPr>
    </w:p>
    <w:p w:rsidR="00C1527E" w:rsidRPr="00A05A61" w:rsidRDefault="00C1527E" w:rsidP="008E1D28">
      <w:pPr>
        <w:keepNext w:val="0"/>
        <w:numPr>
          <w:ilvl w:val="0"/>
          <w:numId w:val="62"/>
        </w:numPr>
        <w:suppressAutoHyphens w:val="0"/>
        <w:ind w:left="1418" w:hanging="223"/>
        <w:outlineLvl w:val="9"/>
      </w:pPr>
      <w:r w:rsidRPr="00A05A61">
        <w:t>Canal</w:t>
      </w:r>
    </w:p>
    <w:p w:rsidR="00C1527E" w:rsidRPr="00A05A61" w:rsidRDefault="00E07A4E" w:rsidP="008E1D28">
      <w:pPr>
        <w:keepNext w:val="0"/>
        <w:suppressAutoHyphens w:val="0"/>
        <w:ind w:left="1418"/>
        <w:outlineLvl w:val="9"/>
      </w:pPr>
      <w:r>
        <w:t xml:space="preserve">La conducción del agua se deberá realizar con </w:t>
      </w:r>
      <w:r w:rsidR="00900075" w:rsidRPr="00A05A61">
        <w:t>canales</w:t>
      </w:r>
      <w:r>
        <w:t>, los cuales</w:t>
      </w:r>
      <w:r w:rsidR="00900075" w:rsidRPr="00A05A61">
        <w:t xml:space="preserve"> deberán ser </w:t>
      </w:r>
      <w:r w:rsidR="00B6719B" w:rsidRPr="00A05A61">
        <w:t xml:space="preserve">de concreto armado </w:t>
      </w:r>
      <w:r w:rsidR="00F0712B" w:rsidRPr="00A05A61">
        <w:t xml:space="preserve">y diseñados bajo los siguientes criterios: </w:t>
      </w:r>
      <w:r w:rsidR="00900075" w:rsidRPr="00A05A61">
        <w:t xml:space="preserve"> </w:t>
      </w:r>
    </w:p>
    <w:p w:rsidR="00900075" w:rsidRPr="00A05A61" w:rsidRDefault="00900075" w:rsidP="008E1D28">
      <w:pPr>
        <w:keepNext w:val="0"/>
        <w:suppressAutoHyphens w:val="0"/>
        <w:ind w:left="1418"/>
        <w:outlineLvl w:val="9"/>
      </w:pPr>
    </w:p>
    <w:p w:rsidR="00F0712B" w:rsidRPr="00A05A61" w:rsidRDefault="00F0712B" w:rsidP="00900075">
      <w:pPr>
        <w:keepNext w:val="0"/>
        <w:suppressAutoHyphens w:val="0"/>
        <w:ind w:left="1418"/>
        <w:outlineLvl w:val="9"/>
      </w:pPr>
      <w:r w:rsidRPr="00A05A61">
        <w:t>Sección</w:t>
      </w:r>
      <w:r w:rsidRPr="00A05A61">
        <w:tab/>
        <w:t>:</w:t>
      </w:r>
      <w:r w:rsidRPr="00A05A61">
        <w:tab/>
        <w:t>Rectangular</w:t>
      </w:r>
      <w:r w:rsidR="007D1E35" w:rsidRPr="00A05A61">
        <w:t xml:space="preserve"> o trapezoidal</w:t>
      </w:r>
    </w:p>
    <w:p w:rsidR="00900075" w:rsidRPr="00A05A61" w:rsidRDefault="00F0712B" w:rsidP="00900075">
      <w:pPr>
        <w:keepNext w:val="0"/>
        <w:suppressAutoHyphens w:val="0"/>
        <w:ind w:left="1418"/>
        <w:outlineLvl w:val="9"/>
      </w:pPr>
      <w:r w:rsidRPr="00A05A61">
        <w:t>Espesor</w:t>
      </w:r>
      <w:r w:rsidRPr="00A05A61">
        <w:tab/>
        <w:t>:</w:t>
      </w:r>
      <w:r w:rsidRPr="00A05A61">
        <w:tab/>
      </w:r>
      <w:r w:rsidR="00900075" w:rsidRPr="00A05A61">
        <w:t>0</w:t>
      </w:r>
      <w:r w:rsidR="00944D85" w:rsidRPr="00A05A61">
        <w:t>,</w:t>
      </w:r>
      <w:r w:rsidRPr="00A05A61">
        <w:t>2</w:t>
      </w:r>
      <w:r w:rsidR="00900075" w:rsidRPr="00A05A61">
        <w:t>0 m</w:t>
      </w:r>
      <w:r w:rsidRPr="00A05A61">
        <w:t xml:space="preserve"> mínimo</w:t>
      </w:r>
    </w:p>
    <w:p w:rsidR="007D1E35" w:rsidRPr="00A05A61" w:rsidRDefault="007D1E35" w:rsidP="00900075">
      <w:pPr>
        <w:keepNext w:val="0"/>
        <w:suppressAutoHyphens w:val="0"/>
        <w:ind w:left="1418"/>
        <w:outlineLvl w:val="9"/>
      </w:pPr>
      <w:r w:rsidRPr="00A05A61">
        <w:t>Borde libre</w:t>
      </w:r>
      <w:r w:rsidRPr="00A05A61">
        <w:tab/>
        <w:t>:</w:t>
      </w:r>
      <w:r w:rsidRPr="00A05A61">
        <w:tab/>
        <w:t>0,30 m, con un mínimo 0,15 m</w:t>
      </w:r>
    </w:p>
    <w:p w:rsidR="00900075" w:rsidRPr="00A05A61" w:rsidRDefault="00900075" w:rsidP="00900075">
      <w:pPr>
        <w:keepNext w:val="0"/>
        <w:suppressAutoHyphens w:val="0"/>
        <w:ind w:left="1418"/>
        <w:outlineLvl w:val="9"/>
      </w:pPr>
      <w:r w:rsidRPr="00A05A61">
        <w:t>Rugosidad</w:t>
      </w:r>
      <w:r w:rsidRPr="00A05A61">
        <w:tab/>
        <w:t>:</w:t>
      </w:r>
      <w:r w:rsidRPr="00A05A61">
        <w:tab/>
        <w:t>0</w:t>
      </w:r>
      <w:r w:rsidR="00944D85" w:rsidRPr="00A05A61">
        <w:t>,</w:t>
      </w:r>
      <w:r w:rsidRPr="00A05A61">
        <w:t>01</w:t>
      </w:r>
      <w:r w:rsidR="00D40BBD" w:rsidRPr="00A05A61">
        <w:t>5</w:t>
      </w:r>
      <w:r w:rsidRPr="00A05A61">
        <w:t xml:space="preserve"> </w:t>
      </w:r>
      <w:r w:rsidR="007D1E35" w:rsidRPr="00A05A61">
        <w:t>m</w:t>
      </w:r>
      <w:r w:rsidR="00D40BBD" w:rsidRPr="00A05A61">
        <w:t>áxima</w:t>
      </w:r>
    </w:p>
    <w:p w:rsidR="00A122FB" w:rsidRPr="00A05A61" w:rsidRDefault="00A122FB" w:rsidP="00A122FB">
      <w:pPr>
        <w:keepNext w:val="0"/>
        <w:suppressAutoHyphens w:val="0"/>
        <w:ind w:left="1418"/>
        <w:outlineLvl w:val="9"/>
      </w:pPr>
      <w:r w:rsidRPr="00A05A61">
        <w:t>Velocidad</w:t>
      </w:r>
      <w:r w:rsidRPr="00A05A61">
        <w:tab/>
        <w:t>:</w:t>
      </w:r>
      <w:r w:rsidRPr="00A05A61">
        <w:tab/>
        <w:t>0,60 m/s mínima</w:t>
      </w:r>
    </w:p>
    <w:p w:rsidR="009A6820" w:rsidRPr="00A05A61" w:rsidRDefault="009A6820" w:rsidP="00900075">
      <w:pPr>
        <w:keepNext w:val="0"/>
        <w:suppressAutoHyphens w:val="0"/>
        <w:ind w:left="1418"/>
        <w:outlineLvl w:val="9"/>
      </w:pPr>
    </w:p>
    <w:p w:rsidR="00F0712B" w:rsidRDefault="00E66DD3" w:rsidP="00F0712B">
      <w:pPr>
        <w:keepNext w:val="0"/>
        <w:suppressAutoHyphens w:val="0"/>
        <w:ind w:left="1418"/>
        <w:outlineLvl w:val="9"/>
      </w:pPr>
      <w:r w:rsidRPr="00A05A61">
        <w:t>Se considerarán cruces peatonales cada 1000 m de canal. Asimismo, deberán construirse cruces vehiculares por lo menos cada 2000 m de canal y donde sea necesario dar continuidad a trochas existentes.</w:t>
      </w:r>
    </w:p>
    <w:p w:rsidR="0030000A" w:rsidRDefault="0030000A" w:rsidP="00F0712B">
      <w:pPr>
        <w:keepNext w:val="0"/>
        <w:suppressAutoHyphens w:val="0"/>
        <w:ind w:left="1418"/>
        <w:outlineLvl w:val="9"/>
      </w:pPr>
    </w:p>
    <w:p w:rsidR="00E07A4E" w:rsidRPr="00A05A61" w:rsidRDefault="004A69F3" w:rsidP="00E07A4E">
      <w:pPr>
        <w:keepNext w:val="0"/>
        <w:suppressAutoHyphens w:val="0"/>
        <w:ind w:left="1418"/>
        <w:outlineLvl w:val="9"/>
      </w:pPr>
      <w:r>
        <w:t>Alternativamente, la conducción del agua podrá realizarse con tuberías de Hierro Fundido Dúctil (HFD), siempre que su recubrimiento externo garantice la vida útil estimada por el fabricante, lo cual se deberá sustentar con las certificaciones correspondientes</w:t>
      </w:r>
      <w:r w:rsidR="0030000A">
        <w:t>.</w:t>
      </w:r>
      <w:r w:rsidR="00E07A4E">
        <w:t xml:space="preserve"> Asimismo, se deberá demostrar </w:t>
      </w:r>
      <w:r w:rsidR="00E07A4E">
        <w:lastRenderedPageBreak/>
        <w:t xml:space="preserve">hidráulicamente que la capacidad de </w:t>
      </w:r>
      <w:r w:rsidR="0010274B">
        <w:t xml:space="preserve">conducción </w:t>
      </w:r>
      <w:r w:rsidR="00E07A4E">
        <w:t xml:space="preserve">es suficiente para el </w:t>
      </w:r>
      <w:r w:rsidR="00E07A4E" w:rsidRPr="00A05A61">
        <w:t>caudal máximo aprovechable previsto para la quebrada Rumichaca</w:t>
      </w:r>
      <w:r w:rsidR="00E07A4E">
        <w:t xml:space="preserve"> y diseñarse </w:t>
      </w:r>
      <w:r w:rsidR="00E07A4E" w:rsidRPr="00A05A61">
        <w:t xml:space="preserve">bajo los siguientes criterios:  </w:t>
      </w:r>
    </w:p>
    <w:p w:rsidR="00E07A4E" w:rsidRPr="00A05A61" w:rsidRDefault="00E07A4E" w:rsidP="00E07A4E">
      <w:pPr>
        <w:keepNext w:val="0"/>
        <w:suppressAutoHyphens w:val="0"/>
        <w:ind w:left="1418"/>
        <w:outlineLvl w:val="9"/>
      </w:pPr>
    </w:p>
    <w:p w:rsidR="00E07A4E" w:rsidRPr="00A05A61" w:rsidRDefault="00E07A4E" w:rsidP="00160450">
      <w:pPr>
        <w:keepNext w:val="0"/>
        <w:tabs>
          <w:tab w:val="left" w:pos="3119"/>
        </w:tabs>
        <w:suppressAutoHyphens w:val="0"/>
        <w:ind w:left="1418"/>
        <w:outlineLvl w:val="9"/>
      </w:pPr>
      <w:r w:rsidRPr="00A05A61">
        <w:t>Velocidad</w:t>
      </w:r>
      <w:r w:rsidRPr="00A05A61">
        <w:tab/>
        <w:t>:</w:t>
      </w:r>
      <w:r w:rsidRPr="00A05A61">
        <w:tab/>
        <w:t>0,60 m/s mínima</w:t>
      </w:r>
      <w:r>
        <w:t xml:space="preserve"> y 5,00 m/s máxima</w:t>
      </w:r>
    </w:p>
    <w:p w:rsidR="00E07A4E" w:rsidRPr="00A05A61" w:rsidRDefault="00E07A4E" w:rsidP="00160450">
      <w:pPr>
        <w:keepNext w:val="0"/>
        <w:tabs>
          <w:tab w:val="left" w:pos="3119"/>
        </w:tabs>
        <w:suppressAutoHyphens w:val="0"/>
        <w:ind w:left="1418"/>
        <w:outlineLvl w:val="9"/>
      </w:pPr>
      <w:r>
        <w:t>Relleno</w:t>
      </w:r>
      <w:r w:rsidRPr="00A05A61">
        <w:tab/>
        <w:t>:</w:t>
      </w:r>
      <w:r w:rsidRPr="00A05A61">
        <w:tab/>
      </w:r>
      <w:r w:rsidR="0010274B" w:rsidRPr="00A05A61">
        <w:t xml:space="preserve">0,60 </w:t>
      </w:r>
      <w:r>
        <w:t>m mínimo sobre la clave de la tubería</w:t>
      </w:r>
    </w:p>
    <w:p w:rsidR="00160450" w:rsidRPr="00A05A61" w:rsidRDefault="00160450" w:rsidP="00160450">
      <w:pPr>
        <w:keepNext w:val="0"/>
        <w:tabs>
          <w:tab w:val="left" w:pos="3119"/>
        </w:tabs>
        <w:suppressAutoHyphens w:val="0"/>
        <w:ind w:left="1418"/>
        <w:outlineLvl w:val="9"/>
      </w:pPr>
      <w:r>
        <w:t>Tirante máximo</w:t>
      </w:r>
      <w:r>
        <w:tab/>
      </w:r>
      <w:r w:rsidRPr="00A05A61">
        <w:t>:</w:t>
      </w:r>
      <w:r w:rsidRPr="00A05A61">
        <w:tab/>
      </w:r>
      <w:r>
        <w:t>75% del diámetro interno de la tubería</w:t>
      </w:r>
    </w:p>
    <w:p w:rsidR="008D0EE6" w:rsidRPr="00A05A61" w:rsidRDefault="008D0EE6" w:rsidP="001F0BE5">
      <w:pPr>
        <w:keepNext w:val="0"/>
        <w:autoSpaceDE w:val="0"/>
        <w:ind w:left="1"/>
      </w:pPr>
    </w:p>
    <w:p w:rsidR="00737A19" w:rsidRPr="00A05A61" w:rsidRDefault="00737A19" w:rsidP="00737A19">
      <w:pPr>
        <w:keepNext w:val="0"/>
        <w:numPr>
          <w:ilvl w:val="0"/>
          <w:numId w:val="62"/>
        </w:numPr>
        <w:suppressAutoHyphens w:val="0"/>
        <w:ind w:left="1418" w:hanging="223"/>
        <w:outlineLvl w:val="9"/>
      </w:pPr>
      <w:r w:rsidRPr="00A05A61">
        <w:t>Interferencias</w:t>
      </w:r>
    </w:p>
    <w:p w:rsidR="00737A19" w:rsidRPr="00A05A61" w:rsidRDefault="009F2172" w:rsidP="00CA7175">
      <w:pPr>
        <w:keepNext w:val="0"/>
        <w:tabs>
          <w:tab w:val="left" w:pos="1418"/>
        </w:tabs>
        <w:suppressAutoHyphens w:val="0"/>
        <w:ind w:left="1418"/>
        <w:outlineLvl w:val="9"/>
      </w:pPr>
      <w:r w:rsidRPr="00A05A61">
        <w:t>En caso e</w:t>
      </w:r>
      <w:r w:rsidR="00737A19" w:rsidRPr="00A05A61">
        <w:t xml:space="preserve">l trazo del canal </w:t>
      </w:r>
      <w:r w:rsidR="0010274B">
        <w:t xml:space="preserve">o tubería </w:t>
      </w:r>
      <w:r w:rsidR="00737A19" w:rsidRPr="00A05A61">
        <w:t>afect</w:t>
      </w:r>
      <w:r w:rsidRPr="00A05A61">
        <w:t>e</w:t>
      </w:r>
      <w:r w:rsidR="00737A19" w:rsidRPr="00A05A61">
        <w:t xml:space="preserve"> caminos, viviendas, estructuras o servicios existentes</w:t>
      </w:r>
      <w:r w:rsidRPr="00A05A61">
        <w:t xml:space="preserve">, se </w:t>
      </w:r>
      <w:r w:rsidR="00737A19" w:rsidRPr="00A05A61">
        <w:t xml:space="preserve">deberá </w:t>
      </w:r>
      <w:r w:rsidR="00EF21A0" w:rsidRPr="00A05A61">
        <w:t xml:space="preserve">reubicar o </w:t>
      </w:r>
      <w:r w:rsidR="00737A19" w:rsidRPr="00A05A61">
        <w:t>repo</w:t>
      </w:r>
      <w:r w:rsidR="00EF21A0" w:rsidRPr="00A05A61">
        <w:t xml:space="preserve">ner </w:t>
      </w:r>
      <w:r w:rsidR="00737A19" w:rsidRPr="00A05A61">
        <w:t>dichas estructuras a su estado original.</w:t>
      </w:r>
    </w:p>
    <w:p w:rsidR="00737A19" w:rsidRPr="00A05A61" w:rsidRDefault="00737A19" w:rsidP="001F0BE5">
      <w:pPr>
        <w:keepNext w:val="0"/>
        <w:autoSpaceDE w:val="0"/>
        <w:ind w:left="1"/>
      </w:pPr>
    </w:p>
    <w:p w:rsidR="00D80450" w:rsidRPr="00A05A61" w:rsidRDefault="001B6DE4" w:rsidP="00D80450">
      <w:pPr>
        <w:keepNext w:val="0"/>
        <w:tabs>
          <w:tab w:val="left" w:pos="1418"/>
        </w:tabs>
        <w:ind w:left="851"/>
        <w:rPr>
          <w:u w:val="single"/>
        </w:rPr>
      </w:pPr>
      <w:r w:rsidRPr="00A05A61">
        <w:rPr>
          <w:u w:val="single"/>
        </w:rPr>
        <w:t>4.1</w:t>
      </w:r>
      <w:r w:rsidR="00D80450" w:rsidRPr="00A05A61">
        <w:rPr>
          <w:u w:val="single"/>
        </w:rPr>
        <w:t xml:space="preserve">.5 </w:t>
      </w:r>
      <w:r w:rsidR="00D80450" w:rsidRPr="00A05A61">
        <w:rPr>
          <w:u w:val="single"/>
        </w:rPr>
        <w:tab/>
        <w:t xml:space="preserve">Canal Margen Derecha </w:t>
      </w:r>
    </w:p>
    <w:p w:rsidR="00D80450" w:rsidRPr="00A05A61" w:rsidRDefault="00D80450" w:rsidP="00D80450">
      <w:pPr>
        <w:keepNext w:val="0"/>
        <w:suppressAutoHyphens w:val="0"/>
        <w:ind w:left="1074"/>
        <w:outlineLvl w:val="9"/>
      </w:pPr>
    </w:p>
    <w:p w:rsidR="00D80450" w:rsidRPr="00A05A61" w:rsidRDefault="00953A71" w:rsidP="00D80450">
      <w:pPr>
        <w:keepNext w:val="0"/>
        <w:suppressAutoHyphens w:val="0"/>
        <w:ind w:left="1418"/>
        <w:outlineLvl w:val="9"/>
      </w:pPr>
      <w:r w:rsidRPr="00A05A61">
        <w:t>E</w:t>
      </w:r>
      <w:r w:rsidR="00D80450" w:rsidRPr="00A05A61">
        <w:t>l diseño de estas estructuras se deberá realizar en función del caudal máximo aprovechable de agua superficial en las quebradas Chumpe y Chushuro Grande ubicadas en la margen derecha del río Yauli.</w:t>
      </w:r>
      <w:r w:rsidR="00041F2B" w:rsidRPr="00A05A61">
        <w:t xml:space="preserve"> El caudal máximo aprovechable </w:t>
      </w:r>
      <w:r w:rsidR="001B1F54" w:rsidRPr="00A05A61">
        <w:t xml:space="preserve">previsto para </w:t>
      </w:r>
      <w:r w:rsidR="00041F2B" w:rsidRPr="00A05A61">
        <w:t>la quebrada Chumpe es de 0</w:t>
      </w:r>
      <w:r w:rsidR="00944D85" w:rsidRPr="00A05A61">
        <w:t>,</w:t>
      </w:r>
      <w:r w:rsidR="00041F2B" w:rsidRPr="00A05A61">
        <w:t>92 m</w:t>
      </w:r>
      <w:r w:rsidR="00041F2B" w:rsidRPr="00A05A61">
        <w:rPr>
          <w:vertAlign w:val="superscript"/>
        </w:rPr>
        <w:t>3</w:t>
      </w:r>
      <w:r w:rsidR="00041F2B" w:rsidRPr="00A05A61">
        <w:t xml:space="preserve">/s, y </w:t>
      </w:r>
      <w:r w:rsidR="001B1F54" w:rsidRPr="00A05A61">
        <w:t xml:space="preserve">para </w:t>
      </w:r>
      <w:r w:rsidR="00041F2B" w:rsidRPr="00A05A61">
        <w:t>la quebrada Cushuro Grande es de 0</w:t>
      </w:r>
      <w:r w:rsidR="00944D85" w:rsidRPr="00A05A61">
        <w:t>,</w:t>
      </w:r>
      <w:r w:rsidR="00041F2B" w:rsidRPr="00A05A61">
        <w:t>14 m</w:t>
      </w:r>
      <w:r w:rsidR="00041F2B" w:rsidRPr="00A05A61">
        <w:rPr>
          <w:vertAlign w:val="superscript"/>
        </w:rPr>
        <w:t>3</w:t>
      </w:r>
      <w:r w:rsidR="00041F2B" w:rsidRPr="00A05A61">
        <w:t>/s.</w:t>
      </w:r>
    </w:p>
    <w:p w:rsidR="00D80450" w:rsidRPr="00A05A61" w:rsidRDefault="00D80450" w:rsidP="00D80450">
      <w:pPr>
        <w:keepNext w:val="0"/>
        <w:suppressAutoHyphens w:val="0"/>
        <w:ind w:left="1418"/>
        <w:outlineLvl w:val="9"/>
      </w:pPr>
    </w:p>
    <w:p w:rsidR="00D80450" w:rsidRPr="00A05A61" w:rsidRDefault="00D80450" w:rsidP="00D80450">
      <w:pPr>
        <w:keepNext w:val="0"/>
        <w:numPr>
          <w:ilvl w:val="0"/>
          <w:numId w:val="62"/>
        </w:numPr>
        <w:suppressAutoHyphens w:val="0"/>
        <w:ind w:left="1418" w:hanging="223"/>
        <w:outlineLvl w:val="9"/>
      </w:pPr>
      <w:r w:rsidRPr="00A05A61">
        <w:t>Bocatomas</w:t>
      </w:r>
    </w:p>
    <w:p w:rsidR="00D80450" w:rsidRPr="00A05A61" w:rsidRDefault="00D80450" w:rsidP="00D80450">
      <w:pPr>
        <w:keepNext w:val="0"/>
        <w:suppressAutoHyphens w:val="0"/>
        <w:ind w:left="1418"/>
        <w:outlineLvl w:val="9"/>
      </w:pPr>
      <w:r w:rsidRPr="00A05A61">
        <w:t>Serán de concreto armado, pudiendo ser con barraje fijo o las de tipo sumergidas dependiendo de las condiciones de las pendientes de las quebradas a captar.</w:t>
      </w:r>
    </w:p>
    <w:p w:rsidR="00D80450" w:rsidRPr="00A05A61" w:rsidRDefault="00D80450" w:rsidP="00D80450">
      <w:pPr>
        <w:keepNext w:val="0"/>
        <w:suppressAutoHyphens w:val="0"/>
        <w:ind w:left="1074"/>
        <w:outlineLvl w:val="9"/>
      </w:pPr>
    </w:p>
    <w:p w:rsidR="00D80450" w:rsidRPr="00A05A61" w:rsidRDefault="00D80450" w:rsidP="00D80450">
      <w:pPr>
        <w:keepNext w:val="0"/>
        <w:numPr>
          <w:ilvl w:val="0"/>
          <w:numId w:val="62"/>
        </w:numPr>
        <w:suppressAutoHyphens w:val="0"/>
        <w:ind w:left="1418" w:hanging="223"/>
        <w:outlineLvl w:val="9"/>
      </w:pPr>
      <w:r w:rsidRPr="00A05A61">
        <w:t>Canales</w:t>
      </w:r>
    </w:p>
    <w:p w:rsidR="00D80450" w:rsidRPr="00A05A61" w:rsidRDefault="00900075" w:rsidP="00D80450">
      <w:pPr>
        <w:keepNext w:val="0"/>
        <w:suppressAutoHyphens w:val="0"/>
        <w:ind w:left="1418"/>
        <w:outlineLvl w:val="9"/>
      </w:pPr>
      <w:r w:rsidRPr="00A05A61">
        <w:t xml:space="preserve">Los canales deberán ser </w:t>
      </w:r>
      <w:r w:rsidR="00D80450" w:rsidRPr="00A05A61">
        <w:t xml:space="preserve">de concreto armado </w:t>
      </w:r>
      <w:r w:rsidR="00F0712B" w:rsidRPr="00A05A61">
        <w:t>y diseñados bajo los siguientes criterios:</w:t>
      </w:r>
    </w:p>
    <w:p w:rsidR="00900075" w:rsidRPr="00A05A61" w:rsidRDefault="00900075" w:rsidP="00D80450">
      <w:pPr>
        <w:keepNext w:val="0"/>
        <w:suppressAutoHyphens w:val="0"/>
        <w:ind w:left="1418"/>
        <w:outlineLvl w:val="9"/>
      </w:pPr>
    </w:p>
    <w:p w:rsidR="005D7266" w:rsidRPr="00A05A61" w:rsidRDefault="005D7266" w:rsidP="005D7266">
      <w:pPr>
        <w:keepNext w:val="0"/>
        <w:suppressAutoHyphens w:val="0"/>
        <w:ind w:left="1418"/>
        <w:outlineLvl w:val="9"/>
      </w:pPr>
      <w:r w:rsidRPr="00A05A61">
        <w:t>Sección</w:t>
      </w:r>
      <w:r w:rsidRPr="00A05A61">
        <w:tab/>
        <w:t>:</w:t>
      </w:r>
      <w:r w:rsidRPr="00A05A61">
        <w:tab/>
        <w:t>Rectangular o trapezoidal</w:t>
      </w:r>
    </w:p>
    <w:p w:rsidR="005D7266" w:rsidRPr="00A05A61" w:rsidRDefault="005D7266" w:rsidP="005D7266">
      <w:pPr>
        <w:keepNext w:val="0"/>
        <w:suppressAutoHyphens w:val="0"/>
        <w:ind w:left="1418"/>
        <w:outlineLvl w:val="9"/>
      </w:pPr>
      <w:r w:rsidRPr="00A05A61">
        <w:t>Espesor</w:t>
      </w:r>
      <w:r w:rsidRPr="00A05A61">
        <w:tab/>
        <w:t>:</w:t>
      </w:r>
      <w:r w:rsidRPr="00A05A61">
        <w:tab/>
        <w:t>0,20 m mínimo</w:t>
      </w:r>
    </w:p>
    <w:p w:rsidR="005D7266" w:rsidRPr="00A05A61" w:rsidRDefault="005D7266" w:rsidP="005D7266">
      <w:pPr>
        <w:keepNext w:val="0"/>
        <w:suppressAutoHyphens w:val="0"/>
        <w:ind w:left="1418"/>
        <w:outlineLvl w:val="9"/>
      </w:pPr>
      <w:r w:rsidRPr="00A05A61">
        <w:t>Borde libre</w:t>
      </w:r>
      <w:r w:rsidRPr="00A05A61">
        <w:tab/>
        <w:t>:</w:t>
      </w:r>
      <w:r w:rsidRPr="00A05A61">
        <w:tab/>
        <w:t>0,30 m, con un mínimo 0,15 m</w:t>
      </w:r>
    </w:p>
    <w:p w:rsidR="005D7266" w:rsidRPr="00A05A61" w:rsidRDefault="005D7266" w:rsidP="005D7266">
      <w:pPr>
        <w:keepNext w:val="0"/>
        <w:suppressAutoHyphens w:val="0"/>
        <w:ind w:left="1418"/>
        <w:outlineLvl w:val="9"/>
      </w:pPr>
      <w:r w:rsidRPr="00A05A61">
        <w:t>Rugosidad</w:t>
      </w:r>
      <w:r w:rsidRPr="00A05A61">
        <w:tab/>
        <w:t>:</w:t>
      </w:r>
      <w:r w:rsidRPr="00A05A61">
        <w:tab/>
        <w:t>0,015 máxima</w:t>
      </w:r>
    </w:p>
    <w:p w:rsidR="005D7266" w:rsidRPr="00A05A61" w:rsidRDefault="005D7266" w:rsidP="005D7266">
      <w:pPr>
        <w:keepNext w:val="0"/>
        <w:suppressAutoHyphens w:val="0"/>
        <w:ind w:left="1418"/>
        <w:outlineLvl w:val="9"/>
      </w:pPr>
      <w:r w:rsidRPr="00A05A61">
        <w:t>Velocidad</w:t>
      </w:r>
      <w:r w:rsidRPr="00A05A61">
        <w:tab/>
        <w:t>:</w:t>
      </w:r>
      <w:r w:rsidRPr="00A05A61">
        <w:tab/>
        <w:t>0,60 m/s mínima</w:t>
      </w:r>
    </w:p>
    <w:p w:rsidR="00900075" w:rsidRPr="00A05A61" w:rsidRDefault="00900075" w:rsidP="00D80450">
      <w:pPr>
        <w:keepNext w:val="0"/>
        <w:suppressAutoHyphens w:val="0"/>
        <w:ind w:left="1418"/>
        <w:outlineLvl w:val="9"/>
      </w:pPr>
    </w:p>
    <w:p w:rsidR="00F0712B" w:rsidRDefault="00E66DD3" w:rsidP="00D80450">
      <w:pPr>
        <w:keepNext w:val="0"/>
        <w:suppressAutoHyphens w:val="0"/>
        <w:ind w:left="1418"/>
        <w:outlineLvl w:val="9"/>
      </w:pPr>
      <w:r w:rsidRPr="00A05A61">
        <w:t>Se considerarán cruces peatonales cada 1000 m de canal. Asimismo, deberán construirse cruces vehiculares por lo menos cada 2000 m de canal y donde sea necesario dar continuidad a trochas existentes.</w:t>
      </w:r>
    </w:p>
    <w:p w:rsidR="006B26A6" w:rsidRDefault="006B26A6" w:rsidP="00D80450">
      <w:pPr>
        <w:keepNext w:val="0"/>
        <w:suppressAutoHyphens w:val="0"/>
        <w:ind w:left="1418"/>
        <w:outlineLvl w:val="9"/>
      </w:pPr>
    </w:p>
    <w:p w:rsidR="0010274B" w:rsidRPr="00A05A61" w:rsidRDefault="004A69F3" w:rsidP="0010274B">
      <w:pPr>
        <w:keepNext w:val="0"/>
        <w:suppressAutoHyphens w:val="0"/>
        <w:ind w:left="1418"/>
        <w:outlineLvl w:val="9"/>
      </w:pPr>
      <w:r>
        <w:t>Alternativamente, la conducción del agua podrá realizarse con tuberías de Hierro Fundido Dúctil (HFD), siempre que su recubrimiento externo garantice la vida útil estimada por el fabricante, lo cual se deberá sustentar con las certificaciones correspondientes.</w:t>
      </w:r>
      <w:r w:rsidR="0010274B">
        <w:t xml:space="preserve"> Asimismo, se deberá demostrar hidráulicamente que la capacidad de conducción es suficiente para el </w:t>
      </w:r>
      <w:r w:rsidR="0010274B" w:rsidRPr="00A05A61">
        <w:t>caudal máximo aprovechable previsto para la</w:t>
      </w:r>
      <w:r w:rsidR="0010274B">
        <w:t>s</w:t>
      </w:r>
      <w:r w:rsidR="0010274B" w:rsidRPr="00A05A61">
        <w:t xml:space="preserve"> quebrada</w:t>
      </w:r>
      <w:r w:rsidR="0010274B">
        <w:t xml:space="preserve">s Chumpe y Cushuro Grande y diseñarse </w:t>
      </w:r>
      <w:r w:rsidR="0010274B" w:rsidRPr="00A05A61">
        <w:t xml:space="preserve">bajo los siguientes criterios:  </w:t>
      </w:r>
    </w:p>
    <w:p w:rsidR="0010274B" w:rsidRPr="00A05A61" w:rsidRDefault="0010274B" w:rsidP="0010274B">
      <w:pPr>
        <w:keepNext w:val="0"/>
        <w:suppressAutoHyphens w:val="0"/>
        <w:ind w:left="1418"/>
        <w:outlineLvl w:val="9"/>
      </w:pPr>
    </w:p>
    <w:p w:rsidR="0010274B" w:rsidRPr="00A05A61" w:rsidRDefault="0010274B" w:rsidP="0010274B">
      <w:pPr>
        <w:keepNext w:val="0"/>
        <w:suppressAutoHyphens w:val="0"/>
        <w:ind w:left="1418"/>
        <w:outlineLvl w:val="9"/>
      </w:pPr>
      <w:r w:rsidRPr="00A05A61">
        <w:t>Velocidad</w:t>
      </w:r>
      <w:r w:rsidRPr="00A05A61">
        <w:tab/>
        <w:t>:</w:t>
      </w:r>
      <w:r w:rsidRPr="00A05A61">
        <w:tab/>
        <w:t>0,60 m/s mínima</w:t>
      </w:r>
      <w:r>
        <w:t xml:space="preserve"> y 5,00 m/s máxima</w:t>
      </w:r>
    </w:p>
    <w:p w:rsidR="0010274B" w:rsidRPr="00A05A61" w:rsidRDefault="0010274B" w:rsidP="0010274B">
      <w:pPr>
        <w:keepNext w:val="0"/>
        <w:suppressAutoHyphens w:val="0"/>
        <w:ind w:left="1418"/>
        <w:outlineLvl w:val="9"/>
      </w:pPr>
      <w:r>
        <w:t>Relleno</w:t>
      </w:r>
      <w:r w:rsidRPr="00A05A61">
        <w:tab/>
        <w:t>:</w:t>
      </w:r>
      <w:r w:rsidRPr="00A05A61">
        <w:tab/>
        <w:t xml:space="preserve">0,60 </w:t>
      </w:r>
      <w:r>
        <w:t>m mínimo sobre la clave de la tubería</w:t>
      </w:r>
    </w:p>
    <w:p w:rsidR="001A572A" w:rsidRPr="00A05A61" w:rsidRDefault="001A572A" w:rsidP="001A572A">
      <w:pPr>
        <w:keepNext w:val="0"/>
        <w:tabs>
          <w:tab w:val="left" w:pos="3119"/>
        </w:tabs>
        <w:suppressAutoHyphens w:val="0"/>
        <w:ind w:left="1418"/>
        <w:outlineLvl w:val="9"/>
      </w:pPr>
      <w:r>
        <w:t>Tirante máximo</w:t>
      </w:r>
      <w:r>
        <w:tab/>
      </w:r>
      <w:r w:rsidRPr="00A05A61">
        <w:t>:</w:t>
      </w:r>
      <w:r w:rsidRPr="00A05A61">
        <w:tab/>
      </w:r>
      <w:r>
        <w:t>75% del diámetro interno de la tubería</w:t>
      </w:r>
    </w:p>
    <w:p w:rsidR="00D80450" w:rsidRPr="00A05A61" w:rsidRDefault="00D80450" w:rsidP="001F0BE5">
      <w:pPr>
        <w:keepNext w:val="0"/>
        <w:autoSpaceDE w:val="0"/>
        <w:ind w:left="1"/>
      </w:pPr>
    </w:p>
    <w:p w:rsidR="00737A19" w:rsidRPr="00A05A61" w:rsidRDefault="00737A19" w:rsidP="00737A19">
      <w:pPr>
        <w:keepNext w:val="0"/>
        <w:numPr>
          <w:ilvl w:val="0"/>
          <w:numId w:val="62"/>
        </w:numPr>
        <w:suppressAutoHyphens w:val="0"/>
        <w:ind w:left="1418" w:hanging="223"/>
        <w:outlineLvl w:val="9"/>
      </w:pPr>
      <w:r w:rsidRPr="00A05A61">
        <w:t>Interferencias</w:t>
      </w:r>
    </w:p>
    <w:p w:rsidR="00EF21A0" w:rsidRPr="00A05A61" w:rsidRDefault="00EF21A0" w:rsidP="00CA7175">
      <w:pPr>
        <w:keepNext w:val="0"/>
        <w:tabs>
          <w:tab w:val="left" w:pos="1418"/>
        </w:tabs>
        <w:suppressAutoHyphens w:val="0"/>
        <w:ind w:left="1418"/>
        <w:outlineLvl w:val="9"/>
      </w:pPr>
      <w:r w:rsidRPr="00A05A61">
        <w:lastRenderedPageBreak/>
        <w:t xml:space="preserve">En caso el trazo del canal </w:t>
      </w:r>
      <w:r w:rsidR="0010274B">
        <w:t xml:space="preserve">o tubería </w:t>
      </w:r>
      <w:r w:rsidRPr="00A05A61">
        <w:t>afecte caminos, viviendas, estructuras o servicios existentes, se deberá reubicar o reponer dichas estructuras a su estado original.</w:t>
      </w:r>
    </w:p>
    <w:p w:rsidR="00737A19" w:rsidRPr="00A05A61" w:rsidRDefault="00737A19" w:rsidP="001F0BE5">
      <w:pPr>
        <w:keepNext w:val="0"/>
        <w:autoSpaceDE w:val="0"/>
        <w:ind w:left="1"/>
      </w:pPr>
    </w:p>
    <w:p w:rsidR="00FB1837" w:rsidRPr="00A05A61" w:rsidRDefault="001B6DE4" w:rsidP="00FB1837">
      <w:pPr>
        <w:keepNext w:val="0"/>
        <w:tabs>
          <w:tab w:val="left" w:pos="1418"/>
        </w:tabs>
        <w:ind w:left="851"/>
        <w:rPr>
          <w:u w:val="single"/>
        </w:rPr>
      </w:pPr>
      <w:r w:rsidRPr="00A05A61">
        <w:rPr>
          <w:u w:val="single"/>
        </w:rPr>
        <w:t>4.1</w:t>
      </w:r>
      <w:r w:rsidR="00FB1837" w:rsidRPr="00A05A61">
        <w:rPr>
          <w:u w:val="single"/>
        </w:rPr>
        <w:t>.</w:t>
      </w:r>
      <w:r w:rsidR="00D80450" w:rsidRPr="00A05A61">
        <w:rPr>
          <w:u w:val="single"/>
        </w:rPr>
        <w:t xml:space="preserve">6 </w:t>
      </w:r>
      <w:r w:rsidR="00FB1837" w:rsidRPr="00A05A61">
        <w:rPr>
          <w:u w:val="single"/>
        </w:rPr>
        <w:tab/>
        <w:t xml:space="preserve">Túnel Trasandino </w:t>
      </w:r>
    </w:p>
    <w:p w:rsidR="00FB1837" w:rsidRPr="00A05A61" w:rsidRDefault="00FB1837" w:rsidP="004B2E49">
      <w:pPr>
        <w:keepNext w:val="0"/>
        <w:suppressAutoHyphens w:val="0"/>
        <w:ind w:left="1074"/>
        <w:outlineLvl w:val="9"/>
      </w:pPr>
    </w:p>
    <w:p w:rsidR="00D0084C" w:rsidRPr="00A05A61" w:rsidRDefault="00D0084C" w:rsidP="008E1D28">
      <w:pPr>
        <w:keepNext w:val="0"/>
        <w:suppressAutoHyphens w:val="0"/>
        <w:ind w:left="1418"/>
        <w:outlineLvl w:val="9"/>
      </w:pPr>
      <w:r w:rsidRPr="00A05A61">
        <w:t xml:space="preserve">El túnel deberá conformarse por un conjunto de obras y/o estructuras siendo como mínimas las siguientes: </w:t>
      </w:r>
    </w:p>
    <w:p w:rsidR="00D0084C" w:rsidRPr="00A05A61" w:rsidRDefault="00D0084C" w:rsidP="008E1D28">
      <w:pPr>
        <w:keepNext w:val="0"/>
        <w:suppressAutoHyphens w:val="0"/>
        <w:ind w:left="1418"/>
        <w:outlineLvl w:val="9"/>
      </w:pPr>
    </w:p>
    <w:p w:rsidR="00D0084C" w:rsidRPr="00A05A61" w:rsidRDefault="00D0084C" w:rsidP="008E1D28">
      <w:pPr>
        <w:keepNext w:val="0"/>
        <w:numPr>
          <w:ilvl w:val="0"/>
          <w:numId w:val="288"/>
        </w:numPr>
        <w:suppressAutoHyphens w:val="0"/>
        <w:ind w:left="1985"/>
        <w:outlineLvl w:val="9"/>
      </w:pPr>
      <w:r w:rsidRPr="00A05A61">
        <w:t>R</w:t>
      </w:r>
      <w:r w:rsidR="009964DC" w:rsidRPr="00A05A61">
        <w:t>ampa de acceso</w:t>
      </w:r>
      <w:r w:rsidRPr="00A05A61">
        <w:t xml:space="preserve"> </w:t>
      </w:r>
    </w:p>
    <w:p w:rsidR="00D0084C" w:rsidRPr="00A05A61" w:rsidRDefault="00D0084C" w:rsidP="008E1D28">
      <w:pPr>
        <w:keepNext w:val="0"/>
        <w:numPr>
          <w:ilvl w:val="0"/>
          <w:numId w:val="288"/>
        </w:numPr>
        <w:suppressAutoHyphens w:val="0"/>
        <w:ind w:left="1985"/>
        <w:outlineLvl w:val="9"/>
      </w:pPr>
      <w:r w:rsidRPr="00A05A61">
        <w:t>P</w:t>
      </w:r>
      <w:r w:rsidR="009964DC" w:rsidRPr="00A05A61">
        <w:t>ortal de entrada</w:t>
      </w:r>
      <w:r w:rsidRPr="00A05A61">
        <w:t xml:space="preserve"> </w:t>
      </w:r>
      <w:r w:rsidR="001224CF" w:rsidRPr="00A05A61">
        <w:t>en Pomacocha (cuenca del río Yauli)</w:t>
      </w:r>
    </w:p>
    <w:p w:rsidR="00D0084C" w:rsidRPr="00A05A61" w:rsidRDefault="00D0084C" w:rsidP="008E1D28">
      <w:pPr>
        <w:keepNext w:val="0"/>
        <w:numPr>
          <w:ilvl w:val="0"/>
          <w:numId w:val="288"/>
        </w:numPr>
        <w:suppressAutoHyphens w:val="0"/>
        <w:ind w:left="1985"/>
        <w:outlineLvl w:val="9"/>
      </w:pPr>
      <w:r w:rsidRPr="00A05A61">
        <w:t>Toma y pique vertical</w:t>
      </w:r>
      <w:r w:rsidR="005C4616" w:rsidRPr="00A05A61">
        <w:t>, de ser el caso</w:t>
      </w:r>
      <w:r w:rsidRPr="00A05A61">
        <w:t xml:space="preserve"> </w:t>
      </w:r>
    </w:p>
    <w:p w:rsidR="00D0084C" w:rsidRPr="00A05A61" w:rsidRDefault="00D0084C" w:rsidP="008E1D28">
      <w:pPr>
        <w:keepNext w:val="0"/>
        <w:numPr>
          <w:ilvl w:val="0"/>
          <w:numId w:val="288"/>
        </w:numPr>
        <w:suppressAutoHyphens w:val="0"/>
        <w:ind w:left="1985"/>
        <w:outlineLvl w:val="9"/>
      </w:pPr>
      <w:r w:rsidRPr="00A05A61">
        <w:t xml:space="preserve">Túnel propiamente dicho </w:t>
      </w:r>
    </w:p>
    <w:p w:rsidR="00D0084C" w:rsidRPr="00A05A61" w:rsidRDefault="00D0084C" w:rsidP="008E1D28">
      <w:pPr>
        <w:keepNext w:val="0"/>
        <w:numPr>
          <w:ilvl w:val="0"/>
          <w:numId w:val="288"/>
        </w:numPr>
        <w:suppressAutoHyphens w:val="0"/>
        <w:ind w:left="1985"/>
        <w:outlineLvl w:val="9"/>
      </w:pPr>
      <w:r w:rsidRPr="00A05A61">
        <w:t xml:space="preserve">Portal de salida </w:t>
      </w:r>
      <w:r w:rsidR="001224CF" w:rsidRPr="00A05A61">
        <w:t xml:space="preserve">en </w:t>
      </w:r>
      <w:r w:rsidRPr="00A05A61">
        <w:t xml:space="preserve">la </w:t>
      </w:r>
      <w:r w:rsidR="001224CF" w:rsidRPr="00A05A61">
        <w:t xml:space="preserve">quebrada </w:t>
      </w:r>
      <w:r w:rsidRPr="00A05A61">
        <w:t>Pucullo (cuenca del río Blanco)</w:t>
      </w:r>
    </w:p>
    <w:p w:rsidR="004B2E49" w:rsidRPr="00A05A61" w:rsidRDefault="004B2E49" w:rsidP="004B2E49">
      <w:pPr>
        <w:keepNext w:val="0"/>
        <w:ind w:left="1418" w:hanging="425"/>
      </w:pPr>
    </w:p>
    <w:p w:rsidR="00413C98" w:rsidRDefault="00D0084C" w:rsidP="008E1D28">
      <w:pPr>
        <w:keepNext w:val="0"/>
        <w:suppressAutoHyphens w:val="0"/>
        <w:ind w:left="1418"/>
        <w:outlineLvl w:val="9"/>
      </w:pPr>
      <w:r w:rsidRPr="00A05A61">
        <w:t xml:space="preserve">La longitud, pendiente y sección del túnel deberá permitir </w:t>
      </w:r>
      <w:r w:rsidR="00EF75FE" w:rsidRPr="00A05A61">
        <w:t xml:space="preserve">conducir </w:t>
      </w:r>
      <w:r w:rsidRPr="00A05A61">
        <w:t>un caudal m</w:t>
      </w:r>
      <w:r w:rsidR="002D39BB" w:rsidRPr="00A05A61">
        <w:t xml:space="preserve">áximo </w:t>
      </w:r>
      <w:r w:rsidRPr="00A05A61">
        <w:t>de 1</w:t>
      </w:r>
      <w:r w:rsidR="002D39BB" w:rsidRPr="00A05A61">
        <w:t>5</w:t>
      </w:r>
      <w:r w:rsidRPr="00A05A61">
        <w:t xml:space="preserve"> m</w:t>
      </w:r>
      <w:r w:rsidRPr="00A05A61">
        <w:rPr>
          <w:vertAlign w:val="superscript"/>
        </w:rPr>
        <w:t>3</w:t>
      </w:r>
      <w:r w:rsidRPr="00A05A61">
        <w:t>/s.</w:t>
      </w:r>
      <w:r w:rsidR="00C44136">
        <w:t xml:space="preserve">  Asimismo, el revestimiento interno del túnel deberá minimizar las filtraciones, siendo la pérdida máxima aceptable de 3% del caudal de ingreso.</w:t>
      </w:r>
    </w:p>
    <w:p w:rsidR="00413C98" w:rsidRPr="00A05A61" w:rsidRDefault="00413C98" w:rsidP="008E1D28">
      <w:pPr>
        <w:keepNext w:val="0"/>
        <w:suppressAutoHyphens w:val="0"/>
        <w:ind w:left="1418"/>
        <w:outlineLvl w:val="9"/>
      </w:pPr>
    </w:p>
    <w:p w:rsidR="00413C98" w:rsidRPr="00A05A61" w:rsidRDefault="00413C98" w:rsidP="004E6C2F">
      <w:pPr>
        <w:keepNext w:val="0"/>
        <w:suppressAutoHyphens w:val="0"/>
        <w:ind w:left="1418"/>
        <w:outlineLvl w:val="9"/>
      </w:pPr>
      <w:r>
        <w:t>Se deberán adoptar todas las medidas de protección que sean necesarias para preservar la estabilidad del túnel</w:t>
      </w:r>
      <w:r w:rsidR="002D234E">
        <w:t xml:space="preserve"> durante las etapas de construcción y operación</w:t>
      </w:r>
      <w:r>
        <w:t>.</w:t>
      </w:r>
    </w:p>
    <w:p w:rsidR="00413C98" w:rsidRPr="00A05A61" w:rsidRDefault="00413C98" w:rsidP="008E1D28">
      <w:pPr>
        <w:keepNext w:val="0"/>
        <w:suppressAutoHyphens w:val="0"/>
        <w:ind w:left="1418"/>
        <w:outlineLvl w:val="9"/>
      </w:pPr>
    </w:p>
    <w:p w:rsidR="00146B20" w:rsidRPr="00A05A61" w:rsidRDefault="00123493" w:rsidP="008E1D28">
      <w:pPr>
        <w:keepNext w:val="0"/>
        <w:suppressAutoHyphens w:val="0"/>
        <w:ind w:left="1418"/>
        <w:outlineLvl w:val="9"/>
      </w:pPr>
      <w:r w:rsidRPr="00A05A61">
        <w:t>E</w:t>
      </w:r>
      <w:r w:rsidR="00146B20" w:rsidRPr="00A05A61">
        <w:t>l túnel deberá contar con un ducto para conducir fibra óptica, el cual deberá tener una sección mínima de 0</w:t>
      </w:r>
      <w:r w:rsidR="00944D85" w:rsidRPr="00A05A61">
        <w:t>,</w:t>
      </w:r>
      <w:r w:rsidR="00146B20" w:rsidRPr="00A05A61">
        <w:t>50 m x 0</w:t>
      </w:r>
      <w:r w:rsidR="00944D85" w:rsidRPr="00A05A61">
        <w:t>,</w:t>
      </w:r>
      <w:r w:rsidR="00146B20" w:rsidRPr="00A05A61">
        <w:t>25 m.</w:t>
      </w:r>
    </w:p>
    <w:p w:rsidR="008978BB" w:rsidRPr="00A05A61" w:rsidRDefault="008978BB" w:rsidP="008978BB">
      <w:pPr>
        <w:keepNext w:val="0"/>
        <w:autoSpaceDE w:val="0"/>
        <w:ind w:left="1"/>
      </w:pPr>
    </w:p>
    <w:p w:rsidR="00FE3B49" w:rsidRPr="00A05A61" w:rsidRDefault="001B6DE4" w:rsidP="00FE3B49">
      <w:pPr>
        <w:keepNext w:val="0"/>
        <w:ind w:left="1353" w:hanging="502"/>
        <w:rPr>
          <w:u w:val="single"/>
        </w:rPr>
      </w:pPr>
      <w:r w:rsidRPr="00A05A61">
        <w:rPr>
          <w:u w:val="single"/>
        </w:rPr>
        <w:t>4.1</w:t>
      </w:r>
      <w:r w:rsidR="00FE3B49" w:rsidRPr="00A05A61">
        <w:rPr>
          <w:u w:val="single"/>
        </w:rPr>
        <w:t>.</w:t>
      </w:r>
      <w:r w:rsidR="00D80450" w:rsidRPr="00A05A61">
        <w:rPr>
          <w:u w:val="single"/>
        </w:rPr>
        <w:t xml:space="preserve">7 </w:t>
      </w:r>
      <w:r w:rsidR="00FE3B49" w:rsidRPr="00A05A61">
        <w:rPr>
          <w:u w:val="single"/>
        </w:rPr>
        <w:tab/>
        <w:t>Automatización</w:t>
      </w:r>
      <w:r w:rsidR="003F721F" w:rsidRPr="00A05A61">
        <w:rPr>
          <w:u w:val="single"/>
        </w:rPr>
        <w:t xml:space="preserve">, </w:t>
      </w:r>
      <w:r w:rsidR="00FE3B49" w:rsidRPr="00A05A61">
        <w:rPr>
          <w:u w:val="single"/>
        </w:rPr>
        <w:t>Control</w:t>
      </w:r>
      <w:r w:rsidR="00FE3B49" w:rsidRPr="00A05A61" w:rsidDel="007B0CF3">
        <w:rPr>
          <w:u w:val="single"/>
        </w:rPr>
        <w:t xml:space="preserve"> </w:t>
      </w:r>
      <w:r w:rsidR="003F721F" w:rsidRPr="00A05A61">
        <w:rPr>
          <w:u w:val="single"/>
        </w:rPr>
        <w:t>e Instrumentación</w:t>
      </w:r>
    </w:p>
    <w:p w:rsidR="00FE3B49" w:rsidRPr="00A05A61" w:rsidRDefault="00FE3B49" w:rsidP="00FE3B49">
      <w:pPr>
        <w:keepNext w:val="0"/>
        <w:tabs>
          <w:tab w:val="left" w:pos="851"/>
        </w:tabs>
        <w:ind w:left="1353"/>
      </w:pPr>
    </w:p>
    <w:p w:rsidR="00FE3B49" w:rsidRPr="00A05A61" w:rsidRDefault="00FE3B49" w:rsidP="00FE3B49">
      <w:pPr>
        <w:keepNext w:val="0"/>
        <w:tabs>
          <w:tab w:val="left" w:pos="851"/>
        </w:tabs>
        <w:ind w:left="1353"/>
      </w:pPr>
      <w:r w:rsidRPr="00A05A61">
        <w:t xml:space="preserve">La automatización y control implica el monitoreo a distancia de los parámetros pre-definidos de operación automática de las válvulas de apertura y/o cierre. Los componentes de </w:t>
      </w:r>
      <w:r w:rsidR="003137D4" w:rsidRPr="00A05A61">
        <w:t>o</w:t>
      </w:r>
      <w:r w:rsidRPr="00A05A61">
        <w:t>bra podrán ser operados automáticamente bajo parámetros pre-definidos o ser operados remotamente desde el centro local de operaciones SCADA o desde la P</w:t>
      </w:r>
      <w:r w:rsidR="00664E1E" w:rsidRPr="00A05A61">
        <w:t xml:space="preserve">lanta </w:t>
      </w:r>
      <w:r w:rsidRPr="00A05A61">
        <w:t>Huachipa.</w:t>
      </w:r>
      <w:r w:rsidR="002F10A4">
        <w:t xml:space="preserve"> </w:t>
      </w:r>
      <w:r w:rsidR="002F10A4" w:rsidRPr="00A05A61">
        <w:t>Desde dicha estación se enviará toda la información operacional (data) en tiempo real</w:t>
      </w:r>
      <w:r w:rsidR="002F10A4">
        <w:t xml:space="preserve"> </w:t>
      </w:r>
      <w:r w:rsidR="002F10A4" w:rsidRPr="00A05A61">
        <w:t>al centro de control SCADA del Centro Operativo La Atarjea.</w:t>
      </w:r>
    </w:p>
    <w:p w:rsidR="00FE3B49" w:rsidRPr="00A05A61" w:rsidRDefault="00FE3B49" w:rsidP="008978BB">
      <w:pPr>
        <w:keepNext w:val="0"/>
        <w:autoSpaceDE w:val="0"/>
        <w:ind w:left="1"/>
      </w:pPr>
    </w:p>
    <w:p w:rsidR="00FE3B49" w:rsidRPr="00A05A61" w:rsidRDefault="00FE3B49" w:rsidP="00FE3B49">
      <w:pPr>
        <w:keepNext w:val="0"/>
        <w:suppressAutoHyphens w:val="0"/>
        <w:ind w:left="1418"/>
        <w:outlineLvl w:val="9"/>
      </w:pPr>
      <w:r w:rsidRPr="00A05A61">
        <w:t xml:space="preserve">Con este sistema se deberán generar como mínimo los siguientes datos: </w:t>
      </w:r>
    </w:p>
    <w:p w:rsidR="00FE3B49" w:rsidRPr="00A05A61" w:rsidRDefault="00FE3B49" w:rsidP="00FE3B49">
      <w:pPr>
        <w:keepNext w:val="0"/>
        <w:suppressAutoHyphens w:val="0"/>
        <w:ind w:left="1418"/>
        <w:outlineLvl w:val="9"/>
      </w:pPr>
    </w:p>
    <w:p w:rsidR="00FE3B49" w:rsidRPr="00A05A61" w:rsidRDefault="00FE3B49" w:rsidP="00FE3B49">
      <w:pPr>
        <w:keepNext w:val="0"/>
        <w:numPr>
          <w:ilvl w:val="0"/>
          <w:numId w:val="288"/>
        </w:numPr>
        <w:suppressAutoHyphens w:val="0"/>
        <w:ind w:left="1985"/>
        <w:outlineLvl w:val="9"/>
      </w:pPr>
      <w:r w:rsidRPr="00A05A61">
        <w:t>Niveles y volúmenes de agua en las bocatomas y represas</w:t>
      </w:r>
    </w:p>
    <w:p w:rsidR="00FE3B49" w:rsidRPr="00A05A61" w:rsidRDefault="00FE3B49" w:rsidP="00FE3B49">
      <w:pPr>
        <w:keepNext w:val="0"/>
        <w:numPr>
          <w:ilvl w:val="0"/>
          <w:numId w:val="288"/>
        </w:numPr>
        <w:suppressAutoHyphens w:val="0"/>
        <w:ind w:left="1985"/>
        <w:outlineLvl w:val="9"/>
      </w:pPr>
      <w:r w:rsidRPr="00A05A61">
        <w:t xml:space="preserve">Posición de las válvulas de apertura y/o cierre </w:t>
      </w:r>
      <w:r w:rsidR="00885F3B" w:rsidRPr="00A05A61">
        <w:t>en las bocatomas y represas</w:t>
      </w:r>
    </w:p>
    <w:p w:rsidR="00BC1D63" w:rsidRPr="00A05A61" w:rsidRDefault="00BC1D63" w:rsidP="00BC1D63">
      <w:pPr>
        <w:keepNext w:val="0"/>
        <w:numPr>
          <w:ilvl w:val="0"/>
          <w:numId w:val="288"/>
        </w:numPr>
        <w:suppressAutoHyphens w:val="0"/>
        <w:ind w:left="1985"/>
        <w:outlineLvl w:val="9"/>
      </w:pPr>
      <w:r w:rsidRPr="00A05A61">
        <w:t xml:space="preserve">Caudal en la salida de fondo de las represas </w:t>
      </w:r>
    </w:p>
    <w:p w:rsidR="00FE3B49" w:rsidRPr="00A05A61" w:rsidRDefault="00FE3B49" w:rsidP="00FE3B49">
      <w:pPr>
        <w:keepNext w:val="0"/>
        <w:numPr>
          <w:ilvl w:val="0"/>
          <w:numId w:val="288"/>
        </w:numPr>
        <w:suppressAutoHyphens w:val="0"/>
        <w:ind w:left="1985"/>
        <w:outlineLvl w:val="9"/>
      </w:pPr>
      <w:r w:rsidRPr="00A05A61">
        <w:t>Caudal de entrada al túnel</w:t>
      </w:r>
    </w:p>
    <w:p w:rsidR="00FE3B49" w:rsidRPr="00A05A61" w:rsidRDefault="00FE3B49" w:rsidP="00FE3B49">
      <w:pPr>
        <w:keepNext w:val="0"/>
        <w:numPr>
          <w:ilvl w:val="0"/>
          <w:numId w:val="288"/>
        </w:numPr>
        <w:suppressAutoHyphens w:val="0"/>
        <w:ind w:left="1985"/>
        <w:outlineLvl w:val="9"/>
      </w:pPr>
      <w:r w:rsidRPr="00A05A61">
        <w:t>Caudal de salida del túnel</w:t>
      </w:r>
    </w:p>
    <w:p w:rsidR="003F721F" w:rsidRPr="00A05A61" w:rsidRDefault="003F721F" w:rsidP="00A75079">
      <w:pPr>
        <w:keepNext w:val="0"/>
        <w:suppressAutoHyphens w:val="0"/>
        <w:ind w:left="1418"/>
        <w:outlineLvl w:val="9"/>
      </w:pPr>
    </w:p>
    <w:p w:rsidR="003F721F" w:rsidRPr="00A05A61" w:rsidRDefault="003F721F" w:rsidP="00A75079">
      <w:pPr>
        <w:keepNext w:val="0"/>
        <w:suppressAutoHyphens w:val="0"/>
        <w:ind w:left="1418"/>
        <w:outlineLvl w:val="9"/>
      </w:pPr>
      <w:r w:rsidRPr="00A05A61">
        <w:t>Asimismo, se deberá contar con la instrumentación geotécnica necesaria para la detección de eventos que podrían afectar la estabilidad de las presas.</w:t>
      </w:r>
    </w:p>
    <w:p w:rsidR="00FE3B49" w:rsidRPr="00A05A61" w:rsidRDefault="00FE3B49" w:rsidP="008978BB">
      <w:pPr>
        <w:keepNext w:val="0"/>
        <w:autoSpaceDE w:val="0"/>
        <w:ind w:left="1"/>
      </w:pPr>
    </w:p>
    <w:p w:rsidR="00FE3B49" w:rsidRPr="00A05A61" w:rsidRDefault="001B6DE4" w:rsidP="008E1D28">
      <w:pPr>
        <w:keepNext w:val="0"/>
        <w:ind w:left="1418" w:hanging="567"/>
        <w:rPr>
          <w:u w:val="single"/>
        </w:rPr>
      </w:pPr>
      <w:r w:rsidRPr="00A05A61">
        <w:rPr>
          <w:u w:val="single"/>
        </w:rPr>
        <w:t>4.1</w:t>
      </w:r>
      <w:r w:rsidR="00FE3B49" w:rsidRPr="00A05A61">
        <w:rPr>
          <w:u w:val="single"/>
        </w:rPr>
        <w:t>.</w:t>
      </w:r>
      <w:r w:rsidR="00D80450" w:rsidRPr="00A05A61">
        <w:rPr>
          <w:u w:val="single"/>
        </w:rPr>
        <w:t xml:space="preserve">8 </w:t>
      </w:r>
      <w:r w:rsidR="00FE3B49" w:rsidRPr="00A05A61">
        <w:rPr>
          <w:u w:val="single"/>
        </w:rPr>
        <w:tab/>
        <w:t>Suministro Autónomo de Energía Eléctrica</w:t>
      </w:r>
    </w:p>
    <w:p w:rsidR="00FE3B49" w:rsidRPr="00A05A61" w:rsidRDefault="00FE3B49" w:rsidP="00FE3B49">
      <w:pPr>
        <w:keepNext w:val="0"/>
        <w:tabs>
          <w:tab w:val="left" w:pos="851"/>
        </w:tabs>
        <w:ind w:left="1353"/>
      </w:pPr>
    </w:p>
    <w:p w:rsidR="00FE3B49" w:rsidRPr="00A05A61" w:rsidRDefault="00FE3B49" w:rsidP="00FE3B49">
      <w:pPr>
        <w:keepNext w:val="0"/>
        <w:suppressAutoHyphens w:val="0"/>
        <w:ind w:left="1418"/>
        <w:outlineLvl w:val="9"/>
      </w:pPr>
      <w:r w:rsidRPr="00A05A61">
        <w:t xml:space="preserve">Para efectos de la operación, se deberá contar con un sistema autónomo propio de generación de energía eléctrica que permita mantener operativas </w:t>
      </w:r>
      <w:r w:rsidR="007F6C38" w:rsidRPr="00A05A61">
        <w:t xml:space="preserve">al 100% </w:t>
      </w:r>
      <w:r w:rsidRPr="00A05A61">
        <w:t xml:space="preserve">las válvulas cierre, los instrumentos de medición y el sistema de automatización y control. </w:t>
      </w:r>
    </w:p>
    <w:p w:rsidR="00FE3B49" w:rsidRPr="00A05A61" w:rsidRDefault="00FE3B49" w:rsidP="008978BB">
      <w:pPr>
        <w:keepNext w:val="0"/>
        <w:autoSpaceDE w:val="0"/>
        <w:ind w:left="1"/>
      </w:pPr>
    </w:p>
    <w:p w:rsidR="002C19B9" w:rsidRPr="00A05A61" w:rsidRDefault="001B6DE4" w:rsidP="004129C7">
      <w:pPr>
        <w:keepNext w:val="0"/>
        <w:ind w:left="1353" w:hanging="502"/>
        <w:rPr>
          <w:u w:val="single"/>
        </w:rPr>
      </w:pPr>
      <w:r w:rsidRPr="00A05A61">
        <w:rPr>
          <w:u w:val="single"/>
        </w:rPr>
        <w:t>4.1</w:t>
      </w:r>
      <w:r w:rsidR="002C19B9" w:rsidRPr="00A05A61">
        <w:rPr>
          <w:u w:val="single"/>
        </w:rPr>
        <w:t>.</w:t>
      </w:r>
      <w:r w:rsidR="003D04AE">
        <w:rPr>
          <w:u w:val="single"/>
        </w:rPr>
        <w:t>9</w:t>
      </w:r>
      <w:r w:rsidR="003D04AE" w:rsidRPr="00A05A61">
        <w:rPr>
          <w:u w:val="single"/>
        </w:rPr>
        <w:t xml:space="preserve"> </w:t>
      </w:r>
      <w:r w:rsidR="002C19B9" w:rsidRPr="00A05A61">
        <w:rPr>
          <w:u w:val="single"/>
        </w:rPr>
        <w:tab/>
      </w:r>
      <w:r w:rsidR="006D31C7" w:rsidRPr="00A05A61">
        <w:rPr>
          <w:u w:val="single"/>
        </w:rPr>
        <w:t>Reforzamiento</w:t>
      </w:r>
      <w:r w:rsidR="00912BDE" w:rsidRPr="00A05A61">
        <w:rPr>
          <w:u w:val="single"/>
        </w:rPr>
        <w:t xml:space="preserve"> </w:t>
      </w:r>
      <w:r w:rsidR="004C4E5D" w:rsidRPr="00A05A61">
        <w:rPr>
          <w:u w:val="single"/>
        </w:rPr>
        <w:t>del cauce</w:t>
      </w:r>
      <w:r w:rsidR="00052F56" w:rsidRPr="00A05A61">
        <w:rPr>
          <w:u w:val="single"/>
        </w:rPr>
        <w:t xml:space="preserve"> del r</w:t>
      </w:r>
      <w:r w:rsidR="002C19B9" w:rsidRPr="00A05A61">
        <w:rPr>
          <w:u w:val="single"/>
        </w:rPr>
        <w:t>ío Blanco</w:t>
      </w:r>
      <w:r w:rsidR="002C19B9" w:rsidRPr="00A05A61" w:rsidDel="007B0CF3">
        <w:rPr>
          <w:u w:val="single"/>
        </w:rPr>
        <w:t xml:space="preserve"> </w:t>
      </w:r>
    </w:p>
    <w:p w:rsidR="002C19B9" w:rsidRPr="00A05A61" w:rsidRDefault="002C19B9" w:rsidP="002C19B9">
      <w:pPr>
        <w:keepNext w:val="0"/>
        <w:tabs>
          <w:tab w:val="left" w:pos="851"/>
        </w:tabs>
        <w:ind w:left="1353"/>
      </w:pPr>
    </w:p>
    <w:p w:rsidR="002C19B9" w:rsidRPr="00A05A61" w:rsidRDefault="008D1C6E" w:rsidP="004129C7">
      <w:pPr>
        <w:keepNext w:val="0"/>
        <w:tabs>
          <w:tab w:val="left" w:pos="851"/>
        </w:tabs>
        <w:ind w:left="1353"/>
      </w:pPr>
      <w:r w:rsidRPr="00A05A61">
        <w:t xml:space="preserve">Como parte de la evaluación de impacto ambiental se deberá verificar </w:t>
      </w:r>
      <w:r w:rsidR="006D31C7" w:rsidRPr="00A05A61">
        <w:t xml:space="preserve">que un caudal </w:t>
      </w:r>
      <w:r w:rsidR="00A34189" w:rsidRPr="00A05A61">
        <w:t xml:space="preserve">adicional </w:t>
      </w:r>
      <w:r w:rsidR="006D31C7" w:rsidRPr="00A05A61">
        <w:t>de 1</w:t>
      </w:r>
      <w:r w:rsidR="00AF51E6" w:rsidRPr="00A05A61">
        <w:t>5</w:t>
      </w:r>
      <w:r w:rsidR="006D31C7" w:rsidRPr="00A05A61">
        <w:t xml:space="preserve"> m</w:t>
      </w:r>
      <w:r w:rsidR="006D31C7" w:rsidRPr="00A05A61">
        <w:rPr>
          <w:vertAlign w:val="superscript"/>
        </w:rPr>
        <w:t>3</w:t>
      </w:r>
      <w:r w:rsidR="006D31C7" w:rsidRPr="00A05A61">
        <w:t xml:space="preserve">/s </w:t>
      </w:r>
      <w:r w:rsidR="00A34189" w:rsidRPr="00A05A61">
        <w:t xml:space="preserve">a ser trasvasado </w:t>
      </w:r>
      <w:r w:rsidR="00BC1D63" w:rsidRPr="00A05A61">
        <w:t xml:space="preserve">en </w:t>
      </w:r>
      <w:r w:rsidR="00BC1D63" w:rsidRPr="00A05A61">
        <w:rPr>
          <w:u w:val="single"/>
        </w:rPr>
        <w:t>el río Blanco</w:t>
      </w:r>
      <w:r w:rsidR="00A34189" w:rsidRPr="00A05A61">
        <w:rPr>
          <w:u w:val="single"/>
        </w:rPr>
        <w:t>, en épocas de estiaje</w:t>
      </w:r>
      <w:r w:rsidR="007D1E35" w:rsidRPr="00A05A61">
        <w:rPr>
          <w:u w:val="single"/>
        </w:rPr>
        <w:t xml:space="preserve"> (de mayo a noviembre)</w:t>
      </w:r>
      <w:r w:rsidR="00A34189" w:rsidRPr="00A05A61">
        <w:rPr>
          <w:u w:val="single"/>
        </w:rPr>
        <w:t>,</w:t>
      </w:r>
      <w:r w:rsidR="00BC1D63" w:rsidRPr="00A05A61" w:rsidDel="007B0CF3">
        <w:rPr>
          <w:u w:val="single"/>
        </w:rPr>
        <w:t xml:space="preserve"> </w:t>
      </w:r>
      <w:r w:rsidR="006D31C7" w:rsidRPr="00A05A61">
        <w:t xml:space="preserve">no </w:t>
      </w:r>
      <w:r w:rsidR="00A34189" w:rsidRPr="00A05A61">
        <w:t>afectará a</w:t>
      </w:r>
      <w:r w:rsidRPr="00A05A61">
        <w:t xml:space="preserve"> </w:t>
      </w:r>
      <w:r w:rsidR="006D31C7" w:rsidRPr="00A05A61">
        <w:t xml:space="preserve">las </w:t>
      </w:r>
      <w:r w:rsidRPr="00A05A61">
        <w:t>viviendas, estructuras o actividades económicas que se desarrollan aguas abajo de la quebrada Pucullo. De ser necesario, s</w:t>
      </w:r>
      <w:r w:rsidR="002C19B9" w:rsidRPr="00A05A61">
        <w:t>e deberá</w:t>
      </w:r>
      <w:r w:rsidRPr="00A05A61">
        <w:t>n</w:t>
      </w:r>
      <w:r w:rsidR="002C19B9" w:rsidRPr="00A05A61">
        <w:t xml:space="preserve"> implementar </w:t>
      </w:r>
      <w:r w:rsidRPr="00A05A61">
        <w:t xml:space="preserve">las </w:t>
      </w:r>
      <w:r w:rsidR="002C19B9" w:rsidRPr="00A05A61">
        <w:t xml:space="preserve">medidas de </w:t>
      </w:r>
      <w:r w:rsidR="006250D1" w:rsidRPr="00A05A61">
        <w:t xml:space="preserve">reforzamiento </w:t>
      </w:r>
      <w:r w:rsidR="006564AF" w:rsidRPr="00A05A61">
        <w:t xml:space="preserve">y/o prevención </w:t>
      </w:r>
      <w:r w:rsidRPr="00A05A61">
        <w:t xml:space="preserve">en </w:t>
      </w:r>
      <w:r w:rsidR="002C19B9" w:rsidRPr="00A05A61">
        <w:t>el cauce del río Blanco para evitar</w:t>
      </w:r>
      <w:r w:rsidRPr="00A05A61">
        <w:t xml:space="preserve"> o mitigar los impactos negativos</w:t>
      </w:r>
      <w:r w:rsidR="002C19B9" w:rsidRPr="00A05A61">
        <w:t>. En tal sentido, se deberá considerar como mínimo lo siguiente:</w:t>
      </w:r>
    </w:p>
    <w:p w:rsidR="002C19B9" w:rsidRPr="00A05A61" w:rsidRDefault="002C19B9" w:rsidP="002C19B9">
      <w:pPr>
        <w:keepNext w:val="0"/>
        <w:tabs>
          <w:tab w:val="left" w:pos="851"/>
        </w:tabs>
        <w:ind w:left="1353"/>
      </w:pPr>
    </w:p>
    <w:p w:rsidR="002C19B9" w:rsidRPr="00A05A61" w:rsidRDefault="002C19B9" w:rsidP="00A75079">
      <w:pPr>
        <w:keepNext w:val="0"/>
        <w:numPr>
          <w:ilvl w:val="0"/>
          <w:numId w:val="288"/>
        </w:numPr>
        <w:suppressAutoHyphens w:val="0"/>
        <w:ind w:left="1985"/>
        <w:outlineLvl w:val="9"/>
      </w:pPr>
      <w:r w:rsidRPr="00A05A61">
        <w:t>Muros de contención</w:t>
      </w:r>
    </w:p>
    <w:p w:rsidR="00DF41D0" w:rsidRPr="00A05A61" w:rsidRDefault="00DF41D0" w:rsidP="00A75079">
      <w:pPr>
        <w:keepNext w:val="0"/>
        <w:numPr>
          <w:ilvl w:val="0"/>
          <w:numId w:val="288"/>
        </w:numPr>
        <w:suppressAutoHyphens w:val="0"/>
        <w:ind w:left="1985"/>
        <w:outlineLvl w:val="9"/>
      </w:pPr>
      <w:r w:rsidRPr="00A05A61">
        <w:t>Protección de los taludes del cauce</w:t>
      </w:r>
    </w:p>
    <w:p w:rsidR="002C19B9" w:rsidRPr="00A05A61" w:rsidRDefault="002C19B9" w:rsidP="00A75079">
      <w:pPr>
        <w:keepNext w:val="0"/>
        <w:numPr>
          <w:ilvl w:val="0"/>
          <w:numId w:val="288"/>
        </w:numPr>
        <w:suppressAutoHyphens w:val="0"/>
        <w:ind w:left="1985"/>
        <w:outlineLvl w:val="9"/>
      </w:pPr>
      <w:r w:rsidRPr="00A05A61">
        <w:t>Elevación de puentes peatonales y/o vehiculares</w:t>
      </w:r>
    </w:p>
    <w:p w:rsidR="001E458C" w:rsidRPr="00A05A61" w:rsidRDefault="001E458C" w:rsidP="00A75079">
      <w:pPr>
        <w:keepNext w:val="0"/>
        <w:suppressAutoHyphens w:val="0"/>
        <w:ind w:left="1440"/>
        <w:outlineLvl w:val="9"/>
      </w:pPr>
    </w:p>
    <w:p w:rsidR="006D31C7" w:rsidRPr="00A05A61" w:rsidRDefault="006D31C7" w:rsidP="006356FD">
      <w:pPr>
        <w:keepNext w:val="0"/>
        <w:tabs>
          <w:tab w:val="left" w:pos="851"/>
        </w:tabs>
        <w:ind w:left="1353"/>
      </w:pPr>
      <w:r w:rsidRPr="00A05A61">
        <w:t xml:space="preserve">Una vez concluidas las obras de reforzamiento </w:t>
      </w:r>
      <w:r w:rsidR="006564AF" w:rsidRPr="00A05A61">
        <w:t>y/o prevención</w:t>
      </w:r>
      <w:r w:rsidRPr="00A05A61">
        <w:t xml:space="preserve"> </w:t>
      </w:r>
      <w:r w:rsidR="00AA439D" w:rsidRPr="00A05A61">
        <w:t xml:space="preserve">y verificada su funcionalidad, </w:t>
      </w:r>
      <w:r w:rsidRPr="00A05A61">
        <w:t xml:space="preserve">el CONCESIONARIO </w:t>
      </w:r>
      <w:r w:rsidR="003D04AE">
        <w:t>deberá</w:t>
      </w:r>
      <w:r w:rsidR="003D04AE" w:rsidRPr="00A05A61">
        <w:t xml:space="preserve"> </w:t>
      </w:r>
      <w:r w:rsidRPr="00A05A61">
        <w:t>entregar dichas obras a la Autoridad Gubernamental Competente</w:t>
      </w:r>
      <w:r w:rsidR="00AA439D" w:rsidRPr="00A05A61">
        <w:t xml:space="preserve"> local</w:t>
      </w:r>
      <w:r w:rsidRPr="00A05A61">
        <w:t xml:space="preserve">. </w:t>
      </w:r>
    </w:p>
    <w:p w:rsidR="006D31C7" w:rsidRPr="00A05A61" w:rsidRDefault="006D31C7" w:rsidP="00A75079">
      <w:pPr>
        <w:keepNext w:val="0"/>
        <w:suppressAutoHyphens w:val="0"/>
        <w:ind w:left="1440"/>
        <w:outlineLvl w:val="9"/>
      </w:pPr>
    </w:p>
    <w:p w:rsidR="00E323AB" w:rsidRPr="00A05A61" w:rsidRDefault="00A5660F" w:rsidP="006356FD">
      <w:pPr>
        <w:keepNext w:val="0"/>
        <w:numPr>
          <w:ilvl w:val="1"/>
          <w:numId w:val="394"/>
        </w:numPr>
        <w:tabs>
          <w:tab w:val="clear" w:pos="858"/>
          <w:tab w:val="num" w:pos="426"/>
        </w:tabs>
        <w:spacing w:before="120"/>
        <w:outlineLvl w:val="9"/>
        <w:rPr>
          <w:b/>
        </w:rPr>
      </w:pPr>
      <w:r w:rsidRPr="00A05A61">
        <w:rPr>
          <w:b/>
        </w:rPr>
        <w:t>Componente</w:t>
      </w:r>
      <w:r w:rsidR="004C534F" w:rsidRPr="00A05A61">
        <w:rPr>
          <w:b/>
        </w:rPr>
        <w:t>s</w:t>
      </w:r>
      <w:r w:rsidRPr="00A05A61">
        <w:rPr>
          <w:b/>
        </w:rPr>
        <w:t xml:space="preserve"> </w:t>
      </w:r>
      <w:r w:rsidR="00605B19" w:rsidRPr="00A05A61">
        <w:rPr>
          <w:b/>
        </w:rPr>
        <w:t>2</w:t>
      </w:r>
      <w:r w:rsidR="004C534F" w:rsidRPr="00A05A61">
        <w:rPr>
          <w:b/>
        </w:rPr>
        <w:t xml:space="preserve"> y 4</w:t>
      </w:r>
      <w:r w:rsidRPr="00A05A61">
        <w:rPr>
          <w:b/>
        </w:rPr>
        <w:t xml:space="preserve">: </w:t>
      </w:r>
      <w:r w:rsidR="00540550" w:rsidRPr="00A05A61">
        <w:rPr>
          <w:b/>
        </w:rPr>
        <w:t xml:space="preserve">Planta </w:t>
      </w:r>
      <w:r w:rsidR="00A86C12" w:rsidRPr="00A05A61">
        <w:rPr>
          <w:b/>
        </w:rPr>
        <w:t>Huachipa II</w:t>
      </w:r>
      <w:r w:rsidR="00A646A1" w:rsidRPr="00A05A61">
        <w:rPr>
          <w:b/>
        </w:rPr>
        <w:t>, Ramal Sur, Reservorios de Compensación y Líneas de Interconexión</w:t>
      </w:r>
    </w:p>
    <w:p w:rsidR="002845D6" w:rsidRPr="00A05A61" w:rsidRDefault="002845D6" w:rsidP="008E1D28">
      <w:pPr>
        <w:keepNext w:val="0"/>
        <w:tabs>
          <w:tab w:val="left" w:pos="1554"/>
        </w:tabs>
        <w:ind w:left="994"/>
      </w:pPr>
    </w:p>
    <w:p w:rsidR="00A646A1" w:rsidRPr="00A05A61" w:rsidRDefault="001B6DE4" w:rsidP="00A646A1">
      <w:pPr>
        <w:keepNext w:val="0"/>
        <w:tabs>
          <w:tab w:val="left" w:pos="993"/>
        </w:tabs>
        <w:ind w:left="1353" w:hanging="502"/>
        <w:rPr>
          <w:u w:val="single"/>
        </w:rPr>
      </w:pPr>
      <w:r w:rsidRPr="00A05A61">
        <w:rPr>
          <w:u w:val="single"/>
        </w:rPr>
        <w:t>4.2</w:t>
      </w:r>
      <w:r w:rsidR="00A646A1" w:rsidRPr="00A05A61">
        <w:rPr>
          <w:u w:val="single"/>
        </w:rPr>
        <w:t xml:space="preserve">.1 </w:t>
      </w:r>
      <w:r w:rsidR="00A646A1" w:rsidRPr="00A05A61">
        <w:rPr>
          <w:u w:val="single"/>
        </w:rPr>
        <w:tab/>
        <w:t>Planta Huachipa II</w:t>
      </w:r>
    </w:p>
    <w:p w:rsidR="002B50C1" w:rsidRPr="00A05A61" w:rsidRDefault="002B50C1" w:rsidP="00650759">
      <w:pPr>
        <w:keepNext w:val="0"/>
        <w:tabs>
          <w:tab w:val="left" w:pos="1554"/>
        </w:tabs>
        <w:ind w:left="851"/>
      </w:pPr>
    </w:p>
    <w:p w:rsidR="002845D6" w:rsidRPr="00A05A61" w:rsidRDefault="002845D6" w:rsidP="006F0021">
      <w:pPr>
        <w:keepNext w:val="0"/>
        <w:tabs>
          <w:tab w:val="left" w:pos="1554"/>
        </w:tabs>
        <w:ind w:left="851"/>
      </w:pPr>
      <w:r w:rsidRPr="00A05A61">
        <w:t xml:space="preserve">La </w:t>
      </w:r>
      <w:r w:rsidR="00427F7D" w:rsidRPr="00A05A61">
        <w:t>P</w:t>
      </w:r>
      <w:r w:rsidR="00E73775" w:rsidRPr="00A05A61">
        <w:t xml:space="preserve">lanta Huachipa II </w:t>
      </w:r>
      <w:r w:rsidRPr="00A05A61">
        <w:t xml:space="preserve">deberá </w:t>
      </w:r>
      <w:r w:rsidR="006250D1" w:rsidRPr="00A05A61">
        <w:t xml:space="preserve">diseñarse para tratar </w:t>
      </w:r>
      <w:r w:rsidR="00503BA3" w:rsidRPr="00A05A61">
        <w:t>la calidad del</w:t>
      </w:r>
      <w:r w:rsidR="006250D1" w:rsidRPr="00A05A61">
        <w:t xml:space="preserve"> agua cruda proveniente del río Rímac</w:t>
      </w:r>
      <w:r w:rsidR="00427F7D" w:rsidRPr="00A05A61">
        <w:t xml:space="preserve"> considerando las condiciones establecidas en </w:t>
      </w:r>
      <w:r w:rsidR="003A7BFA" w:rsidRPr="00A05A61">
        <w:t xml:space="preserve">el </w:t>
      </w:r>
      <w:r w:rsidR="00427F7D" w:rsidRPr="00A05A61">
        <w:t>Literal C</w:t>
      </w:r>
      <w:r w:rsidR="003A7BFA" w:rsidRPr="00A05A61">
        <w:t xml:space="preserve">.2 </w:t>
      </w:r>
      <w:r w:rsidR="00427F7D" w:rsidRPr="00A05A61">
        <w:t>del Anexo 1.3</w:t>
      </w:r>
      <w:r w:rsidR="006250D1" w:rsidRPr="00A05A61">
        <w:t xml:space="preserve">, </w:t>
      </w:r>
      <w:r w:rsidR="00427F7D" w:rsidRPr="00A05A61">
        <w:t xml:space="preserve">para lo cual </w:t>
      </w:r>
      <w:r w:rsidRPr="00A05A61">
        <w:t>contar</w:t>
      </w:r>
      <w:r w:rsidR="00427F7D" w:rsidRPr="00A05A61">
        <w:t>á</w:t>
      </w:r>
      <w:r w:rsidRPr="00A05A61">
        <w:t xml:space="preserve"> como mínimo con los siguientes procesos </w:t>
      </w:r>
      <w:r w:rsidR="00E02C4D" w:rsidRPr="00A05A61">
        <w:t>de tratamiento</w:t>
      </w:r>
      <w:r w:rsidRPr="00A05A61">
        <w:t>:</w:t>
      </w:r>
    </w:p>
    <w:p w:rsidR="00D14D1A" w:rsidRPr="00A05A61" w:rsidRDefault="00D14D1A" w:rsidP="008E1D28">
      <w:pPr>
        <w:keepNext w:val="0"/>
        <w:tabs>
          <w:tab w:val="left" w:pos="1554"/>
        </w:tabs>
        <w:ind w:left="994"/>
        <w:rPr>
          <w:sz w:val="18"/>
        </w:rPr>
      </w:pPr>
    </w:p>
    <w:p w:rsidR="00E323AB" w:rsidRPr="00A05A61" w:rsidRDefault="001B6DE4" w:rsidP="002E4B58">
      <w:pPr>
        <w:keepNext w:val="0"/>
        <w:tabs>
          <w:tab w:val="left" w:pos="993"/>
          <w:tab w:val="left" w:pos="1701"/>
        </w:tabs>
        <w:ind w:left="1353" w:hanging="502"/>
        <w:rPr>
          <w:u w:val="single"/>
        </w:rPr>
      </w:pPr>
      <w:r w:rsidRPr="00A05A61">
        <w:rPr>
          <w:u w:val="single"/>
        </w:rPr>
        <w:t>4.2</w:t>
      </w:r>
      <w:r w:rsidR="001D112A" w:rsidRPr="00A05A61">
        <w:rPr>
          <w:u w:val="single"/>
        </w:rPr>
        <w:t>.1</w:t>
      </w:r>
      <w:r w:rsidR="00A646A1" w:rsidRPr="00A05A61">
        <w:rPr>
          <w:u w:val="single"/>
        </w:rPr>
        <w:t>.1</w:t>
      </w:r>
      <w:r w:rsidR="001D112A" w:rsidRPr="00A05A61">
        <w:rPr>
          <w:u w:val="single"/>
        </w:rPr>
        <w:t xml:space="preserve"> </w:t>
      </w:r>
      <w:r w:rsidR="001D112A" w:rsidRPr="00A05A61">
        <w:rPr>
          <w:u w:val="single"/>
        </w:rPr>
        <w:tab/>
      </w:r>
      <w:r w:rsidR="00E323AB" w:rsidRPr="00A05A61">
        <w:rPr>
          <w:u w:val="single"/>
        </w:rPr>
        <w:t>Pretratamiento</w:t>
      </w:r>
    </w:p>
    <w:p w:rsidR="00D14D1A" w:rsidRPr="00A05A61" w:rsidRDefault="00D14D1A" w:rsidP="008E1D28">
      <w:pPr>
        <w:keepNext w:val="0"/>
        <w:tabs>
          <w:tab w:val="left" w:pos="1554"/>
        </w:tabs>
        <w:ind w:left="1354"/>
      </w:pPr>
    </w:p>
    <w:p w:rsidR="00E323AB" w:rsidRPr="00A05A61" w:rsidRDefault="002845D6" w:rsidP="008E1D28">
      <w:pPr>
        <w:keepNext w:val="0"/>
        <w:tabs>
          <w:tab w:val="left" w:pos="1554"/>
        </w:tabs>
        <w:ind w:left="1354"/>
      </w:pPr>
      <w:r w:rsidRPr="00A05A61">
        <w:t>El</w:t>
      </w:r>
      <w:r w:rsidR="00E323AB" w:rsidRPr="00A05A61">
        <w:t xml:space="preserve"> sistema de pretratamiento </w:t>
      </w:r>
      <w:r w:rsidRPr="00A05A61">
        <w:t xml:space="preserve">deberá </w:t>
      </w:r>
      <w:r w:rsidR="0086397E">
        <w:t xml:space="preserve">incluir </w:t>
      </w:r>
      <w:r w:rsidR="00D73420">
        <w:t xml:space="preserve">la dosificación de insumos que permitan </w:t>
      </w:r>
      <w:r w:rsidR="00E323AB" w:rsidRPr="00A05A61">
        <w:t>cumpl</w:t>
      </w:r>
      <w:r w:rsidRPr="00A05A61">
        <w:t xml:space="preserve">ir </w:t>
      </w:r>
      <w:r w:rsidR="00E323AB" w:rsidRPr="00A05A61">
        <w:t>con los siguientes objetivos:</w:t>
      </w:r>
    </w:p>
    <w:p w:rsidR="00E323AB" w:rsidRPr="00A05A61" w:rsidRDefault="00E323AB" w:rsidP="008E1D28">
      <w:pPr>
        <w:keepNext w:val="0"/>
        <w:ind w:left="1069"/>
      </w:pPr>
    </w:p>
    <w:p w:rsidR="00627D97" w:rsidRPr="00A05A61" w:rsidRDefault="00E323AB" w:rsidP="008E1D28">
      <w:pPr>
        <w:keepNext w:val="0"/>
        <w:numPr>
          <w:ilvl w:val="0"/>
          <w:numId w:val="64"/>
        </w:numPr>
        <w:tabs>
          <w:tab w:val="left" w:pos="1701"/>
        </w:tabs>
        <w:ind w:left="2061" w:hanging="283"/>
        <w:outlineLvl w:val="9"/>
      </w:pPr>
      <w:r w:rsidRPr="00A05A61">
        <w:t>Re</w:t>
      </w:r>
      <w:r w:rsidR="00627D97" w:rsidRPr="00A05A61">
        <w:t>ducir la carga bacteriana</w:t>
      </w:r>
    </w:p>
    <w:p w:rsidR="004129C7" w:rsidRPr="00A05A61" w:rsidRDefault="004129C7" w:rsidP="004129C7">
      <w:pPr>
        <w:keepNext w:val="0"/>
        <w:numPr>
          <w:ilvl w:val="0"/>
          <w:numId w:val="64"/>
        </w:numPr>
        <w:tabs>
          <w:tab w:val="left" w:pos="1701"/>
        </w:tabs>
        <w:ind w:left="2061" w:hanging="283"/>
        <w:outlineLvl w:val="9"/>
      </w:pPr>
      <w:r w:rsidRPr="00A05A61">
        <w:t>Reducir la concentración de algas</w:t>
      </w:r>
    </w:p>
    <w:p w:rsidR="00E323AB" w:rsidRPr="00A05A61" w:rsidRDefault="00627D97" w:rsidP="008E1D28">
      <w:pPr>
        <w:keepNext w:val="0"/>
        <w:numPr>
          <w:ilvl w:val="0"/>
          <w:numId w:val="64"/>
        </w:numPr>
        <w:tabs>
          <w:tab w:val="left" w:pos="1701"/>
        </w:tabs>
        <w:ind w:left="2061" w:hanging="283"/>
        <w:outlineLvl w:val="9"/>
      </w:pPr>
      <w:r w:rsidRPr="00A05A61">
        <w:t>Oxidar los contaminantes</w:t>
      </w:r>
      <w:r w:rsidR="00663EF2" w:rsidRPr="00A05A61">
        <w:t xml:space="preserve"> orgánicos</w:t>
      </w:r>
    </w:p>
    <w:p w:rsidR="00E323AB" w:rsidRPr="00A05A61" w:rsidRDefault="00E323AB" w:rsidP="008E1D28">
      <w:pPr>
        <w:keepNext w:val="0"/>
        <w:ind w:left="1777"/>
      </w:pPr>
    </w:p>
    <w:p w:rsidR="00041E76" w:rsidRPr="00A05A61" w:rsidRDefault="00041E76" w:rsidP="00041E76">
      <w:pPr>
        <w:keepNext w:val="0"/>
        <w:tabs>
          <w:tab w:val="left" w:pos="1554"/>
        </w:tabs>
        <w:ind w:left="1354"/>
      </w:pPr>
      <w:r w:rsidRPr="00A05A61">
        <w:t xml:space="preserve">Para este proceso se deberá </w:t>
      </w:r>
      <w:r w:rsidR="00D54CFF" w:rsidRPr="00A05A61">
        <w:t xml:space="preserve">diseñar y </w:t>
      </w:r>
      <w:r w:rsidRPr="00A05A61">
        <w:t xml:space="preserve">construir las estructuras civiles necesarias, así como la instalación del equipamiento y accesorios necesarios para dosificar los químicos al agua cruda. </w:t>
      </w:r>
      <w:r w:rsidR="003D0B59">
        <w:t xml:space="preserve">El proceso de reducción de la concentración de algas deberá implementarse para la capacidad de </w:t>
      </w:r>
      <w:r w:rsidR="00366F87">
        <w:t xml:space="preserve">toda </w:t>
      </w:r>
      <w:r w:rsidR="003D0B59">
        <w:t>la Planta Huachipa.</w:t>
      </w:r>
    </w:p>
    <w:p w:rsidR="00C94166" w:rsidRPr="00A05A61" w:rsidRDefault="00C94166" w:rsidP="008E1D28">
      <w:pPr>
        <w:keepNext w:val="0"/>
        <w:ind w:left="1353"/>
      </w:pPr>
    </w:p>
    <w:p w:rsidR="00E323AB" w:rsidRPr="00A05A61" w:rsidRDefault="001B6DE4" w:rsidP="006356FD">
      <w:pPr>
        <w:keepNext w:val="0"/>
        <w:tabs>
          <w:tab w:val="left" w:pos="993"/>
          <w:tab w:val="left" w:pos="1701"/>
        </w:tabs>
        <w:ind w:left="1353" w:hanging="502"/>
        <w:rPr>
          <w:u w:val="single"/>
        </w:rPr>
      </w:pPr>
      <w:r w:rsidRPr="00A05A61">
        <w:rPr>
          <w:u w:val="single"/>
        </w:rPr>
        <w:t>4.2</w:t>
      </w:r>
      <w:r w:rsidR="001D112A" w:rsidRPr="00A05A61">
        <w:rPr>
          <w:u w:val="single"/>
        </w:rPr>
        <w:t>.</w:t>
      </w:r>
      <w:r w:rsidR="00A646A1" w:rsidRPr="00A05A61">
        <w:rPr>
          <w:u w:val="single"/>
        </w:rPr>
        <w:t>1.</w:t>
      </w:r>
      <w:r w:rsidR="001D112A" w:rsidRPr="00A05A61">
        <w:rPr>
          <w:u w:val="single"/>
        </w:rPr>
        <w:t>2</w:t>
      </w:r>
      <w:r w:rsidR="001D112A" w:rsidRPr="00A05A61">
        <w:rPr>
          <w:u w:val="single"/>
        </w:rPr>
        <w:tab/>
      </w:r>
      <w:r w:rsidR="0073092B" w:rsidRPr="00A05A61">
        <w:rPr>
          <w:u w:val="single"/>
        </w:rPr>
        <w:t>Coagu</w:t>
      </w:r>
      <w:r w:rsidR="00E323AB" w:rsidRPr="00A05A61">
        <w:rPr>
          <w:u w:val="single"/>
        </w:rPr>
        <w:t xml:space="preserve">lación </w:t>
      </w:r>
    </w:p>
    <w:p w:rsidR="00D14D1A" w:rsidRPr="00A05A61" w:rsidRDefault="00D14D1A" w:rsidP="008E1D28">
      <w:pPr>
        <w:keepNext w:val="0"/>
        <w:tabs>
          <w:tab w:val="left" w:pos="1554"/>
        </w:tabs>
        <w:ind w:left="1354"/>
      </w:pPr>
    </w:p>
    <w:p w:rsidR="0073092B" w:rsidRPr="00A05A61" w:rsidRDefault="002C13AE" w:rsidP="008E1D28">
      <w:pPr>
        <w:keepNext w:val="0"/>
        <w:tabs>
          <w:tab w:val="left" w:pos="1554"/>
        </w:tabs>
        <w:ind w:left="1354"/>
      </w:pPr>
      <w:r w:rsidRPr="00A05A61">
        <w:t xml:space="preserve">Para </w:t>
      </w:r>
      <w:r w:rsidR="0073092B" w:rsidRPr="00A05A61">
        <w:t xml:space="preserve">este proceso </w:t>
      </w:r>
      <w:r w:rsidRPr="00A05A61">
        <w:t xml:space="preserve">se deberá </w:t>
      </w:r>
      <w:r w:rsidR="00D54CFF" w:rsidRPr="00A05A61">
        <w:t xml:space="preserve">diseñar y </w:t>
      </w:r>
      <w:r w:rsidRPr="00A05A61">
        <w:t xml:space="preserve">construir las estructuras civiles necesarias, </w:t>
      </w:r>
      <w:r w:rsidR="00A52BC3" w:rsidRPr="00A05A61">
        <w:t>así</w:t>
      </w:r>
      <w:r w:rsidRPr="00A05A61">
        <w:t xml:space="preserve"> como la instalación del equipamiento </w:t>
      </w:r>
      <w:r w:rsidR="00041E76" w:rsidRPr="00A05A61">
        <w:t xml:space="preserve">y accesorios </w:t>
      </w:r>
      <w:r w:rsidRPr="00A05A61">
        <w:t>necesario</w:t>
      </w:r>
      <w:r w:rsidR="00041E76" w:rsidRPr="00A05A61">
        <w:t>s</w:t>
      </w:r>
      <w:r w:rsidRPr="00A05A61">
        <w:t xml:space="preserve"> para </w:t>
      </w:r>
      <w:r w:rsidR="0073092B" w:rsidRPr="00A05A61">
        <w:t>dosifica</w:t>
      </w:r>
      <w:r w:rsidR="00C14796" w:rsidRPr="00A05A61">
        <w:t>r</w:t>
      </w:r>
      <w:r w:rsidR="0073092B" w:rsidRPr="00A05A61">
        <w:t xml:space="preserve"> coagulantes al agua pretratada.</w:t>
      </w:r>
      <w:r w:rsidR="00C14796" w:rsidRPr="00A05A61">
        <w:t xml:space="preserve"> </w:t>
      </w:r>
    </w:p>
    <w:p w:rsidR="002845D6" w:rsidRPr="00A05A61" w:rsidRDefault="002845D6" w:rsidP="008E1D28">
      <w:pPr>
        <w:keepNext w:val="0"/>
        <w:tabs>
          <w:tab w:val="left" w:pos="1554"/>
        </w:tabs>
        <w:ind w:left="1353"/>
        <w:rPr>
          <w:u w:val="single"/>
        </w:rPr>
      </w:pPr>
    </w:p>
    <w:p w:rsidR="0073092B" w:rsidRPr="00A05A61" w:rsidRDefault="001B6DE4" w:rsidP="002E4B58">
      <w:pPr>
        <w:keepNext w:val="0"/>
        <w:tabs>
          <w:tab w:val="left" w:pos="993"/>
          <w:tab w:val="left" w:pos="1701"/>
        </w:tabs>
        <w:ind w:left="1353" w:hanging="502"/>
        <w:rPr>
          <w:u w:val="single"/>
        </w:rPr>
      </w:pPr>
      <w:r w:rsidRPr="00A05A61">
        <w:rPr>
          <w:u w:val="single"/>
        </w:rPr>
        <w:t>4.2</w:t>
      </w:r>
      <w:r w:rsidR="001D112A" w:rsidRPr="00A05A61">
        <w:rPr>
          <w:u w:val="single"/>
        </w:rPr>
        <w:t>.</w:t>
      </w:r>
      <w:r w:rsidR="00A646A1" w:rsidRPr="00A05A61">
        <w:rPr>
          <w:u w:val="single"/>
        </w:rPr>
        <w:t>1.</w:t>
      </w:r>
      <w:r w:rsidR="001D112A" w:rsidRPr="00A05A61">
        <w:rPr>
          <w:u w:val="single"/>
        </w:rPr>
        <w:t>3</w:t>
      </w:r>
      <w:r w:rsidR="001D112A" w:rsidRPr="00A05A61">
        <w:rPr>
          <w:u w:val="single"/>
        </w:rPr>
        <w:tab/>
      </w:r>
      <w:r w:rsidR="0073092B" w:rsidRPr="00A05A61">
        <w:rPr>
          <w:u w:val="single"/>
        </w:rPr>
        <w:t xml:space="preserve">Floculación </w:t>
      </w:r>
    </w:p>
    <w:p w:rsidR="00D14D1A" w:rsidRPr="00A05A61" w:rsidRDefault="00D14D1A" w:rsidP="008E1D28">
      <w:pPr>
        <w:keepNext w:val="0"/>
        <w:tabs>
          <w:tab w:val="left" w:pos="1554"/>
        </w:tabs>
        <w:ind w:left="1354"/>
      </w:pPr>
    </w:p>
    <w:p w:rsidR="0073092B" w:rsidRPr="00A05A61" w:rsidRDefault="00041E76" w:rsidP="008E1D28">
      <w:pPr>
        <w:keepNext w:val="0"/>
        <w:tabs>
          <w:tab w:val="left" w:pos="1554"/>
        </w:tabs>
        <w:ind w:left="1354"/>
      </w:pPr>
      <w:r w:rsidRPr="00A05A61">
        <w:lastRenderedPageBreak/>
        <w:t xml:space="preserve">Para este proceso se deberá </w:t>
      </w:r>
      <w:r w:rsidR="00D54CFF" w:rsidRPr="00A05A61">
        <w:t xml:space="preserve">diseñar y </w:t>
      </w:r>
      <w:r w:rsidRPr="00A05A61">
        <w:t xml:space="preserve">construir las estructuras civiles necesarias, </w:t>
      </w:r>
      <w:r w:rsidR="006441FD" w:rsidRPr="00A05A61">
        <w:t>así</w:t>
      </w:r>
      <w:r w:rsidRPr="00A05A61">
        <w:t xml:space="preserve"> como la instalación del equipamiento y accesorios necesarios para </w:t>
      </w:r>
      <w:r w:rsidR="002845D6" w:rsidRPr="00A05A61">
        <w:t>garantizar la</w:t>
      </w:r>
      <w:r w:rsidR="00582882" w:rsidRPr="00A05A61">
        <w:t xml:space="preserve"> formación de estos flóculos</w:t>
      </w:r>
      <w:r w:rsidRPr="00A05A61">
        <w:t xml:space="preserve">, incluyendo la </w:t>
      </w:r>
      <w:r w:rsidR="00582882" w:rsidRPr="00A05A61">
        <w:t>adici</w:t>
      </w:r>
      <w:r w:rsidRPr="00A05A61">
        <w:t xml:space="preserve">ón de </w:t>
      </w:r>
      <w:r w:rsidR="00582882" w:rsidRPr="00A05A61">
        <w:t xml:space="preserve">polímeros </w:t>
      </w:r>
      <w:r w:rsidR="0073092B" w:rsidRPr="00A05A61">
        <w:t xml:space="preserve">u otros químicos al agua </w:t>
      </w:r>
      <w:r w:rsidR="002845D6" w:rsidRPr="00A05A61">
        <w:t xml:space="preserve">con el </w:t>
      </w:r>
      <w:r w:rsidR="0073092B" w:rsidRPr="00A05A61">
        <w:t>fin de facilitar su posterior precipitación.</w:t>
      </w:r>
    </w:p>
    <w:p w:rsidR="002845D6" w:rsidRPr="00A05A61" w:rsidRDefault="002845D6" w:rsidP="008E1D28">
      <w:pPr>
        <w:keepNext w:val="0"/>
        <w:tabs>
          <w:tab w:val="left" w:pos="1554"/>
        </w:tabs>
        <w:ind w:left="1354"/>
      </w:pPr>
    </w:p>
    <w:p w:rsidR="0073092B" w:rsidRPr="00A05A61" w:rsidRDefault="001B6DE4" w:rsidP="008E1D28">
      <w:pPr>
        <w:keepNext w:val="0"/>
        <w:tabs>
          <w:tab w:val="left" w:pos="993"/>
        </w:tabs>
        <w:ind w:left="1353" w:hanging="502"/>
        <w:rPr>
          <w:u w:val="single"/>
        </w:rPr>
      </w:pPr>
      <w:r w:rsidRPr="00A05A61">
        <w:rPr>
          <w:u w:val="single"/>
        </w:rPr>
        <w:t>4.2</w:t>
      </w:r>
      <w:r w:rsidR="001D112A" w:rsidRPr="00A05A61">
        <w:rPr>
          <w:u w:val="single"/>
        </w:rPr>
        <w:t>.</w:t>
      </w:r>
      <w:r w:rsidR="00A646A1" w:rsidRPr="00A05A61">
        <w:rPr>
          <w:u w:val="single"/>
        </w:rPr>
        <w:t>1.</w:t>
      </w:r>
      <w:r w:rsidR="001D112A" w:rsidRPr="00A05A61">
        <w:rPr>
          <w:u w:val="single"/>
        </w:rPr>
        <w:t xml:space="preserve">4 </w:t>
      </w:r>
      <w:r w:rsidR="0073092B" w:rsidRPr="00A05A61">
        <w:rPr>
          <w:u w:val="single"/>
        </w:rPr>
        <w:t xml:space="preserve">Decantación o Sedimentación </w:t>
      </w:r>
    </w:p>
    <w:p w:rsidR="00D14D1A" w:rsidRPr="00A05A61" w:rsidRDefault="00D14D1A" w:rsidP="008E1D28">
      <w:pPr>
        <w:keepNext w:val="0"/>
        <w:tabs>
          <w:tab w:val="left" w:pos="1554"/>
        </w:tabs>
        <w:ind w:left="1354"/>
      </w:pPr>
    </w:p>
    <w:p w:rsidR="0073092B" w:rsidRPr="00A05A61" w:rsidRDefault="00041E76" w:rsidP="008E1D28">
      <w:pPr>
        <w:keepNext w:val="0"/>
        <w:tabs>
          <w:tab w:val="left" w:pos="1554"/>
        </w:tabs>
        <w:ind w:left="1354"/>
      </w:pPr>
      <w:r w:rsidRPr="00A05A61">
        <w:t xml:space="preserve">Para este proceso se deberá </w:t>
      </w:r>
      <w:r w:rsidR="00D54CFF" w:rsidRPr="00A05A61">
        <w:t xml:space="preserve">diseñar y </w:t>
      </w:r>
      <w:r w:rsidRPr="00A05A61">
        <w:t xml:space="preserve">construir las estructuras civiles necesarias, </w:t>
      </w:r>
      <w:r w:rsidR="00D54B3C" w:rsidRPr="00A05A61">
        <w:t>así</w:t>
      </w:r>
      <w:r w:rsidRPr="00A05A61">
        <w:t xml:space="preserve"> como la instalación del equipamiento y accesorios necesarios para </w:t>
      </w:r>
      <w:r w:rsidR="002845D6" w:rsidRPr="00A05A61">
        <w:t>reducir a turbi</w:t>
      </w:r>
      <w:r w:rsidR="0073092B" w:rsidRPr="00A05A61">
        <w:t>d</w:t>
      </w:r>
      <w:r w:rsidR="002845D6" w:rsidRPr="00A05A61">
        <w:t>ez del agua a menos de 5 UNT con el fin de facilitar el proceso de filtración posterior</w:t>
      </w:r>
      <w:r w:rsidR="0073092B" w:rsidRPr="00A05A61">
        <w:t>.</w:t>
      </w:r>
    </w:p>
    <w:p w:rsidR="002845D6" w:rsidRPr="00A05A61" w:rsidRDefault="002845D6" w:rsidP="008E1D28">
      <w:pPr>
        <w:keepNext w:val="0"/>
        <w:tabs>
          <w:tab w:val="left" w:pos="1554"/>
        </w:tabs>
        <w:ind w:left="1353"/>
        <w:rPr>
          <w:u w:val="single"/>
        </w:rPr>
      </w:pPr>
    </w:p>
    <w:p w:rsidR="002C13AE" w:rsidRPr="00A05A61" w:rsidRDefault="001B6DE4" w:rsidP="008E1D28">
      <w:pPr>
        <w:keepNext w:val="0"/>
        <w:tabs>
          <w:tab w:val="left" w:pos="993"/>
        </w:tabs>
        <w:ind w:left="1353" w:hanging="502"/>
        <w:rPr>
          <w:u w:val="single"/>
        </w:rPr>
      </w:pPr>
      <w:r w:rsidRPr="00A05A61">
        <w:rPr>
          <w:u w:val="single"/>
        </w:rPr>
        <w:t>4.2</w:t>
      </w:r>
      <w:r w:rsidR="001D112A" w:rsidRPr="00A05A61">
        <w:rPr>
          <w:u w:val="single"/>
        </w:rPr>
        <w:t>.</w:t>
      </w:r>
      <w:r w:rsidR="00A646A1" w:rsidRPr="00A05A61">
        <w:rPr>
          <w:u w:val="single"/>
        </w:rPr>
        <w:t>1.</w:t>
      </w:r>
      <w:r w:rsidR="001D112A" w:rsidRPr="00A05A61">
        <w:rPr>
          <w:u w:val="single"/>
        </w:rPr>
        <w:t>5</w:t>
      </w:r>
      <w:r w:rsidR="006D6BF3" w:rsidRPr="00A05A61">
        <w:rPr>
          <w:u w:val="single"/>
        </w:rPr>
        <w:t xml:space="preserve"> </w:t>
      </w:r>
      <w:r w:rsidR="005831A1" w:rsidRPr="00A05A61">
        <w:rPr>
          <w:u w:val="single"/>
        </w:rPr>
        <w:t xml:space="preserve">Deshidratación </w:t>
      </w:r>
      <w:r w:rsidR="002C13AE" w:rsidRPr="00A05A61">
        <w:rPr>
          <w:u w:val="single"/>
        </w:rPr>
        <w:t xml:space="preserve">de Lodos </w:t>
      </w:r>
    </w:p>
    <w:p w:rsidR="002C13AE" w:rsidRPr="00A05A61" w:rsidRDefault="002C13AE" w:rsidP="002C13AE">
      <w:pPr>
        <w:keepNext w:val="0"/>
        <w:tabs>
          <w:tab w:val="left" w:pos="1554"/>
        </w:tabs>
        <w:ind w:left="1354"/>
      </w:pPr>
    </w:p>
    <w:p w:rsidR="002C13AE" w:rsidRPr="00A05A61" w:rsidRDefault="00041E76" w:rsidP="002C13AE">
      <w:pPr>
        <w:keepNext w:val="0"/>
        <w:tabs>
          <w:tab w:val="left" w:pos="1554"/>
        </w:tabs>
        <w:ind w:left="1354"/>
      </w:pPr>
      <w:r w:rsidRPr="00A05A61">
        <w:t xml:space="preserve">Para este proceso se deberá </w:t>
      </w:r>
      <w:r w:rsidR="00D54CFF" w:rsidRPr="00A05A61">
        <w:t xml:space="preserve">diseñar y </w:t>
      </w:r>
      <w:r w:rsidRPr="00A05A61">
        <w:t>construir las estructuras civiles necesarias</w:t>
      </w:r>
      <w:r w:rsidR="00337075" w:rsidRPr="00A05A61">
        <w:t xml:space="preserve"> para la deshidratación de los lodos</w:t>
      </w:r>
      <w:r w:rsidRPr="00A05A61">
        <w:t xml:space="preserve">, </w:t>
      </w:r>
      <w:r w:rsidR="00337075" w:rsidRPr="00A05A61">
        <w:t xml:space="preserve">y de ser el caso, </w:t>
      </w:r>
      <w:r w:rsidRPr="00A05A61">
        <w:t xml:space="preserve">la instalación del equipamiento y accesorios </w:t>
      </w:r>
      <w:r w:rsidR="00337075" w:rsidRPr="00A05A61">
        <w:t>correspondientes</w:t>
      </w:r>
      <w:r w:rsidR="002C13AE" w:rsidRPr="00A05A61">
        <w:t>.</w:t>
      </w:r>
    </w:p>
    <w:p w:rsidR="006A4179" w:rsidRPr="00A05A61" w:rsidRDefault="006A4179" w:rsidP="002C13AE">
      <w:pPr>
        <w:keepNext w:val="0"/>
        <w:tabs>
          <w:tab w:val="left" w:pos="1554"/>
        </w:tabs>
        <w:ind w:left="1354"/>
      </w:pPr>
    </w:p>
    <w:p w:rsidR="006A4179" w:rsidRPr="00A05A61" w:rsidRDefault="006A4179" w:rsidP="006A4179">
      <w:pPr>
        <w:keepNext w:val="0"/>
        <w:tabs>
          <w:tab w:val="left" w:pos="993"/>
        </w:tabs>
        <w:ind w:left="1353" w:hanging="502"/>
        <w:rPr>
          <w:u w:val="single"/>
        </w:rPr>
      </w:pPr>
      <w:r w:rsidRPr="00A05A61">
        <w:rPr>
          <w:u w:val="single"/>
        </w:rPr>
        <w:t>4.2.1.6 Control de Olor</w:t>
      </w:r>
      <w:r w:rsidR="002F296A" w:rsidRPr="00A05A61">
        <w:rPr>
          <w:u w:val="single"/>
        </w:rPr>
        <w:t xml:space="preserve"> y Sabor</w:t>
      </w:r>
      <w:r w:rsidRPr="00A05A61">
        <w:rPr>
          <w:u w:val="single"/>
        </w:rPr>
        <w:t xml:space="preserve"> </w:t>
      </w:r>
    </w:p>
    <w:p w:rsidR="006A4179" w:rsidRPr="00A05A61" w:rsidRDefault="006A4179" w:rsidP="006A4179">
      <w:pPr>
        <w:keepNext w:val="0"/>
        <w:tabs>
          <w:tab w:val="left" w:pos="1554"/>
        </w:tabs>
        <w:ind w:left="1354"/>
      </w:pPr>
    </w:p>
    <w:p w:rsidR="006A4179" w:rsidRPr="00A05A61" w:rsidRDefault="006A4179" w:rsidP="006A4179">
      <w:pPr>
        <w:keepNext w:val="0"/>
        <w:tabs>
          <w:tab w:val="left" w:pos="1554"/>
        </w:tabs>
        <w:ind w:left="1354"/>
      </w:pPr>
      <w:r w:rsidRPr="00A05A61">
        <w:t xml:space="preserve">Para este proceso se deberá diseñar y construir las estructuras civiles necesarias, así como la instalación del equipamiento y accesorios necesarios para dosificar carbón activado u otro insumo para controlar </w:t>
      </w:r>
      <w:r w:rsidR="002F296A" w:rsidRPr="00A05A61">
        <w:t xml:space="preserve">el </w:t>
      </w:r>
      <w:r w:rsidRPr="00A05A61">
        <w:t>olor</w:t>
      </w:r>
      <w:r w:rsidR="002F296A" w:rsidRPr="00A05A61">
        <w:t xml:space="preserve"> y </w:t>
      </w:r>
      <w:r w:rsidR="001664E4" w:rsidRPr="00A05A61">
        <w:t xml:space="preserve">el </w:t>
      </w:r>
      <w:r w:rsidR="002F296A" w:rsidRPr="00A05A61">
        <w:t>sabor en el agua</w:t>
      </w:r>
      <w:r w:rsidRPr="00A05A61">
        <w:t>.</w:t>
      </w:r>
      <w:r w:rsidR="003D0B59">
        <w:t xml:space="preserve"> Este proceso deberá implementarse para </w:t>
      </w:r>
      <w:r w:rsidR="00366F87">
        <w:t xml:space="preserve">atender </w:t>
      </w:r>
      <w:r w:rsidR="003D0B59">
        <w:t xml:space="preserve">la capacidad </w:t>
      </w:r>
      <w:r w:rsidR="00366F87">
        <w:t xml:space="preserve">total </w:t>
      </w:r>
      <w:r w:rsidR="003D0B59">
        <w:t>de la Planta Huachipa.</w:t>
      </w:r>
    </w:p>
    <w:p w:rsidR="002C13AE" w:rsidRPr="00A05A61" w:rsidRDefault="002C13AE" w:rsidP="002C13AE">
      <w:pPr>
        <w:keepNext w:val="0"/>
        <w:tabs>
          <w:tab w:val="left" w:pos="1554"/>
        </w:tabs>
        <w:ind w:left="1354"/>
      </w:pPr>
    </w:p>
    <w:p w:rsidR="002845D6" w:rsidRPr="00A05A61" w:rsidRDefault="001B6DE4" w:rsidP="008E1D28">
      <w:pPr>
        <w:keepNext w:val="0"/>
        <w:tabs>
          <w:tab w:val="left" w:pos="993"/>
        </w:tabs>
        <w:ind w:left="1353" w:hanging="502"/>
        <w:rPr>
          <w:u w:val="single"/>
        </w:rPr>
      </w:pPr>
      <w:r w:rsidRPr="00A05A61">
        <w:rPr>
          <w:u w:val="single"/>
        </w:rPr>
        <w:t>4.2</w:t>
      </w:r>
      <w:r w:rsidR="001D112A" w:rsidRPr="00A05A61">
        <w:rPr>
          <w:u w:val="single"/>
        </w:rPr>
        <w:t>.</w:t>
      </w:r>
      <w:r w:rsidR="00A646A1" w:rsidRPr="00A05A61">
        <w:rPr>
          <w:u w:val="single"/>
        </w:rPr>
        <w:t>1.</w:t>
      </w:r>
      <w:r w:rsidR="006A4179" w:rsidRPr="00A05A61">
        <w:rPr>
          <w:u w:val="single"/>
        </w:rPr>
        <w:t xml:space="preserve">7 </w:t>
      </w:r>
      <w:r w:rsidR="002845D6" w:rsidRPr="00A05A61">
        <w:rPr>
          <w:u w:val="single"/>
        </w:rPr>
        <w:t xml:space="preserve">Filtración </w:t>
      </w:r>
    </w:p>
    <w:p w:rsidR="00D14D1A" w:rsidRPr="00A05A61" w:rsidRDefault="00D14D1A" w:rsidP="008E1D28">
      <w:pPr>
        <w:keepNext w:val="0"/>
        <w:tabs>
          <w:tab w:val="left" w:pos="1554"/>
        </w:tabs>
        <w:ind w:left="1354"/>
      </w:pPr>
    </w:p>
    <w:p w:rsidR="002845D6" w:rsidRPr="00A05A61" w:rsidRDefault="00041E76" w:rsidP="008E1D28">
      <w:pPr>
        <w:keepNext w:val="0"/>
        <w:tabs>
          <w:tab w:val="left" w:pos="1554"/>
        </w:tabs>
        <w:ind w:left="1354"/>
      </w:pPr>
      <w:r w:rsidRPr="00A05A61">
        <w:t xml:space="preserve">Para este proceso se deberá </w:t>
      </w:r>
      <w:r w:rsidR="00D54CFF" w:rsidRPr="00A05A61">
        <w:t xml:space="preserve">diseñar y </w:t>
      </w:r>
      <w:r w:rsidRPr="00A05A61">
        <w:t xml:space="preserve">construir las estructuras civiles necesarias, </w:t>
      </w:r>
      <w:r w:rsidR="00D54B3C" w:rsidRPr="00A05A61">
        <w:t>así</w:t>
      </w:r>
      <w:r w:rsidRPr="00A05A61">
        <w:t xml:space="preserve"> como la instalación del equipamiento y accesorios necesarios para reducir a turbidez del agua a menos de </w:t>
      </w:r>
      <w:r w:rsidR="00A8391B" w:rsidRPr="00A05A61">
        <w:t>1</w:t>
      </w:r>
      <w:r w:rsidR="00A31FB9" w:rsidRPr="00A05A61">
        <w:t xml:space="preserve"> </w:t>
      </w:r>
      <w:r w:rsidR="002845D6" w:rsidRPr="00A05A61">
        <w:t>UNT.</w:t>
      </w:r>
    </w:p>
    <w:p w:rsidR="00B51588" w:rsidRPr="00A05A61" w:rsidRDefault="00B51588" w:rsidP="008E1D28">
      <w:pPr>
        <w:keepNext w:val="0"/>
        <w:tabs>
          <w:tab w:val="left" w:pos="1554"/>
        </w:tabs>
        <w:ind w:left="1353"/>
        <w:rPr>
          <w:u w:val="single"/>
        </w:rPr>
      </w:pPr>
    </w:p>
    <w:p w:rsidR="00B51588" w:rsidRPr="00A05A61" w:rsidRDefault="001B6DE4" w:rsidP="008E1D28">
      <w:pPr>
        <w:keepNext w:val="0"/>
        <w:tabs>
          <w:tab w:val="left" w:pos="993"/>
        </w:tabs>
        <w:ind w:left="1353" w:hanging="502"/>
        <w:rPr>
          <w:u w:val="single"/>
        </w:rPr>
      </w:pPr>
      <w:r w:rsidRPr="00A05A61">
        <w:rPr>
          <w:u w:val="single"/>
        </w:rPr>
        <w:t>4.2</w:t>
      </w:r>
      <w:r w:rsidR="001D112A" w:rsidRPr="00A05A61">
        <w:rPr>
          <w:u w:val="single"/>
        </w:rPr>
        <w:t>.</w:t>
      </w:r>
      <w:r w:rsidR="00A646A1" w:rsidRPr="00A05A61">
        <w:rPr>
          <w:u w:val="single"/>
        </w:rPr>
        <w:t>1.</w:t>
      </w:r>
      <w:r w:rsidR="006A4179" w:rsidRPr="00A05A61">
        <w:rPr>
          <w:u w:val="single"/>
        </w:rPr>
        <w:t xml:space="preserve">8 </w:t>
      </w:r>
      <w:r w:rsidR="00B51588" w:rsidRPr="00A05A61">
        <w:rPr>
          <w:u w:val="single"/>
        </w:rPr>
        <w:t xml:space="preserve">Desinfección </w:t>
      </w:r>
    </w:p>
    <w:p w:rsidR="00D14D1A" w:rsidRPr="00A05A61" w:rsidRDefault="00D14D1A" w:rsidP="008E1D28">
      <w:pPr>
        <w:keepNext w:val="0"/>
        <w:tabs>
          <w:tab w:val="left" w:pos="1554"/>
        </w:tabs>
        <w:ind w:left="1354"/>
      </w:pPr>
    </w:p>
    <w:p w:rsidR="00041E76" w:rsidRPr="00A05A61" w:rsidRDefault="00041E76" w:rsidP="008E1D28">
      <w:pPr>
        <w:keepNext w:val="0"/>
        <w:tabs>
          <w:tab w:val="left" w:pos="1554"/>
        </w:tabs>
        <w:ind w:left="1354"/>
      </w:pPr>
      <w:r w:rsidRPr="00A05A61">
        <w:t xml:space="preserve">Para este proceso se deberá </w:t>
      </w:r>
      <w:r w:rsidR="00D54CFF" w:rsidRPr="00A05A61">
        <w:t xml:space="preserve">diseñar y </w:t>
      </w:r>
      <w:r w:rsidRPr="00A05A61">
        <w:t>construir las estructuras civiles necesarias, así como la instalación del equipamiento y accesorios necesarios la adición de la solución clorada al agua.</w:t>
      </w:r>
    </w:p>
    <w:p w:rsidR="00041E76" w:rsidRPr="00A05A61" w:rsidRDefault="00041E76" w:rsidP="008E1D28">
      <w:pPr>
        <w:keepNext w:val="0"/>
        <w:tabs>
          <w:tab w:val="left" w:pos="1554"/>
        </w:tabs>
        <w:ind w:left="1354"/>
      </w:pPr>
    </w:p>
    <w:p w:rsidR="00D14D1A" w:rsidRPr="00A05A61" w:rsidRDefault="001B6DE4" w:rsidP="008E1D28">
      <w:pPr>
        <w:keepNext w:val="0"/>
        <w:tabs>
          <w:tab w:val="left" w:pos="993"/>
        </w:tabs>
        <w:ind w:left="1353" w:hanging="502"/>
        <w:rPr>
          <w:u w:val="single"/>
        </w:rPr>
      </w:pPr>
      <w:r w:rsidRPr="00A05A61">
        <w:rPr>
          <w:u w:val="single"/>
        </w:rPr>
        <w:t>4.2</w:t>
      </w:r>
      <w:r w:rsidR="001D112A" w:rsidRPr="00A05A61">
        <w:rPr>
          <w:u w:val="single"/>
        </w:rPr>
        <w:t>.</w:t>
      </w:r>
      <w:r w:rsidR="00A646A1" w:rsidRPr="00A05A61">
        <w:rPr>
          <w:u w:val="single"/>
        </w:rPr>
        <w:t>1.</w:t>
      </w:r>
      <w:r w:rsidR="006A4179" w:rsidRPr="00A05A61">
        <w:rPr>
          <w:u w:val="single"/>
        </w:rPr>
        <w:t>9</w:t>
      </w:r>
      <w:r w:rsidR="006D6BF3" w:rsidRPr="00A05A61">
        <w:rPr>
          <w:u w:val="single"/>
        </w:rPr>
        <w:t xml:space="preserve"> </w:t>
      </w:r>
      <w:r w:rsidR="00D14D1A" w:rsidRPr="00A05A61">
        <w:rPr>
          <w:u w:val="single"/>
        </w:rPr>
        <w:t>Almacenamiento</w:t>
      </w:r>
      <w:r w:rsidR="003A044B" w:rsidRPr="00A05A61">
        <w:rPr>
          <w:u w:val="single"/>
        </w:rPr>
        <w:t xml:space="preserve"> </w:t>
      </w:r>
    </w:p>
    <w:p w:rsidR="00D14D1A" w:rsidRPr="00A05A61" w:rsidRDefault="00D14D1A" w:rsidP="008E1D28">
      <w:pPr>
        <w:keepNext w:val="0"/>
        <w:tabs>
          <w:tab w:val="left" w:pos="1554"/>
        </w:tabs>
        <w:ind w:left="1354"/>
      </w:pPr>
    </w:p>
    <w:p w:rsidR="00B51588" w:rsidRPr="00A05A61" w:rsidRDefault="00D14D1A" w:rsidP="008E1D28">
      <w:pPr>
        <w:keepNext w:val="0"/>
        <w:tabs>
          <w:tab w:val="left" w:pos="1554"/>
        </w:tabs>
        <w:ind w:left="1354"/>
      </w:pPr>
      <w:r w:rsidRPr="00A05A61">
        <w:t>E</w:t>
      </w:r>
      <w:r w:rsidR="00B51588" w:rsidRPr="00A05A61">
        <w:t xml:space="preserve">l agua </w:t>
      </w:r>
      <w:r w:rsidR="00D54CFF" w:rsidRPr="00A05A61">
        <w:t xml:space="preserve">filtrada </w:t>
      </w:r>
      <w:r w:rsidRPr="00A05A61">
        <w:t xml:space="preserve">con la solución clorada deberá almacenarse en un </w:t>
      </w:r>
      <w:r w:rsidR="00B51588" w:rsidRPr="00A05A61">
        <w:t>reservorio</w:t>
      </w:r>
      <w:r w:rsidRPr="00A05A61">
        <w:t xml:space="preserve"> </w:t>
      </w:r>
      <w:r w:rsidR="00AA1794" w:rsidRPr="00A05A61">
        <w:t xml:space="preserve">principal </w:t>
      </w:r>
      <w:r w:rsidR="00452775" w:rsidRPr="00A05A61">
        <w:t xml:space="preserve">con un volumen </w:t>
      </w:r>
      <w:r w:rsidRPr="00A05A61">
        <w:t>mínim</w:t>
      </w:r>
      <w:r w:rsidR="00452775" w:rsidRPr="00A05A61">
        <w:t>o</w:t>
      </w:r>
      <w:r w:rsidRPr="00A05A61">
        <w:t xml:space="preserve"> de 77 </w:t>
      </w:r>
      <w:r w:rsidR="00B51588" w:rsidRPr="00A05A61">
        <w:t>000 m</w:t>
      </w:r>
      <w:r w:rsidR="00B51588" w:rsidRPr="00A05A61">
        <w:rPr>
          <w:vertAlign w:val="superscript"/>
        </w:rPr>
        <w:t>3</w:t>
      </w:r>
      <w:r w:rsidR="00B51588" w:rsidRPr="00A05A61">
        <w:t xml:space="preserve">. </w:t>
      </w:r>
      <w:r w:rsidRPr="00A05A61">
        <w:t>E</w:t>
      </w:r>
      <w:r w:rsidR="00B51588" w:rsidRPr="00A05A61">
        <w:t>sta</w:t>
      </w:r>
      <w:r w:rsidRPr="00A05A61">
        <w:t xml:space="preserve"> unidad</w:t>
      </w:r>
      <w:r w:rsidR="00122DB8" w:rsidRPr="00A05A61">
        <w:t xml:space="preserve"> </w:t>
      </w:r>
      <w:r w:rsidR="003A044B" w:rsidRPr="00A05A61">
        <w:t>deberá</w:t>
      </w:r>
      <w:r w:rsidR="00122DB8" w:rsidRPr="00A05A61">
        <w:t xml:space="preserve"> servir como cámara de contacto de cloro</w:t>
      </w:r>
      <w:r w:rsidRPr="00A05A61">
        <w:t>.</w:t>
      </w:r>
      <w:r w:rsidR="00B6719B" w:rsidRPr="00A05A61">
        <w:t xml:space="preserve"> Toda la estructura </w:t>
      </w:r>
      <w:r w:rsidR="00CE3349" w:rsidRPr="00A05A61">
        <w:t xml:space="preserve">del reservorio </w:t>
      </w:r>
      <w:r w:rsidR="00B6719B" w:rsidRPr="00A05A61">
        <w:t>deberá ser de concreto armado.</w:t>
      </w:r>
    </w:p>
    <w:p w:rsidR="002845D6" w:rsidRPr="00A05A61" w:rsidRDefault="002845D6" w:rsidP="008E1D28">
      <w:pPr>
        <w:keepNext w:val="0"/>
        <w:ind w:left="1069"/>
      </w:pPr>
    </w:p>
    <w:p w:rsidR="00041E76" w:rsidRPr="00A05A61" w:rsidRDefault="00041E76" w:rsidP="008E1D28">
      <w:pPr>
        <w:keepNext w:val="0"/>
        <w:tabs>
          <w:tab w:val="left" w:pos="1554"/>
        </w:tabs>
        <w:ind w:left="851"/>
      </w:pPr>
      <w:r w:rsidRPr="00A05A61">
        <w:t>Para el diseño de todas las unidades de tratamiento se deberá tener en cuenta el caudal de producción de la planta y las pérdidas de agua, así como el consumo interno de la planta.</w:t>
      </w:r>
    </w:p>
    <w:p w:rsidR="00E02C4D" w:rsidRPr="00A05A61" w:rsidRDefault="00E02C4D" w:rsidP="008E1D28">
      <w:pPr>
        <w:keepNext w:val="0"/>
        <w:tabs>
          <w:tab w:val="left" w:pos="1554"/>
        </w:tabs>
        <w:ind w:left="851"/>
      </w:pPr>
    </w:p>
    <w:p w:rsidR="00B51C31" w:rsidRPr="00A05A61" w:rsidRDefault="00B51C31" w:rsidP="001D112A">
      <w:pPr>
        <w:keepNext w:val="0"/>
        <w:tabs>
          <w:tab w:val="left" w:pos="1554"/>
        </w:tabs>
        <w:ind w:left="851"/>
        <w:rPr>
          <w:u w:val="single"/>
        </w:rPr>
      </w:pPr>
      <w:r w:rsidRPr="00A05A61">
        <w:rPr>
          <w:u w:val="single"/>
        </w:rPr>
        <w:t>4.2.1.</w:t>
      </w:r>
      <w:r w:rsidR="006A4179" w:rsidRPr="00A05A61">
        <w:rPr>
          <w:u w:val="single"/>
        </w:rPr>
        <w:t>10</w:t>
      </w:r>
      <w:r w:rsidRPr="00A05A61">
        <w:rPr>
          <w:u w:val="single"/>
        </w:rPr>
        <w:t xml:space="preserve"> Complementos</w:t>
      </w:r>
    </w:p>
    <w:p w:rsidR="00B51C31" w:rsidRPr="00A05A61" w:rsidRDefault="00B51C31" w:rsidP="001D112A">
      <w:pPr>
        <w:keepNext w:val="0"/>
        <w:tabs>
          <w:tab w:val="left" w:pos="1554"/>
        </w:tabs>
        <w:ind w:left="851"/>
        <w:rPr>
          <w:u w:val="single"/>
        </w:rPr>
      </w:pPr>
    </w:p>
    <w:p w:rsidR="00122DB8" w:rsidRPr="00A05A61" w:rsidRDefault="00041E76" w:rsidP="001D112A">
      <w:pPr>
        <w:keepNext w:val="0"/>
        <w:tabs>
          <w:tab w:val="left" w:pos="1554"/>
        </w:tabs>
        <w:ind w:left="851"/>
      </w:pPr>
      <w:r w:rsidRPr="00A05A61">
        <w:t>D</w:t>
      </w:r>
      <w:r w:rsidR="002C13AE" w:rsidRPr="00A05A61">
        <w:t>e manera complementaria</w:t>
      </w:r>
      <w:r w:rsidR="00452775" w:rsidRPr="00A05A61">
        <w:t xml:space="preserve">, </w:t>
      </w:r>
      <w:r w:rsidR="00E73775" w:rsidRPr="00A05A61">
        <w:t xml:space="preserve">esta planta </w:t>
      </w:r>
      <w:r w:rsidR="00122DB8" w:rsidRPr="00A05A61">
        <w:t>deberá contar con lo siguiente:</w:t>
      </w:r>
    </w:p>
    <w:p w:rsidR="00E323AB" w:rsidRPr="00A05A61" w:rsidRDefault="00E323AB" w:rsidP="001F0BE5">
      <w:pPr>
        <w:keepNext w:val="0"/>
        <w:rPr>
          <w:b/>
          <w:bCs/>
        </w:rPr>
      </w:pPr>
    </w:p>
    <w:p w:rsidR="00267A61" w:rsidRPr="00A05A61" w:rsidRDefault="00267A61" w:rsidP="00267A61">
      <w:pPr>
        <w:keepNext w:val="0"/>
        <w:widowControl w:val="0"/>
        <w:numPr>
          <w:ilvl w:val="0"/>
          <w:numId w:val="59"/>
        </w:numPr>
        <w:tabs>
          <w:tab w:val="left" w:pos="3761"/>
        </w:tabs>
        <w:ind w:left="1423" w:hanging="357"/>
        <w:outlineLvl w:val="9"/>
      </w:pPr>
      <w:r w:rsidRPr="00A05A61">
        <w:rPr>
          <w:b/>
        </w:rPr>
        <w:t xml:space="preserve">Medición y Muestreo. </w:t>
      </w:r>
      <w:r w:rsidRPr="00A05A61">
        <w:t xml:space="preserve">Incluye los medidores de flujo y un punto de muestreo </w:t>
      </w:r>
      <w:r w:rsidR="003A044B" w:rsidRPr="00A05A61">
        <w:lastRenderedPageBreak/>
        <w:t xml:space="preserve">de calidad de agua </w:t>
      </w:r>
      <w:r w:rsidRPr="00A05A61">
        <w:t>a la salida de cada proceso de tratamiento. La medición de los caudales deben ser continua y automatizada para su supervisión mediante el sistema SCADA.</w:t>
      </w:r>
    </w:p>
    <w:p w:rsidR="00267A61" w:rsidRPr="00A05A61" w:rsidRDefault="00267A61" w:rsidP="00267A61">
      <w:pPr>
        <w:keepNext w:val="0"/>
        <w:widowControl w:val="0"/>
        <w:tabs>
          <w:tab w:val="left" w:pos="3761"/>
        </w:tabs>
        <w:ind w:left="1423"/>
        <w:outlineLvl w:val="9"/>
      </w:pPr>
    </w:p>
    <w:p w:rsidR="00E323AB" w:rsidRPr="00A05A61" w:rsidRDefault="00E323AB" w:rsidP="0039152E">
      <w:pPr>
        <w:keepNext w:val="0"/>
        <w:widowControl w:val="0"/>
        <w:numPr>
          <w:ilvl w:val="0"/>
          <w:numId w:val="59"/>
        </w:numPr>
        <w:tabs>
          <w:tab w:val="left" w:pos="2338"/>
        </w:tabs>
        <w:outlineLvl w:val="9"/>
      </w:pPr>
      <w:r w:rsidRPr="00A05A61">
        <w:rPr>
          <w:b/>
        </w:rPr>
        <w:t>Sistema de Automatización.</w:t>
      </w:r>
      <w:r w:rsidRPr="00A05A61">
        <w:t xml:space="preserve"> Incluye </w:t>
      </w:r>
      <w:r w:rsidR="00A71C29" w:rsidRPr="00A05A61">
        <w:t xml:space="preserve">la </w:t>
      </w:r>
      <w:r w:rsidR="00FA1FCB" w:rsidRPr="00A05A61">
        <w:t xml:space="preserve">sala </w:t>
      </w:r>
      <w:r w:rsidR="00A71C29" w:rsidRPr="00A05A61">
        <w:t>de control automatizad</w:t>
      </w:r>
      <w:r w:rsidR="0069738F" w:rsidRPr="00A05A61">
        <w:t>o</w:t>
      </w:r>
      <w:r w:rsidR="00A71C29" w:rsidRPr="00A05A61">
        <w:t xml:space="preserve"> con </w:t>
      </w:r>
      <w:r w:rsidRPr="00A05A61">
        <w:t xml:space="preserve">equipos de instrumentación, tableros, cableados y demás complementos que permitan la operación del </w:t>
      </w:r>
      <w:r w:rsidR="00A71C29" w:rsidRPr="00A05A61">
        <w:t xml:space="preserve">sistema </w:t>
      </w:r>
      <w:r w:rsidRPr="00A05A61">
        <w:t xml:space="preserve">SCADA para la </w:t>
      </w:r>
      <w:r w:rsidR="00E73775" w:rsidRPr="00A05A61">
        <w:t>planta</w:t>
      </w:r>
      <w:r w:rsidRPr="00A05A61">
        <w:t>.</w:t>
      </w:r>
      <w:r w:rsidR="00FC052D" w:rsidRPr="00A05A61">
        <w:t xml:space="preserve"> </w:t>
      </w:r>
    </w:p>
    <w:p w:rsidR="00E323AB" w:rsidRPr="00A05A61" w:rsidRDefault="00E323AB" w:rsidP="001D112A">
      <w:pPr>
        <w:keepNext w:val="0"/>
        <w:widowControl w:val="0"/>
        <w:tabs>
          <w:tab w:val="left" w:pos="2338"/>
        </w:tabs>
        <w:ind w:left="1428"/>
      </w:pPr>
    </w:p>
    <w:p w:rsidR="00885F3B" w:rsidRPr="00A05A61" w:rsidRDefault="00885F3B" w:rsidP="008E1D28">
      <w:pPr>
        <w:keepNext w:val="0"/>
        <w:tabs>
          <w:tab w:val="left" w:pos="851"/>
        </w:tabs>
        <w:ind w:left="1428"/>
      </w:pPr>
      <w:r w:rsidRPr="00A05A61">
        <w:t xml:space="preserve">Todos los procesos de tratamiento </w:t>
      </w:r>
      <w:r w:rsidR="005179EF">
        <w:t xml:space="preserve">deberán </w:t>
      </w:r>
      <w:r w:rsidRPr="00A05A61">
        <w:t>ser operados automáticamente bajo parámetros pre-definidos o ser operados remotamente desde el centro de operaciones SCADA localizado en la P</w:t>
      </w:r>
      <w:r w:rsidR="00E73775" w:rsidRPr="00A05A61">
        <w:t xml:space="preserve">lanta </w:t>
      </w:r>
      <w:r w:rsidRPr="00A05A61">
        <w:t>Huachipa. Desde dicha estación se enviará toda la información operacional (data) en tiempo real, la cual debe integrarse al centro de control SCADA del Centro Operativo La Atarjea de SEDAPAL.</w:t>
      </w:r>
    </w:p>
    <w:p w:rsidR="00885F3B" w:rsidRPr="00A05A61" w:rsidRDefault="00885F3B" w:rsidP="00885F3B">
      <w:pPr>
        <w:keepNext w:val="0"/>
        <w:autoSpaceDE w:val="0"/>
        <w:ind w:left="1"/>
      </w:pPr>
    </w:p>
    <w:p w:rsidR="00885F3B" w:rsidRPr="00A05A61" w:rsidRDefault="00885F3B" w:rsidP="008E1D28">
      <w:pPr>
        <w:keepNext w:val="0"/>
        <w:tabs>
          <w:tab w:val="left" w:pos="851"/>
        </w:tabs>
        <w:ind w:left="1353" w:firstLine="75"/>
      </w:pPr>
      <w:r w:rsidRPr="00A05A61">
        <w:t xml:space="preserve">Con este sistema se deberán generar como mínimo los siguientes datos: </w:t>
      </w:r>
    </w:p>
    <w:p w:rsidR="00885F3B" w:rsidRPr="00A05A61" w:rsidRDefault="00885F3B" w:rsidP="00885F3B">
      <w:pPr>
        <w:keepNext w:val="0"/>
        <w:suppressAutoHyphens w:val="0"/>
        <w:ind w:left="1418"/>
        <w:outlineLvl w:val="9"/>
      </w:pPr>
    </w:p>
    <w:p w:rsidR="00885F3B" w:rsidRPr="00A05A61" w:rsidRDefault="00885F3B" w:rsidP="00885F3B">
      <w:pPr>
        <w:keepNext w:val="0"/>
        <w:numPr>
          <w:ilvl w:val="0"/>
          <w:numId w:val="288"/>
        </w:numPr>
        <w:suppressAutoHyphens w:val="0"/>
        <w:ind w:left="1985"/>
        <w:outlineLvl w:val="9"/>
      </w:pPr>
      <w:r w:rsidRPr="00A05A61">
        <w:t xml:space="preserve">Niveles y volúmenes de agua </w:t>
      </w:r>
      <w:r w:rsidR="004B79C8" w:rsidRPr="00A05A61">
        <w:t>en</w:t>
      </w:r>
      <w:r w:rsidRPr="00A05A61">
        <w:t xml:space="preserve"> cada unidad de los procesos de tratamiento</w:t>
      </w:r>
    </w:p>
    <w:p w:rsidR="00885F3B" w:rsidRPr="00A05A61" w:rsidRDefault="00885F3B" w:rsidP="00885F3B">
      <w:pPr>
        <w:keepNext w:val="0"/>
        <w:numPr>
          <w:ilvl w:val="0"/>
          <w:numId w:val="288"/>
        </w:numPr>
        <w:suppressAutoHyphens w:val="0"/>
        <w:ind w:left="1985"/>
        <w:outlineLvl w:val="9"/>
      </w:pPr>
      <w:r w:rsidRPr="00A05A61">
        <w:t xml:space="preserve">Caudal de entrada y de salida </w:t>
      </w:r>
      <w:r w:rsidR="004B79C8" w:rsidRPr="00A05A61">
        <w:t>en</w:t>
      </w:r>
      <w:r w:rsidRPr="00A05A61">
        <w:t xml:space="preserve"> cada unidad de los procesos de tratamiento </w:t>
      </w:r>
    </w:p>
    <w:p w:rsidR="00885F3B" w:rsidRPr="00A05A61" w:rsidRDefault="00885F3B" w:rsidP="00885F3B">
      <w:pPr>
        <w:keepNext w:val="0"/>
        <w:numPr>
          <w:ilvl w:val="0"/>
          <w:numId w:val="288"/>
        </w:numPr>
        <w:suppressAutoHyphens w:val="0"/>
        <w:ind w:left="1985"/>
        <w:outlineLvl w:val="9"/>
      </w:pPr>
      <w:r w:rsidRPr="00A05A61">
        <w:t xml:space="preserve">Nivel de turbidez </w:t>
      </w:r>
      <w:r w:rsidR="004B79C8" w:rsidRPr="00A05A61">
        <w:t xml:space="preserve">del agua </w:t>
      </w:r>
      <w:r w:rsidRPr="00A05A61">
        <w:t>en cada unidad de los procesos de tratamiento</w:t>
      </w:r>
    </w:p>
    <w:p w:rsidR="00885F3B" w:rsidRPr="00A05A61" w:rsidRDefault="00885F3B" w:rsidP="00885F3B">
      <w:pPr>
        <w:keepNext w:val="0"/>
        <w:numPr>
          <w:ilvl w:val="0"/>
          <w:numId w:val="288"/>
        </w:numPr>
        <w:suppressAutoHyphens w:val="0"/>
        <w:ind w:left="1985"/>
        <w:outlineLvl w:val="9"/>
      </w:pPr>
      <w:r w:rsidRPr="00A05A61">
        <w:t>Posición de las válvulas de apertura y/o cierre entre procesos de tratamiento</w:t>
      </w:r>
    </w:p>
    <w:p w:rsidR="005179EF" w:rsidRPr="00A05A61" w:rsidRDefault="005179EF" w:rsidP="001D112A">
      <w:pPr>
        <w:keepNext w:val="0"/>
        <w:widowControl w:val="0"/>
        <w:tabs>
          <w:tab w:val="left" w:pos="2338"/>
        </w:tabs>
        <w:ind w:left="1428"/>
      </w:pPr>
    </w:p>
    <w:p w:rsidR="000A27F4" w:rsidRPr="00A05A61" w:rsidRDefault="000A27F4" w:rsidP="000A27F4">
      <w:pPr>
        <w:keepNext w:val="0"/>
        <w:widowControl w:val="0"/>
        <w:numPr>
          <w:ilvl w:val="0"/>
          <w:numId w:val="59"/>
        </w:numPr>
        <w:tabs>
          <w:tab w:val="left" w:pos="3761"/>
        </w:tabs>
        <w:ind w:left="1423" w:hanging="357"/>
        <w:outlineLvl w:val="9"/>
      </w:pPr>
      <w:r w:rsidRPr="00A05A61">
        <w:rPr>
          <w:b/>
        </w:rPr>
        <w:t xml:space="preserve">Sistema de lavado, purgas y drenaje. </w:t>
      </w:r>
      <w:r w:rsidRPr="00A05A61">
        <w:t>Incluye las instalaciones hidráulicas necesarias para la realizar el lavado y la purga de las unidades de tratamiento, así como para el drenaje del agua sobrante por la deshidratación secado de los lodos.</w:t>
      </w:r>
    </w:p>
    <w:p w:rsidR="000A27F4" w:rsidRPr="00A05A61" w:rsidRDefault="000A27F4" w:rsidP="00A75079">
      <w:pPr>
        <w:keepNext w:val="0"/>
        <w:ind w:left="1423"/>
        <w:outlineLvl w:val="9"/>
      </w:pPr>
    </w:p>
    <w:p w:rsidR="00E323AB" w:rsidRPr="00A05A61" w:rsidRDefault="00E323AB" w:rsidP="008E1D28">
      <w:pPr>
        <w:keepNext w:val="0"/>
        <w:numPr>
          <w:ilvl w:val="0"/>
          <w:numId w:val="59"/>
        </w:numPr>
        <w:ind w:left="1423" w:hanging="357"/>
        <w:outlineLvl w:val="9"/>
      </w:pPr>
      <w:r w:rsidRPr="00A05A61">
        <w:rPr>
          <w:b/>
        </w:rPr>
        <w:t xml:space="preserve">Suministro </w:t>
      </w:r>
      <w:r w:rsidR="00452775" w:rsidRPr="00A05A61">
        <w:rPr>
          <w:b/>
        </w:rPr>
        <w:t xml:space="preserve">Autónomo </w:t>
      </w:r>
      <w:r w:rsidRPr="00A05A61">
        <w:rPr>
          <w:b/>
        </w:rPr>
        <w:t>de Energía Eléctrica</w:t>
      </w:r>
      <w:r w:rsidR="00452775" w:rsidRPr="00A05A61">
        <w:rPr>
          <w:b/>
        </w:rPr>
        <w:t xml:space="preserve">. </w:t>
      </w:r>
      <w:r w:rsidRPr="00A05A61">
        <w:t xml:space="preserve">Para efectos de </w:t>
      </w:r>
      <w:r w:rsidR="00C36B48" w:rsidRPr="00A05A61">
        <w:t xml:space="preserve">asegurar </w:t>
      </w:r>
      <w:r w:rsidRPr="00A05A61">
        <w:t xml:space="preserve">la operación de la </w:t>
      </w:r>
      <w:r w:rsidR="00E73775" w:rsidRPr="00A05A61">
        <w:t>planta</w:t>
      </w:r>
      <w:r w:rsidRPr="00A05A61">
        <w:t xml:space="preserve">, el CONCESIONARIO deberá contar con un </w:t>
      </w:r>
      <w:r w:rsidR="004F3897" w:rsidRPr="00A05A61">
        <w:t xml:space="preserve">sistema </w:t>
      </w:r>
      <w:r w:rsidR="005F357E" w:rsidRPr="00A05A61">
        <w:t xml:space="preserve">autónomo propio de </w:t>
      </w:r>
      <w:r w:rsidRPr="00A05A61">
        <w:t>genera</w:t>
      </w:r>
      <w:r w:rsidR="005F357E" w:rsidRPr="00A05A61">
        <w:t xml:space="preserve">ción </w:t>
      </w:r>
      <w:r w:rsidRPr="00A05A61">
        <w:t xml:space="preserve">de energía </w:t>
      </w:r>
      <w:r w:rsidR="005F357E" w:rsidRPr="00A05A61">
        <w:t xml:space="preserve">eléctrica </w:t>
      </w:r>
      <w:r w:rsidRPr="00A05A61">
        <w:t xml:space="preserve">que permita mantener la producción </w:t>
      </w:r>
      <w:r w:rsidR="00452775" w:rsidRPr="00A05A61">
        <w:t xml:space="preserve">de agua potable </w:t>
      </w:r>
      <w:r w:rsidRPr="00A05A61">
        <w:t xml:space="preserve">al </w:t>
      </w:r>
      <w:r w:rsidR="00B77F0E" w:rsidRPr="00A05A61">
        <w:t>10</w:t>
      </w:r>
      <w:r w:rsidR="000924F1" w:rsidRPr="00A05A61">
        <w:t>0</w:t>
      </w:r>
      <w:r w:rsidRPr="00A05A61">
        <w:t>% de su capacidad máxima</w:t>
      </w:r>
      <w:r w:rsidR="00452775" w:rsidRPr="00A05A61">
        <w:t xml:space="preserve"> y continuar operando el sistema de </w:t>
      </w:r>
      <w:r w:rsidR="00E73775" w:rsidRPr="00A05A61">
        <w:t>automatización y control de la planta</w:t>
      </w:r>
      <w:r w:rsidRPr="00A05A61">
        <w:t>.</w:t>
      </w:r>
      <w:r w:rsidR="000C3A22" w:rsidRPr="00A05A61">
        <w:t xml:space="preserve"> </w:t>
      </w:r>
    </w:p>
    <w:p w:rsidR="00F17BBA" w:rsidRPr="00A05A61" w:rsidRDefault="00F17BBA" w:rsidP="001D112A">
      <w:pPr>
        <w:keepNext w:val="0"/>
        <w:ind w:left="993" w:right="74"/>
      </w:pPr>
    </w:p>
    <w:p w:rsidR="000C03D7" w:rsidRPr="00A05A61" w:rsidRDefault="000C03D7" w:rsidP="000C03D7">
      <w:pPr>
        <w:keepNext w:val="0"/>
        <w:numPr>
          <w:ilvl w:val="0"/>
          <w:numId w:val="59"/>
        </w:numPr>
        <w:outlineLvl w:val="9"/>
      </w:pPr>
      <w:r w:rsidRPr="00A05A61">
        <w:rPr>
          <w:b/>
        </w:rPr>
        <w:t>Inte</w:t>
      </w:r>
      <w:r w:rsidR="006250D1" w:rsidRPr="00A05A61">
        <w:rPr>
          <w:b/>
        </w:rPr>
        <w:t xml:space="preserve">gración de </w:t>
      </w:r>
      <w:r w:rsidRPr="00A05A61">
        <w:rPr>
          <w:b/>
        </w:rPr>
        <w:t xml:space="preserve">la Planta Huachipa I y la Planta Huachipa II. </w:t>
      </w:r>
      <w:r w:rsidR="00C36B48" w:rsidRPr="00A05A61">
        <w:t>E</w:t>
      </w:r>
      <w:r w:rsidRPr="00A05A61">
        <w:t xml:space="preserve">l CONCESIONARIO deberá implementar las interconexiones necesarias </w:t>
      </w:r>
      <w:r w:rsidR="00C36B48" w:rsidRPr="00A05A61">
        <w:t xml:space="preserve">entre ambas plantas de manera que sea posible </w:t>
      </w:r>
      <w:r w:rsidRPr="00A05A61">
        <w:t xml:space="preserve">abastecer de agua potable tanto al Ramal Norte como al Ramal Sur desde cualquiera de </w:t>
      </w:r>
      <w:r w:rsidR="00C36B48" w:rsidRPr="00A05A61">
        <w:t>ellas</w:t>
      </w:r>
      <w:r w:rsidRPr="00A05A61">
        <w:t xml:space="preserve">. </w:t>
      </w:r>
      <w:r w:rsidR="00C36B48" w:rsidRPr="00A05A61">
        <w:t>Para ello, el CONCESIONARIO podrá utilizar las estructuras de la Planta Huachipa I.</w:t>
      </w:r>
    </w:p>
    <w:p w:rsidR="000C03D7" w:rsidRPr="00A05A61" w:rsidRDefault="000C03D7" w:rsidP="00A75079">
      <w:pPr>
        <w:keepNext w:val="0"/>
        <w:ind w:left="1423"/>
        <w:outlineLvl w:val="9"/>
      </w:pPr>
    </w:p>
    <w:p w:rsidR="006250D1" w:rsidRPr="00A05A61" w:rsidRDefault="006250D1" w:rsidP="006356FD">
      <w:pPr>
        <w:keepNext w:val="0"/>
        <w:widowControl w:val="0"/>
        <w:ind w:left="1418"/>
        <w:outlineLvl w:val="9"/>
      </w:pPr>
      <w:r w:rsidRPr="00A05A61">
        <w:t xml:space="preserve">Asimismo, como parte de esta integración, para la Planta Huachipa I se deberá </w:t>
      </w:r>
      <w:r w:rsidR="00BC1D63" w:rsidRPr="00A05A61">
        <w:t>incluir</w:t>
      </w:r>
      <w:r w:rsidRPr="00A05A61">
        <w:t xml:space="preserve"> </w:t>
      </w:r>
      <w:r w:rsidR="00503BA3" w:rsidRPr="00A05A61">
        <w:t xml:space="preserve">también </w:t>
      </w:r>
      <w:r w:rsidRPr="00A05A61">
        <w:t xml:space="preserve">el pretratamiento para la reducción de la concentración de algas, así como el proceso </w:t>
      </w:r>
      <w:r w:rsidR="00503BA3" w:rsidRPr="00A05A61">
        <w:t xml:space="preserve">de tratamiento </w:t>
      </w:r>
      <w:r w:rsidRPr="00A05A61">
        <w:t>para la eliminación del olor y sabor.</w:t>
      </w:r>
    </w:p>
    <w:p w:rsidR="006250D1" w:rsidRPr="00A05A61" w:rsidRDefault="006250D1" w:rsidP="006356FD">
      <w:pPr>
        <w:keepNext w:val="0"/>
        <w:widowControl w:val="0"/>
        <w:tabs>
          <w:tab w:val="left" w:pos="3761"/>
        </w:tabs>
        <w:ind w:left="1423"/>
        <w:outlineLvl w:val="9"/>
      </w:pPr>
    </w:p>
    <w:p w:rsidR="00E02C4D" w:rsidRPr="00A05A61" w:rsidRDefault="0028049F" w:rsidP="001D112A">
      <w:pPr>
        <w:keepNext w:val="0"/>
        <w:widowControl w:val="0"/>
        <w:numPr>
          <w:ilvl w:val="0"/>
          <w:numId w:val="59"/>
        </w:numPr>
        <w:tabs>
          <w:tab w:val="left" w:pos="3761"/>
        </w:tabs>
        <w:ind w:left="1423" w:hanging="357"/>
        <w:outlineLvl w:val="9"/>
      </w:pPr>
      <w:r w:rsidRPr="00A05A61">
        <w:rPr>
          <w:b/>
        </w:rPr>
        <w:t xml:space="preserve">Instalaciones </w:t>
      </w:r>
      <w:r w:rsidR="00E02C4D" w:rsidRPr="00A05A61">
        <w:rPr>
          <w:b/>
        </w:rPr>
        <w:t xml:space="preserve">complementarias. </w:t>
      </w:r>
      <w:r w:rsidR="00E3734B" w:rsidRPr="00A05A61">
        <w:t xml:space="preserve">Incluye </w:t>
      </w:r>
      <w:r w:rsidRPr="00A05A61">
        <w:t xml:space="preserve">la ampliación y/o complementación de </w:t>
      </w:r>
      <w:r w:rsidR="00E3734B" w:rsidRPr="00A05A61">
        <w:t>la</w:t>
      </w:r>
      <w:r w:rsidR="00F216E4" w:rsidRPr="00A05A61">
        <w:t>s</w:t>
      </w:r>
      <w:r w:rsidR="00E3734B" w:rsidRPr="00A05A61">
        <w:t xml:space="preserve"> estructura</w:t>
      </w:r>
      <w:r w:rsidR="00F216E4" w:rsidRPr="00A05A61">
        <w:t>s</w:t>
      </w:r>
      <w:r w:rsidR="00E3734B" w:rsidRPr="00A05A61">
        <w:t xml:space="preserve"> </w:t>
      </w:r>
      <w:r w:rsidR="00E02C4D" w:rsidRPr="00A05A61">
        <w:t xml:space="preserve">y equipamiento </w:t>
      </w:r>
      <w:r w:rsidR="00E3734B" w:rsidRPr="00A05A61">
        <w:t xml:space="preserve">de </w:t>
      </w:r>
      <w:r w:rsidR="00E02C4D" w:rsidRPr="00A05A61">
        <w:t xml:space="preserve">los </w:t>
      </w:r>
      <w:r w:rsidR="00E3734B" w:rsidRPr="00A05A61">
        <w:t xml:space="preserve">edificios </w:t>
      </w:r>
      <w:r w:rsidR="00E02C4D" w:rsidRPr="00A05A61">
        <w:t xml:space="preserve">o espacios </w:t>
      </w:r>
      <w:r w:rsidR="00E3734B" w:rsidRPr="00A05A61">
        <w:t xml:space="preserve">que comprenden las instalaciones </w:t>
      </w:r>
      <w:r w:rsidR="00E02C4D" w:rsidRPr="00A05A61">
        <w:t>siguientes:</w:t>
      </w:r>
    </w:p>
    <w:p w:rsidR="00E02C4D" w:rsidRPr="00A05A61" w:rsidRDefault="00E02C4D" w:rsidP="008E1D28">
      <w:pPr>
        <w:pStyle w:val="Prrafodelista"/>
      </w:pPr>
    </w:p>
    <w:p w:rsidR="00E02C4D" w:rsidRPr="00A05A61" w:rsidRDefault="00E02C4D" w:rsidP="008E1D28">
      <w:pPr>
        <w:keepNext w:val="0"/>
        <w:numPr>
          <w:ilvl w:val="0"/>
          <w:numId w:val="272"/>
        </w:numPr>
        <w:ind w:left="1985"/>
        <w:outlineLvl w:val="9"/>
      </w:pPr>
      <w:r w:rsidRPr="00A05A61">
        <w:t xml:space="preserve">Centro de control SCADA </w:t>
      </w:r>
    </w:p>
    <w:p w:rsidR="00E02C4D" w:rsidRPr="00A05A61" w:rsidRDefault="00E02C4D" w:rsidP="008E1D28">
      <w:pPr>
        <w:keepNext w:val="0"/>
        <w:numPr>
          <w:ilvl w:val="0"/>
          <w:numId w:val="272"/>
        </w:numPr>
        <w:ind w:left="1985"/>
        <w:outlineLvl w:val="9"/>
      </w:pPr>
      <w:r w:rsidRPr="00A05A61">
        <w:t xml:space="preserve">Laboratorio </w:t>
      </w:r>
    </w:p>
    <w:p w:rsidR="00E02C4D" w:rsidRPr="00A05A61" w:rsidRDefault="00E02C4D" w:rsidP="008E1D28">
      <w:pPr>
        <w:keepNext w:val="0"/>
        <w:numPr>
          <w:ilvl w:val="0"/>
          <w:numId w:val="272"/>
        </w:numPr>
        <w:ind w:left="1985"/>
        <w:outlineLvl w:val="9"/>
      </w:pPr>
      <w:r w:rsidRPr="00A05A61">
        <w:t>Comedor y servicios higiénicos</w:t>
      </w:r>
    </w:p>
    <w:p w:rsidR="00E02C4D" w:rsidRPr="00A05A61" w:rsidRDefault="00E02C4D" w:rsidP="008E1D28">
      <w:pPr>
        <w:keepNext w:val="0"/>
        <w:numPr>
          <w:ilvl w:val="0"/>
          <w:numId w:val="272"/>
        </w:numPr>
        <w:ind w:left="1985"/>
        <w:outlineLvl w:val="9"/>
      </w:pPr>
      <w:r w:rsidRPr="00A05A61">
        <w:t>Almacenes</w:t>
      </w:r>
    </w:p>
    <w:p w:rsidR="00E02C4D" w:rsidRPr="00A05A61" w:rsidRDefault="00E02C4D" w:rsidP="008E1D28">
      <w:pPr>
        <w:keepNext w:val="0"/>
        <w:numPr>
          <w:ilvl w:val="0"/>
          <w:numId w:val="272"/>
        </w:numPr>
        <w:ind w:left="1985"/>
        <w:outlineLvl w:val="9"/>
      </w:pPr>
      <w:r w:rsidRPr="00A05A61">
        <w:lastRenderedPageBreak/>
        <w:t>Alumbrado exterior</w:t>
      </w:r>
    </w:p>
    <w:p w:rsidR="00E02C4D" w:rsidRPr="00A05A61" w:rsidRDefault="00E02C4D" w:rsidP="008E1D28">
      <w:pPr>
        <w:keepNext w:val="0"/>
        <w:numPr>
          <w:ilvl w:val="0"/>
          <w:numId w:val="272"/>
        </w:numPr>
        <w:ind w:left="1985"/>
        <w:outlineLvl w:val="9"/>
      </w:pPr>
      <w:r w:rsidRPr="00A05A61">
        <w:t xml:space="preserve">Vías de acceso vehicular y peatonal, externas e internas </w:t>
      </w:r>
    </w:p>
    <w:p w:rsidR="00E02C4D" w:rsidRPr="00A05A61" w:rsidRDefault="00E02C4D" w:rsidP="008E1D28">
      <w:pPr>
        <w:keepNext w:val="0"/>
        <w:numPr>
          <w:ilvl w:val="0"/>
          <w:numId w:val="272"/>
        </w:numPr>
        <w:ind w:left="1985"/>
        <w:outlineLvl w:val="9"/>
      </w:pPr>
      <w:r w:rsidRPr="00A05A61">
        <w:t>Taller de mantenimiento</w:t>
      </w:r>
    </w:p>
    <w:p w:rsidR="00E02C4D" w:rsidRPr="00A05A61" w:rsidRDefault="00E02C4D" w:rsidP="008E1D28">
      <w:pPr>
        <w:keepNext w:val="0"/>
        <w:numPr>
          <w:ilvl w:val="0"/>
          <w:numId w:val="272"/>
        </w:numPr>
        <w:ind w:left="1985"/>
        <w:outlineLvl w:val="9"/>
      </w:pPr>
      <w:r w:rsidRPr="00A05A61">
        <w:t>Caseta de vigilancia</w:t>
      </w:r>
    </w:p>
    <w:p w:rsidR="00E02C4D" w:rsidRPr="00A05A61" w:rsidRDefault="00E02C4D" w:rsidP="008E1D28">
      <w:pPr>
        <w:keepNext w:val="0"/>
        <w:numPr>
          <w:ilvl w:val="0"/>
          <w:numId w:val="272"/>
        </w:numPr>
        <w:ind w:left="1985"/>
        <w:outlineLvl w:val="9"/>
      </w:pPr>
      <w:r w:rsidRPr="00A05A61">
        <w:t>Áreas verdes</w:t>
      </w:r>
    </w:p>
    <w:p w:rsidR="00E02C4D" w:rsidRPr="00A05A61" w:rsidRDefault="00E02C4D" w:rsidP="008E1D28">
      <w:pPr>
        <w:keepNext w:val="0"/>
        <w:numPr>
          <w:ilvl w:val="0"/>
          <w:numId w:val="272"/>
        </w:numPr>
        <w:ind w:left="1985"/>
        <w:outlineLvl w:val="9"/>
      </w:pPr>
      <w:r w:rsidRPr="00A05A61">
        <w:t>Enfermería</w:t>
      </w:r>
    </w:p>
    <w:p w:rsidR="00E02C4D" w:rsidRPr="00A05A61" w:rsidRDefault="00E02C4D" w:rsidP="001D112A">
      <w:pPr>
        <w:keepNext w:val="0"/>
        <w:ind w:left="720"/>
        <w:outlineLvl w:val="9"/>
      </w:pPr>
    </w:p>
    <w:p w:rsidR="00E02C4D" w:rsidRPr="00A05A61" w:rsidRDefault="00E02C4D" w:rsidP="008E1D28">
      <w:pPr>
        <w:keepNext w:val="0"/>
        <w:ind w:left="1440"/>
        <w:outlineLvl w:val="9"/>
      </w:pPr>
      <w:r w:rsidRPr="00A05A61">
        <w:t>En general, asumir y ejecutar todas las obras necesarias para el adecuado funcionamiento de la P</w:t>
      </w:r>
      <w:r w:rsidR="00E73775" w:rsidRPr="00A05A61">
        <w:t xml:space="preserve">lanta </w:t>
      </w:r>
      <w:r w:rsidRPr="00A05A61">
        <w:t>Huachipa II.</w:t>
      </w:r>
    </w:p>
    <w:p w:rsidR="00C64465" w:rsidRPr="00A05A61" w:rsidRDefault="00C64465" w:rsidP="008E1D28">
      <w:pPr>
        <w:keepNext w:val="0"/>
        <w:tabs>
          <w:tab w:val="left" w:pos="1554"/>
        </w:tabs>
        <w:ind w:left="993"/>
        <w:rPr>
          <w:u w:val="single"/>
        </w:rPr>
      </w:pPr>
    </w:p>
    <w:p w:rsidR="004129C7" w:rsidRPr="00A05A61" w:rsidRDefault="00B51C31" w:rsidP="004129C7">
      <w:pPr>
        <w:keepNext w:val="0"/>
        <w:tabs>
          <w:tab w:val="left" w:pos="993"/>
        </w:tabs>
        <w:ind w:left="1353" w:hanging="502"/>
        <w:rPr>
          <w:u w:val="single"/>
        </w:rPr>
      </w:pPr>
      <w:r w:rsidRPr="00A05A61">
        <w:rPr>
          <w:u w:val="single"/>
        </w:rPr>
        <w:t>4.2</w:t>
      </w:r>
      <w:r w:rsidR="004129C7" w:rsidRPr="00A05A61">
        <w:rPr>
          <w:u w:val="single"/>
        </w:rPr>
        <w:t xml:space="preserve">.2 </w:t>
      </w:r>
      <w:r w:rsidR="004129C7" w:rsidRPr="00A05A61">
        <w:rPr>
          <w:u w:val="single"/>
        </w:rPr>
        <w:tab/>
        <w:t>Reservorios Complementarios</w:t>
      </w:r>
    </w:p>
    <w:p w:rsidR="004129C7" w:rsidRPr="00A05A61" w:rsidRDefault="004129C7" w:rsidP="004129C7">
      <w:pPr>
        <w:keepNext w:val="0"/>
        <w:tabs>
          <w:tab w:val="left" w:pos="1554"/>
        </w:tabs>
        <w:ind w:left="851"/>
      </w:pPr>
    </w:p>
    <w:p w:rsidR="004129C7" w:rsidRPr="00A05A61" w:rsidRDefault="00B65AA9" w:rsidP="004129C7">
      <w:pPr>
        <w:keepNext w:val="0"/>
        <w:tabs>
          <w:tab w:val="left" w:pos="851"/>
        </w:tabs>
        <w:ind w:left="1353"/>
      </w:pPr>
      <w:r w:rsidRPr="00A05A61">
        <w:t xml:space="preserve">Son dos (2) </w:t>
      </w:r>
      <w:r w:rsidR="004129C7" w:rsidRPr="00A05A61">
        <w:t xml:space="preserve">reservorios </w:t>
      </w:r>
      <w:r w:rsidRPr="00A05A61">
        <w:t xml:space="preserve">que </w:t>
      </w:r>
      <w:r w:rsidR="004129C7" w:rsidRPr="00A05A61">
        <w:t>permit</w:t>
      </w:r>
      <w:r w:rsidRPr="00A05A61">
        <w:t>irán</w:t>
      </w:r>
      <w:r w:rsidR="004129C7" w:rsidRPr="00A05A61">
        <w:t xml:space="preserve"> aumentar en 137 000 m</w:t>
      </w:r>
      <w:r w:rsidR="004129C7" w:rsidRPr="00A05A61">
        <w:rPr>
          <w:vertAlign w:val="superscript"/>
        </w:rPr>
        <w:t>3</w:t>
      </w:r>
      <w:r w:rsidR="004129C7" w:rsidRPr="00A05A61">
        <w:t xml:space="preserve"> la capacidad de almacenamiento de </w:t>
      </w:r>
      <w:r w:rsidR="00C64465" w:rsidRPr="00A05A61">
        <w:t xml:space="preserve">agua tratada proveniente </w:t>
      </w:r>
      <w:r w:rsidR="004129C7" w:rsidRPr="00A05A61">
        <w:t xml:space="preserve">de la Planta Huachipa para atender la demanda </w:t>
      </w:r>
      <w:r w:rsidR="00C64465" w:rsidRPr="00A05A61">
        <w:t xml:space="preserve">de SEDAPAL </w:t>
      </w:r>
      <w:r w:rsidR="004129C7" w:rsidRPr="00A05A61">
        <w:t>ante cualquier eventualidad.</w:t>
      </w:r>
    </w:p>
    <w:p w:rsidR="004129C7" w:rsidRPr="00A05A61" w:rsidRDefault="004129C7" w:rsidP="004129C7">
      <w:pPr>
        <w:keepNext w:val="0"/>
        <w:tabs>
          <w:tab w:val="left" w:pos="851"/>
        </w:tabs>
        <w:ind w:left="1353"/>
      </w:pPr>
    </w:p>
    <w:p w:rsidR="004129C7" w:rsidRPr="00A05A61" w:rsidRDefault="004129C7" w:rsidP="004129C7">
      <w:pPr>
        <w:keepNext w:val="0"/>
        <w:tabs>
          <w:tab w:val="left" w:pos="851"/>
        </w:tabs>
        <w:ind w:left="1353"/>
      </w:pPr>
      <w:r w:rsidRPr="00A05A61">
        <w:t>Los reservorios serán de concreto armado. De preferencia, tendrán un diseño circular, con alturas máximas de tirante de agua que varíen en 2,50 m y 8,00 m. Además deberán contar con su respectiva caseta donde se alojarán las válvulas, tuberías, accesorios y dispositivos de control y medición.</w:t>
      </w:r>
    </w:p>
    <w:p w:rsidR="004129C7" w:rsidRPr="00A05A61" w:rsidRDefault="004129C7" w:rsidP="004129C7">
      <w:pPr>
        <w:keepNext w:val="0"/>
        <w:tabs>
          <w:tab w:val="left" w:pos="851"/>
        </w:tabs>
        <w:ind w:left="1353"/>
      </w:pPr>
    </w:p>
    <w:p w:rsidR="004129C7" w:rsidRPr="00A05A61" w:rsidRDefault="003B2071" w:rsidP="004129C7">
      <w:pPr>
        <w:keepNext w:val="0"/>
        <w:tabs>
          <w:tab w:val="left" w:pos="851"/>
        </w:tabs>
        <w:ind w:left="1353"/>
      </w:pPr>
      <w:r w:rsidRPr="00A05A61">
        <w:t>Estos</w:t>
      </w:r>
      <w:r w:rsidR="004129C7" w:rsidRPr="00A05A61">
        <w:t xml:space="preserve"> reservorios deberán tener como mínimo doble cuerpo o naves independientes y pantallas direccionadoras de flujo.</w:t>
      </w:r>
    </w:p>
    <w:p w:rsidR="004129C7" w:rsidRPr="00A05A61" w:rsidRDefault="004129C7" w:rsidP="004129C7">
      <w:pPr>
        <w:keepNext w:val="0"/>
        <w:tabs>
          <w:tab w:val="left" w:pos="851"/>
        </w:tabs>
        <w:ind w:left="1353"/>
      </w:pPr>
    </w:p>
    <w:p w:rsidR="004129C7" w:rsidRPr="00A05A61" w:rsidRDefault="004129C7" w:rsidP="004129C7">
      <w:pPr>
        <w:keepNext w:val="0"/>
        <w:tabs>
          <w:tab w:val="left" w:pos="851"/>
        </w:tabs>
        <w:ind w:left="1353"/>
      </w:pPr>
      <w:r w:rsidRPr="00A05A61">
        <w:t xml:space="preserve">Las líneas de purga deberán ser de un diámetro </w:t>
      </w:r>
      <w:r w:rsidR="00F77D18" w:rsidRPr="00A05A61">
        <w:t xml:space="preserve">igual o </w:t>
      </w:r>
      <w:r w:rsidRPr="00A05A61">
        <w:t>mayor al de la tubería de ingreso. Asimismo, todo reservorio deberá estar provisto de su cerco perimétrico de seguridad que lo aísle de los lotes circundantes. De manera general, deberán cumplir con las especificaciones técnicas mínimas del presente Anexo.</w:t>
      </w:r>
    </w:p>
    <w:p w:rsidR="004129C7" w:rsidRPr="00A05A61" w:rsidRDefault="004129C7" w:rsidP="004129C7">
      <w:pPr>
        <w:keepNext w:val="0"/>
        <w:tabs>
          <w:tab w:val="left" w:pos="851"/>
        </w:tabs>
        <w:ind w:left="1353"/>
      </w:pPr>
    </w:p>
    <w:p w:rsidR="004129C7" w:rsidRPr="00A05A61" w:rsidRDefault="004129C7" w:rsidP="004129C7">
      <w:pPr>
        <w:keepNext w:val="0"/>
        <w:tabs>
          <w:tab w:val="left" w:pos="851"/>
        </w:tabs>
        <w:ind w:left="1353"/>
      </w:pPr>
      <w:r w:rsidRPr="00A05A61">
        <w:t xml:space="preserve">Todo reservorio debe contar con un medidor de nivel de agua, así como con una válvula de control de llenado y una válvula de salida, ambas automatizadas y con telecomando, supervisadas con sistema SCADA. </w:t>
      </w:r>
    </w:p>
    <w:p w:rsidR="004129C7" w:rsidRPr="00A05A61" w:rsidRDefault="004129C7" w:rsidP="004129C7">
      <w:pPr>
        <w:keepNext w:val="0"/>
        <w:tabs>
          <w:tab w:val="left" w:pos="851"/>
        </w:tabs>
        <w:ind w:left="1353"/>
      </w:pPr>
    </w:p>
    <w:p w:rsidR="004129C7" w:rsidRPr="00A05A61" w:rsidRDefault="004129C7" w:rsidP="004129C7">
      <w:pPr>
        <w:keepNext w:val="0"/>
        <w:tabs>
          <w:tab w:val="left" w:pos="851"/>
        </w:tabs>
        <w:ind w:left="1353"/>
      </w:pPr>
      <w:r w:rsidRPr="00A05A61">
        <w:t>Todos los reservorios deberán considerar las obras o medidas paisajistas necesarias que minimicen o mitiguen el impacto social.</w:t>
      </w:r>
    </w:p>
    <w:p w:rsidR="004129C7" w:rsidRPr="00A05A61" w:rsidRDefault="004129C7" w:rsidP="008E1D28">
      <w:pPr>
        <w:keepNext w:val="0"/>
        <w:tabs>
          <w:tab w:val="left" w:pos="1554"/>
        </w:tabs>
        <w:ind w:left="993"/>
        <w:rPr>
          <w:u w:val="single"/>
        </w:rPr>
      </w:pPr>
    </w:p>
    <w:p w:rsidR="001D112A" w:rsidRPr="00A05A61" w:rsidRDefault="00B51C31" w:rsidP="008E1D28">
      <w:pPr>
        <w:keepNext w:val="0"/>
        <w:tabs>
          <w:tab w:val="left" w:pos="993"/>
        </w:tabs>
        <w:ind w:left="1353" w:hanging="502"/>
        <w:rPr>
          <w:u w:val="single"/>
        </w:rPr>
      </w:pPr>
      <w:r w:rsidRPr="00A05A61">
        <w:rPr>
          <w:u w:val="single"/>
        </w:rPr>
        <w:t>4.2</w:t>
      </w:r>
      <w:r w:rsidR="001D112A" w:rsidRPr="00A05A61">
        <w:rPr>
          <w:u w:val="single"/>
        </w:rPr>
        <w:t>.</w:t>
      </w:r>
      <w:r w:rsidR="004129C7" w:rsidRPr="00A05A61">
        <w:rPr>
          <w:u w:val="single"/>
        </w:rPr>
        <w:t xml:space="preserve">3 </w:t>
      </w:r>
      <w:r w:rsidR="001D112A" w:rsidRPr="00A05A61">
        <w:rPr>
          <w:u w:val="single"/>
        </w:rPr>
        <w:tab/>
        <w:t>Línea principal del Ramal Sur</w:t>
      </w:r>
    </w:p>
    <w:p w:rsidR="001D112A" w:rsidRPr="00A05A61" w:rsidRDefault="001D112A" w:rsidP="008E1D28">
      <w:pPr>
        <w:keepNext w:val="0"/>
        <w:tabs>
          <w:tab w:val="left" w:pos="851"/>
        </w:tabs>
        <w:ind w:left="1353"/>
      </w:pPr>
    </w:p>
    <w:p w:rsidR="0050418A" w:rsidRPr="00A05A61" w:rsidRDefault="0050418A" w:rsidP="008E1D28">
      <w:pPr>
        <w:keepNext w:val="0"/>
        <w:tabs>
          <w:tab w:val="left" w:pos="851"/>
        </w:tabs>
        <w:ind w:left="1353"/>
      </w:pPr>
      <w:r w:rsidRPr="00A05A61">
        <w:t xml:space="preserve">El diseño hidráulico del Ramal Sur deberá </w:t>
      </w:r>
      <w:r w:rsidR="00B664AE" w:rsidRPr="00A05A61">
        <w:t xml:space="preserve">considerar un caudal de diseño que </w:t>
      </w:r>
      <w:r w:rsidRPr="00A05A61">
        <w:t>permit</w:t>
      </w:r>
      <w:r w:rsidR="00B664AE" w:rsidRPr="00A05A61">
        <w:t>a</w:t>
      </w:r>
      <w:r w:rsidRPr="00A05A61">
        <w:t xml:space="preserve"> el abastecimiento </w:t>
      </w:r>
      <w:r w:rsidR="005F05AD" w:rsidRPr="00A05A61">
        <w:t xml:space="preserve">permanente </w:t>
      </w:r>
      <w:r w:rsidR="00B664AE" w:rsidRPr="00A05A61">
        <w:t>a</w:t>
      </w:r>
      <w:r w:rsidRPr="00A05A61">
        <w:t xml:space="preserve"> los siete (7) Reservorios Complementarios del Ramal Sur, </w:t>
      </w:r>
      <w:r w:rsidR="00B664AE" w:rsidRPr="00A05A61">
        <w:t xml:space="preserve">y que </w:t>
      </w:r>
      <w:r w:rsidRPr="00A05A61">
        <w:t xml:space="preserve">en la situación de máxima demanda </w:t>
      </w:r>
      <w:r w:rsidR="00B664AE" w:rsidRPr="00A05A61">
        <w:t xml:space="preserve">estos reservorios puedan </w:t>
      </w:r>
      <w:r w:rsidRPr="00A05A61">
        <w:t>llen</w:t>
      </w:r>
      <w:r w:rsidR="00B664AE" w:rsidRPr="00A05A61">
        <w:t xml:space="preserve">arse </w:t>
      </w:r>
      <w:r w:rsidR="005F05AD" w:rsidRPr="00A05A61">
        <w:t xml:space="preserve">simultánea y </w:t>
      </w:r>
      <w:r w:rsidRPr="00A05A61">
        <w:t>completamente en un plazo máximo de 2 horas</w:t>
      </w:r>
      <w:r w:rsidR="005F05AD" w:rsidRPr="00A05A61">
        <w:t xml:space="preserve"> y 15 minutos</w:t>
      </w:r>
      <w:r w:rsidRPr="00A05A61">
        <w:t>.</w:t>
      </w:r>
    </w:p>
    <w:p w:rsidR="0050418A" w:rsidRPr="00A05A61" w:rsidRDefault="0050418A" w:rsidP="008E1D28">
      <w:pPr>
        <w:keepNext w:val="0"/>
        <w:tabs>
          <w:tab w:val="left" w:pos="851"/>
        </w:tabs>
        <w:ind w:left="1353"/>
      </w:pPr>
    </w:p>
    <w:p w:rsidR="002768B2" w:rsidRPr="00A05A61" w:rsidRDefault="0002459E" w:rsidP="008E1D28">
      <w:pPr>
        <w:keepNext w:val="0"/>
        <w:tabs>
          <w:tab w:val="left" w:pos="851"/>
        </w:tabs>
        <w:ind w:left="1353"/>
      </w:pPr>
      <w:r w:rsidRPr="00A05A61">
        <w:t>En todo el tramo de l</w:t>
      </w:r>
      <w:r w:rsidR="00E323AB" w:rsidRPr="00A05A61">
        <w:t xml:space="preserve">a línea </w:t>
      </w:r>
      <w:r w:rsidR="007B0CF3" w:rsidRPr="00A05A61">
        <w:t xml:space="preserve">principal </w:t>
      </w:r>
      <w:r w:rsidR="00E323AB" w:rsidRPr="00A05A61">
        <w:t xml:space="preserve">de </w:t>
      </w:r>
      <w:r w:rsidR="002768B2" w:rsidRPr="00A05A61">
        <w:t>conducción</w:t>
      </w:r>
      <w:r w:rsidR="00D57FEA" w:rsidRPr="00A05A61">
        <w:t xml:space="preserve"> </w:t>
      </w:r>
      <w:r w:rsidRPr="00A05A61">
        <w:t xml:space="preserve">Ramal Sur se </w:t>
      </w:r>
      <w:r w:rsidR="002768B2" w:rsidRPr="00A05A61">
        <w:t>utilizará</w:t>
      </w:r>
      <w:r w:rsidR="00DC547F" w:rsidRPr="00A05A61">
        <w:t xml:space="preserve"> </w:t>
      </w:r>
      <w:r w:rsidR="00A53B02" w:rsidRPr="00A05A61">
        <w:t xml:space="preserve">hierro </w:t>
      </w:r>
      <w:r w:rsidR="003D5772" w:rsidRPr="00A05A61">
        <w:t xml:space="preserve">fundido </w:t>
      </w:r>
      <w:r w:rsidR="00A53B02" w:rsidRPr="00A05A61">
        <w:t>dúctil</w:t>
      </w:r>
      <w:r w:rsidR="003D5772" w:rsidRPr="00A05A61">
        <w:t xml:space="preserve"> (HFD) </w:t>
      </w:r>
      <w:r w:rsidR="00131F35" w:rsidRPr="00A05A61">
        <w:t xml:space="preserve">según norma ISO 2531:2009 </w:t>
      </w:r>
      <w:r w:rsidR="004A2004" w:rsidRPr="00A05A61">
        <w:t xml:space="preserve">y su </w:t>
      </w:r>
      <w:r w:rsidR="003D5772" w:rsidRPr="00A05A61">
        <w:t xml:space="preserve">clase </w:t>
      </w:r>
      <w:r w:rsidR="008340B9">
        <w:t xml:space="preserve">será igual o superior a 2 veces </w:t>
      </w:r>
      <w:r w:rsidR="004A2004" w:rsidRPr="00A05A61">
        <w:t>l</w:t>
      </w:r>
      <w:r w:rsidR="00311BBC" w:rsidRPr="00A05A61">
        <w:t xml:space="preserve">a presión </w:t>
      </w:r>
      <w:r w:rsidR="008340B9">
        <w:t xml:space="preserve">máxima </w:t>
      </w:r>
      <w:r w:rsidR="00311BBC" w:rsidRPr="00A05A61">
        <w:t xml:space="preserve">de trabajo, debiendo considerar como mínimo </w:t>
      </w:r>
      <w:r w:rsidR="004A2004" w:rsidRPr="00A05A61">
        <w:t>l</w:t>
      </w:r>
      <w:r w:rsidR="00311BBC" w:rsidRPr="00A05A61">
        <w:t>as</w:t>
      </w:r>
      <w:r w:rsidR="004A2004" w:rsidRPr="00A05A61">
        <w:t xml:space="preserve"> siguiente</w:t>
      </w:r>
      <w:r w:rsidR="00311BBC" w:rsidRPr="00A05A61">
        <w:t>s clases</w:t>
      </w:r>
      <w:r w:rsidR="004A2004" w:rsidRPr="00A05A61">
        <w:t xml:space="preserve">: </w:t>
      </w:r>
    </w:p>
    <w:p w:rsidR="00466410" w:rsidRPr="00A05A61" w:rsidRDefault="00466410" w:rsidP="008E1D28">
      <w:pPr>
        <w:keepNext w:val="0"/>
        <w:tabs>
          <w:tab w:val="left" w:pos="851"/>
        </w:tabs>
        <w:ind w:left="1353"/>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3533"/>
      </w:tblGrid>
      <w:tr w:rsidR="00E32A11" w:rsidRPr="00A05A61" w:rsidTr="004E6C2F">
        <w:trPr>
          <w:trHeight w:val="297"/>
        </w:trPr>
        <w:tc>
          <w:tcPr>
            <w:tcW w:w="3827" w:type="dxa"/>
            <w:shd w:val="clear" w:color="auto" w:fill="D9D9D9"/>
            <w:vAlign w:val="center"/>
          </w:tcPr>
          <w:p w:rsidR="00E32A11" w:rsidRPr="00A05A61" w:rsidRDefault="00E32A11" w:rsidP="005845C3">
            <w:pPr>
              <w:tabs>
                <w:tab w:val="left" w:pos="851"/>
              </w:tabs>
              <w:ind w:left="0"/>
              <w:jc w:val="center"/>
            </w:pPr>
            <w:r w:rsidRPr="00A05A61">
              <w:lastRenderedPageBreak/>
              <w:t>Diámetro</w:t>
            </w:r>
          </w:p>
        </w:tc>
        <w:tc>
          <w:tcPr>
            <w:tcW w:w="3544" w:type="dxa"/>
            <w:shd w:val="clear" w:color="auto" w:fill="D9D9D9"/>
            <w:vAlign w:val="center"/>
          </w:tcPr>
          <w:p w:rsidR="00E32A11" w:rsidRPr="00A05A61" w:rsidRDefault="00E32A11" w:rsidP="005845C3">
            <w:pPr>
              <w:tabs>
                <w:tab w:val="left" w:pos="851"/>
              </w:tabs>
              <w:ind w:left="0"/>
              <w:jc w:val="center"/>
            </w:pPr>
            <w:r w:rsidRPr="00A05A61">
              <w:t>Clase mínima de la tubería HF</w:t>
            </w:r>
            <w:r w:rsidR="00B86B3E" w:rsidRPr="00A05A61">
              <w:t>D</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Hasta </w:t>
            </w:r>
            <w:r w:rsidR="009D7946">
              <w:t>3</w:t>
            </w:r>
            <w:r w:rsidR="009D7946" w:rsidRPr="00A05A61">
              <w:t xml:space="preserve">00 </w:t>
            </w:r>
            <w:r w:rsidRPr="00A05A61">
              <w:t>mm</w:t>
            </w:r>
          </w:p>
        </w:tc>
        <w:tc>
          <w:tcPr>
            <w:tcW w:w="3544" w:type="dxa"/>
            <w:shd w:val="clear" w:color="auto" w:fill="auto"/>
            <w:vAlign w:val="center"/>
          </w:tcPr>
          <w:p w:rsidR="00E32A11" w:rsidRPr="00A05A61" w:rsidRDefault="00E32A11" w:rsidP="005845C3">
            <w:pPr>
              <w:tabs>
                <w:tab w:val="left" w:pos="851"/>
              </w:tabs>
              <w:ind w:left="0"/>
              <w:jc w:val="center"/>
            </w:pPr>
            <w:r w:rsidRPr="00A05A61">
              <w:t>C40</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Mayor a </w:t>
            </w:r>
            <w:r w:rsidR="009D7946">
              <w:t>3</w:t>
            </w:r>
            <w:r w:rsidR="009D7946" w:rsidRPr="00A05A61">
              <w:t xml:space="preserve">00 </w:t>
            </w:r>
            <w:r w:rsidRPr="00A05A61">
              <w:t xml:space="preserve">mm hasta </w:t>
            </w:r>
            <w:r w:rsidR="009D7946">
              <w:t>6</w:t>
            </w:r>
            <w:r w:rsidR="009D7946" w:rsidRPr="00A05A61">
              <w:t xml:space="preserve">00 </w:t>
            </w:r>
            <w:r w:rsidRPr="00A05A61">
              <w:t>mm</w:t>
            </w:r>
          </w:p>
        </w:tc>
        <w:tc>
          <w:tcPr>
            <w:tcW w:w="3544" w:type="dxa"/>
            <w:shd w:val="clear" w:color="auto" w:fill="auto"/>
            <w:vAlign w:val="center"/>
          </w:tcPr>
          <w:p w:rsidR="00E32A11" w:rsidRPr="00A05A61" w:rsidRDefault="00E32A11" w:rsidP="005845C3">
            <w:pPr>
              <w:tabs>
                <w:tab w:val="left" w:pos="851"/>
              </w:tabs>
              <w:ind w:left="0"/>
              <w:jc w:val="center"/>
            </w:pPr>
            <w:r w:rsidRPr="00A05A61">
              <w:t>C30</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Mayor a </w:t>
            </w:r>
            <w:r w:rsidR="009D7946">
              <w:t>6</w:t>
            </w:r>
            <w:r w:rsidR="009D7946" w:rsidRPr="00A05A61">
              <w:t xml:space="preserve">00 </w:t>
            </w:r>
            <w:r w:rsidRPr="00A05A61">
              <w:t xml:space="preserve">mm </w:t>
            </w:r>
          </w:p>
        </w:tc>
        <w:tc>
          <w:tcPr>
            <w:tcW w:w="3544" w:type="dxa"/>
            <w:shd w:val="clear" w:color="auto" w:fill="auto"/>
            <w:vAlign w:val="center"/>
          </w:tcPr>
          <w:p w:rsidR="00E32A11" w:rsidRPr="00A05A61" w:rsidRDefault="00E32A11" w:rsidP="005845C3">
            <w:pPr>
              <w:tabs>
                <w:tab w:val="left" w:pos="851"/>
              </w:tabs>
              <w:ind w:left="0"/>
              <w:jc w:val="center"/>
            </w:pPr>
            <w:r w:rsidRPr="00A05A61">
              <w:t>C25</w:t>
            </w:r>
          </w:p>
        </w:tc>
      </w:tr>
    </w:tbl>
    <w:p w:rsidR="004A2004" w:rsidRPr="00A05A61" w:rsidRDefault="004A2004" w:rsidP="008E1D28">
      <w:pPr>
        <w:keepNext w:val="0"/>
        <w:tabs>
          <w:tab w:val="left" w:pos="851"/>
        </w:tabs>
        <w:ind w:left="1353"/>
      </w:pPr>
    </w:p>
    <w:p w:rsidR="00F92B17" w:rsidRDefault="00F92B17" w:rsidP="008E1D28">
      <w:pPr>
        <w:keepNext w:val="0"/>
        <w:tabs>
          <w:tab w:val="left" w:pos="851"/>
        </w:tabs>
        <w:ind w:left="1353"/>
      </w:pPr>
      <w:r>
        <w:t xml:space="preserve">Asimismo, la clase de la tubería de HFD deberá garantizar la integridad de la misma cuando se instale </w:t>
      </w:r>
      <w:r w:rsidR="0030779F">
        <w:t xml:space="preserve">bajo </w:t>
      </w:r>
      <w:r>
        <w:t>una vía pública con tránsito vehicular.</w:t>
      </w:r>
    </w:p>
    <w:p w:rsidR="00F92B17" w:rsidRDefault="00F92B17" w:rsidP="008E1D28">
      <w:pPr>
        <w:keepNext w:val="0"/>
        <w:tabs>
          <w:tab w:val="left" w:pos="851"/>
        </w:tabs>
        <w:ind w:left="1353"/>
      </w:pPr>
    </w:p>
    <w:p w:rsidR="00E323AB" w:rsidRPr="00A05A61" w:rsidRDefault="003D5772" w:rsidP="008E1D28">
      <w:pPr>
        <w:keepNext w:val="0"/>
        <w:tabs>
          <w:tab w:val="left" w:pos="851"/>
        </w:tabs>
        <w:ind w:left="1353"/>
      </w:pPr>
      <w:r w:rsidRPr="00A05A61">
        <w:t>La línea debe instalarse con pendientes ascendentes o descendentes uniformes (no horizontales para permitir la eliminación de aire)</w:t>
      </w:r>
      <w:r w:rsidR="0002459E" w:rsidRPr="00A05A61">
        <w:t xml:space="preserve">, e </w:t>
      </w:r>
      <w:r w:rsidR="00E323AB" w:rsidRPr="00A05A61">
        <w:t>incluirán</w:t>
      </w:r>
      <w:r w:rsidR="0002459E" w:rsidRPr="00A05A61">
        <w:t xml:space="preserve"> lo siguiente</w:t>
      </w:r>
      <w:r w:rsidR="00E323AB" w:rsidRPr="00A05A61">
        <w:t>:</w:t>
      </w:r>
    </w:p>
    <w:p w:rsidR="00466410" w:rsidRPr="00A05A61" w:rsidRDefault="00466410" w:rsidP="008E1D28">
      <w:pPr>
        <w:keepNext w:val="0"/>
        <w:tabs>
          <w:tab w:val="left" w:pos="851"/>
        </w:tabs>
        <w:ind w:left="1353"/>
      </w:pPr>
    </w:p>
    <w:p w:rsidR="003D5772" w:rsidRPr="00A05A61" w:rsidRDefault="00E323AB" w:rsidP="00431E50">
      <w:pPr>
        <w:keepNext w:val="0"/>
        <w:numPr>
          <w:ilvl w:val="0"/>
          <w:numId w:val="65"/>
        </w:numPr>
        <w:suppressAutoHyphens w:val="0"/>
        <w:ind w:left="1843"/>
        <w:outlineLvl w:val="9"/>
      </w:pPr>
      <w:r w:rsidRPr="00A05A61">
        <w:t xml:space="preserve">Cámaras de válvulas de aire </w:t>
      </w:r>
      <w:r w:rsidR="000961B4" w:rsidRPr="00A05A61">
        <w:t>de triple función antibloqueo en los cambios de pendiente</w:t>
      </w:r>
    </w:p>
    <w:p w:rsidR="00E323AB" w:rsidRPr="00A05A61" w:rsidRDefault="003D5772" w:rsidP="00431E50">
      <w:pPr>
        <w:keepNext w:val="0"/>
        <w:numPr>
          <w:ilvl w:val="0"/>
          <w:numId w:val="65"/>
        </w:numPr>
        <w:suppressAutoHyphens w:val="0"/>
        <w:ind w:left="1843"/>
        <w:outlineLvl w:val="9"/>
      </w:pPr>
      <w:r w:rsidRPr="00A05A61">
        <w:t xml:space="preserve">Cámaras de </w:t>
      </w:r>
      <w:r w:rsidR="00E323AB" w:rsidRPr="00A05A61">
        <w:t>purga</w:t>
      </w:r>
      <w:r w:rsidR="000961B4" w:rsidRPr="00A05A61">
        <w:t xml:space="preserve"> de sedimentos dobles (una de ellas de sacrificio) en los puntos bajos</w:t>
      </w:r>
    </w:p>
    <w:p w:rsidR="00E323AB" w:rsidRPr="00A05A61" w:rsidRDefault="00E323AB" w:rsidP="00431E50">
      <w:pPr>
        <w:keepNext w:val="0"/>
        <w:numPr>
          <w:ilvl w:val="0"/>
          <w:numId w:val="65"/>
        </w:numPr>
        <w:suppressAutoHyphens w:val="0"/>
        <w:ind w:left="1843"/>
        <w:outlineLvl w:val="9"/>
      </w:pPr>
      <w:r w:rsidRPr="00A05A61">
        <w:t>Válvulas de aislamiento</w:t>
      </w:r>
      <w:r w:rsidR="002768B2" w:rsidRPr="00A05A61">
        <w:t xml:space="preserve"> o cierre</w:t>
      </w:r>
      <w:r w:rsidR="000961B4" w:rsidRPr="00A05A61">
        <w:t xml:space="preserve"> de línea del tipo mariposa a intervalos no mayores a </w:t>
      </w:r>
      <w:r w:rsidR="003902BA">
        <w:t>5</w:t>
      </w:r>
      <w:r w:rsidR="003902BA" w:rsidRPr="00A05A61">
        <w:t xml:space="preserve"> </w:t>
      </w:r>
      <w:r w:rsidR="00E12CF3" w:rsidRPr="00A05A61">
        <w:t>km</w:t>
      </w:r>
      <w:r w:rsidR="000961B4" w:rsidRPr="00A05A61">
        <w:t>, así como en todas las líneas de derivación con sus respectivas válvulas de aire de triple función antibloqueo</w:t>
      </w:r>
    </w:p>
    <w:p w:rsidR="002768B2" w:rsidRPr="00A05A61" w:rsidRDefault="002768B2" w:rsidP="00431E50">
      <w:pPr>
        <w:keepNext w:val="0"/>
        <w:numPr>
          <w:ilvl w:val="0"/>
          <w:numId w:val="65"/>
        </w:numPr>
        <w:suppressAutoHyphens w:val="0"/>
        <w:ind w:left="1843"/>
        <w:outlineLvl w:val="9"/>
      </w:pPr>
      <w:r w:rsidRPr="00A05A61">
        <w:t>Accesorios</w:t>
      </w:r>
    </w:p>
    <w:p w:rsidR="002768B2" w:rsidRPr="00A05A61" w:rsidRDefault="002768B2" w:rsidP="00431E50">
      <w:pPr>
        <w:keepNext w:val="0"/>
        <w:numPr>
          <w:ilvl w:val="0"/>
          <w:numId w:val="65"/>
        </w:numPr>
        <w:suppressAutoHyphens w:val="0"/>
        <w:ind w:left="1843"/>
        <w:outlineLvl w:val="9"/>
      </w:pPr>
      <w:r w:rsidRPr="00A05A61">
        <w:t>Anclajes</w:t>
      </w:r>
    </w:p>
    <w:p w:rsidR="00E323AB" w:rsidRPr="00A05A61" w:rsidRDefault="00E323AB" w:rsidP="00431E50">
      <w:pPr>
        <w:keepNext w:val="0"/>
        <w:numPr>
          <w:ilvl w:val="0"/>
          <w:numId w:val="65"/>
        </w:numPr>
        <w:suppressAutoHyphens w:val="0"/>
        <w:ind w:left="1843"/>
        <w:outlineLvl w:val="9"/>
      </w:pPr>
      <w:r w:rsidRPr="00A05A61">
        <w:t>Cámaras anexas</w:t>
      </w:r>
    </w:p>
    <w:p w:rsidR="00E323AB" w:rsidRPr="00A05A61" w:rsidRDefault="00E323AB" w:rsidP="00431E50">
      <w:pPr>
        <w:keepNext w:val="0"/>
        <w:numPr>
          <w:ilvl w:val="0"/>
          <w:numId w:val="65"/>
        </w:numPr>
        <w:suppressAutoHyphens w:val="0"/>
        <w:ind w:left="1843"/>
        <w:outlineLvl w:val="9"/>
      </w:pPr>
      <w:r w:rsidRPr="00A05A61">
        <w:t>Estructura para cruces de caminos y puentes,</w:t>
      </w:r>
      <w:r w:rsidR="00DC547F" w:rsidRPr="00A05A61">
        <w:t xml:space="preserve"> </w:t>
      </w:r>
      <w:r w:rsidRPr="00A05A61">
        <w:t>incluyendo</w:t>
      </w:r>
      <w:r w:rsidR="00DC547F" w:rsidRPr="00A05A61">
        <w:t xml:space="preserve"> </w:t>
      </w:r>
      <w:r w:rsidRPr="00A05A61">
        <w:t>su rehabilitación cuando sea necesario.</w:t>
      </w:r>
    </w:p>
    <w:p w:rsidR="00466410" w:rsidRPr="00A05A61" w:rsidRDefault="00466410" w:rsidP="008E1D28">
      <w:pPr>
        <w:keepNext w:val="0"/>
        <w:tabs>
          <w:tab w:val="left" w:pos="851"/>
        </w:tabs>
        <w:ind w:left="1353"/>
      </w:pPr>
    </w:p>
    <w:p w:rsidR="00B664AE" w:rsidRPr="00A05A61" w:rsidRDefault="009A1BC0" w:rsidP="008E1D28">
      <w:pPr>
        <w:keepNext w:val="0"/>
        <w:tabs>
          <w:tab w:val="left" w:pos="851"/>
        </w:tabs>
        <w:ind w:left="1353"/>
      </w:pPr>
      <w:r w:rsidRPr="00A05A61">
        <w:t xml:space="preserve">Si en la línea principal se presentan </w:t>
      </w:r>
      <w:r w:rsidR="00446F50" w:rsidRPr="00A05A61">
        <w:t xml:space="preserve">presiones hidrostáticas mayores a </w:t>
      </w:r>
      <w:r w:rsidR="0030000A" w:rsidRPr="00A05A61">
        <w:t>1</w:t>
      </w:r>
      <w:r w:rsidR="0030000A">
        <w:t>8</w:t>
      </w:r>
      <w:r w:rsidR="0030000A" w:rsidRPr="00A05A61">
        <w:t xml:space="preserve">0 </w:t>
      </w:r>
      <w:r w:rsidR="00446F50" w:rsidRPr="00A05A61">
        <w:t xml:space="preserve">m se deberá instalar </w:t>
      </w:r>
      <w:r w:rsidR="00311BBC" w:rsidRPr="00A05A61">
        <w:t xml:space="preserve">necesariamente </w:t>
      </w:r>
      <w:r w:rsidRPr="00A05A61">
        <w:t xml:space="preserve">una </w:t>
      </w:r>
      <w:r w:rsidR="00B664AE" w:rsidRPr="00A05A61">
        <w:t xml:space="preserve">cámara reductora de presión </w:t>
      </w:r>
      <w:r w:rsidR="00446F50" w:rsidRPr="00A05A61">
        <w:t xml:space="preserve">cuyo objetivo será </w:t>
      </w:r>
      <w:r w:rsidR="00A93E9C" w:rsidRPr="00A05A61">
        <w:t xml:space="preserve">reducir la presión y cortar el flujo de agua ante situaciones de riesgo por incremento de flujo (rotura de tubería) o por sobrepresión. Estas cámaras </w:t>
      </w:r>
      <w:r w:rsidR="00B664AE" w:rsidRPr="00A05A61">
        <w:t>deberán considerar</w:t>
      </w:r>
      <w:r w:rsidR="00446F50" w:rsidRPr="00A05A61">
        <w:t xml:space="preserve"> como mínimo</w:t>
      </w:r>
      <w:r w:rsidR="00B664AE" w:rsidRPr="00A05A61">
        <w:t xml:space="preserve"> lo siguiente: </w:t>
      </w:r>
    </w:p>
    <w:p w:rsidR="00B664AE" w:rsidRPr="00A05A61" w:rsidRDefault="00B664AE" w:rsidP="008E1D28">
      <w:pPr>
        <w:keepNext w:val="0"/>
        <w:tabs>
          <w:tab w:val="left" w:pos="851"/>
        </w:tabs>
        <w:ind w:left="1353"/>
      </w:pPr>
    </w:p>
    <w:p w:rsidR="00446F50" w:rsidRPr="00A05A61" w:rsidRDefault="00446F50" w:rsidP="00A93E9C">
      <w:pPr>
        <w:keepNext w:val="0"/>
        <w:numPr>
          <w:ilvl w:val="0"/>
          <w:numId w:val="65"/>
        </w:numPr>
        <w:suppressAutoHyphens w:val="0"/>
        <w:ind w:left="1843"/>
        <w:outlineLvl w:val="9"/>
      </w:pPr>
      <w:r w:rsidRPr="00A05A61">
        <w:t xml:space="preserve">2 o 3 líneas en paralelo, una de ellas debe estar en stand-by. </w:t>
      </w:r>
    </w:p>
    <w:p w:rsidR="00A93E9C" w:rsidRPr="00A05A61" w:rsidRDefault="00A93E9C" w:rsidP="00A93E9C">
      <w:pPr>
        <w:keepNext w:val="0"/>
        <w:numPr>
          <w:ilvl w:val="0"/>
          <w:numId w:val="65"/>
        </w:numPr>
        <w:suppressAutoHyphens w:val="0"/>
        <w:ind w:left="1843"/>
        <w:outlineLvl w:val="9"/>
      </w:pPr>
      <w:r w:rsidRPr="00A05A61">
        <w:t xml:space="preserve">Válvulas de alivio </w:t>
      </w:r>
    </w:p>
    <w:p w:rsidR="00A93E9C" w:rsidRPr="00A05A61" w:rsidRDefault="00446F50" w:rsidP="00A93E9C">
      <w:pPr>
        <w:keepNext w:val="0"/>
        <w:numPr>
          <w:ilvl w:val="0"/>
          <w:numId w:val="65"/>
        </w:numPr>
        <w:suppressAutoHyphens w:val="0"/>
        <w:ind w:left="1843"/>
        <w:outlineLvl w:val="9"/>
      </w:pPr>
      <w:r w:rsidRPr="00A05A61">
        <w:t>V</w:t>
      </w:r>
      <w:r w:rsidR="00A93E9C" w:rsidRPr="00A05A61">
        <w:t>álvulas de seguridad (Contrapeso)</w:t>
      </w:r>
    </w:p>
    <w:p w:rsidR="00A93E9C" w:rsidRPr="00A05A61" w:rsidRDefault="00446F50" w:rsidP="00A93E9C">
      <w:pPr>
        <w:keepNext w:val="0"/>
        <w:numPr>
          <w:ilvl w:val="0"/>
          <w:numId w:val="65"/>
        </w:numPr>
        <w:suppressAutoHyphens w:val="0"/>
        <w:ind w:left="1843"/>
        <w:outlineLvl w:val="9"/>
      </w:pPr>
      <w:r w:rsidRPr="00A05A61">
        <w:t>V</w:t>
      </w:r>
      <w:r w:rsidR="00A93E9C" w:rsidRPr="00A05A61">
        <w:t xml:space="preserve">álvulas reductora de presión </w:t>
      </w:r>
    </w:p>
    <w:p w:rsidR="00A93E9C" w:rsidRPr="00A05A61" w:rsidRDefault="00446F50" w:rsidP="00A93E9C">
      <w:pPr>
        <w:keepNext w:val="0"/>
        <w:numPr>
          <w:ilvl w:val="0"/>
          <w:numId w:val="65"/>
        </w:numPr>
        <w:suppressAutoHyphens w:val="0"/>
        <w:ind w:left="1843"/>
        <w:outlineLvl w:val="9"/>
      </w:pPr>
      <w:r w:rsidRPr="00A05A61">
        <w:t>T</w:t>
      </w:r>
      <w:r w:rsidR="00A93E9C" w:rsidRPr="00A05A61">
        <w:t>ransductores de presión</w:t>
      </w:r>
    </w:p>
    <w:p w:rsidR="00B664AE" w:rsidRPr="00A05A61" w:rsidRDefault="00B664AE" w:rsidP="00B664AE">
      <w:pPr>
        <w:keepNext w:val="0"/>
        <w:numPr>
          <w:ilvl w:val="0"/>
          <w:numId w:val="65"/>
        </w:numPr>
        <w:suppressAutoHyphens w:val="0"/>
        <w:ind w:left="1843"/>
        <w:outlineLvl w:val="9"/>
      </w:pPr>
      <w:r w:rsidRPr="00A05A61">
        <w:t>Accesorios</w:t>
      </w:r>
    </w:p>
    <w:p w:rsidR="00A93E9C" w:rsidRPr="00A05A61" w:rsidRDefault="00B664AE" w:rsidP="00CA7175">
      <w:pPr>
        <w:keepNext w:val="0"/>
        <w:numPr>
          <w:ilvl w:val="0"/>
          <w:numId w:val="65"/>
        </w:numPr>
        <w:suppressAutoHyphens w:val="0"/>
        <w:ind w:left="1843"/>
        <w:outlineLvl w:val="9"/>
      </w:pPr>
      <w:r w:rsidRPr="00A05A61">
        <w:t>Anclajes</w:t>
      </w:r>
    </w:p>
    <w:p w:rsidR="00B664AE" w:rsidRPr="00A05A61" w:rsidRDefault="00B664AE" w:rsidP="008E1D28">
      <w:pPr>
        <w:keepNext w:val="0"/>
        <w:tabs>
          <w:tab w:val="left" w:pos="851"/>
        </w:tabs>
        <w:ind w:left="1353"/>
      </w:pPr>
    </w:p>
    <w:p w:rsidR="000961B4" w:rsidRPr="00A05A61" w:rsidRDefault="000961B4" w:rsidP="008E1D28">
      <w:pPr>
        <w:keepNext w:val="0"/>
        <w:tabs>
          <w:tab w:val="left" w:pos="851"/>
        </w:tabs>
        <w:ind w:left="1353"/>
      </w:pPr>
      <w:r w:rsidRPr="00A05A61">
        <w:t>La</w:t>
      </w:r>
      <w:r w:rsidR="00446F50" w:rsidRPr="00A05A61">
        <w:t xml:space="preserve"> clase de la</w:t>
      </w:r>
      <w:r w:rsidRPr="00A05A61">
        <w:t>s válvulas y accesorios debe</w:t>
      </w:r>
      <w:r w:rsidR="00311BBC" w:rsidRPr="00A05A61">
        <w:t>rá</w:t>
      </w:r>
      <w:r w:rsidRPr="00A05A61">
        <w:t xml:space="preserve">n </w:t>
      </w:r>
      <w:r w:rsidR="00446F50" w:rsidRPr="00A05A61">
        <w:t xml:space="preserve">diseñarse en función de la presión </w:t>
      </w:r>
      <w:r w:rsidR="009A1BC0" w:rsidRPr="00A05A61">
        <w:t xml:space="preserve">máxima </w:t>
      </w:r>
      <w:r w:rsidR="00446F50" w:rsidRPr="00A05A61">
        <w:t xml:space="preserve">de trabajo y </w:t>
      </w:r>
      <w:r w:rsidRPr="00A05A61">
        <w:t>ser como mínimo de la clase PN 16.</w:t>
      </w:r>
    </w:p>
    <w:p w:rsidR="001D112A" w:rsidRPr="00A05A61" w:rsidRDefault="001D112A" w:rsidP="008E1D28">
      <w:pPr>
        <w:keepNext w:val="0"/>
        <w:tabs>
          <w:tab w:val="left" w:pos="851"/>
        </w:tabs>
        <w:ind w:left="851"/>
        <w:outlineLvl w:val="9"/>
        <w:rPr>
          <w:u w:val="single"/>
        </w:rPr>
      </w:pPr>
    </w:p>
    <w:p w:rsidR="0087770F" w:rsidRPr="00A05A61" w:rsidRDefault="0087770F" w:rsidP="0087770F">
      <w:pPr>
        <w:keepNext w:val="0"/>
        <w:tabs>
          <w:tab w:val="left" w:pos="1418"/>
        </w:tabs>
        <w:ind w:left="851"/>
        <w:rPr>
          <w:u w:val="single"/>
        </w:rPr>
      </w:pPr>
      <w:r w:rsidRPr="00A05A61">
        <w:rPr>
          <w:u w:val="single"/>
        </w:rPr>
        <w:t xml:space="preserve">4.2.4 </w:t>
      </w:r>
      <w:r w:rsidRPr="00A05A61">
        <w:rPr>
          <w:u w:val="single"/>
        </w:rPr>
        <w:tab/>
        <w:t>Túneles del Ramal Sur</w:t>
      </w:r>
    </w:p>
    <w:p w:rsidR="0087770F" w:rsidRPr="00A05A61" w:rsidRDefault="0087770F" w:rsidP="0087770F">
      <w:pPr>
        <w:keepNext w:val="0"/>
        <w:suppressAutoHyphens w:val="0"/>
        <w:ind w:left="1074"/>
        <w:outlineLvl w:val="9"/>
      </w:pPr>
    </w:p>
    <w:p w:rsidR="0087770F" w:rsidRPr="00A05A61" w:rsidRDefault="00284550" w:rsidP="0087770F">
      <w:pPr>
        <w:keepNext w:val="0"/>
        <w:suppressAutoHyphens w:val="0"/>
        <w:ind w:left="1418"/>
        <w:outlineLvl w:val="9"/>
      </w:pPr>
      <w:r w:rsidRPr="00A05A61">
        <w:t xml:space="preserve">Cada </w:t>
      </w:r>
      <w:r w:rsidR="0087770F" w:rsidRPr="00A05A61">
        <w:t xml:space="preserve">túnel deberá conformarse por un conjunto de obras y/o estructuras siendo como mínimas las siguientes: </w:t>
      </w:r>
    </w:p>
    <w:p w:rsidR="0087770F" w:rsidRPr="00A05A61" w:rsidRDefault="0087770F" w:rsidP="0087770F">
      <w:pPr>
        <w:keepNext w:val="0"/>
        <w:suppressAutoHyphens w:val="0"/>
        <w:ind w:left="1418"/>
        <w:outlineLvl w:val="9"/>
      </w:pPr>
    </w:p>
    <w:p w:rsidR="0087770F" w:rsidRPr="00A05A61" w:rsidRDefault="0087770F" w:rsidP="0087770F">
      <w:pPr>
        <w:keepNext w:val="0"/>
        <w:numPr>
          <w:ilvl w:val="0"/>
          <w:numId w:val="288"/>
        </w:numPr>
        <w:suppressAutoHyphens w:val="0"/>
        <w:ind w:left="1985"/>
        <w:outlineLvl w:val="9"/>
      </w:pPr>
      <w:r w:rsidRPr="00A05A61">
        <w:t xml:space="preserve">Rampa </w:t>
      </w:r>
      <w:r w:rsidR="00246E72" w:rsidRPr="00A05A61">
        <w:t xml:space="preserve">o camino </w:t>
      </w:r>
      <w:r w:rsidRPr="00A05A61">
        <w:t xml:space="preserve">de acceso </w:t>
      </w:r>
    </w:p>
    <w:p w:rsidR="0087770F" w:rsidRPr="00A05A61" w:rsidRDefault="0087770F" w:rsidP="0087770F">
      <w:pPr>
        <w:keepNext w:val="0"/>
        <w:numPr>
          <w:ilvl w:val="0"/>
          <w:numId w:val="288"/>
        </w:numPr>
        <w:suppressAutoHyphens w:val="0"/>
        <w:ind w:left="1985"/>
        <w:outlineLvl w:val="9"/>
      </w:pPr>
      <w:r w:rsidRPr="00A05A61">
        <w:t xml:space="preserve">Portal de entrada </w:t>
      </w:r>
    </w:p>
    <w:p w:rsidR="0087770F" w:rsidRPr="00A05A61" w:rsidRDefault="0087770F" w:rsidP="0087770F">
      <w:pPr>
        <w:keepNext w:val="0"/>
        <w:numPr>
          <w:ilvl w:val="0"/>
          <w:numId w:val="288"/>
        </w:numPr>
        <w:suppressAutoHyphens w:val="0"/>
        <w:ind w:left="1985"/>
        <w:outlineLvl w:val="9"/>
      </w:pPr>
      <w:r w:rsidRPr="00A05A61">
        <w:t xml:space="preserve">Túnel propiamente dicho </w:t>
      </w:r>
    </w:p>
    <w:p w:rsidR="0087770F" w:rsidRPr="00A05A61" w:rsidRDefault="0087770F" w:rsidP="0087770F">
      <w:pPr>
        <w:keepNext w:val="0"/>
        <w:numPr>
          <w:ilvl w:val="0"/>
          <w:numId w:val="288"/>
        </w:numPr>
        <w:suppressAutoHyphens w:val="0"/>
        <w:ind w:left="1985"/>
        <w:outlineLvl w:val="9"/>
      </w:pPr>
      <w:r w:rsidRPr="00A05A61">
        <w:t xml:space="preserve">Portal de salida </w:t>
      </w:r>
    </w:p>
    <w:p w:rsidR="0087770F" w:rsidRPr="00A05A61" w:rsidRDefault="0087770F" w:rsidP="0087770F">
      <w:pPr>
        <w:keepNext w:val="0"/>
        <w:ind w:left="1418" w:hanging="425"/>
      </w:pPr>
    </w:p>
    <w:p w:rsidR="0087770F" w:rsidRDefault="0087770F" w:rsidP="006356FD">
      <w:pPr>
        <w:keepNext w:val="0"/>
        <w:tabs>
          <w:tab w:val="left" w:pos="851"/>
        </w:tabs>
        <w:ind w:left="1353"/>
        <w:outlineLvl w:val="9"/>
      </w:pPr>
      <w:r w:rsidRPr="00A05A61">
        <w:lastRenderedPageBreak/>
        <w:t xml:space="preserve">La longitud y pendiente de cada túnel dependerá del trazo propuesto por el Adjudicatario en su Oferta Técnica. Asimismo, la sección de </w:t>
      </w:r>
      <w:r w:rsidR="00246E72" w:rsidRPr="00A05A61">
        <w:t xml:space="preserve">cada </w:t>
      </w:r>
      <w:r w:rsidRPr="00A05A61">
        <w:t xml:space="preserve">túnel deberá ser lo suficientemente amplia de manera que permita realizar </w:t>
      </w:r>
      <w:r w:rsidR="00246E72" w:rsidRPr="00A05A61">
        <w:t xml:space="preserve">la correcta instalación de las tuberías así como </w:t>
      </w:r>
      <w:r w:rsidRPr="00A05A61">
        <w:t xml:space="preserve">el mantenimiento </w:t>
      </w:r>
      <w:r w:rsidR="00246E72" w:rsidRPr="00A05A61">
        <w:t xml:space="preserve">preventivo y correctivo </w:t>
      </w:r>
      <w:r w:rsidRPr="00A05A61">
        <w:t>de la línea.</w:t>
      </w:r>
    </w:p>
    <w:p w:rsidR="00AD2709" w:rsidRDefault="00AD2709" w:rsidP="006356FD">
      <w:pPr>
        <w:keepNext w:val="0"/>
        <w:tabs>
          <w:tab w:val="left" w:pos="851"/>
        </w:tabs>
        <w:ind w:left="1353"/>
        <w:outlineLvl w:val="9"/>
      </w:pPr>
    </w:p>
    <w:p w:rsidR="00AD2709" w:rsidRPr="00A05A61" w:rsidRDefault="00413C98" w:rsidP="006356FD">
      <w:pPr>
        <w:keepNext w:val="0"/>
        <w:tabs>
          <w:tab w:val="left" w:pos="851"/>
        </w:tabs>
        <w:ind w:left="1353"/>
        <w:outlineLvl w:val="9"/>
      </w:pPr>
      <w:r>
        <w:t>Se</w:t>
      </w:r>
      <w:r w:rsidR="00AD2709">
        <w:t xml:space="preserve"> deberá</w:t>
      </w:r>
      <w:r>
        <w:t>n</w:t>
      </w:r>
      <w:r w:rsidR="00AD2709">
        <w:t xml:space="preserve"> </w:t>
      </w:r>
      <w:r>
        <w:t>adoptar</w:t>
      </w:r>
      <w:r w:rsidR="00AD2709">
        <w:t xml:space="preserve"> </w:t>
      </w:r>
      <w:r>
        <w:t xml:space="preserve">todas </w:t>
      </w:r>
      <w:r w:rsidR="00AD2709">
        <w:t>las medidas de protección que sean necesarias para preservar la estabilidad de cada túnel</w:t>
      </w:r>
      <w:r w:rsidR="007B6AB6">
        <w:t xml:space="preserve"> durante las etapas de construcción y operación</w:t>
      </w:r>
      <w:r w:rsidR="00AD2709">
        <w:t>.</w:t>
      </w:r>
    </w:p>
    <w:p w:rsidR="0087770F" w:rsidRPr="00A05A61" w:rsidRDefault="0087770F" w:rsidP="0087770F">
      <w:pPr>
        <w:keepNext w:val="0"/>
        <w:tabs>
          <w:tab w:val="left" w:pos="851"/>
        </w:tabs>
        <w:ind w:left="851"/>
        <w:outlineLvl w:val="9"/>
        <w:rPr>
          <w:u w:val="single"/>
        </w:rPr>
      </w:pPr>
    </w:p>
    <w:p w:rsidR="0002459E" w:rsidRPr="00A05A61" w:rsidRDefault="00B51C31" w:rsidP="008E1D28">
      <w:pPr>
        <w:keepNext w:val="0"/>
        <w:tabs>
          <w:tab w:val="left" w:pos="993"/>
        </w:tabs>
        <w:ind w:left="1353" w:hanging="502"/>
        <w:rPr>
          <w:u w:val="single"/>
        </w:rPr>
      </w:pPr>
      <w:r w:rsidRPr="00A05A61">
        <w:rPr>
          <w:u w:val="single"/>
        </w:rPr>
        <w:t>4.2</w:t>
      </w:r>
      <w:r w:rsidR="001D112A" w:rsidRPr="00A05A61">
        <w:rPr>
          <w:u w:val="single"/>
        </w:rPr>
        <w:t>.</w:t>
      </w:r>
      <w:r w:rsidR="0087770F" w:rsidRPr="00A05A61">
        <w:rPr>
          <w:u w:val="single"/>
        </w:rPr>
        <w:t>5</w:t>
      </w:r>
      <w:r w:rsidR="004129C7" w:rsidRPr="00A05A61">
        <w:rPr>
          <w:u w:val="single"/>
        </w:rPr>
        <w:t xml:space="preserve"> </w:t>
      </w:r>
      <w:r w:rsidR="001D112A" w:rsidRPr="00A05A61">
        <w:rPr>
          <w:u w:val="single"/>
        </w:rPr>
        <w:tab/>
      </w:r>
      <w:r w:rsidR="0002459E" w:rsidRPr="00A05A61">
        <w:rPr>
          <w:u w:val="single"/>
        </w:rPr>
        <w:t xml:space="preserve">Líneas de derivación </w:t>
      </w:r>
    </w:p>
    <w:p w:rsidR="001D112A" w:rsidRPr="00A05A61" w:rsidRDefault="001D112A" w:rsidP="008E1D28">
      <w:pPr>
        <w:keepNext w:val="0"/>
        <w:tabs>
          <w:tab w:val="left" w:pos="851"/>
        </w:tabs>
        <w:ind w:left="851"/>
      </w:pPr>
    </w:p>
    <w:p w:rsidR="0002459E" w:rsidRPr="00A05A61" w:rsidRDefault="00F73305" w:rsidP="008E1D28">
      <w:pPr>
        <w:keepNext w:val="0"/>
        <w:tabs>
          <w:tab w:val="left" w:pos="851"/>
        </w:tabs>
        <w:ind w:left="1353"/>
      </w:pPr>
      <w:r w:rsidRPr="00A05A61">
        <w:t xml:space="preserve">Las líneas de derivación son las tuberías que </w:t>
      </w:r>
      <w:r w:rsidR="00926B38" w:rsidRPr="00A05A61">
        <w:t xml:space="preserve">conducirán el agua potable del el tramo principal del Ramal Sur hacia los Reservorios de Compensación </w:t>
      </w:r>
      <w:r w:rsidR="00F83589" w:rsidRPr="00A05A61">
        <w:t>del Ramal Sur</w:t>
      </w:r>
      <w:r w:rsidR="00926B38" w:rsidRPr="00A05A61">
        <w:t xml:space="preserve">. Todas </w:t>
      </w:r>
      <w:r w:rsidR="0002459E" w:rsidRPr="00A05A61">
        <w:t>líneas</w:t>
      </w:r>
      <w:r w:rsidRPr="00A05A61">
        <w:t xml:space="preserve"> de derivación</w:t>
      </w:r>
      <w:r w:rsidR="0002459E" w:rsidRPr="00A05A61">
        <w:t xml:space="preserve"> </w:t>
      </w:r>
      <w:r w:rsidR="00926B38" w:rsidRPr="00A05A61">
        <w:t xml:space="preserve">serán de </w:t>
      </w:r>
      <w:r w:rsidR="0002459E" w:rsidRPr="00A05A61">
        <w:t xml:space="preserve">hierro fundido dúctil (HFD) </w:t>
      </w:r>
      <w:r w:rsidR="00131F35" w:rsidRPr="00A05A61">
        <w:t xml:space="preserve">según norma ISO 2531:2009 y su clase </w:t>
      </w:r>
      <w:r w:rsidR="008340B9">
        <w:t xml:space="preserve">será igual o superior a 2 veces </w:t>
      </w:r>
      <w:r w:rsidR="00311BBC" w:rsidRPr="00A05A61">
        <w:t xml:space="preserve">la presión </w:t>
      </w:r>
      <w:r w:rsidR="008340B9">
        <w:t xml:space="preserve">máxima </w:t>
      </w:r>
      <w:r w:rsidR="00311BBC" w:rsidRPr="00A05A61">
        <w:t>de trabajo, debiendo considerar como mínimo las siguientes clases:</w:t>
      </w:r>
    </w:p>
    <w:p w:rsidR="001D112A" w:rsidRPr="00A05A61" w:rsidRDefault="001D112A" w:rsidP="008E1D28">
      <w:pPr>
        <w:keepNext w:val="0"/>
        <w:tabs>
          <w:tab w:val="left" w:pos="851"/>
        </w:tabs>
        <w:ind w:left="1353"/>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3533"/>
      </w:tblGrid>
      <w:tr w:rsidR="00E32A11" w:rsidRPr="00A05A61" w:rsidTr="004E6C2F">
        <w:trPr>
          <w:trHeight w:val="297"/>
        </w:trPr>
        <w:tc>
          <w:tcPr>
            <w:tcW w:w="3827" w:type="dxa"/>
            <w:shd w:val="clear" w:color="auto" w:fill="D9D9D9"/>
            <w:vAlign w:val="center"/>
          </w:tcPr>
          <w:p w:rsidR="00E32A11" w:rsidRPr="00A05A61" w:rsidRDefault="00E32A11" w:rsidP="005845C3">
            <w:pPr>
              <w:tabs>
                <w:tab w:val="left" w:pos="851"/>
              </w:tabs>
              <w:ind w:left="0"/>
              <w:jc w:val="center"/>
            </w:pPr>
            <w:r w:rsidRPr="00A05A61">
              <w:t>Diámetro</w:t>
            </w:r>
          </w:p>
        </w:tc>
        <w:tc>
          <w:tcPr>
            <w:tcW w:w="3544" w:type="dxa"/>
            <w:shd w:val="clear" w:color="auto" w:fill="D9D9D9"/>
            <w:vAlign w:val="center"/>
          </w:tcPr>
          <w:p w:rsidR="00E32A11" w:rsidRPr="00A05A61" w:rsidRDefault="00E32A11" w:rsidP="005845C3">
            <w:pPr>
              <w:tabs>
                <w:tab w:val="left" w:pos="851"/>
              </w:tabs>
              <w:ind w:left="0"/>
              <w:jc w:val="center"/>
            </w:pPr>
            <w:r w:rsidRPr="00A05A61">
              <w:t>Clase mínima de la tubería H</w:t>
            </w:r>
            <w:r w:rsidR="00B86B3E" w:rsidRPr="00A05A61">
              <w:t>F</w:t>
            </w:r>
            <w:r w:rsidRPr="00A05A61">
              <w:t>D</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Hasta </w:t>
            </w:r>
            <w:r w:rsidR="009D7946">
              <w:t>3</w:t>
            </w:r>
            <w:r w:rsidR="009D7946" w:rsidRPr="00A05A61">
              <w:t xml:space="preserve">00 </w:t>
            </w:r>
            <w:r w:rsidRPr="00A05A61">
              <w:t>mm</w:t>
            </w:r>
          </w:p>
        </w:tc>
        <w:tc>
          <w:tcPr>
            <w:tcW w:w="3544" w:type="dxa"/>
            <w:shd w:val="clear" w:color="auto" w:fill="auto"/>
            <w:vAlign w:val="center"/>
          </w:tcPr>
          <w:p w:rsidR="00E32A11" w:rsidRPr="00A05A61" w:rsidRDefault="00E32A11" w:rsidP="005845C3">
            <w:pPr>
              <w:tabs>
                <w:tab w:val="left" w:pos="851"/>
              </w:tabs>
              <w:ind w:left="0"/>
              <w:jc w:val="center"/>
            </w:pPr>
            <w:r w:rsidRPr="00A05A61">
              <w:t>C40</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Mayor a </w:t>
            </w:r>
            <w:r w:rsidR="009D7946">
              <w:t>3</w:t>
            </w:r>
            <w:r w:rsidR="009D7946" w:rsidRPr="00A05A61">
              <w:t xml:space="preserve">00 </w:t>
            </w:r>
            <w:r w:rsidRPr="00A05A61">
              <w:t xml:space="preserve">mm hasta </w:t>
            </w:r>
            <w:r w:rsidR="009D7946">
              <w:t>6</w:t>
            </w:r>
            <w:r w:rsidR="009D7946" w:rsidRPr="00A05A61">
              <w:t xml:space="preserve">00 </w:t>
            </w:r>
            <w:r w:rsidRPr="00A05A61">
              <w:t>mm</w:t>
            </w:r>
          </w:p>
        </w:tc>
        <w:tc>
          <w:tcPr>
            <w:tcW w:w="3544" w:type="dxa"/>
            <w:shd w:val="clear" w:color="auto" w:fill="auto"/>
            <w:vAlign w:val="center"/>
          </w:tcPr>
          <w:p w:rsidR="00E32A11" w:rsidRPr="00A05A61" w:rsidRDefault="00E32A11" w:rsidP="005845C3">
            <w:pPr>
              <w:tabs>
                <w:tab w:val="left" w:pos="851"/>
              </w:tabs>
              <w:ind w:left="0"/>
              <w:jc w:val="center"/>
            </w:pPr>
            <w:r w:rsidRPr="00A05A61">
              <w:t>C30</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Mayor a </w:t>
            </w:r>
            <w:r w:rsidR="009D7946">
              <w:t>6</w:t>
            </w:r>
            <w:r w:rsidR="009D7946" w:rsidRPr="00A05A61">
              <w:t xml:space="preserve">00 </w:t>
            </w:r>
            <w:r w:rsidRPr="00A05A61">
              <w:t xml:space="preserve">mm </w:t>
            </w:r>
          </w:p>
        </w:tc>
        <w:tc>
          <w:tcPr>
            <w:tcW w:w="3544" w:type="dxa"/>
            <w:shd w:val="clear" w:color="auto" w:fill="auto"/>
            <w:vAlign w:val="center"/>
          </w:tcPr>
          <w:p w:rsidR="00E32A11" w:rsidRPr="00A05A61" w:rsidRDefault="00E32A11" w:rsidP="005845C3">
            <w:pPr>
              <w:tabs>
                <w:tab w:val="left" w:pos="851"/>
              </w:tabs>
              <w:ind w:left="0"/>
              <w:jc w:val="center"/>
            </w:pPr>
            <w:r w:rsidRPr="00A05A61">
              <w:t>C25</w:t>
            </w:r>
          </w:p>
        </w:tc>
      </w:tr>
    </w:tbl>
    <w:p w:rsidR="009D3976" w:rsidRPr="00A05A61" w:rsidRDefault="009D3976" w:rsidP="008E1D28">
      <w:pPr>
        <w:keepNext w:val="0"/>
        <w:tabs>
          <w:tab w:val="left" w:pos="851"/>
        </w:tabs>
        <w:ind w:left="1353"/>
      </w:pPr>
    </w:p>
    <w:p w:rsidR="00F92B17" w:rsidRDefault="00F92B17" w:rsidP="00F92B17">
      <w:pPr>
        <w:keepNext w:val="0"/>
        <w:tabs>
          <w:tab w:val="left" w:pos="851"/>
        </w:tabs>
        <w:ind w:left="1353"/>
      </w:pPr>
      <w:r>
        <w:t xml:space="preserve">Asimismo, la clase de la tubería de HFD deberá garantizar la integridad de la misma cuando se instale </w:t>
      </w:r>
      <w:r w:rsidR="0030779F">
        <w:t xml:space="preserve">bajo </w:t>
      </w:r>
      <w:r>
        <w:t>una vía pública con tránsito vehicular.</w:t>
      </w:r>
    </w:p>
    <w:p w:rsidR="009D3976" w:rsidRPr="00A05A61" w:rsidRDefault="009D3976" w:rsidP="008E1D28">
      <w:pPr>
        <w:keepNext w:val="0"/>
        <w:tabs>
          <w:tab w:val="left" w:pos="851"/>
        </w:tabs>
        <w:ind w:left="1353"/>
      </w:pPr>
    </w:p>
    <w:p w:rsidR="0002459E" w:rsidRPr="00A05A61" w:rsidRDefault="0002459E" w:rsidP="008E1D28">
      <w:pPr>
        <w:keepNext w:val="0"/>
        <w:tabs>
          <w:tab w:val="left" w:pos="851"/>
        </w:tabs>
        <w:ind w:left="1353"/>
      </w:pPr>
      <w:r w:rsidRPr="00A05A61">
        <w:t>La</w:t>
      </w:r>
      <w:r w:rsidR="00926B38" w:rsidRPr="00A05A61">
        <w:t>s</w:t>
      </w:r>
      <w:r w:rsidRPr="00A05A61">
        <w:t xml:space="preserve"> línea</w:t>
      </w:r>
      <w:r w:rsidR="00926B38" w:rsidRPr="00A05A61">
        <w:t>s</w:t>
      </w:r>
      <w:r w:rsidRPr="00A05A61">
        <w:t xml:space="preserve"> debe</w:t>
      </w:r>
      <w:r w:rsidR="00926B38" w:rsidRPr="00A05A61">
        <w:t>n</w:t>
      </w:r>
      <w:r w:rsidRPr="00A05A61">
        <w:t xml:space="preserve"> instalarse con pendientes ascendentes o descendentes uniformes (no horizontales para permitir la eliminación de aire), e incluirán lo siguiente:</w:t>
      </w:r>
    </w:p>
    <w:p w:rsidR="001D112A" w:rsidRPr="00A05A61" w:rsidRDefault="001D112A" w:rsidP="008E1D28">
      <w:pPr>
        <w:keepNext w:val="0"/>
        <w:tabs>
          <w:tab w:val="left" w:pos="851"/>
        </w:tabs>
        <w:ind w:left="851"/>
      </w:pPr>
    </w:p>
    <w:p w:rsidR="0002459E" w:rsidRPr="00A05A61" w:rsidRDefault="0002459E" w:rsidP="00431E50">
      <w:pPr>
        <w:keepNext w:val="0"/>
        <w:numPr>
          <w:ilvl w:val="0"/>
          <w:numId w:val="65"/>
        </w:numPr>
        <w:tabs>
          <w:tab w:val="left" w:pos="1843"/>
        </w:tabs>
        <w:suppressAutoHyphens w:val="0"/>
        <w:ind w:left="1843"/>
        <w:outlineLvl w:val="9"/>
      </w:pPr>
      <w:r w:rsidRPr="00A05A61">
        <w:t>Cámaras de válvulas de aire de triple función antibloqueo en los cambios de pendiente</w:t>
      </w:r>
    </w:p>
    <w:p w:rsidR="0002459E" w:rsidRPr="00A05A61" w:rsidRDefault="0002459E" w:rsidP="00431E50">
      <w:pPr>
        <w:keepNext w:val="0"/>
        <w:numPr>
          <w:ilvl w:val="0"/>
          <w:numId w:val="65"/>
        </w:numPr>
        <w:tabs>
          <w:tab w:val="left" w:pos="1843"/>
        </w:tabs>
        <w:suppressAutoHyphens w:val="0"/>
        <w:ind w:left="1843"/>
        <w:outlineLvl w:val="9"/>
      </w:pPr>
      <w:r w:rsidRPr="00A05A61">
        <w:t>Cámaras de purga de sedimentos dobles (una de ellas de sacrificio) en los puntos bajos</w:t>
      </w:r>
    </w:p>
    <w:p w:rsidR="0002459E" w:rsidRPr="00A05A61" w:rsidRDefault="0002459E" w:rsidP="00431E50">
      <w:pPr>
        <w:keepNext w:val="0"/>
        <w:numPr>
          <w:ilvl w:val="0"/>
          <w:numId w:val="65"/>
        </w:numPr>
        <w:tabs>
          <w:tab w:val="left" w:pos="1843"/>
        </w:tabs>
        <w:suppressAutoHyphens w:val="0"/>
        <w:ind w:left="1843"/>
        <w:outlineLvl w:val="9"/>
      </w:pPr>
      <w:r w:rsidRPr="00A05A61">
        <w:t xml:space="preserve">Válvulas de aislamiento o cierre de línea del tipo mariposa a intervalos no mayores a </w:t>
      </w:r>
      <w:r w:rsidR="003902BA">
        <w:t>5</w:t>
      </w:r>
      <w:r w:rsidR="003902BA" w:rsidRPr="00A05A61">
        <w:t xml:space="preserve"> </w:t>
      </w:r>
      <w:r w:rsidRPr="00A05A61">
        <w:t>Km, con sus respectivas válvulas de aire de triple función antibloqueo</w:t>
      </w:r>
    </w:p>
    <w:p w:rsidR="0002459E" w:rsidRPr="00A05A61" w:rsidRDefault="0002459E" w:rsidP="00431E50">
      <w:pPr>
        <w:keepNext w:val="0"/>
        <w:numPr>
          <w:ilvl w:val="0"/>
          <w:numId w:val="65"/>
        </w:numPr>
        <w:tabs>
          <w:tab w:val="left" w:pos="1843"/>
        </w:tabs>
        <w:suppressAutoHyphens w:val="0"/>
        <w:ind w:left="1843"/>
        <w:outlineLvl w:val="9"/>
      </w:pPr>
      <w:r w:rsidRPr="00A05A61">
        <w:t>Accesorios</w:t>
      </w:r>
    </w:p>
    <w:p w:rsidR="0002459E" w:rsidRPr="00A05A61" w:rsidRDefault="0002459E" w:rsidP="00431E50">
      <w:pPr>
        <w:keepNext w:val="0"/>
        <w:numPr>
          <w:ilvl w:val="0"/>
          <w:numId w:val="65"/>
        </w:numPr>
        <w:tabs>
          <w:tab w:val="left" w:pos="1843"/>
        </w:tabs>
        <w:suppressAutoHyphens w:val="0"/>
        <w:ind w:left="1843"/>
        <w:outlineLvl w:val="9"/>
      </w:pPr>
      <w:r w:rsidRPr="00A05A61">
        <w:t>Anclajes</w:t>
      </w:r>
    </w:p>
    <w:p w:rsidR="0002459E" w:rsidRPr="00A05A61" w:rsidRDefault="0002459E" w:rsidP="00431E50">
      <w:pPr>
        <w:keepNext w:val="0"/>
        <w:numPr>
          <w:ilvl w:val="0"/>
          <w:numId w:val="65"/>
        </w:numPr>
        <w:tabs>
          <w:tab w:val="left" w:pos="1843"/>
        </w:tabs>
        <w:suppressAutoHyphens w:val="0"/>
        <w:ind w:left="1843"/>
        <w:outlineLvl w:val="9"/>
      </w:pPr>
      <w:r w:rsidRPr="00A05A61">
        <w:t>Cámaras anexas</w:t>
      </w:r>
    </w:p>
    <w:p w:rsidR="0002459E" w:rsidRPr="00A05A61" w:rsidRDefault="0002459E" w:rsidP="00431E50">
      <w:pPr>
        <w:keepNext w:val="0"/>
        <w:numPr>
          <w:ilvl w:val="0"/>
          <w:numId w:val="65"/>
        </w:numPr>
        <w:tabs>
          <w:tab w:val="left" w:pos="1843"/>
        </w:tabs>
        <w:suppressAutoHyphens w:val="0"/>
        <w:ind w:left="1843"/>
        <w:outlineLvl w:val="9"/>
      </w:pPr>
      <w:r w:rsidRPr="00A05A61">
        <w:t>Estructura para cruces de caminos y puentes, incluyendo su rehabilitación cuando sea necesario.</w:t>
      </w:r>
    </w:p>
    <w:p w:rsidR="001D112A" w:rsidRPr="00A05A61" w:rsidRDefault="001D112A" w:rsidP="008E1D28">
      <w:pPr>
        <w:keepNext w:val="0"/>
        <w:tabs>
          <w:tab w:val="left" w:pos="851"/>
        </w:tabs>
        <w:ind w:left="851"/>
      </w:pPr>
    </w:p>
    <w:p w:rsidR="0002459E" w:rsidRPr="00A05A61" w:rsidRDefault="009A1BC0" w:rsidP="008E1D28">
      <w:pPr>
        <w:keepNext w:val="0"/>
        <w:tabs>
          <w:tab w:val="left" w:pos="851"/>
        </w:tabs>
        <w:ind w:left="1353"/>
      </w:pPr>
      <w:r w:rsidRPr="00A05A61">
        <w:t xml:space="preserve">La clase de las válvulas y accesorios deberán diseñarse en función de la presión máxima de trabajo y </w:t>
      </w:r>
      <w:r w:rsidR="0002459E" w:rsidRPr="00A05A61">
        <w:t>ser como mínimo de la clase PN 16.</w:t>
      </w:r>
    </w:p>
    <w:p w:rsidR="001D112A" w:rsidRPr="00A05A61" w:rsidRDefault="001D112A" w:rsidP="008E1D28">
      <w:pPr>
        <w:keepNext w:val="0"/>
        <w:tabs>
          <w:tab w:val="left" w:pos="851"/>
        </w:tabs>
        <w:ind w:left="851"/>
        <w:outlineLvl w:val="9"/>
      </w:pPr>
      <w:r w:rsidRPr="00A05A61">
        <w:tab/>
      </w:r>
    </w:p>
    <w:p w:rsidR="00E323AB" w:rsidRPr="00A05A61" w:rsidRDefault="00B51C31" w:rsidP="008E1D28">
      <w:pPr>
        <w:keepNext w:val="0"/>
        <w:ind w:left="1353" w:hanging="502"/>
        <w:rPr>
          <w:u w:val="single"/>
        </w:rPr>
      </w:pPr>
      <w:r w:rsidRPr="00A05A61">
        <w:rPr>
          <w:u w:val="single"/>
        </w:rPr>
        <w:t>4.2</w:t>
      </w:r>
      <w:r w:rsidR="00431E50" w:rsidRPr="00A05A61">
        <w:rPr>
          <w:u w:val="single"/>
        </w:rPr>
        <w:t>.</w:t>
      </w:r>
      <w:r w:rsidR="0087770F" w:rsidRPr="00A05A61">
        <w:rPr>
          <w:u w:val="single"/>
        </w:rPr>
        <w:t>6</w:t>
      </w:r>
      <w:r w:rsidR="00431E50" w:rsidRPr="00A05A61">
        <w:rPr>
          <w:u w:val="single"/>
        </w:rPr>
        <w:tab/>
      </w:r>
      <w:r w:rsidR="002E4B58" w:rsidRPr="00A05A61">
        <w:rPr>
          <w:u w:val="single"/>
        </w:rPr>
        <w:tab/>
      </w:r>
      <w:r w:rsidR="00E323AB" w:rsidRPr="00A05A61">
        <w:rPr>
          <w:u w:val="single"/>
        </w:rPr>
        <w:t>Reservorios</w:t>
      </w:r>
      <w:r w:rsidR="0002459E" w:rsidRPr="00A05A61">
        <w:rPr>
          <w:u w:val="single"/>
        </w:rPr>
        <w:t xml:space="preserve"> de Compensación </w:t>
      </w:r>
      <w:r w:rsidR="00F83589" w:rsidRPr="00A05A61">
        <w:rPr>
          <w:u w:val="single"/>
        </w:rPr>
        <w:t>del Ramal Sur</w:t>
      </w:r>
    </w:p>
    <w:p w:rsidR="001D112A" w:rsidRPr="00A05A61" w:rsidRDefault="001D112A" w:rsidP="008E1D28">
      <w:pPr>
        <w:keepNext w:val="0"/>
        <w:tabs>
          <w:tab w:val="left" w:pos="851"/>
        </w:tabs>
        <w:ind w:left="851"/>
      </w:pPr>
    </w:p>
    <w:p w:rsidR="0002459E" w:rsidRPr="00A05A61" w:rsidRDefault="00E12CF3" w:rsidP="008E1D28">
      <w:pPr>
        <w:keepNext w:val="0"/>
        <w:tabs>
          <w:tab w:val="left" w:pos="851"/>
        </w:tabs>
        <w:ind w:left="1353"/>
      </w:pPr>
      <w:r w:rsidRPr="00A05A61">
        <w:t>Est</w:t>
      </w:r>
      <w:r w:rsidR="0002459E" w:rsidRPr="00A05A61">
        <w:t xml:space="preserve">os </w:t>
      </w:r>
      <w:r w:rsidR="002768B2" w:rsidRPr="00A05A61">
        <w:t>reservorio</w:t>
      </w:r>
      <w:r w:rsidR="0002459E" w:rsidRPr="00A05A61">
        <w:t>s debe</w:t>
      </w:r>
      <w:r w:rsidR="00926B38" w:rsidRPr="00A05A61">
        <w:t>rá</w:t>
      </w:r>
      <w:r w:rsidR="0002459E" w:rsidRPr="00A05A61">
        <w:t>n ubicarse de tal forma</w:t>
      </w:r>
      <w:r w:rsidR="002768B2" w:rsidRPr="00A05A61">
        <w:t xml:space="preserve"> que permita</w:t>
      </w:r>
      <w:r w:rsidR="0002459E" w:rsidRPr="00A05A61">
        <w:t>n</w:t>
      </w:r>
      <w:r w:rsidR="002768B2" w:rsidRPr="00A05A61">
        <w:t xml:space="preserve"> abastecer de agua potable por gravedad a l</w:t>
      </w:r>
      <w:r w:rsidR="0002459E" w:rsidRPr="00A05A61">
        <w:t>os reservorios secundarios de SEDAPAL</w:t>
      </w:r>
      <w:r w:rsidR="0072475A" w:rsidRPr="00A05A61">
        <w:t xml:space="preserve"> señalados en el Apéndice N°1</w:t>
      </w:r>
      <w:r w:rsidR="00963989" w:rsidRPr="00A05A61">
        <w:t xml:space="preserve"> del presente Anexo</w:t>
      </w:r>
      <w:r w:rsidR="002768B2" w:rsidRPr="00A05A61">
        <w:t>.</w:t>
      </w:r>
      <w:r w:rsidR="00490475" w:rsidRPr="00A05A61">
        <w:t xml:space="preserve"> </w:t>
      </w:r>
      <w:r w:rsidR="0002459E" w:rsidRPr="00A05A61">
        <w:t xml:space="preserve">Los </w:t>
      </w:r>
      <w:r w:rsidRPr="00A05A61">
        <w:t>R</w:t>
      </w:r>
      <w:r w:rsidR="0002459E" w:rsidRPr="00A05A61">
        <w:t xml:space="preserve">eservorios </w:t>
      </w:r>
      <w:r w:rsidRPr="00A05A61">
        <w:t xml:space="preserve">de Compensación </w:t>
      </w:r>
      <w:r w:rsidR="00F83589" w:rsidRPr="00A05A61">
        <w:t>del Ramal Sur</w:t>
      </w:r>
      <w:r w:rsidR="00710DCE" w:rsidRPr="00A05A61">
        <w:t xml:space="preserve"> </w:t>
      </w:r>
      <w:r w:rsidR="0002459E" w:rsidRPr="00A05A61">
        <w:t>a construir serán los siguientes:</w:t>
      </w:r>
    </w:p>
    <w:p w:rsidR="00431E50" w:rsidRPr="00A05A61" w:rsidRDefault="00431E50" w:rsidP="008E1D28">
      <w:pPr>
        <w:keepNext w:val="0"/>
        <w:tabs>
          <w:tab w:val="left" w:pos="851"/>
        </w:tabs>
        <w:ind w:left="1353"/>
      </w:pPr>
    </w:p>
    <w:tbl>
      <w:tblPr>
        <w:tblW w:w="7513"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1276"/>
        <w:gridCol w:w="1418"/>
      </w:tblGrid>
      <w:tr w:rsidR="0097020E" w:rsidRPr="00A05A61" w:rsidTr="004E6C2F">
        <w:trPr>
          <w:trHeight w:val="551"/>
        </w:trPr>
        <w:tc>
          <w:tcPr>
            <w:tcW w:w="2410" w:type="dxa"/>
            <w:shd w:val="clear" w:color="auto" w:fill="D9D9D9"/>
            <w:vAlign w:val="center"/>
          </w:tcPr>
          <w:p w:rsidR="00D40743" w:rsidRPr="00A05A61" w:rsidRDefault="00D40743" w:rsidP="004B45E8">
            <w:pPr>
              <w:ind w:left="0"/>
              <w:jc w:val="center"/>
            </w:pPr>
            <w:r w:rsidRPr="00A05A61">
              <w:t xml:space="preserve">Reservorio </w:t>
            </w:r>
          </w:p>
        </w:tc>
        <w:tc>
          <w:tcPr>
            <w:tcW w:w="2409" w:type="dxa"/>
            <w:shd w:val="clear" w:color="auto" w:fill="D9D9D9"/>
            <w:vAlign w:val="center"/>
          </w:tcPr>
          <w:p w:rsidR="00EC69E5" w:rsidRPr="00A05A61" w:rsidRDefault="00D40743" w:rsidP="0009023F">
            <w:pPr>
              <w:ind w:left="0"/>
              <w:jc w:val="center"/>
            </w:pPr>
            <w:r w:rsidRPr="00A05A61">
              <w:t>Ubicación</w:t>
            </w:r>
            <w:r w:rsidR="002C45E5" w:rsidRPr="00A05A61">
              <w:t xml:space="preserve"> </w:t>
            </w:r>
          </w:p>
          <w:p w:rsidR="00D40743" w:rsidRPr="00A05A61" w:rsidRDefault="002C45E5">
            <w:pPr>
              <w:ind w:left="0"/>
              <w:jc w:val="center"/>
            </w:pPr>
            <w:r w:rsidRPr="00A05A61">
              <w:t>(Distrito)</w:t>
            </w:r>
          </w:p>
        </w:tc>
        <w:tc>
          <w:tcPr>
            <w:tcW w:w="1276" w:type="dxa"/>
            <w:shd w:val="clear" w:color="auto" w:fill="D9D9D9"/>
            <w:vAlign w:val="center"/>
          </w:tcPr>
          <w:p w:rsidR="00D40743" w:rsidRPr="00A05A61" w:rsidRDefault="00D40743">
            <w:pPr>
              <w:ind w:left="0"/>
              <w:jc w:val="center"/>
            </w:pPr>
            <w:r w:rsidRPr="00A05A61">
              <w:t xml:space="preserve">Capacidad </w:t>
            </w:r>
            <w:r w:rsidR="002C45E5" w:rsidRPr="00A05A61">
              <w:t xml:space="preserve">mínima </w:t>
            </w:r>
            <w:r w:rsidRPr="00A05A61">
              <w:t>(m</w:t>
            </w:r>
            <w:r w:rsidRPr="00A05A61">
              <w:rPr>
                <w:vertAlign w:val="superscript"/>
              </w:rPr>
              <w:t>3</w:t>
            </w:r>
            <w:r w:rsidRPr="00A05A61">
              <w:t>)</w:t>
            </w:r>
          </w:p>
        </w:tc>
        <w:tc>
          <w:tcPr>
            <w:tcW w:w="1418" w:type="dxa"/>
            <w:shd w:val="clear" w:color="auto" w:fill="D9D9D9"/>
            <w:vAlign w:val="center"/>
          </w:tcPr>
          <w:p w:rsidR="00D40743" w:rsidRPr="00A05A61" w:rsidRDefault="00D40743">
            <w:pPr>
              <w:ind w:left="0"/>
              <w:jc w:val="center"/>
            </w:pPr>
            <w:r w:rsidRPr="00A05A61">
              <w:t>Cota mínima de fondo (msnm)</w:t>
            </w:r>
          </w:p>
        </w:tc>
      </w:tr>
      <w:tr w:rsidR="0097020E" w:rsidRPr="00A05A61" w:rsidTr="008D57C6">
        <w:trPr>
          <w:trHeight w:val="308"/>
        </w:trPr>
        <w:tc>
          <w:tcPr>
            <w:tcW w:w="2410" w:type="dxa"/>
            <w:vAlign w:val="center"/>
          </w:tcPr>
          <w:p w:rsidR="00D40743" w:rsidRPr="00A05A61" w:rsidRDefault="00D40743" w:rsidP="004B45E8">
            <w:pPr>
              <w:ind w:left="0"/>
              <w:jc w:val="left"/>
            </w:pPr>
            <w:r w:rsidRPr="00A05A61">
              <w:t>R</w:t>
            </w:r>
            <w:r w:rsidR="00500D72" w:rsidRPr="00A05A61">
              <w:t>RS</w:t>
            </w:r>
            <w:r w:rsidRPr="00A05A61">
              <w:t>-1 Ceres</w:t>
            </w:r>
          </w:p>
        </w:tc>
        <w:tc>
          <w:tcPr>
            <w:tcW w:w="2409" w:type="dxa"/>
            <w:vAlign w:val="center"/>
          </w:tcPr>
          <w:p w:rsidR="00D40743" w:rsidRPr="00A05A61" w:rsidRDefault="00D40743" w:rsidP="0009023F">
            <w:pPr>
              <w:ind w:left="0"/>
              <w:jc w:val="center"/>
            </w:pPr>
            <w:r w:rsidRPr="00A05A61">
              <w:t>Ate</w:t>
            </w:r>
            <w:r w:rsidR="0097020E" w:rsidRPr="00A05A61">
              <w:t>-</w:t>
            </w:r>
            <w:r w:rsidRPr="00A05A61">
              <w:t>Vitarte</w:t>
            </w:r>
          </w:p>
        </w:tc>
        <w:tc>
          <w:tcPr>
            <w:tcW w:w="1276" w:type="dxa"/>
            <w:vAlign w:val="center"/>
          </w:tcPr>
          <w:p w:rsidR="00D40743" w:rsidRPr="00A05A61" w:rsidRDefault="000924F1">
            <w:pPr>
              <w:ind w:left="0"/>
              <w:jc w:val="center"/>
            </w:pPr>
            <w:r w:rsidRPr="00A05A61">
              <w:t>20 000</w:t>
            </w:r>
          </w:p>
        </w:tc>
        <w:tc>
          <w:tcPr>
            <w:tcW w:w="1418" w:type="dxa"/>
            <w:vAlign w:val="center"/>
          </w:tcPr>
          <w:p w:rsidR="00D40743" w:rsidRPr="00A05A61" w:rsidRDefault="00C515A7">
            <w:pPr>
              <w:ind w:left="0"/>
              <w:jc w:val="center"/>
            </w:pPr>
            <w:r w:rsidRPr="00A05A61">
              <w:t>373</w:t>
            </w:r>
          </w:p>
        </w:tc>
      </w:tr>
      <w:tr w:rsidR="0097020E" w:rsidRPr="00A05A61" w:rsidTr="008D57C6">
        <w:trPr>
          <w:trHeight w:val="308"/>
        </w:trPr>
        <w:tc>
          <w:tcPr>
            <w:tcW w:w="2410" w:type="dxa"/>
            <w:vAlign w:val="center"/>
          </w:tcPr>
          <w:p w:rsidR="00D40743" w:rsidRPr="00A05A61" w:rsidRDefault="00D40743" w:rsidP="004B45E8">
            <w:pPr>
              <w:ind w:left="0"/>
              <w:jc w:val="left"/>
            </w:pPr>
            <w:r w:rsidRPr="00A05A61">
              <w:t>R</w:t>
            </w:r>
            <w:r w:rsidR="00500D72" w:rsidRPr="00A05A61">
              <w:t>RS</w:t>
            </w:r>
            <w:r w:rsidRPr="00A05A61">
              <w:t>-2 La Planicie</w:t>
            </w:r>
          </w:p>
        </w:tc>
        <w:tc>
          <w:tcPr>
            <w:tcW w:w="2409" w:type="dxa"/>
            <w:vAlign w:val="center"/>
          </w:tcPr>
          <w:p w:rsidR="00D40743" w:rsidRPr="00A05A61" w:rsidRDefault="001A0ECF" w:rsidP="0009023F">
            <w:pPr>
              <w:ind w:left="0"/>
              <w:jc w:val="center"/>
            </w:pPr>
            <w:r w:rsidRPr="00A05A61">
              <w:t>La Molina</w:t>
            </w:r>
          </w:p>
        </w:tc>
        <w:tc>
          <w:tcPr>
            <w:tcW w:w="1276" w:type="dxa"/>
            <w:vAlign w:val="center"/>
          </w:tcPr>
          <w:p w:rsidR="00D40743" w:rsidRPr="00A05A61" w:rsidRDefault="000924F1">
            <w:pPr>
              <w:ind w:left="0"/>
              <w:jc w:val="center"/>
            </w:pPr>
            <w:r w:rsidRPr="00A05A61">
              <w:t>2 000</w:t>
            </w:r>
          </w:p>
        </w:tc>
        <w:tc>
          <w:tcPr>
            <w:tcW w:w="1418" w:type="dxa"/>
            <w:vAlign w:val="center"/>
          </w:tcPr>
          <w:p w:rsidR="00D40743" w:rsidRPr="00A05A61" w:rsidRDefault="00C515A7">
            <w:pPr>
              <w:ind w:left="0"/>
              <w:jc w:val="center"/>
            </w:pPr>
            <w:r w:rsidRPr="00A05A61">
              <w:t>370</w:t>
            </w:r>
          </w:p>
        </w:tc>
      </w:tr>
      <w:tr w:rsidR="0097020E" w:rsidRPr="00A05A61" w:rsidTr="008D57C6">
        <w:trPr>
          <w:trHeight w:val="308"/>
        </w:trPr>
        <w:tc>
          <w:tcPr>
            <w:tcW w:w="2410" w:type="dxa"/>
            <w:vAlign w:val="center"/>
          </w:tcPr>
          <w:p w:rsidR="00D40743" w:rsidRPr="00A05A61" w:rsidRDefault="00D40743" w:rsidP="004B45E8">
            <w:pPr>
              <w:ind w:left="0"/>
              <w:jc w:val="left"/>
            </w:pPr>
            <w:r w:rsidRPr="00A05A61">
              <w:t>R</w:t>
            </w:r>
            <w:r w:rsidR="00500D72" w:rsidRPr="00A05A61">
              <w:t>RS</w:t>
            </w:r>
            <w:r w:rsidRPr="00A05A61">
              <w:t>-3 Sol de La Molina</w:t>
            </w:r>
          </w:p>
        </w:tc>
        <w:tc>
          <w:tcPr>
            <w:tcW w:w="2409" w:type="dxa"/>
            <w:vAlign w:val="center"/>
          </w:tcPr>
          <w:p w:rsidR="00D40743" w:rsidRPr="00A05A61" w:rsidRDefault="001A0ECF" w:rsidP="0009023F">
            <w:pPr>
              <w:ind w:left="0"/>
              <w:jc w:val="center"/>
            </w:pPr>
            <w:r w:rsidRPr="00A05A61">
              <w:t>La Molina</w:t>
            </w:r>
          </w:p>
        </w:tc>
        <w:tc>
          <w:tcPr>
            <w:tcW w:w="1276" w:type="dxa"/>
            <w:vAlign w:val="center"/>
          </w:tcPr>
          <w:p w:rsidR="00D40743" w:rsidRPr="00A05A61" w:rsidRDefault="00C55CAD">
            <w:pPr>
              <w:ind w:left="0"/>
              <w:jc w:val="center"/>
            </w:pPr>
            <w:r w:rsidRPr="00A05A61">
              <w:t>10</w:t>
            </w:r>
            <w:r w:rsidR="000924F1" w:rsidRPr="00A05A61">
              <w:t xml:space="preserve"> 000 </w:t>
            </w:r>
          </w:p>
        </w:tc>
        <w:tc>
          <w:tcPr>
            <w:tcW w:w="1418" w:type="dxa"/>
            <w:vAlign w:val="center"/>
          </w:tcPr>
          <w:p w:rsidR="00D40743" w:rsidRPr="00A05A61" w:rsidRDefault="00C515A7">
            <w:pPr>
              <w:ind w:left="0"/>
              <w:jc w:val="center"/>
            </w:pPr>
            <w:r w:rsidRPr="00A05A61">
              <w:t>348</w:t>
            </w:r>
          </w:p>
        </w:tc>
      </w:tr>
      <w:tr w:rsidR="0097020E" w:rsidRPr="00A05A61" w:rsidTr="008D57C6">
        <w:trPr>
          <w:trHeight w:val="308"/>
        </w:trPr>
        <w:tc>
          <w:tcPr>
            <w:tcW w:w="2410" w:type="dxa"/>
            <w:vAlign w:val="center"/>
          </w:tcPr>
          <w:p w:rsidR="00D40743" w:rsidRPr="00A05A61" w:rsidRDefault="00D40743" w:rsidP="004B45E8">
            <w:pPr>
              <w:ind w:left="0"/>
              <w:jc w:val="left"/>
            </w:pPr>
            <w:r w:rsidRPr="00A05A61">
              <w:t>R</w:t>
            </w:r>
            <w:r w:rsidR="00500D72" w:rsidRPr="00A05A61">
              <w:t>RS</w:t>
            </w:r>
            <w:r w:rsidRPr="00A05A61">
              <w:t>-4 Manchay</w:t>
            </w:r>
          </w:p>
        </w:tc>
        <w:tc>
          <w:tcPr>
            <w:tcW w:w="2409" w:type="dxa"/>
            <w:vAlign w:val="center"/>
          </w:tcPr>
          <w:p w:rsidR="00D40743" w:rsidRPr="00A05A61" w:rsidRDefault="001A0ECF" w:rsidP="0009023F">
            <w:pPr>
              <w:ind w:left="0"/>
              <w:jc w:val="center"/>
            </w:pPr>
            <w:r w:rsidRPr="00A05A61">
              <w:t>Pachacamac</w:t>
            </w:r>
          </w:p>
        </w:tc>
        <w:tc>
          <w:tcPr>
            <w:tcW w:w="1276" w:type="dxa"/>
            <w:vAlign w:val="center"/>
          </w:tcPr>
          <w:p w:rsidR="00D40743" w:rsidRPr="00A05A61" w:rsidRDefault="00C55CAD">
            <w:pPr>
              <w:ind w:left="0"/>
              <w:jc w:val="center"/>
            </w:pPr>
            <w:r w:rsidRPr="00A05A61">
              <w:t>2</w:t>
            </w:r>
            <w:r w:rsidR="000924F1" w:rsidRPr="00A05A61">
              <w:t xml:space="preserve"> 000</w:t>
            </w:r>
          </w:p>
        </w:tc>
        <w:tc>
          <w:tcPr>
            <w:tcW w:w="1418" w:type="dxa"/>
            <w:vAlign w:val="center"/>
          </w:tcPr>
          <w:p w:rsidR="00D40743" w:rsidRPr="00A05A61" w:rsidRDefault="00C515A7">
            <w:pPr>
              <w:ind w:left="0"/>
              <w:jc w:val="center"/>
            </w:pPr>
            <w:r w:rsidRPr="00A05A61">
              <w:t>352</w:t>
            </w:r>
          </w:p>
        </w:tc>
      </w:tr>
      <w:tr w:rsidR="0097020E" w:rsidRPr="00A05A61" w:rsidTr="008D57C6">
        <w:trPr>
          <w:trHeight w:val="308"/>
        </w:trPr>
        <w:tc>
          <w:tcPr>
            <w:tcW w:w="2410" w:type="dxa"/>
            <w:vAlign w:val="center"/>
          </w:tcPr>
          <w:p w:rsidR="00D40743" w:rsidRPr="00A05A61" w:rsidRDefault="00D40743" w:rsidP="004B45E8">
            <w:pPr>
              <w:ind w:left="0"/>
              <w:jc w:val="left"/>
            </w:pPr>
            <w:r w:rsidRPr="00A05A61">
              <w:t>R</w:t>
            </w:r>
            <w:r w:rsidR="00500D72" w:rsidRPr="00A05A61">
              <w:t>RS</w:t>
            </w:r>
            <w:r w:rsidRPr="00A05A61">
              <w:t>-5 Atocongo</w:t>
            </w:r>
          </w:p>
        </w:tc>
        <w:tc>
          <w:tcPr>
            <w:tcW w:w="2409" w:type="dxa"/>
            <w:vAlign w:val="center"/>
          </w:tcPr>
          <w:p w:rsidR="00D40743" w:rsidRPr="00A05A61" w:rsidRDefault="001A0ECF" w:rsidP="0009023F">
            <w:pPr>
              <w:ind w:left="0"/>
              <w:jc w:val="center"/>
            </w:pPr>
            <w:r w:rsidRPr="00A05A61">
              <w:t>Villa María del Triunfo</w:t>
            </w:r>
          </w:p>
        </w:tc>
        <w:tc>
          <w:tcPr>
            <w:tcW w:w="1276" w:type="dxa"/>
            <w:vAlign w:val="center"/>
          </w:tcPr>
          <w:p w:rsidR="00D40743" w:rsidRPr="00A05A61" w:rsidRDefault="000924F1">
            <w:pPr>
              <w:ind w:left="0"/>
              <w:jc w:val="center"/>
            </w:pPr>
            <w:r w:rsidRPr="00A05A61">
              <w:t>5 000</w:t>
            </w:r>
          </w:p>
        </w:tc>
        <w:tc>
          <w:tcPr>
            <w:tcW w:w="1418" w:type="dxa"/>
            <w:vAlign w:val="center"/>
          </w:tcPr>
          <w:p w:rsidR="00D40743" w:rsidRPr="00A05A61" w:rsidRDefault="00C515A7">
            <w:pPr>
              <w:ind w:left="0"/>
              <w:jc w:val="center"/>
            </w:pPr>
            <w:r w:rsidRPr="00A05A61">
              <w:t>320</w:t>
            </w:r>
          </w:p>
        </w:tc>
      </w:tr>
      <w:tr w:rsidR="0097020E" w:rsidRPr="00A05A61" w:rsidTr="008D57C6">
        <w:trPr>
          <w:trHeight w:val="308"/>
        </w:trPr>
        <w:tc>
          <w:tcPr>
            <w:tcW w:w="2410" w:type="dxa"/>
            <w:vAlign w:val="center"/>
          </w:tcPr>
          <w:p w:rsidR="00D40743" w:rsidRPr="00A05A61" w:rsidRDefault="00D40743" w:rsidP="004B45E8">
            <w:pPr>
              <w:ind w:left="0"/>
              <w:jc w:val="left"/>
            </w:pPr>
            <w:r w:rsidRPr="00A05A61">
              <w:t>R</w:t>
            </w:r>
            <w:r w:rsidR="00500D72" w:rsidRPr="00A05A61">
              <w:t>RS</w:t>
            </w:r>
            <w:r w:rsidRPr="00A05A61">
              <w:t>-6 Villa María</w:t>
            </w:r>
          </w:p>
        </w:tc>
        <w:tc>
          <w:tcPr>
            <w:tcW w:w="2409" w:type="dxa"/>
            <w:vAlign w:val="center"/>
          </w:tcPr>
          <w:p w:rsidR="00D40743" w:rsidRPr="00A05A61" w:rsidRDefault="001A0ECF" w:rsidP="0009023F">
            <w:pPr>
              <w:ind w:left="0"/>
              <w:jc w:val="center"/>
            </w:pPr>
            <w:r w:rsidRPr="00A05A61">
              <w:t>Villa María del Triunfo</w:t>
            </w:r>
          </w:p>
        </w:tc>
        <w:tc>
          <w:tcPr>
            <w:tcW w:w="1276" w:type="dxa"/>
            <w:vAlign w:val="center"/>
          </w:tcPr>
          <w:p w:rsidR="00D40743" w:rsidRPr="00A05A61" w:rsidRDefault="000924F1">
            <w:pPr>
              <w:ind w:left="0"/>
              <w:jc w:val="center"/>
            </w:pPr>
            <w:r w:rsidRPr="00A05A61">
              <w:t xml:space="preserve">4 000 </w:t>
            </w:r>
          </w:p>
        </w:tc>
        <w:tc>
          <w:tcPr>
            <w:tcW w:w="1418" w:type="dxa"/>
            <w:vAlign w:val="center"/>
          </w:tcPr>
          <w:p w:rsidR="00D40743" w:rsidRPr="00A05A61" w:rsidRDefault="00C515A7">
            <w:pPr>
              <w:ind w:left="0"/>
              <w:jc w:val="center"/>
            </w:pPr>
            <w:r w:rsidRPr="00A05A61">
              <w:t>308</w:t>
            </w:r>
          </w:p>
        </w:tc>
      </w:tr>
      <w:tr w:rsidR="006519DD" w:rsidRPr="00A05A61" w:rsidTr="006519DD">
        <w:trPr>
          <w:trHeight w:val="308"/>
        </w:trPr>
        <w:tc>
          <w:tcPr>
            <w:tcW w:w="2410" w:type="dxa"/>
            <w:tcBorders>
              <w:top w:val="single" w:sz="4" w:space="0" w:color="auto"/>
              <w:left w:val="single" w:sz="4" w:space="0" w:color="auto"/>
              <w:bottom w:val="single" w:sz="4" w:space="0" w:color="auto"/>
              <w:right w:val="single" w:sz="4" w:space="0" w:color="auto"/>
            </w:tcBorders>
            <w:vAlign w:val="center"/>
          </w:tcPr>
          <w:p w:rsidR="006519DD" w:rsidRPr="00A05A61" w:rsidRDefault="006519DD" w:rsidP="004B45E8">
            <w:pPr>
              <w:ind w:left="0"/>
              <w:jc w:val="left"/>
            </w:pPr>
            <w:r w:rsidRPr="00A05A61">
              <w:t>R</w:t>
            </w:r>
            <w:r w:rsidR="00500D72" w:rsidRPr="00A05A61">
              <w:t>RS</w:t>
            </w:r>
            <w:r w:rsidRPr="00A05A61">
              <w:t>-7 Pachacamac</w:t>
            </w:r>
          </w:p>
        </w:tc>
        <w:tc>
          <w:tcPr>
            <w:tcW w:w="2409" w:type="dxa"/>
            <w:tcBorders>
              <w:top w:val="single" w:sz="4" w:space="0" w:color="auto"/>
              <w:left w:val="single" w:sz="4" w:space="0" w:color="auto"/>
              <w:bottom w:val="single" w:sz="4" w:space="0" w:color="auto"/>
              <w:right w:val="single" w:sz="4" w:space="0" w:color="auto"/>
            </w:tcBorders>
            <w:vAlign w:val="center"/>
          </w:tcPr>
          <w:p w:rsidR="006519DD" w:rsidRPr="00A05A61" w:rsidRDefault="006519DD" w:rsidP="0009023F">
            <w:pPr>
              <w:ind w:left="0"/>
              <w:jc w:val="center"/>
            </w:pPr>
            <w:r w:rsidRPr="00A05A61">
              <w:t>Pachacamac</w:t>
            </w:r>
            <w:r w:rsidR="00C55CAD" w:rsidRPr="00A05A61">
              <w:t>-Lurín</w:t>
            </w:r>
          </w:p>
        </w:tc>
        <w:tc>
          <w:tcPr>
            <w:tcW w:w="1276" w:type="dxa"/>
            <w:tcBorders>
              <w:top w:val="single" w:sz="4" w:space="0" w:color="auto"/>
              <w:left w:val="single" w:sz="4" w:space="0" w:color="auto"/>
              <w:bottom w:val="single" w:sz="4" w:space="0" w:color="auto"/>
              <w:right w:val="single" w:sz="4" w:space="0" w:color="auto"/>
            </w:tcBorders>
            <w:vAlign w:val="center"/>
          </w:tcPr>
          <w:p w:rsidR="006519DD" w:rsidRPr="00A05A61" w:rsidRDefault="000924F1">
            <w:pPr>
              <w:ind w:left="0"/>
              <w:jc w:val="center"/>
            </w:pPr>
            <w:r w:rsidRPr="00A05A61">
              <w:t>6 000</w:t>
            </w:r>
          </w:p>
        </w:tc>
        <w:tc>
          <w:tcPr>
            <w:tcW w:w="1418" w:type="dxa"/>
            <w:tcBorders>
              <w:top w:val="single" w:sz="4" w:space="0" w:color="auto"/>
              <w:left w:val="single" w:sz="4" w:space="0" w:color="auto"/>
              <w:bottom w:val="single" w:sz="4" w:space="0" w:color="auto"/>
              <w:right w:val="single" w:sz="4" w:space="0" w:color="auto"/>
            </w:tcBorders>
            <w:vAlign w:val="center"/>
          </w:tcPr>
          <w:p w:rsidR="006519DD" w:rsidRPr="00A05A61" w:rsidRDefault="00C515A7">
            <w:pPr>
              <w:ind w:left="0"/>
              <w:jc w:val="center"/>
            </w:pPr>
            <w:r w:rsidRPr="00A05A61">
              <w:t>140</w:t>
            </w:r>
          </w:p>
        </w:tc>
      </w:tr>
    </w:tbl>
    <w:p w:rsidR="00926B38" w:rsidRPr="00A05A61" w:rsidRDefault="00926B38" w:rsidP="008E1D28">
      <w:pPr>
        <w:keepNext w:val="0"/>
        <w:tabs>
          <w:tab w:val="left" w:pos="993"/>
        </w:tabs>
        <w:ind w:left="992"/>
      </w:pPr>
    </w:p>
    <w:p w:rsidR="00E37CED" w:rsidRPr="00A05A61" w:rsidRDefault="00E37CED" w:rsidP="008E1D28">
      <w:pPr>
        <w:keepNext w:val="0"/>
        <w:tabs>
          <w:tab w:val="left" w:pos="851"/>
        </w:tabs>
        <w:ind w:left="1353"/>
      </w:pPr>
      <w:r w:rsidRPr="00A05A61">
        <w:t>Los reservorios serán de concreto armado</w:t>
      </w:r>
      <w:r w:rsidR="00A0027B" w:rsidRPr="00A05A61">
        <w:t xml:space="preserve"> </w:t>
      </w:r>
      <w:r w:rsidRPr="00A05A61">
        <w:t xml:space="preserve">y diseñados para funcionamiento de cabecera. </w:t>
      </w:r>
      <w:r w:rsidR="00166D67" w:rsidRPr="00A05A61">
        <w:t>De preferencia, t</w:t>
      </w:r>
      <w:r w:rsidRPr="00A05A61">
        <w:t>endrán un diseño circular, con alturas máximas de tirante de agua que varíen en 2,50 m y 8,00 m. Además deberán contar con su respectiva caseta donde se alojarán las válvulas, tuberías, accesorios y dispositivos de control y medición.</w:t>
      </w:r>
    </w:p>
    <w:p w:rsidR="001D112A" w:rsidRPr="00A05A61" w:rsidRDefault="001D112A" w:rsidP="008E1D28">
      <w:pPr>
        <w:keepNext w:val="0"/>
        <w:tabs>
          <w:tab w:val="left" w:pos="851"/>
        </w:tabs>
        <w:ind w:left="1353"/>
      </w:pPr>
    </w:p>
    <w:p w:rsidR="006C51C2" w:rsidRPr="00A05A61" w:rsidRDefault="00E37CED" w:rsidP="008E1D28">
      <w:pPr>
        <w:keepNext w:val="0"/>
        <w:tabs>
          <w:tab w:val="left" w:pos="851"/>
        </w:tabs>
        <w:ind w:left="1353"/>
      </w:pPr>
      <w:r w:rsidRPr="00A05A61">
        <w:t xml:space="preserve">Los reservorios </w:t>
      </w:r>
      <w:r w:rsidR="00F77D18" w:rsidRPr="00A05A61">
        <w:t xml:space="preserve">con capacidad </w:t>
      </w:r>
      <w:r w:rsidR="00CA14CB" w:rsidRPr="00A05A61">
        <w:t>mayor a 6000 m</w:t>
      </w:r>
      <w:r w:rsidR="00CA14CB" w:rsidRPr="00A05A61">
        <w:rPr>
          <w:vertAlign w:val="superscript"/>
        </w:rPr>
        <w:t>3</w:t>
      </w:r>
      <w:r w:rsidR="00CA14CB" w:rsidRPr="00A05A61">
        <w:t xml:space="preserve"> </w:t>
      </w:r>
      <w:r w:rsidRPr="00A05A61">
        <w:t>debe</w:t>
      </w:r>
      <w:r w:rsidR="00CA14CB" w:rsidRPr="00A05A61">
        <w:t>rá</w:t>
      </w:r>
      <w:r w:rsidRPr="00A05A61">
        <w:t>n tener como mínimo doble cuerpo</w:t>
      </w:r>
      <w:r w:rsidR="004169A3" w:rsidRPr="00A05A61">
        <w:t xml:space="preserve"> o naves independientes</w:t>
      </w:r>
      <w:r w:rsidRPr="00A05A61">
        <w:t xml:space="preserve"> y pantallas direccionadoras de flujo</w:t>
      </w:r>
      <w:r w:rsidR="006C51C2" w:rsidRPr="00A05A61">
        <w:t>.</w:t>
      </w:r>
    </w:p>
    <w:p w:rsidR="006C51C2" w:rsidRPr="00A05A61" w:rsidRDefault="006C51C2" w:rsidP="008E1D28">
      <w:pPr>
        <w:keepNext w:val="0"/>
        <w:tabs>
          <w:tab w:val="left" w:pos="851"/>
        </w:tabs>
        <w:ind w:left="1353"/>
      </w:pPr>
    </w:p>
    <w:p w:rsidR="00E37CED" w:rsidRPr="00A05A61" w:rsidRDefault="00F77D18" w:rsidP="008E1D28">
      <w:pPr>
        <w:keepNext w:val="0"/>
        <w:tabs>
          <w:tab w:val="left" w:pos="851"/>
        </w:tabs>
        <w:ind w:left="1353"/>
      </w:pPr>
      <w:r w:rsidRPr="00A05A61">
        <w:t>Para mantener el abastecimiento en los Puntos de Entrega, c</w:t>
      </w:r>
      <w:r w:rsidR="006C51C2" w:rsidRPr="00A05A61">
        <w:t xml:space="preserve">ada reservorio deberá contar </w:t>
      </w:r>
      <w:r w:rsidR="00E37CED" w:rsidRPr="00A05A61">
        <w:t xml:space="preserve">con </w:t>
      </w:r>
      <w:r w:rsidR="006C51C2" w:rsidRPr="00A05A61">
        <w:t xml:space="preserve">una </w:t>
      </w:r>
      <w:r w:rsidR="00E37CED" w:rsidRPr="00A05A61">
        <w:t xml:space="preserve">línea de by-pass provista </w:t>
      </w:r>
      <w:r w:rsidR="006C51C2" w:rsidRPr="00A05A61">
        <w:t xml:space="preserve">con </w:t>
      </w:r>
      <w:r w:rsidR="00E37CED" w:rsidRPr="00A05A61">
        <w:t>válvula de control</w:t>
      </w:r>
      <w:r w:rsidR="006C51C2" w:rsidRPr="00A05A61">
        <w:t xml:space="preserve"> del tipo reductora de presión y sus respectivas válvulas de guarda aguas arriba y aguas abajo</w:t>
      </w:r>
      <w:r w:rsidR="00E37CED" w:rsidRPr="00A05A61">
        <w:t>.</w:t>
      </w:r>
    </w:p>
    <w:p w:rsidR="001D112A" w:rsidRPr="00A05A61" w:rsidRDefault="001D112A" w:rsidP="008E1D28">
      <w:pPr>
        <w:keepNext w:val="0"/>
        <w:tabs>
          <w:tab w:val="left" w:pos="851"/>
        </w:tabs>
        <w:ind w:left="1353"/>
      </w:pPr>
    </w:p>
    <w:p w:rsidR="00E323AB" w:rsidRPr="00A05A61" w:rsidRDefault="0002459E" w:rsidP="008E1D28">
      <w:pPr>
        <w:keepNext w:val="0"/>
        <w:tabs>
          <w:tab w:val="left" w:pos="851"/>
        </w:tabs>
        <w:ind w:left="1353"/>
      </w:pPr>
      <w:r w:rsidRPr="00A05A61">
        <w:t>L</w:t>
      </w:r>
      <w:r w:rsidR="002768B2" w:rsidRPr="00A05A61">
        <w:t xml:space="preserve">as </w:t>
      </w:r>
      <w:r w:rsidR="005C58D6" w:rsidRPr="00A05A61">
        <w:t xml:space="preserve">líneas de rebose </w:t>
      </w:r>
      <w:r w:rsidR="00F14520" w:rsidRPr="00A05A61">
        <w:t xml:space="preserve">y purga </w:t>
      </w:r>
      <w:r w:rsidR="00E11468" w:rsidRPr="00A05A61">
        <w:t xml:space="preserve">deberán ser de un diámetro </w:t>
      </w:r>
      <w:r w:rsidR="005A1072" w:rsidRPr="00A05A61">
        <w:t xml:space="preserve">igual o </w:t>
      </w:r>
      <w:r w:rsidR="00E11468" w:rsidRPr="00A05A61">
        <w:t xml:space="preserve">mayor al de la tubería de ingreso y deberán </w:t>
      </w:r>
      <w:r w:rsidR="00D70875" w:rsidRPr="00A05A61">
        <w:t xml:space="preserve">necesariamente </w:t>
      </w:r>
      <w:r w:rsidR="00B77F0E" w:rsidRPr="00A05A61">
        <w:t>descargar a un cuerpo de agua</w:t>
      </w:r>
      <w:r w:rsidR="005C58D6" w:rsidRPr="00A05A61">
        <w:t>.</w:t>
      </w:r>
      <w:r w:rsidR="004C655D" w:rsidRPr="00A05A61">
        <w:t xml:space="preserve"> Asimismo, t</w:t>
      </w:r>
      <w:r w:rsidR="002768B2" w:rsidRPr="00A05A61">
        <w:t xml:space="preserve">odo reservorio deberá estar provisto de su cerco perimétrico de seguridad que lo aísle de los lotes circundantes. </w:t>
      </w:r>
    </w:p>
    <w:p w:rsidR="001D112A" w:rsidRPr="00A05A61" w:rsidRDefault="001D112A" w:rsidP="008E1D28">
      <w:pPr>
        <w:keepNext w:val="0"/>
        <w:tabs>
          <w:tab w:val="left" w:pos="851"/>
        </w:tabs>
        <w:ind w:left="1353"/>
      </w:pPr>
    </w:p>
    <w:p w:rsidR="00C5551A" w:rsidRPr="00A05A61" w:rsidRDefault="00C5551A" w:rsidP="008E1D28">
      <w:pPr>
        <w:keepNext w:val="0"/>
        <w:tabs>
          <w:tab w:val="left" w:pos="851"/>
        </w:tabs>
        <w:ind w:left="1353"/>
      </w:pPr>
      <w:r w:rsidRPr="00A05A61">
        <w:t xml:space="preserve">Todo reservorio debe contar </w:t>
      </w:r>
      <w:r w:rsidR="005C7C97" w:rsidRPr="00A05A61">
        <w:t xml:space="preserve">con </w:t>
      </w:r>
      <w:r w:rsidR="00F14520" w:rsidRPr="00A05A61">
        <w:t xml:space="preserve">un medidor de nivel de agua, así como con una </w:t>
      </w:r>
      <w:r w:rsidRPr="00A05A61">
        <w:t xml:space="preserve">válvula de control de llenado </w:t>
      </w:r>
      <w:r w:rsidR="00F6353D" w:rsidRPr="00A05A61">
        <w:t xml:space="preserve">y </w:t>
      </w:r>
      <w:r w:rsidR="00F14520" w:rsidRPr="00A05A61">
        <w:t xml:space="preserve">una </w:t>
      </w:r>
      <w:r w:rsidR="00F6353D" w:rsidRPr="00A05A61">
        <w:t xml:space="preserve">válvula de salida, ambas </w:t>
      </w:r>
      <w:r w:rsidRPr="00A05A61">
        <w:t>automatizadas y con telecomando, supervisadas con sistema SCADA.</w:t>
      </w:r>
      <w:r w:rsidR="001E6461" w:rsidRPr="00A05A61">
        <w:t xml:space="preserve"> </w:t>
      </w:r>
      <w:r w:rsidRPr="00A05A61">
        <w:t xml:space="preserve">La instrumentación para control debe trabajar con 24 o 12 V </w:t>
      </w:r>
      <w:r w:rsidR="00866873" w:rsidRPr="00A05A61">
        <w:t>en</w:t>
      </w:r>
      <w:r w:rsidRPr="00A05A61">
        <w:t xml:space="preserve"> corriente continua (DC).</w:t>
      </w:r>
      <w:r w:rsidR="00F6353D" w:rsidRPr="00A05A61">
        <w:t xml:space="preserve"> Asimismo, deberá contar con un medidor </w:t>
      </w:r>
      <w:r w:rsidR="00F14520" w:rsidRPr="00A05A61">
        <w:t xml:space="preserve">de flujo </w:t>
      </w:r>
      <w:r w:rsidR="00F6353D" w:rsidRPr="00A05A61">
        <w:t>a la entrada y otro a la salida, de acuerdo a lo establecido en el Anexo 1.1.</w:t>
      </w:r>
    </w:p>
    <w:p w:rsidR="001D112A" w:rsidRPr="00A05A61" w:rsidRDefault="001D112A" w:rsidP="008E1D28">
      <w:pPr>
        <w:keepNext w:val="0"/>
        <w:tabs>
          <w:tab w:val="left" w:pos="851"/>
        </w:tabs>
        <w:ind w:left="1353"/>
      </w:pPr>
    </w:p>
    <w:p w:rsidR="00C5551A" w:rsidRPr="00A05A61" w:rsidRDefault="00C5551A" w:rsidP="008E1D28">
      <w:pPr>
        <w:keepNext w:val="0"/>
        <w:tabs>
          <w:tab w:val="left" w:pos="851"/>
        </w:tabs>
        <w:ind w:left="1353"/>
      </w:pPr>
      <w:r w:rsidRPr="00A05A61">
        <w:t>Las válvulas y accesorios deben ser como mínimo de la clase PN 16.</w:t>
      </w:r>
    </w:p>
    <w:p w:rsidR="00A3575A" w:rsidRPr="00A05A61" w:rsidRDefault="00A3575A" w:rsidP="008E1D28">
      <w:pPr>
        <w:keepNext w:val="0"/>
        <w:tabs>
          <w:tab w:val="left" w:pos="851"/>
        </w:tabs>
        <w:ind w:left="1353"/>
      </w:pPr>
    </w:p>
    <w:p w:rsidR="00A3575A" w:rsidRPr="00A05A61" w:rsidRDefault="00A3575A" w:rsidP="008E1D28">
      <w:pPr>
        <w:keepNext w:val="0"/>
        <w:tabs>
          <w:tab w:val="left" w:pos="851"/>
        </w:tabs>
        <w:ind w:left="1353"/>
      </w:pPr>
      <w:r w:rsidRPr="00A05A61">
        <w:t>Todos los reservorios deberán considerar las obras o medidas paisajistas necesarias que minimicen o mitiguen el impacto social.</w:t>
      </w:r>
      <w:r w:rsidR="00D70875" w:rsidRPr="00A05A61">
        <w:t xml:space="preserve"> De manera general, deberán cumplir con las especificaciones técnicas mínimas del presente Anexo.</w:t>
      </w:r>
    </w:p>
    <w:p w:rsidR="001D112A" w:rsidRPr="00A05A61" w:rsidRDefault="001D112A" w:rsidP="008E1D28">
      <w:pPr>
        <w:keepNext w:val="0"/>
        <w:tabs>
          <w:tab w:val="left" w:pos="851"/>
          <w:tab w:val="left" w:pos="1554"/>
        </w:tabs>
        <w:ind w:left="851"/>
      </w:pPr>
    </w:p>
    <w:p w:rsidR="00354962" w:rsidRPr="00A05A61" w:rsidRDefault="00B51C31" w:rsidP="00354962">
      <w:pPr>
        <w:keepNext w:val="0"/>
        <w:ind w:left="1353" w:hanging="502"/>
        <w:rPr>
          <w:u w:val="single"/>
        </w:rPr>
      </w:pPr>
      <w:r w:rsidRPr="00A05A61">
        <w:rPr>
          <w:u w:val="single"/>
        </w:rPr>
        <w:t>4.2</w:t>
      </w:r>
      <w:r w:rsidR="00354962" w:rsidRPr="00A05A61">
        <w:rPr>
          <w:u w:val="single"/>
        </w:rPr>
        <w:t>.</w:t>
      </w:r>
      <w:r w:rsidR="0087770F" w:rsidRPr="00A05A61">
        <w:rPr>
          <w:u w:val="single"/>
        </w:rPr>
        <w:t>7</w:t>
      </w:r>
      <w:r w:rsidR="00354962" w:rsidRPr="00A05A61">
        <w:rPr>
          <w:u w:val="single"/>
        </w:rPr>
        <w:tab/>
      </w:r>
      <w:r w:rsidR="002E4B58" w:rsidRPr="00A05A61">
        <w:rPr>
          <w:u w:val="single"/>
        </w:rPr>
        <w:tab/>
      </w:r>
      <w:r w:rsidR="00354962" w:rsidRPr="00A05A61">
        <w:rPr>
          <w:u w:val="single"/>
        </w:rPr>
        <w:t>Puntos de Entrega de los Reservorios de Compensación del Ramal Sur</w:t>
      </w:r>
    </w:p>
    <w:p w:rsidR="00354962" w:rsidRPr="00A05A61" w:rsidRDefault="00354962" w:rsidP="00354962">
      <w:pPr>
        <w:keepNext w:val="0"/>
        <w:tabs>
          <w:tab w:val="left" w:pos="851"/>
        </w:tabs>
        <w:ind w:left="851"/>
      </w:pPr>
    </w:p>
    <w:p w:rsidR="00354962" w:rsidRPr="00A05A61" w:rsidRDefault="00354962" w:rsidP="00354962">
      <w:pPr>
        <w:keepNext w:val="0"/>
        <w:tabs>
          <w:tab w:val="left" w:pos="851"/>
        </w:tabs>
        <w:ind w:left="1353"/>
        <w:rPr>
          <w:lang w:val="es-PE"/>
        </w:rPr>
      </w:pPr>
      <w:r w:rsidRPr="00A05A61">
        <w:t xml:space="preserve">A la salida de cada Reservorio de Compensación del Ramal Sur se debe contar con una estación de control de abastecimiento (o Punto de Entrega), la que debe ubicarse </w:t>
      </w:r>
      <w:r w:rsidRPr="00A05A61">
        <w:rPr>
          <w:lang w:val="es-PE"/>
        </w:rPr>
        <w:t>como máximo a diez (10) metros de cada reservorio y contar como mínimo con lo siguiente:</w:t>
      </w:r>
    </w:p>
    <w:p w:rsidR="00354962" w:rsidRPr="00A05A61" w:rsidRDefault="00354962" w:rsidP="00354962">
      <w:pPr>
        <w:keepNext w:val="0"/>
        <w:tabs>
          <w:tab w:val="left" w:pos="851"/>
        </w:tabs>
        <w:ind w:left="1353"/>
      </w:pPr>
    </w:p>
    <w:p w:rsidR="00354962" w:rsidRPr="00A05A61" w:rsidRDefault="00354962" w:rsidP="00A75079">
      <w:pPr>
        <w:keepNext w:val="0"/>
        <w:numPr>
          <w:ilvl w:val="0"/>
          <w:numId w:val="296"/>
        </w:numPr>
        <w:tabs>
          <w:tab w:val="left" w:pos="851"/>
        </w:tabs>
      </w:pPr>
      <w:r w:rsidRPr="00A05A61">
        <w:lastRenderedPageBreak/>
        <w:t>Una cámara provista de una válvula de cierre o guarda en la línea de derivación para permitir el mantenimiento de la</w:t>
      </w:r>
      <w:r w:rsidR="00362863" w:rsidRPr="00A05A61">
        <w:t xml:space="preserve"> línea</w:t>
      </w:r>
      <w:r w:rsidRPr="00A05A61">
        <w:t>.</w:t>
      </w:r>
    </w:p>
    <w:p w:rsidR="00CC0403" w:rsidRPr="00A05A61" w:rsidRDefault="00CC0403" w:rsidP="00CC0403">
      <w:pPr>
        <w:keepNext w:val="0"/>
        <w:numPr>
          <w:ilvl w:val="0"/>
          <w:numId w:val="296"/>
        </w:numPr>
        <w:tabs>
          <w:tab w:val="left" w:pos="851"/>
        </w:tabs>
      </w:pPr>
      <w:r w:rsidRPr="00A05A61">
        <w:t>Una cámara provista de un macromedidor permanente de acuerdo a lo establecido en el Anexo 1.1, con su respectivo sistema de by-pass que permita mantener el suministro de agua mientras se realiza la contrastación del medidor.</w:t>
      </w:r>
    </w:p>
    <w:p w:rsidR="00354962" w:rsidRPr="00A05A61" w:rsidRDefault="00354962" w:rsidP="00A75079">
      <w:pPr>
        <w:keepNext w:val="0"/>
        <w:numPr>
          <w:ilvl w:val="0"/>
          <w:numId w:val="296"/>
        </w:numPr>
        <w:tabs>
          <w:tab w:val="left" w:pos="851"/>
        </w:tabs>
      </w:pPr>
      <w:r w:rsidRPr="00A05A61">
        <w:t>Una cámara para tablero de automatización SCADA y respaldo de energía con UPS y baterías para soportar instrumentación de 24V DC y monitoreo de la automatización por un mínimo de 8 horas.</w:t>
      </w:r>
    </w:p>
    <w:p w:rsidR="00354962" w:rsidRPr="00A05A61" w:rsidRDefault="00354962" w:rsidP="00A75079">
      <w:pPr>
        <w:keepNext w:val="0"/>
        <w:numPr>
          <w:ilvl w:val="0"/>
          <w:numId w:val="296"/>
        </w:numPr>
        <w:tabs>
          <w:tab w:val="left" w:pos="851"/>
        </w:tabs>
      </w:pPr>
      <w:r w:rsidRPr="00A05A61">
        <w:t xml:space="preserve">Automatización local al 100% y supervisión remota con sistema SCADA completamente integrados al centro </w:t>
      </w:r>
      <w:r w:rsidR="00F154C5" w:rsidRPr="00A05A61">
        <w:t xml:space="preserve">general </w:t>
      </w:r>
      <w:r w:rsidRPr="00A05A61">
        <w:t xml:space="preserve">de control SCADA </w:t>
      </w:r>
      <w:r w:rsidR="00F154C5" w:rsidRPr="00A05A61">
        <w:t xml:space="preserve">de la Planta Huachipa </w:t>
      </w:r>
      <w:r w:rsidRPr="00A05A61">
        <w:t>para su control a distancia.</w:t>
      </w:r>
    </w:p>
    <w:p w:rsidR="00354962" w:rsidRPr="00A05A61" w:rsidRDefault="00354962" w:rsidP="00A75079">
      <w:pPr>
        <w:keepNext w:val="0"/>
        <w:numPr>
          <w:ilvl w:val="0"/>
          <w:numId w:val="296"/>
        </w:numPr>
        <w:tabs>
          <w:tab w:val="left" w:pos="851"/>
        </w:tabs>
      </w:pPr>
      <w:r w:rsidRPr="00A05A61">
        <w:t>Pozos a tierra, uno para automatización y otro para fuerza.</w:t>
      </w:r>
    </w:p>
    <w:p w:rsidR="00354962" w:rsidRPr="00A05A61" w:rsidRDefault="00354962" w:rsidP="00A75079">
      <w:pPr>
        <w:keepNext w:val="0"/>
        <w:numPr>
          <w:ilvl w:val="0"/>
          <w:numId w:val="296"/>
        </w:numPr>
        <w:tabs>
          <w:tab w:val="left" w:pos="851"/>
        </w:tabs>
      </w:pPr>
      <w:r w:rsidRPr="00A05A61">
        <w:t>Las válvulas y accesorios deben ser como mínimo de la clase PN16.</w:t>
      </w:r>
    </w:p>
    <w:p w:rsidR="00354962" w:rsidRPr="00A05A61" w:rsidRDefault="00354962" w:rsidP="00A75079">
      <w:pPr>
        <w:keepNext w:val="0"/>
        <w:numPr>
          <w:ilvl w:val="0"/>
          <w:numId w:val="296"/>
        </w:numPr>
        <w:tabs>
          <w:tab w:val="left" w:pos="851"/>
        </w:tabs>
      </w:pPr>
      <w:r w:rsidRPr="00A05A61">
        <w:t>Las tuberías y accesorios de las cámaras de válvulas pueden ser de hierro fundido dúctil (HFD) o de acero SCHEDULE 40 galvanizado en caliente con 100 micras de recubrimiento.</w:t>
      </w:r>
    </w:p>
    <w:p w:rsidR="00354962" w:rsidRPr="00A05A61" w:rsidRDefault="00354962" w:rsidP="008E1D28">
      <w:pPr>
        <w:keepNext w:val="0"/>
        <w:tabs>
          <w:tab w:val="left" w:pos="851"/>
          <w:tab w:val="left" w:pos="1554"/>
        </w:tabs>
        <w:ind w:left="851"/>
      </w:pPr>
    </w:p>
    <w:p w:rsidR="0056138F" w:rsidRPr="00A05A61" w:rsidRDefault="00B51C31" w:rsidP="008E1D28">
      <w:pPr>
        <w:keepNext w:val="0"/>
        <w:ind w:left="1353" w:hanging="502"/>
        <w:rPr>
          <w:u w:val="single"/>
        </w:rPr>
      </w:pPr>
      <w:r w:rsidRPr="00A05A61">
        <w:rPr>
          <w:u w:val="single"/>
        </w:rPr>
        <w:t>4.2</w:t>
      </w:r>
      <w:r w:rsidR="00431E50" w:rsidRPr="00A05A61">
        <w:rPr>
          <w:u w:val="single"/>
        </w:rPr>
        <w:t>.</w:t>
      </w:r>
      <w:r w:rsidR="0087770F" w:rsidRPr="00A05A61">
        <w:rPr>
          <w:u w:val="single"/>
        </w:rPr>
        <w:t>8</w:t>
      </w:r>
      <w:r w:rsidR="004129C7" w:rsidRPr="00A05A61">
        <w:rPr>
          <w:u w:val="single"/>
        </w:rPr>
        <w:t xml:space="preserve"> </w:t>
      </w:r>
      <w:r w:rsidR="00431E50" w:rsidRPr="00A05A61">
        <w:rPr>
          <w:u w:val="single"/>
        </w:rPr>
        <w:tab/>
      </w:r>
      <w:r w:rsidR="0056138F" w:rsidRPr="00A05A61">
        <w:rPr>
          <w:u w:val="single"/>
        </w:rPr>
        <w:t xml:space="preserve">Líneas de </w:t>
      </w:r>
      <w:r w:rsidR="00F73305" w:rsidRPr="00A05A61">
        <w:rPr>
          <w:u w:val="single"/>
        </w:rPr>
        <w:t xml:space="preserve">Interconexión </w:t>
      </w:r>
    </w:p>
    <w:p w:rsidR="001D112A" w:rsidRPr="00A05A61" w:rsidRDefault="001D112A" w:rsidP="008E1D28">
      <w:pPr>
        <w:keepNext w:val="0"/>
        <w:tabs>
          <w:tab w:val="left" w:pos="1554"/>
        </w:tabs>
        <w:ind w:left="851"/>
      </w:pPr>
    </w:p>
    <w:p w:rsidR="00B00511" w:rsidRPr="00A05A61" w:rsidRDefault="0056138F" w:rsidP="008E1D28">
      <w:pPr>
        <w:keepNext w:val="0"/>
        <w:tabs>
          <w:tab w:val="left" w:pos="851"/>
        </w:tabs>
        <w:ind w:left="1353"/>
      </w:pPr>
      <w:r w:rsidRPr="00A05A61">
        <w:t xml:space="preserve">Las líneas de </w:t>
      </w:r>
      <w:r w:rsidR="00963989" w:rsidRPr="00A05A61">
        <w:t xml:space="preserve">interconexión </w:t>
      </w:r>
      <w:r w:rsidR="001068EF" w:rsidRPr="00A05A61">
        <w:t>permit</w:t>
      </w:r>
      <w:r w:rsidR="00944D85" w:rsidRPr="00A05A61">
        <w:t>irán</w:t>
      </w:r>
      <w:r w:rsidR="001068EF" w:rsidRPr="00A05A61">
        <w:t xml:space="preserve"> distribuir</w:t>
      </w:r>
      <w:r w:rsidR="00963989" w:rsidRPr="00A05A61">
        <w:t xml:space="preserve"> </w:t>
      </w:r>
      <w:r w:rsidR="001068EF" w:rsidRPr="00A05A61">
        <w:t xml:space="preserve">el </w:t>
      </w:r>
      <w:r w:rsidR="00963989" w:rsidRPr="00A05A61">
        <w:t xml:space="preserve">agua </w:t>
      </w:r>
      <w:r w:rsidR="001068EF" w:rsidRPr="00A05A61">
        <w:t xml:space="preserve">potable </w:t>
      </w:r>
      <w:r w:rsidRPr="00A05A61">
        <w:t xml:space="preserve">desde </w:t>
      </w:r>
      <w:r w:rsidR="001068EF" w:rsidRPr="00A05A61">
        <w:t xml:space="preserve">los </w:t>
      </w:r>
      <w:r w:rsidR="00F73305" w:rsidRPr="00A05A61">
        <w:t>R</w:t>
      </w:r>
      <w:r w:rsidRPr="00A05A61">
        <w:t>eservorio</w:t>
      </w:r>
      <w:r w:rsidR="001068EF" w:rsidRPr="00A05A61">
        <w:t>s</w:t>
      </w:r>
      <w:r w:rsidRPr="00A05A61">
        <w:t xml:space="preserve"> </w:t>
      </w:r>
      <w:r w:rsidR="00F73305" w:rsidRPr="00A05A61">
        <w:t xml:space="preserve">de Compensación </w:t>
      </w:r>
      <w:r w:rsidR="00F83589" w:rsidRPr="00A05A61">
        <w:t>del Ramal Sur</w:t>
      </w:r>
      <w:r w:rsidR="00710DCE" w:rsidRPr="00A05A61">
        <w:t xml:space="preserve"> </w:t>
      </w:r>
      <w:r w:rsidRPr="00A05A61">
        <w:t>ha</w:t>
      </w:r>
      <w:r w:rsidR="0073271E" w:rsidRPr="00A05A61">
        <w:t>sta</w:t>
      </w:r>
      <w:r w:rsidRPr="00A05A61">
        <w:t xml:space="preserve"> </w:t>
      </w:r>
      <w:r w:rsidR="001068EF" w:rsidRPr="00A05A61">
        <w:t>las estructuras existentes</w:t>
      </w:r>
      <w:r w:rsidR="00F73305" w:rsidRPr="00A05A61">
        <w:t xml:space="preserve"> de SEDAPAL</w:t>
      </w:r>
      <w:r w:rsidR="00B00511" w:rsidRPr="00A05A61">
        <w:t>,</w:t>
      </w:r>
      <w:r w:rsidR="00963989" w:rsidRPr="00A05A61">
        <w:t xml:space="preserve"> </w:t>
      </w:r>
      <w:r w:rsidR="005D301E" w:rsidRPr="00A05A61">
        <w:t xml:space="preserve">incluyendo </w:t>
      </w:r>
      <w:r w:rsidR="00B00511" w:rsidRPr="00A05A61">
        <w:t xml:space="preserve">algunas </w:t>
      </w:r>
      <w:r w:rsidR="005D301E" w:rsidRPr="00A05A61">
        <w:t>derivaciones</w:t>
      </w:r>
      <w:r w:rsidR="001068EF" w:rsidRPr="00A05A61">
        <w:t xml:space="preserve"> proyectadas</w:t>
      </w:r>
      <w:r w:rsidR="00B00511" w:rsidRPr="00A05A61">
        <w:t>, en siete (7) áreas de abastecimiento: Ceres, La Planicie, Sol de la Molina, Manchay, Atocongo, Villa María y Pachacamac-Lurín</w:t>
      </w:r>
      <w:r w:rsidR="005D301E" w:rsidRPr="00A05A61">
        <w:t xml:space="preserve">. </w:t>
      </w:r>
      <w:r w:rsidR="001068EF" w:rsidRPr="00A05A61">
        <w:t>Estas líneas deberán incluir todos los accesorios y elementos complementarios que permitan abastecer por gravedad a las estructuras existentes.</w:t>
      </w:r>
    </w:p>
    <w:p w:rsidR="00B00511" w:rsidRPr="00A05A61" w:rsidRDefault="00B00511" w:rsidP="008E1D28">
      <w:pPr>
        <w:keepNext w:val="0"/>
        <w:tabs>
          <w:tab w:val="left" w:pos="851"/>
        </w:tabs>
        <w:ind w:left="1353"/>
      </w:pPr>
    </w:p>
    <w:p w:rsidR="009D3976" w:rsidRPr="00A05A61" w:rsidRDefault="00963989" w:rsidP="008E1D28">
      <w:pPr>
        <w:keepNext w:val="0"/>
        <w:tabs>
          <w:tab w:val="left" w:pos="851"/>
        </w:tabs>
        <w:ind w:left="1353"/>
      </w:pPr>
      <w:r w:rsidRPr="00A05A61">
        <w:t xml:space="preserve">Estas líneas </w:t>
      </w:r>
      <w:r w:rsidR="0056138F" w:rsidRPr="00A05A61">
        <w:t>deben ser de Hierro Fundido Dúctil</w:t>
      </w:r>
      <w:r w:rsidR="00AD1350" w:rsidRPr="00A05A61">
        <w:t xml:space="preserve"> </w:t>
      </w:r>
      <w:r w:rsidR="00131F35" w:rsidRPr="00A05A61">
        <w:t xml:space="preserve">(HFD) según norma ISO 2531:2009 y su clase </w:t>
      </w:r>
      <w:r w:rsidR="008340B9">
        <w:t xml:space="preserve">será igual o superior a 2 veces </w:t>
      </w:r>
      <w:r w:rsidR="00311BBC" w:rsidRPr="00A05A61">
        <w:t xml:space="preserve">la presión </w:t>
      </w:r>
      <w:r w:rsidR="008340B9">
        <w:t xml:space="preserve">máxima </w:t>
      </w:r>
      <w:r w:rsidR="00311BBC" w:rsidRPr="00A05A61">
        <w:t>de trabajo, debiendo considerar como mínimo las siguientes clases</w:t>
      </w:r>
      <w:r w:rsidR="00131F35" w:rsidRPr="00A05A61">
        <w:t>:</w:t>
      </w:r>
    </w:p>
    <w:p w:rsidR="009D3976" w:rsidRPr="00A05A61" w:rsidRDefault="009D3976" w:rsidP="008E1D28">
      <w:pPr>
        <w:keepNext w:val="0"/>
        <w:tabs>
          <w:tab w:val="left" w:pos="851"/>
        </w:tabs>
        <w:ind w:left="1353"/>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3533"/>
      </w:tblGrid>
      <w:tr w:rsidR="00E32A11" w:rsidRPr="00A05A61" w:rsidTr="004E6C2F">
        <w:trPr>
          <w:trHeight w:val="297"/>
        </w:trPr>
        <w:tc>
          <w:tcPr>
            <w:tcW w:w="3827" w:type="dxa"/>
            <w:shd w:val="clear" w:color="auto" w:fill="D9D9D9"/>
            <w:vAlign w:val="center"/>
          </w:tcPr>
          <w:p w:rsidR="00E32A11" w:rsidRPr="00A05A61" w:rsidRDefault="00E32A11" w:rsidP="005845C3">
            <w:pPr>
              <w:tabs>
                <w:tab w:val="left" w:pos="851"/>
              </w:tabs>
              <w:ind w:left="0"/>
              <w:jc w:val="center"/>
            </w:pPr>
            <w:r w:rsidRPr="00A05A61">
              <w:t>Diámetro</w:t>
            </w:r>
          </w:p>
        </w:tc>
        <w:tc>
          <w:tcPr>
            <w:tcW w:w="3544" w:type="dxa"/>
            <w:shd w:val="clear" w:color="auto" w:fill="D9D9D9"/>
            <w:vAlign w:val="center"/>
          </w:tcPr>
          <w:p w:rsidR="00E32A11" w:rsidRPr="00A05A61" w:rsidRDefault="00E32A11" w:rsidP="005845C3">
            <w:pPr>
              <w:tabs>
                <w:tab w:val="left" w:pos="851"/>
              </w:tabs>
              <w:ind w:left="0"/>
              <w:jc w:val="center"/>
            </w:pPr>
            <w:r w:rsidRPr="00A05A61">
              <w:t>Clase mínima de la tubería H</w:t>
            </w:r>
            <w:r w:rsidR="00B86B3E" w:rsidRPr="00A05A61">
              <w:t>F</w:t>
            </w:r>
            <w:r w:rsidRPr="00A05A61">
              <w:t>D</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Hasta </w:t>
            </w:r>
            <w:r w:rsidR="009D7946">
              <w:t>3</w:t>
            </w:r>
            <w:r w:rsidR="009D7946" w:rsidRPr="00A05A61">
              <w:t xml:space="preserve">00 </w:t>
            </w:r>
            <w:r w:rsidRPr="00A05A61">
              <w:t>mm</w:t>
            </w:r>
          </w:p>
        </w:tc>
        <w:tc>
          <w:tcPr>
            <w:tcW w:w="3544" w:type="dxa"/>
            <w:shd w:val="clear" w:color="auto" w:fill="auto"/>
            <w:vAlign w:val="center"/>
          </w:tcPr>
          <w:p w:rsidR="00E32A11" w:rsidRPr="00A05A61" w:rsidRDefault="00E32A11" w:rsidP="005845C3">
            <w:pPr>
              <w:tabs>
                <w:tab w:val="left" w:pos="851"/>
              </w:tabs>
              <w:ind w:left="0"/>
              <w:jc w:val="center"/>
            </w:pPr>
            <w:r w:rsidRPr="00A05A61">
              <w:t>C40</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Mayor a </w:t>
            </w:r>
            <w:r w:rsidR="009D7946">
              <w:t>3</w:t>
            </w:r>
            <w:r w:rsidR="009D7946" w:rsidRPr="00A05A61">
              <w:t xml:space="preserve">00 </w:t>
            </w:r>
            <w:r w:rsidRPr="00A05A61">
              <w:t xml:space="preserve">mm hasta </w:t>
            </w:r>
            <w:r w:rsidR="009D7946">
              <w:t>6</w:t>
            </w:r>
            <w:r w:rsidR="009D7946" w:rsidRPr="00A05A61">
              <w:t xml:space="preserve">00 </w:t>
            </w:r>
            <w:r w:rsidRPr="00A05A61">
              <w:t>mm</w:t>
            </w:r>
          </w:p>
        </w:tc>
        <w:tc>
          <w:tcPr>
            <w:tcW w:w="3544" w:type="dxa"/>
            <w:shd w:val="clear" w:color="auto" w:fill="auto"/>
            <w:vAlign w:val="center"/>
          </w:tcPr>
          <w:p w:rsidR="00E32A11" w:rsidRPr="00A05A61" w:rsidRDefault="00E32A11" w:rsidP="005845C3">
            <w:pPr>
              <w:tabs>
                <w:tab w:val="left" w:pos="851"/>
              </w:tabs>
              <w:ind w:left="0"/>
              <w:jc w:val="center"/>
            </w:pPr>
            <w:r w:rsidRPr="00A05A61">
              <w:t>C30</w:t>
            </w:r>
          </w:p>
        </w:tc>
      </w:tr>
      <w:tr w:rsidR="00E32A11" w:rsidRPr="00A05A61" w:rsidTr="00CA7175">
        <w:trPr>
          <w:trHeight w:val="297"/>
        </w:trPr>
        <w:tc>
          <w:tcPr>
            <w:tcW w:w="3827" w:type="dxa"/>
            <w:shd w:val="clear" w:color="auto" w:fill="auto"/>
            <w:vAlign w:val="center"/>
          </w:tcPr>
          <w:p w:rsidR="00E32A11" w:rsidRPr="00A05A61" w:rsidRDefault="00E32A11" w:rsidP="005845C3">
            <w:pPr>
              <w:tabs>
                <w:tab w:val="left" w:pos="851"/>
              </w:tabs>
              <w:ind w:left="0"/>
              <w:jc w:val="center"/>
            </w:pPr>
            <w:r w:rsidRPr="00A05A61">
              <w:t xml:space="preserve">Mayor a </w:t>
            </w:r>
            <w:r w:rsidR="009D7946">
              <w:t>6</w:t>
            </w:r>
            <w:r w:rsidR="009D7946" w:rsidRPr="00A05A61">
              <w:t xml:space="preserve">00 </w:t>
            </w:r>
            <w:r w:rsidRPr="00A05A61">
              <w:t xml:space="preserve">mm </w:t>
            </w:r>
          </w:p>
        </w:tc>
        <w:tc>
          <w:tcPr>
            <w:tcW w:w="3544" w:type="dxa"/>
            <w:shd w:val="clear" w:color="auto" w:fill="auto"/>
            <w:vAlign w:val="center"/>
          </w:tcPr>
          <w:p w:rsidR="00E32A11" w:rsidRPr="00A05A61" w:rsidRDefault="00E32A11" w:rsidP="005845C3">
            <w:pPr>
              <w:tabs>
                <w:tab w:val="left" w:pos="851"/>
              </w:tabs>
              <w:ind w:left="0"/>
              <w:jc w:val="center"/>
            </w:pPr>
            <w:r w:rsidRPr="00A05A61">
              <w:t>C25</w:t>
            </w:r>
          </w:p>
        </w:tc>
      </w:tr>
    </w:tbl>
    <w:p w:rsidR="009D3976" w:rsidRPr="00A05A61" w:rsidRDefault="009D3976" w:rsidP="008E1D28">
      <w:pPr>
        <w:keepNext w:val="0"/>
        <w:tabs>
          <w:tab w:val="left" w:pos="851"/>
        </w:tabs>
        <w:ind w:left="1353"/>
      </w:pPr>
    </w:p>
    <w:p w:rsidR="00F92B17" w:rsidRDefault="00F92B17" w:rsidP="00F92B17">
      <w:pPr>
        <w:keepNext w:val="0"/>
        <w:tabs>
          <w:tab w:val="left" w:pos="851"/>
        </w:tabs>
        <w:ind w:left="1353"/>
      </w:pPr>
      <w:r>
        <w:t xml:space="preserve">Asimismo, la clase de la tubería de HFD deberá garantizar la integridad de la misma cuando se instale </w:t>
      </w:r>
      <w:r w:rsidR="0030779F">
        <w:t xml:space="preserve">bajo </w:t>
      </w:r>
      <w:r>
        <w:t>una vía pública con tránsito vehicular.</w:t>
      </w:r>
    </w:p>
    <w:p w:rsidR="00F92B17" w:rsidRDefault="00F92B17" w:rsidP="008E1D28">
      <w:pPr>
        <w:keepNext w:val="0"/>
        <w:tabs>
          <w:tab w:val="left" w:pos="851"/>
        </w:tabs>
        <w:ind w:left="1353"/>
      </w:pPr>
    </w:p>
    <w:p w:rsidR="00926B38" w:rsidRPr="00A05A61" w:rsidRDefault="00F92B17" w:rsidP="008E1D28">
      <w:pPr>
        <w:keepNext w:val="0"/>
        <w:tabs>
          <w:tab w:val="left" w:pos="851"/>
        </w:tabs>
        <w:ind w:left="1353"/>
      </w:pPr>
      <w:r>
        <w:t xml:space="preserve">Las </w:t>
      </w:r>
      <w:r w:rsidR="009D3976" w:rsidRPr="00A05A61">
        <w:t xml:space="preserve">líneas </w:t>
      </w:r>
      <w:r>
        <w:t xml:space="preserve">de interconexión </w:t>
      </w:r>
      <w:r w:rsidR="009D3976" w:rsidRPr="00A05A61">
        <w:t xml:space="preserve">no deberán tener </w:t>
      </w:r>
      <w:r w:rsidR="0056138F" w:rsidRPr="00A05A61">
        <w:t>conexi</w:t>
      </w:r>
      <w:r w:rsidR="009D3976" w:rsidRPr="00A05A61">
        <w:t>ones</w:t>
      </w:r>
      <w:r w:rsidR="0056138F" w:rsidRPr="00A05A61">
        <w:t xml:space="preserve"> en su recorrido</w:t>
      </w:r>
      <w:r w:rsidR="001D112A" w:rsidRPr="00A05A61">
        <w:t xml:space="preserve"> </w:t>
      </w:r>
      <w:r w:rsidR="00B00511" w:rsidRPr="00A05A61">
        <w:t xml:space="preserve">e </w:t>
      </w:r>
      <w:r w:rsidR="00926B38" w:rsidRPr="00A05A61">
        <w:t>incluirán lo siguiente:</w:t>
      </w:r>
    </w:p>
    <w:p w:rsidR="001D112A" w:rsidRPr="00A05A61" w:rsidRDefault="001D112A" w:rsidP="008E1D28">
      <w:pPr>
        <w:keepNext w:val="0"/>
        <w:tabs>
          <w:tab w:val="left" w:pos="851"/>
        </w:tabs>
        <w:ind w:left="1353"/>
      </w:pPr>
    </w:p>
    <w:p w:rsidR="00926B38" w:rsidRPr="00A05A61" w:rsidRDefault="00926B38" w:rsidP="00431E50">
      <w:pPr>
        <w:keepNext w:val="0"/>
        <w:numPr>
          <w:ilvl w:val="0"/>
          <w:numId w:val="65"/>
        </w:numPr>
        <w:tabs>
          <w:tab w:val="left" w:pos="1843"/>
        </w:tabs>
        <w:suppressAutoHyphens w:val="0"/>
        <w:ind w:left="1843"/>
        <w:outlineLvl w:val="9"/>
      </w:pPr>
      <w:r w:rsidRPr="00A05A61">
        <w:t>Cámaras de válvulas de aire de triple función antibloqueo en los cambios de pendiente</w:t>
      </w:r>
    </w:p>
    <w:p w:rsidR="00926B38" w:rsidRPr="00A05A61" w:rsidRDefault="00926B38" w:rsidP="00431E50">
      <w:pPr>
        <w:keepNext w:val="0"/>
        <w:numPr>
          <w:ilvl w:val="0"/>
          <w:numId w:val="65"/>
        </w:numPr>
        <w:tabs>
          <w:tab w:val="left" w:pos="1843"/>
        </w:tabs>
        <w:suppressAutoHyphens w:val="0"/>
        <w:ind w:left="1843"/>
        <w:outlineLvl w:val="9"/>
      </w:pPr>
      <w:r w:rsidRPr="00A05A61">
        <w:t>Cámaras de purga de sedimentos dobles (una de ellas de sacrificio) en los puntos bajos</w:t>
      </w:r>
    </w:p>
    <w:p w:rsidR="00926B38" w:rsidRPr="00A05A61" w:rsidRDefault="00926B38" w:rsidP="00431E50">
      <w:pPr>
        <w:keepNext w:val="0"/>
        <w:numPr>
          <w:ilvl w:val="0"/>
          <w:numId w:val="65"/>
        </w:numPr>
        <w:tabs>
          <w:tab w:val="left" w:pos="1843"/>
        </w:tabs>
        <w:suppressAutoHyphens w:val="0"/>
        <w:ind w:left="1843"/>
        <w:outlineLvl w:val="9"/>
      </w:pPr>
      <w:r w:rsidRPr="00A05A61">
        <w:t xml:space="preserve">Válvulas de aislamiento o cierre de línea del tipo mariposa a intervalos no mayores a </w:t>
      </w:r>
      <w:r w:rsidR="005464E3" w:rsidRPr="00A05A61">
        <w:t>5</w:t>
      </w:r>
      <w:r w:rsidRPr="00A05A61">
        <w:t xml:space="preserve"> </w:t>
      </w:r>
      <w:r w:rsidR="005464E3" w:rsidRPr="00A05A61">
        <w:t>k</w:t>
      </w:r>
      <w:r w:rsidRPr="00A05A61">
        <w:t>m, con sus respectivas válvulas de aire de triple función antibloqueo</w:t>
      </w:r>
    </w:p>
    <w:p w:rsidR="00926B38" w:rsidRPr="00A05A61" w:rsidRDefault="00926B38" w:rsidP="00431E50">
      <w:pPr>
        <w:keepNext w:val="0"/>
        <w:numPr>
          <w:ilvl w:val="0"/>
          <w:numId w:val="65"/>
        </w:numPr>
        <w:tabs>
          <w:tab w:val="left" w:pos="1843"/>
        </w:tabs>
        <w:suppressAutoHyphens w:val="0"/>
        <w:ind w:left="1843"/>
        <w:outlineLvl w:val="9"/>
      </w:pPr>
      <w:r w:rsidRPr="00A05A61">
        <w:t>Accesorios</w:t>
      </w:r>
    </w:p>
    <w:p w:rsidR="00926B38" w:rsidRPr="00A05A61" w:rsidRDefault="00926B38" w:rsidP="00431E50">
      <w:pPr>
        <w:keepNext w:val="0"/>
        <w:numPr>
          <w:ilvl w:val="0"/>
          <w:numId w:val="65"/>
        </w:numPr>
        <w:tabs>
          <w:tab w:val="left" w:pos="1843"/>
        </w:tabs>
        <w:suppressAutoHyphens w:val="0"/>
        <w:ind w:left="1843"/>
        <w:outlineLvl w:val="9"/>
      </w:pPr>
      <w:r w:rsidRPr="00A05A61">
        <w:t>Anclajes</w:t>
      </w:r>
    </w:p>
    <w:p w:rsidR="00926B38" w:rsidRPr="00A05A61" w:rsidRDefault="00926B38" w:rsidP="00431E50">
      <w:pPr>
        <w:keepNext w:val="0"/>
        <w:numPr>
          <w:ilvl w:val="0"/>
          <w:numId w:val="65"/>
        </w:numPr>
        <w:tabs>
          <w:tab w:val="left" w:pos="1843"/>
        </w:tabs>
        <w:suppressAutoHyphens w:val="0"/>
        <w:ind w:left="1843"/>
        <w:outlineLvl w:val="9"/>
      </w:pPr>
      <w:r w:rsidRPr="00A05A61">
        <w:t>Cámaras anexas</w:t>
      </w:r>
    </w:p>
    <w:p w:rsidR="00926B38" w:rsidRPr="00A05A61" w:rsidRDefault="00926B38" w:rsidP="00431E50">
      <w:pPr>
        <w:keepNext w:val="0"/>
        <w:numPr>
          <w:ilvl w:val="0"/>
          <w:numId w:val="65"/>
        </w:numPr>
        <w:tabs>
          <w:tab w:val="left" w:pos="1843"/>
        </w:tabs>
        <w:suppressAutoHyphens w:val="0"/>
        <w:ind w:left="1843"/>
        <w:outlineLvl w:val="9"/>
      </w:pPr>
      <w:r w:rsidRPr="00A05A61">
        <w:lastRenderedPageBreak/>
        <w:t>Estructura para cruces de caminos y puentes, incluyendo su rehabilitación cuando sea necesario.</w:t>
      </w:r>
    </w:p>
    <w:p w:rsidR="001D112A" w:rsidRPr="00A05A61" w:rsidRDefault="001D112A" w:rsidP="008E1D28">
      <w:pPr>
        <w:keepNext w:val="0"/>
        <w:ind w:left="851"/>
        <w:outlineLvl w:val="9"/>
      </w:pPr>
    </w:p>
    <w:p w:rsidR="00926B38" w:rsidRPr="00A05A61" w:rsidRDefault="009A1BC0" w:rsidP="008E1D28">
      <w:pPr>
        <w:keepNext w:val="0"/>
        <w:tabs>
          <w:tab w:val="left" w:pos="851"/>
        </w:tabs>
        <w:ind w:left="1353"/>
      </w:pPr>
      <w:r w:rsidRPr="00A05A61">
        <w:t xml:space="preserve">La clase de las válvulas y accesorios deberán diseñarse en función de la presión máxima de trabajo y </w:t>
      </w:r>
      <w:r w:rsidR="00926B38" w:rsidRPr="00A05A61">
        <w:t>ser como mínimo de la clase PN 16.</w:t>
      </w:r>
    </w:p>
    <w:p w:rsidR="001D112A" w:rsidRPr="00A05A61" w:rsidRDefault="001D112A" w:rsidP="008E1D28">
      <w:pPr>
        <w:keepNext w:val="0"/>
        <w:tabs>
          <w:tab w:val="left" w:pos="851"/>
        </w:tabs>
        <w:ind w:left="1353"/>
      </w:pPr>
    </w:p>
    <w:p w:rsidR="00930A95" w:rsidRPr="00A05A61" w:rsidRDefault="00930A95" w:rsidP="008E1D28">
      <w:pPr>
        <w:keepNext w:val="0"/>
        <w:tabs>
          <w:tab w:val="left" w:pos="851"/>
        </w:tabs>
        <w:ind w:left="1353"/>
      </w:pPr>
      <w:bookmarkStart w:id="1210" w:name="_Toc453670667"/>
      <w:bookmarkStart w:id="1211" w:name="_Toc453998664"/>
      <w:bookmarkStart w:id="1212" w:name="_Toc456688280"/>
      <w:bookmarkStart w:id="1213" w:name="_Toc458313951"/>
      <w:bookmarkStart w:id="1214" w:name="_Toc461428139"/>
      <w:bookmarkStart w:id="1215" w:name="_Toc462026089"/>
      <w:bookmarkStart w:id="1216" w:name="_Toc468788810"/>
      <w:bookmarkStart w:id="1217" w:name="_Toc469218022"/>
      <w:bookmarkStart w:id="1218" w:name="_Toc472140811"/>
      <w:r w:rsidRPr="00A05A61">
        <w:t xml:space="preserve">Los trazos, metrados y diámetros de las tuberías a instalar serán </w:t>
      </w:r>
      <w:r w:rsidR="00E86701" w:rsidRPr="00A05A61">
        <w:t xml:space="preserve">los que haya </w:t>
      </w:r>
      <w:r w:rsidRPr="00A05A61">
        <w:t xml:space="preserve">definido el </w:t>
      </w:r>
      <w:r w:rsidR="00E86701" w:rsidRPr="00A05A61">
        <w:t xml:space="preserve">CONCESIONARIO </w:t>
      </w:r>
      <w:r w:rsidRPr="00A05A61">
        <w:t xml:space="preserve">en su Oferta Técnica en cumplimiento de las </w:t>
      </w:r>
      <w:r w:rsidR="00D16BF5" w:rsidRPr="00A05A61">
        <w:t>e</w:t>
      </w:r>
      <w:r w:rsidRPr="00A05A61">
        <w:t xml:space="preserve">specificaciones </w:t>
      </w:r>
      <w:r w:rsidR="00D16BF5" w:rsidRPr="00A05A61">
        <w:t>t</w:t>
      </w:r>
      <w:r w:rsidRPr="00A05A61">
        <w:t>écnica</w:t>
      </w:r>
      <w:r w:rsidR="001971CD" w:rsidRPr="00A05A61">
        <w:t xml:space="preserve">s </w:t>
      </w:r>
      <w:r w:rsidR="00D16BF5" w:rsidRPr="00A05A61">
        <w:t xml:space="preserve">mínimas </w:t>
      </w:r>
      <w:r w:rsidR="001971CD" w:rsidRPr="00A05A61">
        <w:t xml:space="preserve">del </w:t>
      </w:r>
      <w:r w:rsidR="00D16BF5" w:rsidRPr="00A05A61">
        <w:t xml:space="preserve">presente </w:t>
      </w:r>
      <w:r w:rsidR="001971CD" w:rsidRPr="00A05A61">
        <w:t>Anexo</w:t>
      </w:r>
      <w:r w:rsidRPr="00A05A61">
        <w:t>.</w:t>
      </w:r>
    </w:p>
    <w:p w:rsidR="001D112A" w:rsidRPr="00A05A61" w:rsidRDefault="001D112A" w:rsidP="008E1D28">
      <w:pPr>
        <w:keepNext w:val="0"/>
        <w:tabs>
          <w:tab w:val="left" w:pos="851"/>
        </w:tabs>
        <w:ind w:left="1353"/>
      </w:pPr>
    </w:p>
    <w:p w:rsidR="009D6B97" w:rsidRPr="00A05A61" w:rsidRDefault="00AB2376" w:rsidP="008E1D28">
      <w:pPr>
        <w:keepNext w:val="0"/>
        <w:tabs>
          <w:tab w:val="left" w:pos="851"/>
        </w:tabs>
        <w:ind w:left="1353"/>
      </w:pPr>
      <w:r w:rsidRPr="00A05A61">
        <w:t>E</w:t>
      </w:r>
      <w:r w:rsidR="00EB5CCA" w:rsidRPr="00A05A61">
        <w:t xml:space="preserve">l dimensionamiento y cálculo hidráulico de las </w:t>
      </w:r>
      <w:r w:rsidR="006D0EA1" w:rsidRPr="00A05A61">
        <w:t>L</w:t>
      </w:r>
      <w:r w:rsidR="00926B38" w:rsidRPr="00A05A61">
        <w:t xml:space="preserve">íneas de </w:t>
      </w:r>
      <w:r w:rsidR="006D0EA1" w:rsidRPr="00A05A61">
        <w:t>I</w:t>
      </w:r>
      <w:r w:rsidR="00926B38" w:rsidRPr="00A05A61">
        <w:t xml:space="preserve">nterconexión </w:t>
      </w:r>
      <w:r w:rsidR="00EB5CCA" w:rsidRPr="00A05A61">
        <w:t xml:space="preserve">deberá </w:t>
      </w:r>
      <w:r w:rsidR="00136D2D" w:rsidRPr="00A05A61">
        <w:t xml:space="preserve">ser de tal manera que permita </w:t>
      </w:r>
      <w:r w:rsidR="00585C0E" w:rsidRPr="00A05A61">
        <w:t>conducir el caudal de diseño indicado para cada reservorio o derivación de cada área de abastecimiento</w:t>
      </w:r>
      <w:r w:rsidR="001971CD" w:rsidRPr="00A05A61">
        <w:t>.</w:t>
      </w:r>
    </w:p>
    <w:p w:rsidR="00500D72" w:rsidRPr="00A05A61" w:rsidRDefault="00500D72" w:rsidP="008E1D28">
      <w:pPr>
        <w:keepNext w:val="0"/>
        <w:tabs>
          <w:tab w:val="left" w:pos="851"/>
        </w:tabs>
        <w:ind w:left="1353"/>
      </w:pPr>
    </w:p>
    <w:p w:rsidR="00500D72" w:rsidRPr="00A05A61" w:rsidRDefault="00B51C31" w:rsidP="008E1D28">
      <w:pPr>
        <w:keepNext w:val="0"/>
        <w:tabs>
          <w:tab w:val="left" w:pos="851"/>
        </w:tabs>
        <w:ind w:left="1353"/>
      </w:pPr>
      <w:r w:rsidRPr="00A05A61">
        <w:t>4.2</w:t>
      </w:r>
      <w:r w:rsidR="008D7B1A" w:rsidRPr="00A05A61">
        <w:t>.</w:t>
      </w:r>
      <w:r w:rsidR="0087770F" w:rsidRPr="00A05A61">
        <w:t>8</w:t>
      </w:r>
      <w:r w:rsidR="008D7B1A" w:rsidRPr="00A05A61">
        <w:t xml:space="preserve">.1 </w:t>
      </w:r>
      <w:r w:rsidR="00500D72" w:rsidRPr="00A05A61">
        <w:t>Área de Abastecimiento CERES</w:t>
      </w:r>
    </w:p>
    <w:p w:rsidR="00500D72" w:rsidRPr="00A05A61" w:rsidRDefault="00500D72" w:rsidP="008E1D28">
      <w:pPr>
        <w:keepNext w:val="0"/>
        <w:tabs>
          <w:tab w:val="left" w:pos="851"/>
        </w:tabs>
        <w:ind w:left="1353"/>
      </w:pPr>
    </w:p>
    <w:p w:rsidR="00500D72" w:rsidRPr="00A05A61" w:rsidRDefault="00B00511" w:rsidP="006356FD">
      <w:pPr>
        <w:keepNext w:val="0"/>
        <w:tabs>
          <w:tab w:val="left" w:pos="851"/>
        </w:tabs>
        <w:ind w:left="1985"/>
      </w:pPr>
      <w:r w:rsidRPr="00A05A61">
        <w:t>El R</w:t>
      </w:r>
      <w:r w:rsidR="00500D72" w:rsidRPr="00A05A61">
        <w:t xml:space="preserve">eservorio de </w:t>
      </w:r>
      <w:r w:rsidRPr="00A05A61">
        <w:t>C</w:t>
      </w:r>
      <w:r w:rsidR="00500D72" w:rsidRPr="00A05A61">
        <w:t>ompensación RRS-01 abastecerá de agua a 18 sectores, identificados como Sector: 165, 166, 167, 168, 171, 172, 173, 174, 175, 179, 180, 181, 77, 21, 22, 23, 191 y 192; ubicados en los distritos de Ate, Santa Anita y La Molina.</w:t>
      </w:r>
    </w:p>
    <w:p w:rsidR="008D7B1A" w:rsidRPr="00A05A61" w:rsidRDefault="008D7B1A" w:rsidP="006356FD">
      <w:pPr>
        <w:keepNext w:val="0"/>
        <w:tabs>
          <w:tab w:val="left" w:pos="851"/>
        </w:tabs>
        <w:ind w:left="1985"/>
      </w:pPr>
    </w:p>
    <w:p w:rsidR="00F9499F" w:rsidRPr="00A05A61" w:rsidRDefault="006D32C3" w:rsidP="006356FD">
      <w:pPr>
        <w:keepNext w:val="0"/>
        <w:tabs>
          <w:tab w:val="left" w:pos="851"/>
        </w:tabs>
        <w:ind w:left="1985"/>
      </w:pPr>
      <w:r w:rsidRPr="00A05A61">
        <w:t>Para abastecer a</w:t>
      </w:r>
      <w:r w:rsidR="008D7B1A" w:rsidRPr="00A05A61">
        <w:t xml:space="preserve"> los 18 sectores se</w:t>
      </w:r>
      <w:r w:rsidRPr="00A05A61">
        <w:t xml:space="preserve"> deberán interconectar </w:t>
      </w:r>
      <w:r w:rsidR="00221E8E" w:rsidRPr="00A05A61">
        <w:t>2</w:t>
      </w:r>
      <w:r w:rsidR="00F43F90" w:rsidRPr="00A05A61">
        <w:t>5</w:t>
      </w:r>
      <w:r w:rsidR="00221E8E" w:rsidRPr="00A05A61">
        <w:t xml:space="preserve"> </w:t>
      </w:r>
      <w:r w:rsidR="008D7B1A" w:rsidRPr="00A05A61">
        <w:t>estructuras de agua existentes</w:t>
      </w:r>
      <w:r w:rsidR="00F43F90" w:rsidRPr="00A05A61">
        <w:t>, 3</w:t>
      </w:r>
      <w:r w:rsidR="00221E8E" w:rsidRPr="00A05A61">
        <w:t xml:space="preserve"> </w:t>
      </w:r>
      <w:r w:rsidR="008D7B1A" w:rsidRPr="00A05A61">
        <w:t xml:space="preserve">estructuras proyectadas </w:t>
      </w:r>
      <w:r w:rsidR="00F43F90" w:rsidRPr="00A05A61">
        <w:t xml:space="preserve">y 3 </w:t>
      </w:r>
      <w:r w:rsidR="001068EF" w:rsidRPr="00A05A61">
        <w:t>c</w:t>
      </w:r>
      <w:r w:rsidR="00F43F90" w:rsidRPr="00A05A61">
        <w:t xml:space="preserve">ámaras de </w:t>
      </w:r>
      <w:r w:rsidR="001068EF" w:rsidRPr="00A05A61">
        <w:t>e</w:t>
      </w:r>
      <w:r w:rsidR="00F43F90" w:rsidRPr="00A05A61">
        <w:t xml:space="preserve">ntrada a </w:t>
      </w:r>
      <w:r w:rsidR="001068EF" w:rsidRPr="00A05A61">
        <w:t>s</w:t>
      </w:r>
      <w:r w:rsidR="00F43F90" w:rsidRPr="00A05A61">
        <w:t xml:space="preserve">ector </w:t>
      </w:r>
      <w:r w:rsidR="008D7B1A" w:rsidRPr="00A05A61">
        <w:t xml:space="preserve">a ser </w:t>
      </w:r>
      <w:r w:rsidR="006534C2" w:rsidRPr="00A05A61">
        <w:t xml:space="preserve">abastecidas </w:t>
      </w:r>
      <w:r w:rsidR="008D7B1A" w:rsidRPr="00A05A61">
        <w:t>por este Reservorio de Compensación.</w:t>
      </w:r>
      <w:r w:rsidR="00551238" w:rsidRPr="00A05A61">
        <w:t xml:space="preserve"> </w:t>
      </w:r>
    </w:p>
    <w:p w:rsidR="00F9499F" w:rsidRPr="00A05A61" w:rsidRDefault="00F9499F" w:rsidP="006356FD">
      <w:pPr>
        <w:keepNext w:val="0"/>
        <w:tabs>
          <w:tab w:val="left" w:pos="851"/>
        </w:tabs>
        <w:ind w:left="1985"/>
      </w:pPr>
    </w:p>
    <w:p w:rsidR="008D7B1A" w:rsidRPr="00A05A61" w:rsidRDefault="009E31E0" w:rsidP="006356FD">
      <w:pPr>
        <w:keepNext w:val="0"/>
        <w:tabs>
          <w:tab w:val="left" w:pos="851"/>
        </w:tabs>
        <w:ind w:left="1985"/>
      </w:pPr>
      <w:r w:rsidRPr="00A05A61">
        <w:t xml:space="preserve">Las características de las estructuras a interconectar y los caudales de diseño de sus respectivas Líneas de Interconexión </w:t>
      </w:r>
      <w:r w:rsidR="00585C0E" w:rsidRPr="00A05A61">
        <w:t xml:space="preserve">se muestran </w:t>
      </w:r>
      <w:r w:rsidR="005D301E" w:rsidRPr="00A05A61">
        <w:t xml:space="preserve">en el </w:t>
      </w:r>
      <w:r w:rsidR="00551238" w:rsidRPr="00A05A61">
        <w:t>Apéndice N°1 del presente Anexo.</w:t>
      </w:r>
    </w:p>
    <w:p w:rsidR="008D7B1A" w:rsidRPr="00A05A61" w:rsidRDefault="008D7B1A" w:rsidP="008E1D28">
      <w:pPr>
        <w:keepNext w:val="0"/>
        <w:tabs>
          <w:tab w:val="left" w:pos="851"/>
        </w:tabs>
        <w:ind w:left="1353"/>
      </w:pPr>
    </w:p>
    <w:p w:rsidR="00500D72" w:rsidRPr="00A05A61" w:rsidRDefault="00B51C31" w:rsidP="00500D72">
      <w:pPr>
        <w:keepNext w:val="0"/>
        <w:tabs>
          <w:tab w:val="left" w:pos="851"/>
        </w:tabs>
        <w:ind w:left="1353"/>
      </w:pPr>
      <w:r w:rsidRPr="00A05A61">
        <w:t>4.2</w:t>
      </w:r>
      <w:r w:rsidR="008D7B1A" w:rsidRPr="00A05A61">
        <w:t>.</w:t>
      </w:r>
      <w:r w:rsidR="0087770F" w:rsidRPr="00A05A61">
        <w:t>8</w:t>
      </w:r>
      <w:r w:rsidR="008D7B1A" w:rsidRPr="00A05A61">
        <w:t xml:space="preserve">.2 </w:t>
      </w:r>
      <w:r w:rsidR="00500D72" w:rsidRPr="00A05A61">
        <w:t xml:space="preserve">Área de Abastecimiento LA PLANICIE </w:t>
      </w:r>
    </w:p>
    <w:p w:rsidR="00500D72" w:rsidRPr="00A05A61" w:rsidRDefault="00500D72" w:rsidP="00500D72">
      <w:pPr>
        <w:keepNext w:val="0"/>
        <w:tabs>
          <w:tab w:val="left" w:pos="851"/>
        </w:tabs>
        <w:ind w:left="1353"/>
      </w:pPr>
    </w:p>
    <w:p w:rsidR="00500D72" w:rsidRPr="00A05A61" w:rsidRDefault="00500D72" w:rsidP="006356FD">
      <w:pPr>
        <w:keepNext w:val="0"/>
        <w:tabs>
          <w:tab w:val="left" w:pos="851"/>
        </w:tabs>
        <w:ind w:left="1985"/>
      </w:pPr>
      <w:r w:rsidRPr="00A05A61">
        <w:t>El reservorio de compensación RRS-02 abastecerá de agua a 2 sectores, identificados como Sector: 196 y 197; ubicados en el distrito de La Molina.</w:t>
      </w:r>
    </w:p>
    <w:p w:rsidR="00500D72" w:rsidRPr="00A05A61" w:rsidRDefault="00500D72" w:rsidP="006356FD">
      <w:pPr>
        <w:keepNext w:val="0"/>
        <w:tabs>
          <w:tab w:val="left" w:pos="851"/>
        </w:tabs>
        <w:ind w:left="1985"/>
      </w:pPr>
    </w:p>
    <w:p w:rsidR="00F9499F" w:rsidRPr="00A05A61" w:rsidRDefault="006D32C3" w:rsidP="006356FD">
      <w:pPr>
        <w:keepNext w:val="0"/>
        <w:tabs>
          <w:tab w:val="left" w:pos="851"/>
        </w:tabs>
        <w:ind w:left="1985"/>
      </w:pPr>
      <w:r w:rsidRPr="00A05A61">
        <w:t>Para abastecer a</w:t>
      </w:r>
      <w:r w:rsidR="008D7B1A" w:rsidRPr="00A05A61">
        <w:t xml:space="preserve"> los 2 sectores se </w:t>
      </w:r>
      <w:r w:rsidRPr="00A05A61">
        <w:t xml:space="preserve">deberán interconectar </w:t>
      </w:r>
      <w:r w:rsidR="008D7B1A" w:rsidRPr="00A05A61">
        <w:t xml:space="preserve">6 estructuras de agua existentes a ser </w:t>
      </w:r>
      <w:r w:rsidR="006534C2" w:rsidRPr="00A05A61">
        <w:t xml:space="preserve">abastecidas </w:t>
      </w:r>
      <w:r w:rsidR="008D7B1A" w:rsidRPr="00A05A61">
        <w:t xml:space="preserve">por este </w:t>
      </w:r>
      <w:r w:rsidR="00F43F90" w:rsidRPr="00A05A61">
        <w:t>R</w:t>
      </w:r>
      <w:r w:rsidR="008D7B1A" w:rsidRPr="00A05A61">
        <w:t xml:space="preserve">eservorio de </w:t>
      </w:r>
      <w:r w:rsidR="00F43F90" w:rsidRPr="00A05A61">
        <w:t>C</w:t>
      </w:r>
      <w:r w:rsidR="008D7B1A" w:rsidRPr="00A05A61">
        <w:t>ompensación.</w:t>
      </w:r>
      <w:r w:rsidR="00551238" w:rsidRPr="00A05A61">
        <w:t xml:space="preserve"> </w:t>
      </w:r>
    </w:p>
    <w:p w:rsidR="00F9499F" w:rsidRPr="00A05A61" w:rsidRDefault="00F9499F" w:rsidP="006356FD">
      <w:pPr>
        <w:keepNext w:val="0"/>
        <w:tabs>
          <w:tab w:val="left" w:pos="851"/>
        </w:tabs>
        <w:ind w:left="1985"/>
      </w:pPr>
    </w:p>
    <w:p w:rsidR="00500D72" w:rsidRPr="00A05A61" w:rsidRDefault="009E31E0" w:rsidP="006356FD">
      <w:pPr>
        <w:keepNext w:val="0"/>
        <w:tabs>
          <w:tab w:val="left" w:pos="851"/>
        </w:tabs>
        <w:ind w:left="1985"/>
      </w:pPr>
      <w:r w:rsidRPr="00A05A61">
        <w:t xml:space="preserve">Las características de las estructuras a interconectar y los caudales de diseño de sus respectivas Líneas de Interconexión </w:t>
      </w:r>
      <w:r w:rsidR="00585C0E" w:rsidRPr="00A05A61">
        <w:t>se muestran en el Apéndice N°1 del presente Anexo.</w:t>
      </w:r>
    </w:p>
    <w:p w:rsidR="008D7B1A" w:rsidRPr="00A05A61" w:rsidRDefault="008D7B1A" w:rsidP="008E1D28">
      <w:pPr>
        <w:keepNext w:val="0"/>
        <w:tabs>
          <w:tab w:val="left" w:pos="851"/>
        </w:tabs>
        <w:ind w:left="1353"/>
        <w:rPr>
          <w:noProof/>
          <w:lang w:val="es-PE" w:eastAsia="es-PE"/>
        </w:rPr>
      </w:pPr>
    </w:p>
    <w:p w:rsidR="008D7B1A" w:rsidRPr="00A05A61" w:rsidRDefault="00B51C31" w:rsidP="008D7B1A">
      <w:pPr>
        <w:keepNext w:val="0"/>
        <w:tabs>
          <w:tab w:val="left" w:pos="851"/>
        </w:tabs>
        <w:ind w:left="1353"/>
      </w:pPr>
      <w:r w:rsidRPr="00A05A61">
        <w:t>4.2</w:t>
      </w:r>
      <w:r w:rsidR="008D7B1A" w:rsidRPr="00A05A61">
        <w:t>.</w:t>
      </w:r>
      <w:r w:rsidR="0087770F" w:rsidRPr="00A05A61">
        <w:t>8</w:t>
      </w:r>
      <w:r w:rsidR="008D7B1A" w:rsidRPr="00A05A61">
        <w:t xml:space="preserve">.3 Área de Abastecimiento SOL DE LA MOLINA </w:t>
      </w:r>
    </w:p>
    <w:p w:rsidR="008D7B1A" w:rsidRPr="00A05A61" w:rsidRDefault="008D7B1A" w:rsidP="008E1D28">
      <w:pPr>
        <w:keepNext w:val="0"/>
        <w:tabs>
          <w:tab w:val="left" w:pos="851"/>
        </w:tabs>
        <w:ind w:left="1353"/>
        <w:rPr>
          <w:noProof/>
          <w:lang w:val="es-PE" w:eastAsia="es-PE"/>
        </w:rPr>
      </w:pPr>
    </w:p>
    <w:p w:rsidR="008D7B1A" w:rsidRPr="00A05A61" w:rsidRDefault="008D7B1A" w:rsidP="006356FD">
      <w:pPr>
        <w:keepNext w:val="0"/>
        <w:tabs>
          <w:tab w:val="left" w:pos="851"/>
        </w:tabs>
        <w:ind w:left="1985"/>
        <w:rPr>
          <w:noProof/>
          <w:lang w:val="es-PE" w:eastAsia="es-PE"/>
        </w:rPr>
      </w:pPr>
      <w:r w:rsidRPr="00A05A61">
        <w:rPr>
          <w:noProof/>
          <w:lang w:val="es-PE" w:eastAsia="es-PE"/>
        </w:rPr>
        <w:t>El reservorio de compensación RRS-03 abastecerá de agua a 7 sectores identificados como Sector: 193, 194, 195, 196, 197, 198 y 199; ubicados en el distrito de La Molina.</w:t>
      </w:r>
    </w:p>
    <w:p w:rsidR="008D7B1A" w:rsidRPr="00A05A61" w:rsidRDefault="008D7B1A" w:rsidP="006356FD">
      <w:pPr>
        <w:keepNext w:val="0"/>
        <w:tabs>
          <w:tab w:val="left" w:pos="851"/>
        </w:tabs>
        <w:ind w:left="1985"/>
        <w:rPr>
          <w:noProof/>
          <w:lang w:val="es-PE" w:eastAsia="es-PE"/>
        </w:rPr>
      </w:pPr>
    </w:p>
    <w:p w:rsidR="00F9499F" w:rsidRPr="00A05A61" w:rsidRDefault="006D32C3" w:rsidP="006356FD">
      <w:pPr>
        <w:keepNext w:val="0"/>
        <w:tabs>
          <w:tab w:val="left" w:pos="851"/>
        </w:tabs>
        <w:ind w:left="1985"/>
      </w:pPr>
      <w:r w:rsidRPr="00A05A61">
        <w:t xml:space="preserve">Para abastecer a estos </w:t>
      </w:r>
      <w:r w:rsidR="008D7B1A" w:rsidRPr="00A05A61">
        <w:t xml:space="preserve">7 sectores se </w:t>
      </w:r>
      <w:r w:rsidRPr="00A05A61">
        <w:t xml:space="preserve">deberán interconectar </w:t>
      </w:r>
      <w:r w:rsidR="008D7B1A" w:rsidRPr="00A05A61">
        <w:t xml:space="preserve">12 estructuras de agua existentes y 4 estructuras </w:t>
      </w:r>
      <w:r w:rsidR="006534C2" w:rsidRPr="00A05A61">
        <w:t xml:space="preserve">proyectadas </w:t>
      </w:r>
      <w:r w:rsidR="008D7B1A" w:rsidRPr="00A05A61">
        <w:t xml:space="preserve">a ser </w:t>
      </w:r>
      <w:r w:rsidR="006534C2" w:rsidRPr="00A05A61">
        <w:t xml:space="preserve">abastecidas </w:t>
      </w:r>
      <w:r w:rsidR="008D7B1A" w:rsidRPr="00A05A61">
        <w:t xml:space="preserve">por este </w:t>
      </w:r>
      <w:r w:rsidR="00F43F90" w:rsidRPr="00A05A61">
        <w:t>R</w:t>
      </w:r>
      <w:r w:rsidR="008D7B1A" w:rsidRPr="00A05A61">
        <w:t xml:space="preserve">eservorio de </w:t>
      </w:r>
      <w:r w:rsidR="00F43F90" w:rsidRPr="00A05A61">
        <w:t>C</w:t>
      </w:r>
      <w:r w:rsidR="008D7B1A" w:rsidRPr="00A05A61">
        <w:t>ompensación.</w:t>
      </w:r>
      <w:r w:rsidR="00551238" w:rsidRPr="00A05A61">
        <w:t xml:space="preserve"> </w:t>
      </w:r>
    </w:p>
    <w:p w:rsidR="00F9499F" w:rsidRPr="00A05A61" w:rsidRDefault="00F9499F" w:rsidP="006356FD">
      <w:pPr>
        <w:keepNext w:val="0"/>
        <w:tabs>
          <w:tab w:val="left" w:pos="851"/>
        </w:tabs>
        <w:ind w:left="1985"/>
      </w:pPr>
    </w:p>
    <w:p w:rsidR="008D7B1A" w:rsidRPr="00A05A61" w:rsidRDefault="009E31E0" w:rsidP="006356FD">
      <w:pPr>
        <w:keepNext w:val="0"/>
        <w:tabs>
          <w:tab w:val="left" w:pos="851"/>
        </w:tabs>
        <w:ind w:left="1985"/>
      </w:pPr>
      <w:r w:rsidRPr="00A05A61">
        <w:lastRenderedPageBreak/>
        <w:t xml:space="preserve">Las características de las estructuras a interconectar y los caudales de diseño de sus respectivas Líneas de Interconexión </w:t>
      </w:r>
      <w:r w:rsidR="00585C0E" w:rsidRPr="00A05A61">
        <w:t>se muestran en el Apéndice N°1 del presente Anexo.</w:t>
      </w:r>
    </w:p>
    <w:p w:rsidR="008D7B1A" w:rsidRPr="00A05A61" w:rsidRDefault="008D7B1A" w:rsidP="008E1D28">
      <w:pPr>
        <w:keepNext w:val="0"/>
        <w:tabs>
          <w:tab w:val="left" w:pos="851"/>
        </w:tabs>
        <w:ind w:left="1353"/>
      </w:pPr>
    </w:p>
    <w:p w:rsidR="008D7B1A" w:rsidRPr="00A05A61" w:rsidRDefault="00B51C31" w:rsidP="008D7B1A">
      <w:pPr>
        <w:keepNext w:val="0"/>
        <w:tabs>
          <w:tab w:val="left" w:pos="851"/>
        </w:tabs>
        <w:ind w:left="1353"/>
      </w:pPr>
      <w:r w:rsidRPr="00A05A61">
        <w:t>4.2</w:t>
      </w:r>
      <w:r w:rsidR="008D7B1A" w:rsidRPr="00A05A61">
        <w:t>.</w:t>
      </w:r>
      <w:r w:rsidR="0087770F" w:rsidRPr="00A05A61">
        <w:t>8</w:t>
      </w:r>
      <w:r w:rsidR="008D7B1A" w:rsidRPr="00A05A61">
        <w:t xml:space="preserve">.4 Área de Abastecimiento MANCHAY </w:t>
      </w:r>
    </w:p>
    <w:p w:rsidR="008D7B1A" w:rsidRPr="00A05A61" w:rsidRDefault="008D7B1A" w:rsidP="008D7B1A">
      <w:pPr>
        <w:keepNext w:val="0"/>
        <w:tabs>
          <w:tab w:val="left" w:pos="851"/>
        </w:tabs>
        <w:ind w:left="1353"/>
        <w:rPr>
          <w:noProof/>
          <w:lang w:val="es-PE" w:eastAsia="es-PE"/>
        </w:rPr>
      </w:pPr>
    </w:p>
    <w:p w:rsidR="008D7B1A" w:rsidRPr="00A05A61" w:rsidRDefault="008D7B1A" w:rsidP="006356FD">
      <w:pPr>
        <w:keepNext w:val="0"/>
        <w:tabs>
          <w:tab w:val="left" w:pos="851"/>
        </w:tabs>
        <w:ind w:left="1985"/>
      </w:pPr>
      <w:r w:rsidRPr="00A05A61">
        <w:t>El reservorio de compensación RRS-04 abastecerá de agua a 11 sectores identificados como Sector: 1° S Cieneguilla, 428, 429, 430, 431, 442, 443, 444, 445, 446 y 447; ubicados en la quebrada de Manchay del distrito de Pachacamac.</w:t>
      </w:r>
    </w:p>
    <w:p w:rsidR="008D7B1A" w:rsidRPr="00A05A61" w:rsidRDefault="008D7B1A" w:rsidP="006356FD">
      <w:pPr>
        <w:keepNext w:val="0"/>
        <w:tabs>
          <w:tab w:val="left" w:pos="851"/>
        </w:tabs>
        <w:ind w:left="1985"/>
      </w:pPr>
    </w:p>
    <w:p w:rsidR="00F9499F" w:rsidRPr="00A05A61" w:rsidRDefault="006D32C3" w:rsidP="006356FD">
      <w:pPr>
        <w:keepNext w:val="0"/>
        <w:tabs>
          <w:tab w:val="left" w:pos="851"/>
        </w:tabs>
        <w:ind w:left="1985"/>
      </w:pPr>
      <w:r w:rsidRPr="00A05A61">
        <w:t xml:space="preserve">Para abastecer a estos </w:t>
      </w:r>
      <w:r w:rsidR="008D7B1A" w:rsidRPr="00A05A61">
        <w:t xml:space="preserve">11 sectores se </w:t>
      </w:r>
      <w:r w:rsidRPr="00A05A61">
        <w:t xml:space="preserve">deberán interconectar </w:t>
      </w:r>
      <w:r w:rsidR="008D7B1A" w:rsidRPr="00A05A61">
        <w:t xml:space="preserve">2 estructuras de agua existente a ser </w:t>
      </w:r>
      <w:r w:rsidR="006534C2" w:rsidRPr="00A05A61">
        <w:t xml:space="preserve">abastecidas </w:t>
      </w:r>
      <w:r w:rsidR="008D7B1A" w:rsidRPr="00A05A61">
        <w:t xml:space="preserve">por este </w:t>
      </w:r>
      <w:r w:rsidR="00F43F90" w:rsidRPr="00A05A61">
        <w:t>R</w:t>
      </w:r>
      <w:r w:rsidR="008D7B1A" w:rsidRPr="00A05A61">
        <w:t xml:space="preserve">eservorio de </w:t>
      </w:r>
      <w:r w:rsidR="00F43F90" w:rsidRPr="00A05A61">
        <w:t>C</w:t>
      </w:r>
      <w:r w:rsidR="008D7B1A" w:rsidRPr="00A05A61">
        <w:t>ompensación.</w:t>
      </w:r>
      <w:r w:rsidR="00551238" w:rsidRPr="00A05A61">
        <w:t xml:space="preserve"> </w:t>
      </w:r>
    </w:p>
    <w:p w:rsidR="00F9499F" w:rsidRPr="00A05A61" w:rsidRDefault="00F9499F" w:rsidP="006356FD">
      <w:pPr>
        <w:keepNext w:val="0"/>
        <w:tabs>
          <w:tab w:val="left" w:pos="851"/>
        </w:tabs>
        <w:ind w:left="1985"/>
      </w:pPr>
    </w:p>
    <w:p w:rsidR="008D7B1A" w:rsidRPr="00A05A61" w:rsidRDefault="009E31E0" w:rsidP="006356FD">
      <w:pPr>
        <w:keepNext w:val="0"/>
        <w:tabs>
          <w:tab w:val="left" w:pos="851"/>
        </w:tabs>
        <w:ind w:left="1985"/>
      </w:pPr>
      <w:r w:rsidRPr="00A05A61">
        <w:t xml:space="preserve">Las características de las estructuras a interconectar y los caudales de diseño de sus respectivas Líneas de Interconexión </w:t>
      </w:r>
      <w:r w:rsidR="00585C0E" w:rsidRPr="00A05A61">
        <w:t>se muestran en el Apéndice N°1 del presente Anexo.</w:t>
      </w:r>
    </w:p>
    <w:p w:rsidR="008D7B1A" w:rsidRPr="00A05A61" w:rsidRDefault="008D7B1A" w:rsidP="008E1D28">
      <w:pPr>
        <w:keepNext w:val="0"/>
        <w:tabs>
          <w:tab w:val="left" w:pos="851"/>
        </w:tabs>
        <w:ind w:left="1353"/>
        <w:rPr>
          <w:noProof/>
          <w:lang w:val="es-PE" w:eastAsia="es-PE"/>
        </w:rPr>
      </w:pPr>
    </w:p>
    <w:p w:rsidR="008D7B1A" w:rsidRPr="00A05A61" w:rsidRDefault="00B51C31" w:rsidP="008E1D28">
      <w:pPr>
        <w:keepNext w:val="0"/>
        <w:tabs>
          <w:tab w:val="left" w:pos="851"/>
        </w:tabs>
        <w:ind w:left="1353"/>
      </w:pPr>
      <w:r w:rsidRPr="00A05A61">
        <w:t>4.2</w:t>
      </w:r>
      <w:r w:rsidR="008D7B1A" w:rsidRPr="00A05A61">
        <w:t>.</w:t>
      </w:r>
      <w:r w:rsidR="0087770F" w:rsidRPr="00A05A61">
        <w:t>8</w:t>
      </w:r>
      <w:r w:rsidR="008D7B1A" w:rsidRPr="00A05A61">
        <w:t xml:space="preserve">.5 Área de Abastecimiento ATOCONGO </w:t>
      </w:r>
    </w:p>
    <w:p w:rsidR="008D7B1A" w:rsidRPr="00A05A61" w:rsidRDefault="008D7B1A" w:rsidP="008E1D28">
      <w:pPr>
        <w:keepNext w:val="0"/>
        <w:tabs>
          <w:tab w:val="left" w:pos="851"/>
        </w:tabs>
        <w:ind w:left="1353"/>
      </w:pPr>
    </w:p>
    <w:p w:rsidR="00FD323D" w:rsidRPr="00A05A61" w:rsidRDefault="008D7B1A" w:rsidP="006356FD">
      <w:pPr>
        <w:keepNext w:val="0"/>
        <w:tabs>
          <w:tab w:val="left" w:pos="851"/>
        </w:tabs>
        <w:ind w:left="1985"/>
      </w:pPr>
      <w:r w:rsidRPr="00A05A61">
        <w:t>El reservorio de compensación RRS-05 abastecerá de agua a 4 sectores, identificados como Sector: 310, 312, 313 y 314; ubicados en el distrito de Villa María del Triunfo</w:t>
      </w:r>
      <w:r w:rsidR="00FD323D" w:rsidRPr="00A05A61">
        <w:t>, para lo cual se deberán interconectar 7 estructuras existentes</w:t>
      </w:r>
      <w:r w:rsidRPr="00A05A61">
        <w:t xml:space="preserve">. </w:t>
      </w:r>
    </w:p>
    <w:p w:rsidR="00FD323D" w:rsidRPr="00A05A61" w:rsidRDefault="00FD323D" w:rsidP="006356FD">
      <w:pPr>
        <w:keepNext w:val="0"/>
        <w:tabs>
          <w:tab w:val="left" w:pos="851"/>
        </w:tabs>
        <w:ind w:left="1985"/>
      </w:pPr>
    </w:p>
    <w:p w:rsidR="00F9499F" w:rsidRPr="00A05A61" w:rsidRDefault="008D7B1A" w:rsidP="006356FD">
      <w:pPr>
        <w:keepNext w:val="0"/>
        <w:tabs>
          <w:tab w:val="left" w:pos="851"/>
        </w:tabs>
        <w:ind w:left="1985"/>
      </w:pPr>
      <w:r w:rsidRPr="00A05A61">
        <w:t>Adicionalmente</w:t>
      </w:r>
      <w:r w:rsidR="00DC121E" w:rsidRPr="00A05A61">
        <w:t xml:space="preserve">, </w:t>
      </w:r>
      <w:r w:rsidR="00FD323D" w:rsidRPr="00A05A61">
        <w:t>el Reservorio de Compensación RRS-05</w:t>
      </w:r>
      <w:r w:rsidR="00DC121E" w:rsidRPr="00A05A61">
        <w:t xml:space="preserve"> abastecerá a</w:t>
      </w:r>
      <w:r w:rsidRPr="00A05A61">
        <w:t xml:space="preserve"> </w:t>
      </w:r>
      <w:r w:rsidR="00DC121E" w:rsidRPr="00A05A61">
        <w:t xml:space="preserve">5 </w:t>
      </w:r>
      <w:r w:rsidRPr="00A05A61">
        <w:t>sectores</w:t>
      </w:r>
      <w:r w:rsidR="00DC121E" w:rsidRPr="00A05A61">
        <w:t xml:space="preserve"> identificados como</w:t>
      </w:r>
      <w:r w:rsidRPr="00A05A61">
        <w:t>: 300, 301, 307, 308 y 309</w:t>
      </w:r>
      <w:r w:rsidR="00DC121E" w:rsidRPr="00A05A61">
        <w:t xml:space="preserve">, </w:t>
      </w:r>
      <w:r w:rsidR="00CC1609" w:rsidRPr="00A05A61">
        <w:t xml:space="preserve">para lo cual se deberá interconectar con la estructura R-2C (CR-334). </w:t>
      </w:r>
    </w:p>
    <w:p w:rsidR="00F9499F" w:rsidRPr="00A05A61" w:rsidRDefault="00F9499F" w:rsidP="006356FD">
      <w:pPr>
        <w:keepNext w:val="0"/>
        <w:tabs>
          <w:tab w:val="left" w:pos="851"/>
        </w:tabs>
        <w:ind w:left="1985"/>
      </w:pPr>
    </w:p>
    <w:p w:rsidR="008D7B1A" w:rsidRPr="00A05A61" w:rsidRDefault="009E31E0" w:rsidP="006356FD">
      <w:pPr>
        <w:keepNext w:val="0"/>
        <w:tabs>
          <w:tab w:val="left" w:pos="851"/>
        </w:tabs>
        <w:ind w:left="1985"/>
      </w:pPr>
      <w:r w:rsidRPr="00A05A61">
        <w:t xml:space="preserve">Las características de las estructuras a interconectar y los caudales de diseño de sus respectivas Líneas de Interconexión </w:t>
      </w:r>
      <w:r w:rsidR="00585C0E" w:rsidRPr="00A05A61">
        <w:t>se muestran en el Apéndice N°1 del presente Anexo.</w:t>
      </w:r>
    </w:p>
    <w:p w:rsidR="008D7B1A" w:rsidRPr="00A05A61" w:rsidRDefault="008D7B1A" w:rsidP="008E1D28">
      <w:pPr>
        <w:keepNext w:val="0"/>
        <w:tabs>
          <w:tab w:val="left" w:pos="851"/>
        </w:tabs>
        <w:ind w:left="1353"/>
        <w:rPr>
          <w:noProof/>
          <w:lang w:val="es-PE" w:eastAsia="es-PE"/>
        </w:rPr>
      </w:pPr>
    </w:p>
    <w:p w:rsidR="008D7B1A" w:rsidRPr="00A05A61" w:rsidRDefault="00B51C31" w:rsidP="008D7B1A">
      <w:pPr>
        <w:keepNext w:val="0"/>
        <w:tabs>
          <w:tab w:val="left" w:pos="851"/>
        </w:tabs>
        <w:ind w:left="1353"/>
      </w:pPr>
      <w:r w:rsidRPr="00A05A61">
        <w:t>4.2</w:t>
      </w:r>
      <w:r w:rsidR="008D7B1A" w:rsidRPr="00A05A61">
        <w:t>.</w:t>
      </w:r>
      <w:r w:rsidR="0087770F" w:rsidRPr="00A05A61">
        <w:t>8</w:t>
      </w:r>
      <w:r w:rsidR="008D7B1A" w:rsidRPr="00A05A61">
        <w:t xml:space="preserve">.6 Área de Abastecimiento VILLA MARIA </w:t>
      </w:r>
    </w:p>
    <w:p w:rsidR="008D7B1A" w:rsidRPr="00A05A61" w:rsidRDefault="008D7B1A" w:rsidP="008E1D28">
      <w:pPr>
        <w:keepNext w:val="0"/>
        <w:tabs>
          <w:tab w:val="left" w:pos="851"/>
        </w:tabs>
        <w:ind w:left="1353"/>
      </w:pPr>
    </w:p>
    <w:p w:rsidR="00CC1609" w:rsidRPr="00A05A61" w:rsidRDefault="008D7B1A" w:rsidP="006356FD">
      <w:pPr>
        <w:keepNext w:val="0"/>
        <w:tabs>
          <w:tab w:val="left" w:pos="851"/>
        </w:tabs>
        <w:ind w:left="1985"/>
      </w:pPr>
      <w:r w:rsidRPr="00A05A61">
        <w:t>El reservorio de compensación RRS-06 abastecerá de agua a 4 sectores identificados como Sector: 313, 319, 320 y 324; ubicados en el distrito de Villa El Salvador</w:t>
      </w:r>
      <w:r w:rsidR="00CC1609" w:rsidRPr="00A05A61">
        <w:t xml:space="preserve">, para lo cual se deberán interconectar 3 estructuras existentes. </w:t>
      </w:r>
    </w:p>
    <w:p w:rsidR="00CC1609" w:rsidRPr="00A05A61" w:rsidRDefault="00CC1609" w:rsidP="006356FD">
      <w:pPr>
        <w:keepNext w:val="0"/>
        <w:tabs>
          <w:tab w:val="left" w:pos="851"/>
        </w:tabs>
        <w:ind w:left="1985"/>
      </w:pPr>
    </w:p>
    <w:p w:rsidR="00F9499F" w:rsidRPr="00A05A61" w:rsidRDefault="00CC1609" w:rsidP="006356FD">
      <w:pPr>
        <w:keepNext w:val="0"/>
        <w:tabs>
          <w:tab w:val="left" w:pos="851"/>
        </w:tabs>
        <w:ind w:left="1985"/>
      </w:pPr>
      <w:r w:rsidRPr="00A05A61">
        <w:t>Adicionalmente, el Reservorio de Compensación RRS-06 abastecerá al</w:t>
      </w:r>
      <w:r w:rsidR="008D7B1A" w:rsidRPr="00A05A61">
        <w:t xml:space="preserve"> Sector 315</w:t>
      </w:r>
      <w:r w:rsidRPr="00A05A61">
        <w:t>,</w:t>
      </w:r>
      <w:r w:rsidR="008D7B1A" w:rsidRPr="00A05A61">
        <w:t xml:space="preserve"> </w:t>
      </w:r>
      <w:r w:rsidRPr="00A05A61">
        <w:t xml:space="preserve">para lo cual se deberá ejecutar </w:t>
      </w:r>
      <w:r w:rsidR="00005FFA">
        <w:t xml:space="preserve">la línea de interconexión que permita </w:t>
      </w:r>
      <w:r w:rsidRPr="00A05A61">
        <w:t>empalm</w:t>
      </w:r>
      <w:r w:rsidR="00005FFA">
        <w:t>ar</w:t>
      </w:r>
      <w:r w:rsidRPr="00A05A61">
        <w:t xml:space="preserve"> dicho sector</w:t>
      </w:r>
      <w:r w:rsidR="00005FFA">
        <w:t xml:space="preserve"> en </w:t>
      </w:r>
      <w:r w:rsidR="00005FFA" w:rsidRPr="004E6C2F">
        <w:t xml:space="preserve">el </w:t>
      </w:r>
      <w:r w:rsidR="00005FFA">
        <w:t xml:space="preserve">punto denominado </w:t>
      </w:r>
      <w:r w:rsidR="00005FFA" w:rsidRPr="004E6C2F">
        <w:t>C-11</w:t>
      </w:r>
      <w:r w:rsidRPr="00A05A61">
        <w:t xml:space="preserve">. </w:t>
      </w:r>
    </w:p>
    <w:p w:rsidR="00F9499F" w:rsidRPr="00A05A61" w:rsidRDefault="00F9499F" w:rsidP="006356FD">
      <w:pPr>
        <w:keepNext w:val="0"/>
        <w:tabs>
          <w:tab w:val="left" w:pos="851"/>
        </w:tabs>
        <w:ind w:left="1985"/>
      </w:pPr>
    </w:p>
    <w:p w:rsidR="008D7B1A" w:rsidRPr="00A05A61" w:rsidRDefault="009E31E0" w:rsidP="006356FD">
      <w:pPr>
        <w:keepNext w:val="0"/>
        <w:tabs>
          <w:tab w:val="left" w:pos="851"/>
        </w:tabs>
        <w:ind w:left="1985"/>
      </w:pPr>
      <w:r w:rsidRPr="00A05A61">
        <w:t xml:space="preserve">Las características de las estructuras a interconectar y los caudales de diseño de sus respectivas Líneas de Interconexión </w:t>
      </w:r>
      <w:r w:rsidR="00585C0E" w:rsidRPr="00A05A61">
        <w:t>se muestran en el Apéndice N°1 del presente Anexo.</w:t>
      </w:r>
    </w:p>
    <w:p w:rsidR="008D7B1A" w:rsidRPr="00A05A61" w:rsidRDefault="008D7B1A" w:rsidP="008E1D28">
      <w:pPr>
        <w:keepNext w:val="0"/>
        <w:tabs>
          <w:tab w:val="left" w:pos="851"/>
        </w:tabs>
        <w:ind w:left="1353"/>
        <w:rPr>
          <w:noProof/>
          <w:lang w:val="es-PE" w:eastAsia="es-PE"/>
        </w:rPr>
      </w:pPr>
    </w:p>
    <w:p w:rsidR="008D7B1A" w:rsidRPr="00A05A61" w:rsidRDefault="00B51C31" w:rsidP="008D7B1A">
      <w:pPr>
        <w:keepNext w:val="0"/>
        <w:tabs>
          <w:tab w:val="left" w:pos="851"/>
        </w:tabs>
        <w:ind w:left="1353"/>
      </w:pPr>
      <w:r w:rsidRPr="00A05A61">
        <w:t>4.2</w:t>
      </w:r>
      <w:r w:rsidR="008D7B1A" w:rsidRPr="00A05A61">
        <w:t>.</w:t>
      </w:r>
      <w:r w:rsidR="0087770F" w:rsidRPr="00A05A61">
        <w:t>8</w:t>
      </w:r>
      <w:r w:rsidR="008D7B1A" w:rsidRPr="00A05A61">
        <w:t>.7 Área de Abastecimiento PACHACAMAC</w:t>
      </w:r>
      <w:r w:rsidR="004129C7" w:rsidRPr="00A05A61">
        <w:t>-LURIN</w:t>
      </w:r>
      <w:r w:rsidR="008D7B1A" w:rsidRPr="00A05A61">
        <w:t xml:space="preserve"> </w:t>
      </w:r>
    </w:p>
    <w:p w:rsidR="008D7B1A" w:rsidRPr="00A05A61" w:rsidRDefault="008D7B1A" w:rsidP="008D7B1A">
      <w:pPr>
        <w:keepNext w:val="0"/>
        <w:tabs>
          <w:tab w:val="left" w:pos="851"/>
        </w:tabs>
        <w:ind w:left="1353"/>
      </w:pPr>
    </w:p>
    <w:p w:rsidR="00CC1609" w:rsidRPr="00A05A61" w:rsidRDefault="008D7B1A" w:rsidP="000356D6">
      <w:pPr>
        <w:keepNext w:val="0"/>
        <w:tabs>
          <w:tab w:val="left" w:pos="851"/>
        </w:tabs>
        <w:ind w:left="1985"/>
      </w:pPr>
      <w:r w:rsidRPr="00A05A61">
        <w:t xml:space="preserve">El reservorio de compensación RRS-07 abastecerá de agua a 13 sectores del distrito de Lurín </w:t>
      </w:r>
      <w:r w:rsidR="000B0A18">
        <w:t>(</w:t>
      </w:r>
      <w:r w:rsidRPr="00A05A61">
        <w:t>453, 459, 460, 461, 462, 463 464, 465, 466, 467, 468, 469 y 470</w:t>
      </w:r>
      <w:r w:rsidR="000B0A18">
        <w:t>)</w:t>
      </w:r>
      <w:r w:rsidRPr="00A05A61">
        <w:t xml:space="preserve">; y </w:t>
      </w:r>
      <w:r w:rsidR="000B0A18" w:rsidRPr="00A05A61">
        <w:t xml:space="preserve">7 sectores del distrito de Pachacamac </w:t>
      </w:r>
      <w:r w:rsidRPr="00A05A61">
        <w:t xml:space="preserve">agrupados </w:t>
      </w:r>
      <w:r w:rsidRPr="00A05A61">
        <w:lastRenderedPageBreak/>
        <w:t xml:space="preserve">como Pachacamac Pueblo (Sectores 454, 455, 456, 457 y 458) y Pachacamac Rural (sector 451 y parte del sector 434). </w:t>
      </w:r>
    </w:p>
    <w:p w:rsidR="00CC1609" w:rsidRPr="00A05A61" w:rsidRDefault="00CC1609" w:rsidP="000356D6">
      <w:pPr>
        <w:keepNext w:val="0"/>
        <w:tabs>
          <w:tab w:val="left" w:pos="851"/>
        </w:tabs>
        <w:ind w:left="1985"/>
      </w:pPr>
    </w:p>
    <w:p w:rsidR="000B0A18" w:rsidRPr="00A05A61" w:rsidRDefault="000B0A18" w:rsidP="000B0A18">
      <w:pPr>
        <w:keepNext w:val="0"/>
        <w:tabs>
          <w:tab w:val="left" w:pos="851"/>
        </w:tabs>
        <w:ind w:left="1985"/>
      </w:pPr>
      <w:r w:rsidRPr="00A05A61">
        <w:t>Adicionalmente, el Reservorio de Compensación RRS-07 abastecerá al Sector Anexión Lurín y parte de Pachacamac Rural (sectores 433, 432 y parte de 434) de acuerdo al manejo operacional de SEDAPAL.</w:t>
      </w:r>
    </w:p>
    <w:p w:rsidR="008D7B1A" w:rsidRPr="00A05A61" w:rsidRDefault="008D7B1A" w:rsidP="000356D6">
      <w:pPr>
        <w:keepNext w:val="0"/>
        <w:tabs>
          <w:tab w:val="left" w:pos="851"/>
        </w:tabs>
        <w:ind w:left="1985"/>
      </w:pPr>
    </w:p>
    <w:p w:rsidR="00F9499F" w:rsidRPr="00A05A61" w:rsidRDefault="000B0A18" w:rsidP="000356D6">
      <w:pPr>
        <w:keepNext w:val="0"/>
        <w:tabs>
          <w:tab w:val="left" w:pos="851"/>
        </w:tabs>
        <w:ind w:left="1985"/>
      </w:pPr>
      <w:r>
        <w:t>En total, p</w:t>
      </w:r>
      <w:r w:rsidR="008D7B1A" w:rsidRPr="00A05A61">
        <w:t xml:space="preserve">ara abastecer a los </w:t>
      </w:r>
      <w:r w:rsidR="00DC121E" w:rsidRPr="00A05A61">
        <w:t>2</w:t>
      </w:r>
      <w:r w:rsidR="008D7B1A" w:rsidRPr="00A05A61">
        <w:t xml:space="preserve">3 sectores </w:t>
      </w:r>
      <w:r w:rsidR="00CC1609" w:rsidRPr="00A05A61">
        <w:t xml:space="preserve">mencionados </w:t>
      </w:r>
      <w:r w:rsidR="008D7B1A" w:rsidRPr="00A05A61">
        <w:t xml:space="preserve">se deberán interconectar 3 estructuras existentes y </w:t>
      </w:r>
      <w:r w:rsidR="00577167" w:rsidRPr="00A05A61">
        <w:t xml:space="preserve">4 </w:t>
      </w:r>
      <w:r w:rsidR="008D7B1A" w:rsidRPr="00A05A61">
        <w:t xml:space="preserve">estructuras </w:t>
      </w:r>
      <w:r w:rsidR="00F43F90" w:rsidRPr="00A05A61">
        <w:t xml:space="preserve">proyectadas </w:t>
      </w:r>
      <w:r w:rsidR="008D7B1A" w:rsidRPr="00A05A61">
        <w:t xml:space="preserve">a ser </w:t>
      </w:r>
      <w:r w:rsidR="00F43F90" w:rsidRPr="00A05A61">
        <w:t xml:space="preserve">abastecidas </w:t>
      </w:r>
      <w:r w:rsidR="008D7B1A" w:rsidRPr="00A05A61">
        <w:t xml:space="preserve">por este </w:t>
      </w:r>
      <w:r w:rsidR="00F43F90" w:rsidRPr="00A05A61">
        <w:t>R</w:t>
      </w:r>
      <w:r w:rsidR="008D7B1A" w:rsidRPr="00A05A61">
        <w:t xml:space="preserve">eservorio de </w:t>
      </w:r>
      <w:r w:rsidR="00F43F90" w:rsidRPr="00A05A61">
        <w:t>C</w:t>
      </w:r>
      <w:r w:rsidR="008D7B1A" w:rsidRPr="00A05A61">
        <w:t>ompensación.</w:t>
      </w:r>
      <w:r w:rsidR="00551238" w:rsidRPr="00A05A61">
        <w:t xml:space="preserve"> </w:t>
      </w:r>
    </w:p>
    <w:p w:rsidR="00F9499F" w:rsidRPr="00A05A61" w:rsidRDefault="00F9499F" w:rsidP="000356D6">
      <w:pPr>
        <w:keepNext w:val="0"/>
        <w:tabs>
          <w:tab w:val="left" w:pos="851"/>
        </w:tabs>
        <w:ind w:left="1985"/>
      </w:pPr>
    </w:p>
    <w:p w:rsidR="008D7B1A" w:rsidRPr="00A05A61" w:rsidRDefault="00CF3278" w:rsidP="000356D6">
      <w:pPr>
        <w:keepNext w:val="0"/>
        <w:tabs>
          <w:tab w:val="left" w:pos="851"/>
        </w:tabs>
        <w:ind w:left="1985"/>
      </w:pPr>
      <w:r w:rsidRPr="00A05A61">
        <w:t>Las</w:t>
      </w:r>
      <w:r w:rsidR="00F43F90" w:rsidRPr="00A05A61">
        <w:t xml:space="preserve"> </w:t>
      </w:r>
      <w:r w:rsidRPr="00A05A61">
        <w:t xml:space="preserve">características de las </w:t>
      </w:r>
      <w:r w:rsidR="00F43F90" w:rsidRPr="00A05A61">
        <w:t>estructuras a interconectar</w:t>
      </w:r>
      <w:r w:rsidR="00585C0E" w:rsidRPr="00A05A61">
        <w:t xml:space="preserve"> </w:t>
      </w:r>
      <w:r w:rsidRPr="00A05A61">
        <w:t xml:space="preserve">y los caudales de diseño de </w:t>
      </w:r>
      <w:r w:rsidR="009E31E0" w:rsidRPr="00A05A61">
        <w:t xml:space="preserve">sus respectivas </w:t>
      </w:r>
      <w:r w:rsidRPr="00A05A61">
        <w:t xml:space="preserve">Líneas de Interconexión </w:t>
      </w:r>
      <w:r w:rsidR="00585C0E" w:rsidRPr="00A05A61">
        <w:t>se muestran en el Apéndice N°1 del presente Anexo.</w:t>
      </w:r>
    </w:p>
    <w:p w:rsidR="008D7B1A" w:rsidRPr="00A05A61" w:rsidRDefault="008D7B1A" w:rsidP="008E1D28">
      <w:pPr>
        <w:keepNext w:val="0"/>
        <w:tabs>
          <w:tab w:val="left" w:pos="851"/>
        </w:tabs>
        <w:ind w:left="1353"/>
      </w:pPr>
    </w:p>
    <w:bookmarkEnd w:id="1210"/>
    <w:bookmarkEnd w:id="1211"/>
    <w:bookmarkEnd w:id="1212"/>
    <w:bookmarkEnd w:id="1213"/>
    <w:bookmarkEnd w:id="1214"/>
    <w:bookmarkEnd w:id="1215"/>
    <w:bookmarkEnd w:id="1216"/>
    <w:bookmarkEnd w:id="1217"/>
    <w:bookmarkEnd w:id="1218"/>
    <w:p w:rsidR="004137BA" w:rsidRPr="00A05A61" w:rsidRDefault="00CF3278" w:rsidP="008E1D28">
      <w:pPr>
        <w:keepNext w:val="0"/>
        <w:tabs>
          <w:tab w:val="left" w:pos="851"/>
        </w:tabs>
        <w:ind w:left="1353"/>
      </w:pPr>
      <w:r w:rsidRPr="00A05A61">
        <w:t>La ubicación de cada una de las estructuras a interconectar así como e</w:t>
      </w:r>
      <w:r w:rsidR="000356D6" w:rsidRPr="00A05A61">
        <w:t xml:space="preserve">l dimensionamiento y trazo preliminar de las Líneas de Interconexión </w:t>
      </w:r>
      <w:r w:rsidRPr="00A05A61">
        <w:t xml:space="preserve">de </w:t>
      </w:r>
      <w:r w:rsidR="000356D6" w:rsidRPr="00A05A61">
        <w:t xml:space="preserve">los Reservorios de Compensación </w:t>
      </w:r>
      <w:r w:rsidR="0087614D" w:rsidRPr="00A05A61">
        <w:t xml:space="preserve">del Ramal Sur </w:t>
      </w:r>
      <w:r w:rsidR="000356D6" w:rsidRPr="00A05A61">
        <w:t>se encuentran en el Estudio Técnico Referencial.</w:t>
      </w:r>
    </w:p>
    <w:p w:rsidR="000356D6" w:rsidRDefault="000356D6" w:rsidP="008E1D28">
      <w:pPr>
        <w:keepNext w:val="0"/>
        <w:tabs>
          <w:tab w:val="left" w:pos="851"/>
        </w:tabs>
        <w:ind w:left="1353"/>
      </w:pPr>
    </w:p>
    <w:p w:rsidR="008E29E1" w:rsidRPr="004E6C2F" w:rsidRDefault="008E29E1" w:rsidP="004E6C2F">
      <w:pPr>
        <w:keepNext w:val="0"/>
        <w:tabs>
          <w:tab w:val="left" w:pos="851"/>
        </w:tabs>
        <w:ind w:left="1353" w:hanging="502"/>
        <w:rPr>
          <w:u w:val="single"/>
        </w:rPr>
      </w:pPr>
      <w:r>
        <w:rPr>
          <w:u w:val="single"/>
        </w:rPr>
        <w:t xml:space="preserve">4.2.9 </w:t>
      </w:r>
      <w:r>
        <w:rPr>
          <w:u w:val="single"/>
        </w:rPr>
        <w:tab/>
      </w:r>
      <w:r w:rsidRPr="004E6C2F">
        <w:rPr>
          <w:u w:val="single"/>
        </w:rPr>
        <w:t>Interferencias</w:t>
      </w:r>
    </w:p>
    <w:p w:rsidR="008E29E1" w:rsidRDefault="008E29E1" w:rsidP="008E29E1">
      <w:pPr>
        <w:keepNext w:val="0"/>
        <w:tabs>
          <w:tab w:val="left" w:pos="1418"/>
        </w:tabs>
        <w:suppressAutoHyphens w:val="0"/>
        <w:ind w:left="1418"/>
        <w:outlineLvl w:val="9"/>
      </w:pPr>
    </w:p>
    <w:p w:rsidR="008E29E1" w:rsidRPr="00A05A61" w:rsidRDefault="003834A4" w:rsidP="004E6C2F">
      <w:pPr>
        <w:keepNext w:val="0"/>
        <w:tabs>
          <w:tab w:val="left" w:pos="851"/>
        </w:tabs>
        <w:ind w:left="1353"/>
      </w:pPr>
      <w:r>
        <w:t xml:space="preserve">Si durante </w:t>
      </w:r>
      <w:r w:rsidR="008E29E1">
        <w:t>la</w:t>
      </w:r>
      <w:r>
        <w:t xml:space="preserve"> ejecución de la</w:t>
      </w:r>
      <w:r w:rsidR="008E29E1">
        <w:t xml:space="preserve">s </w:t>
      </w:r>
      <w:r>
        <w:t>O</w:t>
      </w:r>
      <w:r w:rsidR="008E29E1">
        <w:t xml:space="preserve">bras </w:t>
      </w:r>
      <w:r>
        <w:t xml:space="preserve">Nuevas se </w:t>
      </w:r>
      <w:r w:rsidR="008E29E1" w:rsidRPr="00A05A61">
        <w:t>afect</w:t>
      </w:r>
      <w:r>
        <w:t>a</w:t>
      </w:r>
      <w:r w:rsidR="008E29E1">
        <w:t>n</w:t>
      </w:r>
      <w:r w:rsidR="008E29E1" w:rsidRPr="00A05A61">
        <w:t xml:space="preserve"> caminos, viviendas, estructuras</w:t>
      </w:r>
      <w:r>
        <w:t>, instalaciones</w:t>
      </w:r>
      <w:r w:rsidR="008E29E1" w:rsidRPr="00A05A61">
        <w:t xml:space="preserve"> o servicios </w:t>
      </w:r>
      <w:r w:rsidR="008E29E1">
        <w:t xml:space="preserve">públicos </w:t>
      </w:r>
      <w:r w:rsidR="008E29E1" w:rsidRPr="00A05A61">
        <w:t xml:space="preserve">existentes, </w:t>
      </w:r>
      <w:r w:rsidR="005B5701">
        <w:t xml:space="preserve">el CONCESIONARIO </w:t>
      </w:r>
      <w:r w:rsidR="008E29E1" w:rsidRPr="00A05A61">
        <w:t>deberá reponer dichas estructuras a su estado original</w:t>
      </w:r>
      <w:r w:rsidR="008E29E1">
        <w:t xml:space="preserve"> o reubicarlas </w:t>
      </w:r>
      <w:r>
        <w:t xml:space="preserve">conforme </w:t>
      </w:r>
      <w:r w:rsidR="008E29E1">
        <w:t>lo acuerden con el propietario</w:t>
      </w:r>
      <w:r w:rsidR="005B5701">
        <w:t xml:space="preserve">, el </w:t>
      </w:r>
      <w:r w:rsidR="008E29E1">
        <w:t>concesionario</w:t>
      </w:r>
      <w:r w:rsidR="00855D91">
        <w:t>, el</w:t>
      </w:r>
      <w:r w:rsidR="005B5701">
        <w:t xml:space="preserve"> </w:t>
      </w:r>
      <w:r>
        <w:t xml:space="preserve">operador </w:t>
      </w:r>
      <w:r w:rsidR="005B5701">
        <w:t>o la Autoridad Gubernamental Competente</w:t>
      </w:r>
      <w:r w:rsidR="008E29E1" w:rsidRPr="00A05A61">
        <w:t>.</w:t>
      </w:r>
    </w:p>
    <w:p w:rsidR="008E29E1" w:rsidRPr="00A05A61" w:rsidRDefault="008E29E1" w:rsidP="008E1D28">
      <w:pPr>
        <w:keepNext w:val="0"/>
        <w:tabs>
          <w:tab w:val="left" w:pos="851"/>
        </w:tabs>
        <w:ind w:left="1353"/>
      </w:pPr>
    </w:p>
    <w:p w:rsidR="002768B2" w:rsidRPr="00A05A61" w:rsidRDefault="00B51C31" w:rsidP="004334B0">
      <w:pPr>
        <w:keepNext w:val="0"/>
        <w:tabs>
          <w:tab w:val="left" w:pos="1560"/>
        </w:tabs>
        <w:ind w:left="1353" w:hanging="502"/>
        <w:rPr>
          <w:u w:val="single"/>
        </w:rPr>
      </w:pPr>
      <w:r w:rsidRPr="00A05A61">
        <w:rPr>
          <w:u w:val="single"/>
        </w:rPr>
        <w:t>4.2</w:t>
      </w:r>
      <w:r w:rsidR="00431E50" w:rsidRPr="00A05A61">
        <w:rPr>
          <w:u w:val="single"/>
        </w:rPr>
        <w:t>.</w:t>
      </w:r>
      <w:r w:rsidR="008E29E1">
        <w:rPr>
          <w:u w:val="single"/>
        </w:rPr>
        <w:t>10</w:t>
      </w:r>
      <w:r w:rsidR="008E29E1" w:rsidRPr="00A05A61">
        <w:rPr>
          <w:u w:val="single"/>
        </w:rPr>
        <w:t xml:space="preserve"> </w:t>
      </w:r>
      <w:r w:rsidR="00431E50" w:rsidRPr="00A05A61">
        <w:rPr>
          <w:u w:val="single"/>
        </w:rPr>
        <w:tab/>
      </w:r>
      <w:r w:rsidR="007B0CF3" w:rsidRPr="00A05A61">
        <w:rPr>
          <w:u w:val="single"/>
        </w:rPr>
        <w:t>Automatización y Control</w:t>
      </w:r>
      <w:r w:rsidR="007B0CF3" w:rsidRPr="00A05A61" w:rsidDel="007B0CF3">
        <w:rPr>
          <w:u w:val="single"/>
        </w:rPr>
        <w:t xml:space="preserve"> </w:t>
      </w:r>
    </w:p>
    <w:p w:rsidR="0056138F" w:rsidRPr="00A05A61" w:rsidRDefault="0056138F" w:rsidP="008E1D28">
      <w:pPr>
        <w:keepNext w:val="0"/>
        <w:tabs>
          <w:tab w:val="left" w:pos="851"/>
        </w:tabs>
        <w:ind w:left="1353"/>
      </w:pPr>
    </w:p>
    <w:p w:rsidR="00682254" w:rsidRPr="00A05A61" w:rsidRDefault="00072166" w:rsidP="008E1D28">
      <w:pPr>
        <w:keepNext w:val="0"/>
        <w:tabs>
          <w:tab w:val="left" w:pos="851"/>
        </w:tabs>
        <w:ind w:left="1353"/>
      </w:pPr>
      <w:r w:rsidRPr="00A05A61">
        <w:t>El CONCESIONARIO deberá implementar l</w:t>
      </w:r>
      <w:r w:rsidR="00682254" w:rsidRPr="00A05A61">
        <w:t>a automatización y control del Ramal Sur</w:t>
      </w:r>
      <w:r w:rsidRPr="00A05A61">
        <w:t xml:space="preserve">, de los Reservorios de Compensación del Ramal Sur y de las Líneas de Interconexión, lo cual </w:t>
      </w:r>
      <w:r w:rsidR="00682254" w:rsidRPr="00A05A61">
        <w:t xml:space="preserve">implica </w:t>
      </w:r>
      <w:r w:rsidRPr="00A05A61">
        <w:t xml:space="preserve">contar con equipamiento e instalaciones necesarias para </w:t>
      </w:r>
      <w:r w:rsidR="00682254" w:rsidRPr="00A05A61">
        <w:t xml:space="preserve">el monitoreo a distancia de los parámetros pre-definidos de operación automática de las válvulas </w:t>
      </w:r>
      <w:r w:rsidR="004B79C8" w:rsidRPr="00A05A61">
        <w:t>o instrumentos de medición instalado</w:t>
      </w:r>
      <w:r w:rsidR="00682254" w:rsidRPr="00A05A61">
        <w:t>s. Los componentes indicados del sistema</w:t>
      </w:r>
      <w:r w:rsidR="00A22E82" w:rsidRPr="00A05A61">
        <w:t>, a excepción de las Líneas de interconexión,</w:t>
      </w:r>
      <w:r w:rsidR="00682254" w:rsidRPr="00A05A61">
        <w:t xml:space="preserve"> podrán ser operados automáticamente bajo parámetros pre-definidos o ser operados remotamente desde el centro de operaciones </w:t>
      </w:r>
      <w:r w:rsidR="007B0CF3" w:rsidRPr="00A05A61">
        <w:t xml:space="preserve">SCADA </w:t>
      </w:r>
      <w:r w:rsidR="00682254" w:rsidRPr="00A05A61">
        <w:t>localizado en la P</w:t>
      </w:r>
      <w:r w:rsidR="00664E1E" w:rsidRPr="00A05A61">
        <w:t xml:space="preserve">lanta </w:t>
      </w:r>
      <w:r w:rsidR="00682254" w:rsidRPr="00A05A61">
        <w:t>Huachipa.</w:t>
      </w:r>
      <w:r w:rsidR="002F10A4">
        <w:t xml:space="preserve"> </w:t>
      </w:r>
      <w:r w:rsidR="002F10A4" w:rsidRPr="00A05A61">
        <w:t>Desde dicha estación se enviará toda la información operacional (data) en tiempo real</w:t>
      </w:r>
      <w:r w:rsidR="002F10A4">
        <w:t xml:space="preserve"> </w:t>
      </w:r>
      <w:r w:rsidR="002F10A4" w:rsidRPr="00A05A61">
        <w:t>al centro de control SCADA del Centro Operativo La Atarjea.</w:t>
      </w:r>
    </w:p>
    <w:p w:rsidR="00A22E82" w:rsidRPr="00A05A61" w:rsidRDefault="00A22E82" w:rsidP="008E1D28">
      <w:pPr>
        <w:keepNext w:val="0"/>
        <w:tabs>
          <w:tab w:val="left" w:pos="851"/>
        </w:tabs>
        <w:ind w:left="1353"/>
      </w:pPr>
    </w:p>
    <w:p w:rsidR="00A22E82" w:rsidRPr="00A05A61" w:rsidRDefault="00A22E82" w:rsidP="008E1D28">
      <w:pPr>
        <w:keepNext w:val="0"/>
        <w:tabs>
          <w:tab w:val="left" w:pos="851"/>
        </w:tabs>
        <w:ind w:left="1353"/>
      </w:pPr>
      <w:r w:rsidRPr="00A05A61">
        <w:t>El control de las Líneas de Interconexión</w:t>
      </w:r>
      <w:r w:rsidR="006564AF" w:rsidRPr="00A05A61">
        <w:t>, incluyendo los reservorios secundarios o cisternas existentes,</w:t>
      </w:r>
      <w:r w:rsidRPr="00A05A61">
        <w:t xml:space="preserve"> deberán ser enlazados con el sistema SCADA de SEDAPAL para que puedan ser operados automáticamente bajo parámetros pre-definidos o ser operados remotamente desde el centro de operaciones SCADA localizado en la Planta La Atarjea</w:t>
      </w:r>
      <w:r w:rsidR="002F10A4">
        <w:t xml:space="preserve"> debiendo cumplir con </w:t>
      </w:r>
      <w:r w:rsidR="00D058AE">
        <w:t xml:space="preserve">lo dispuesto en </w:t>
      </w:r>
      <w:r w:rsidR="002F10A4">
        <w:t xml:space="preserve">la norma GPOET006 </w:t>
      </w:r>
      <w:r w:rsidR="002F10A4" w:rsidRPr="00A05A61">
        <w:t>de SEDAPAL</w:t>
      </w:r>
      <w:r w:rsidRPr="00A05A61">
        <w:t>.</w:t>
      </w:r>
    </w:p>
    <w:p w:rsidR="00431E50" w:rsidRPr="00A05A61" w:rsidRDefault="00431E50" w:rsidP="008E1D28">
      <w:pPr>
        <w:keepNext w:val="0"/>
        <w:tabs>
          <w:tab w:val="left" w:pos="851"/>
        </w:tabs>
        <w:ind w:left="1353"/>
      </w:pPr>
    </w:p>
    <w:p w:rsidR="00B37708" w:rsidRPr="00A05A61" w:rsidRDefault="00682254" w:rsidP="008E1D28">
      <w:pPr>
        <w:keepNext w:val="0"/>
        <w:tabs>
          <w:tab w:val="left" w:pos="851"/>
        </w:tabs>
        <w:ind w:left="1353"/>
      </w:pPr>
      <w:r w:rsidRPr="00A05A61">
        <w:t xml:space="preserve">Con este sistema </w:t>
      </w:r>
      <w:r w:rsidR="00A22E82" w:rsidRPr="00A05A61">
        <w:t xml:space="preserve">de automatización y control </w:t>
      </w:r>
      <w:r w:rsidRPr="00A05A61">
        <w:t xml:space="preserve">se deberán generar como mínimo los siguientes datos: </w:t>
      </w:r>
    </w:p>
    <w:p w:rsidR="007B0CF3" w:rsidRPr="00A05A61" w:rsidRDefault="007B0CF3" w:rsidP="008E1D28">
      <w:pPr>
        <w:keepNext w:val="0"/>
        <w:tabs>
          <w:tab w:val="left" w:pos="851"/>
        </w:tabs>
        <w:ind w:left="1353"/>
      </w:pPr>
    </w:p>
    <w:p w:rsidR="00B37708" w:rsidRPr="00A05A61" w:rsidRDefault="00B37708" w:rsidP="008E1D28">
      <w:pPr>
        <w:keepNext w:val="0"/>
        <w:tabs>
          <w:tab w:val="left" w:pos="851"/>
        </w:tabs>
        <w:ind w:left="1353"/>
      </w:pPr>
      <w:r w:rsidRPr="00A05A61">
        <w:t xml:space="preserve">Línea </w:t>
      </w:r>
      <w:r w:rsidR="007B0CF3" w:rsidRPr="00A05A61">
        <w:t xml:space="preserve">principal del Ramal Sur </w:t>
      </w:r>
    </w:p>
    <w:p w:rsidR="00B37708" w:rsidRPr="00A05A61" w:rsidRDefault="008978BB" w:rsidP="008E1D28">
      <w:pPr>
        <w:keepNext w:val="0"/>
        <w:numPr>
          <w:ilvl w:val="0"/>
          <w:numId w:val="272"/>
        </w:numPr>
        <w:ind w:left="1843" w:hanging="284"/>
        <w:outlineLvl w:val="9"/>
      </w:pPr>
      <w:r w:rsidRPr="00A05A61">
        <w:t>C</w:t>
      </w:r>
      <w:r w:rsidR="00682254" w:rsidRPr="00A05A61">
        <w:t xml:space="preserve">audal </w:t>
      </w:r>
      <w:r w:rsidR="00B37708" w:rsidRPr="00A05A61">
        <w:t>de entrada</w:t>
      </w:r>
    </w:p>
    <w:p w:rsidR="007B0CF3" w:rsidRPr="00A05A61" w:rsidRDefault="007B0CF3" w:rsidP="00431E50">
      <w:pPr>
        <w:keepNext w:val="0"/>
        <w:numPr>
          <w:ilvl w:val="0"/>
          <w:numId w:val="272"/>
        </w:numPr>
        <w:ind w:left="1843" w:hanging="284"/>
        <w:outlineLvl w:val="9"/>
      </w:pPr>
      <w:r w:rsidRPr="00A05A61">
        <w:t>Posición de las válvulas reductoras de presión</w:t>
      </w:r>
    </w:p>
    <w:p w:rsidR="007B0CF3" w:rsidRPr="00A05A61" w:rsidRDefault="007B0CF3" w:rsidP="00431E50">
      <w:pPr>
        <w:keepNext w:val="0"/>
        <w:numPr>
          <w:ilvl w:val="0"/>
          <w:numId w:val="272"/>
        </w:numPr>
        <w:ind w:left="1843" w:hanging="284"/>
        <w:outlineLvl w:val="9"/>
      </w:pPr>
      <w:r w:rsidRPr="00A05A61">
        <w:lastRenderedPageBreak/>
        <w:t xml:space="preserve">Posición de las válvulas de cierre </w:t>
      </w:r>
    </w:p>
    <w:p w:rsidR="007B0CF3" w:rsidRPr="00A05A61" w:rsidRDefault="007B0CF3" w:rsidP="008E1D28">
      <w:pPr>
        <w:keepNext w:val="0"/>
        <w:ind w:left="851"/>
        <w:outlineLvl w:val="9"/>
      </w:pPr>
    </w:p>
    <w:p w:rsidR="007B0CF3" w:rsidRPr="00A05A61" w:rsidRDefault="007B0CF3" w:rsidP="008E1D28">
      <w:pPr>
        <w:keepNext w:val="0"/>
        <w:tabs>
          <w:tab w:val="left" w:pos="851"/>
        </w:tabs>
        <w:ind w:left="1353"/>
      </w:pPr>
      <w:r w:rsidRPr="00A05A61">
        <w:t>Líneas de derivación</w:t>
      </w:r>
    </w:p>
    <w:p w:rsidR="007B0CF3" w:rsidRPr="00A05A61" w:rsidRDefault="007B0CF3" w:rsidP="008E1D28">
      <w:pPr>
        <w:keepNext w:val="0"/>
        <w:numPr>
          <w:ilvl w:val="0"/>
          <w:numId w:val="272"/>
        </w:numPr>
        <w:ind w:left="1843" w:hanging="284"/>
        <w:outlineLvl w:val="9"/>
      </w:pPr>
      <w:r w:rsidRPr="00A05A61">
        <w:t>Posición de las válvulas reductoras de presión</w:t>
      </w:r>
    </w:p>
    <w:p w:rsidR="007B0CF3" w:rsidRPr="00A05A61" w:rsidRDefault="007B0CF3" w:rsidP="008E1D28">
      <w:pPr>
        <w:keepNext w:val="0"/>
        <w:numPr>
          <w:ilvl w:val="0"/>
          <w:numId w:val="272"/>
        </w:numPr>
        <w:ind w:left="1843" w:hanging="284"/>
        <w:outlineLvl w:val="9"/>
      </w:pPr>
      <w:r w:rsidRPr="00A05A61">
        <w:t xml:space="preserve">Posición de las válvulas de cierre </w:t>
      </w:r>
    </w:p>
    <w:p w:rsidR="004B79C8" w:rsidRPr="00A05A61" w:rsidRDefault="004B79C8" w:rsidP="004B79C8">
      <w:pPr>
        <w:keepNext w:val="0"/>
        <w:numPr>
          <w:ilvl w:val="0"/>
          <w:numId w:val="272"/>
        </w:numPr>
        <w:ind w:left="1843" w:hanging="284"/>
        <w:outlineLvl w:val="9"/>
      </w:pPr>
      <w:r w:rsidRPr="00A05A61">
        <w:t xml:space="preserve">Presión de salida </w:t>
      </w:r>
    </w:p>
    <w:p w:rsidR="007B0CF3" w:rsidRPr="00A05A61" w:rsidRDefault="007B0CF3" w:rsidP="008E1D28">
      <w:pPr>
        <w:keepNext w:val="0"/>
        <w:ind w:left="1843"/>
        <w:outlineLvl w:val="9"/>
      </w:pPr>
    </w:p>
    <w:p w:rsidR="00B37708" w:rsidRPr="00A05A61" w:rsidRDefault="00B37708" w:rsidP="008E1D28">
      <w:pPr>
        <w:keepNext w:val="0"/>
        <w:tabs>
          <w:tab w:val="left" w:pos="851"/>
        </w:tabs>
        <w:ind w:left="1353"/>
      </w:pPr>
      <w:r w:rsidRPr="00A05A61">
        <w:t xml:space="preserve">Reservorios </w:t>
      </w:r>
      <w:r w:rsidR="004129C7" w:rsidRPr="00A05A61">
        <w:t>(Principales, Complementarios y de Compensación)</w:t>
      </w:r>
    </w:p>
    <w:p w:rsidR="00885F3B" w:rsidRPr="00A05A61" w:rsidRDefault="00885F3B" w:rsidP="00885F3B">
      <w:pPr>
        <w:keepNext w:val="0"/>
        <w:numPr>
          <w:ilvl w:val="0"/>
          <w:numId w:val="272"/>
        </w:numPr>
        <w:ind w:left="1843" w:hanging="284"/>
        <w:outlineLvl w:val="9"/>
      </w:pPr>
      <w:r w:rsidRPr="00A05A61">
        <w:t>Caudal de entrada</w:t>
      </w:r>
    </w:p>
    <w:p w:rsidR="007B0CF3" w:rsidRPr="00A05A61" w:rsidRDefault="007B0CF3" w:rsidP="008E1D28">
      <w:pPr>
        <w:keepNext w:val="0"/>
        <w:numPr>
          <w:ilvl w:val="0"/>
          <w:numId w:val="272"/>
        </w:numPr>
        <w:ind w:left="1843" w:hanging="284"/>
        <w:outlineLvl w:val="9"/>
      </w:pPr>
      <w:r w:rsidRPr="00A05A61">
        <w:t>Posición de válvulas de entrada</w:t>
      </w:r>
    </w:p>
    <w:p w:rsidR="00B37708" w:rsidRPr="00A05A61" w:rsidRDefault="007B0CF3" w:rsidP="008E1D28">
      <w:pPr>
        <w:keepNext w:val="0"/>
        <w:numPr>
          <w:ilvl w:val="0"/>
          <w:numId w:val="272"/>
        </w:numPr>
        <w:ind w:left="1843" w:hanging="284"/>
        <w:outlineLvl w:val="9"/>
      </w:pPr>
      <w:r w:rsidRPr="00A05A61">
        <w:t>N</w:t>
      </w:r>
      <w:r w:rsidR="00B37708" w:rsidRPr="00A05A61">
        <w:t>ivel o altura del agua</w:t>
      </w:r>
    </w:p>
    <w:p w:rsidR="004B79C8" w:rsidRPr="00A05A61" w:rsidRDefault="004B79C8" w:rsidP="004B79C8">
      <w:pPr>
        <w:keepNext w:val="0"/>
        <w:numPr>
          <w:ilvl w:val="0"/>
          <w:numId w:val="272"/>
        </w:numPr>
        <w:ind w:left="1843" w:hanging="284"/>
        <w:outlineLvl w:val="9"/>
      </w:pPr>
      <w:r w:rsidRPr="00A05A61">
        <w:t xml:space="preserve">Cloro residual del agua </w:t>
      </w:r>
    </w:p>
    <w:p w:rsidR="004B79C8" w:rsidRPr="00A05A61" w:rsidRDefault="004B79C8" w:rsidP="004B79C8">
      <w:pPr>
        <w:keepNext w:val="0"/>
        <w:numPr>
          <w:ilvl w:val="0"/>
          <w:numId w:val="272"/>
        </w:numPr>
        <w:ind w:left="1843" w:hanging="284"/>
        <w:outlineLvl w:val="9"/>
      </w:pPr>
      <w:r w:rsidRPr="00A05A61">
        <w:t xml:space="preserve">Turbidez del agua </w:t>
      </w:r>
    </w:p>
    <w:p w:rsidR="00B37708" w:rsidRPr="00A05A61" w:rsidRDefault="007B0CF3" w:rsidP="008E1D28">
      <w:pPr>
        <w:keepNext w:val="0"/>
        <w:numPr>
          <w:ilvl w:val="0"/>
          <w:numId w:val="272"/>
        </w:numPr>
        <w:ind w:left="1843" w:hanging="284"/>
        <w:outlineLvl w:val="9"/>
      </w:pPr>
      <w:r w:rsidRPr="00A05A61">
        <w:t>C</w:t>
      </w:r>
      <w:r w:rsidR="00682254" w:rsidRPr="00A05A61">
        <w:t>audal</w:t>
      </w:r>
      <w:r w:rsidR="00B37708" w:rsidRPr="00A05A61">
        <w:t xml:space="preserve"> de salida</w:t>
      </w:r>
    </w:p>
    <w:p w:rsidR="00B37708" w:rsidRPr="00A05A61" w:rsidRDefault="00B37708" w:rsidP="008E1D28">
      <w:pPr>
        <w:keepNext w:val="0"/>
        <w:numPr>
          <w:ilvl w:val="0"/>
          <w:numId w:val="272"/>
        </w:numPr>
        <w:ind w:left="1843" w:hanging="284"/>
        <w:outlineLvl w:val="9"/>
      </w:pPr>
      <w:r w:rsidRPr="00A05A61">
        <w:t>Posición de válvulas de salida</w:t>
      </w:r>
    </w:p>
    <w:p w:rsidR="007B0CF3" w:rsidRPr="00A05A61" w:rsidRDefault="007B0CF3" w:rsidP="008E1D28">
      <w:pPr>
        <w:keepNext w:val="0"/>
        <w:ind w:left="720"/>
        <w:outlineLvl w:val="9"/>
      </w:pPr>
    </w:p>
    <w:p w:rsidR="00B37708" w:rsidRPr="00A05A61" w:rsidRDefault="00B37708" w:rsidP="008E1D28">
      <w:pPr>
        <w:keepNext w:val="0"/>
        <w:tabs>
          <w:tab w:val="left" w:pos="851"/>
        </w:tabs>
        <w:ind w:left="1353"/>
      </w:pPr>
      <w:r w:rsidRPr="00A05A61">
        <w:t xml:space="preserve">Líneas de Interconexión </w:t>
      </w:r>
    </w:p>
    <w:p w:rsidR="007B0CF3" w:rsidRPr="00A05A61" w:rsidRDefault="007B0CF3" w:rsidP="008E1D28">
      <w:pPr>
        <w:keepNext w:val="0"/>
        <w:numPr>
          <w:ilvl w:val="0"/>
          <w:numId w:val="272"/>
        </w:numPr>
        <w:ind w:left="1843" w:hanging="284"/>
        <w:outlineLvl w:val="9"/>
      </w:pPr>
      <w:r w:rsidRPr="00A05A61">
        <w:t>P</w:t>
      </w:r>
      <w:r w:rsidR="00682254" w:rsidRPr="00A05A61">
        <w:t xml:space="preserve">osición de las válvulas de cierre de emergencia </w:t>
      </w:r>
    </w:p>
    <w:p w:rsidR="00682254" w:rsidRPr="00A05A61" w:rsidRDefault="007B0CF3" w:rsidP="008E1D28">
      <w:pPr>
        <w:keepNext w:val="0"/>
        <w:numPr>
          <w:ilvl w:val="0"/>
          <w:numId w:val="272"/>
        </w:numPr>
        <w:ind w:left="1843" w:hanging="284"/>
        <w:outlineLvl w:val="9"/>
      </w:pPr>
      <w:r w:rsidRPr="00A05A61">
        <w:t xml:space="preserve">Posición de las válvulas </w:t>
      </w:r>
      <w:r w:rsidR="00682254" w:rsidRPr="00A05A61">
        <w:t>reductoras</w:t>
      </w:r>
      <w:r w:rsidRPr="00A05A61">
        <w:t xml:space="preserve"> de presión</w:t>
      </w:r>
    </w:p>
    <w:p w:rsidR="007B0CF3" w:rsidRPr="00A05A61" w:rsidRDefault="007B0CF3" w:rsidP="008E1D28">
      <w:pPr>
        <w:keepNext w:val="0"/>
        <w:numPr>
          <w:ilvl w:val="0"/>
          <w:numId w:val="272"/>
        </w:numPr>
        <w:ind w:left="1843" w:hanging="284"/>
        <w:outlineLvl w:val="9"/>
      </w:pPr>
      <w:r w:rsidRPr="00A05A61">
        <w:t>Presión de salida</w:t>
      </w:r>
    </w:p>
    <w:p w:rsidR="007B0CF3" w:rsidRPr="00A05A61" w:rsidRDefault="007B0CF3" w:rsidP="008E1D28">
      <w:pPr>
        <w:keepNext w:val="0"/>
        <w:ind w:left="720"/>
        <w:outlineLvl w:val="9"/>
      </w:pPr>
    </w:p>
    <w:p w:rsidR="007B0CF3" w:rsidRPr="00A05A61" w:rsidRDefault="007B0CF3" w:rsidP="008E1D28">
      <w:pPr>
        <w:keepNext w:val="0"/>
        <w:tabs>
          <w:tab w:val="left" w:pos="851"/>
        </w:tabs>
        <w:ind w:left="1353"/>
      </w:pPr>
      <w:r w:rsidRPr="00A05A61">
        <w:t xml:space="preserve">Reservorios secundarios </w:t>
      </w:r>
      <w:r w:rsidR="001068EF" w:rsidRPr="00A05A61">
        <w:t>o cisternas existentes</w:t>
      </w:r>
    </w:p>
    <w:p w:rsidR="001068EF" w:rsidRPr="00A05A61" w:rsidRDefault="001068EF" w:rsidP="001068EF">
      <w:pPr>
        <w:keepNext w:val="0"/>
        <w:numPr>
          <w:ilvl w:val="0"/>
          <w:numId w:val="272"/>
        </w:numPr>
        <w:ind w:left="1843" w:hanging="284"/>
        <w:outlineLvl w:val="9"/>
      </w:pPr>
      <w:r w:rsidRPr="00A05A61">
        <w:t>Caudal de entrada</w:t>
      </w:r>
    </w:p>
    <w:p w:rsidR="001068EF" w:rsidRPr="00A05A61" w:rsidRDefault="001068EF" w:rsidP="001068EF">
      <w:pPr>
        <w:keepNext w:val="0"/>
        <w:numPr>
          <w:ilvl w:val="0"/>
          <w:numId w:val="272"/>
        </w:numPr>
        <w:ind w:left="1843" w:hanging="284"/>
        <w:outlineLvl w:val="9"/>
      </w:pPr>
      <w:r w:rsidRPr="00A05A61">
        <w:t>Posición de válvulas de entrada</w:t>
      </w:r>
    </w:p>
    <w:p w:rsidR="007B0CF3" w:rsidRPr="00A05A61" w:rsidRDefault="007B0CF3" w:rsidP="008E1D28">
      <w:pPr>
        <w:keepNext w:val="0"/>
        <w:numPr>
          <w:ilvl w:val="0"/>
          <w:numId w:val="272"/>
        </w:numPr>
        <w:ind w:left="1843" w:hanging="284"/>
        <w:outlineLvl w:val="9"/>
      </w:pPr>
      <w:r w:rsidRPr="00A05A61">
        <w:t>Nivel o altura del agua</w:t>
      </w:r>
    </w:p>
    <w:p w:rsidR="007B0CF3" w:rsidRPr="00A05A61" w:rsidRDefault="007B0CF3" w:rsidP="008E1D28">
      <w:pPr>
        <w:keepNext w:val="0"/>
        <w:ind w:left="851"/>
        <w:outlineLvl w:val="9"/>
      </w:pPr>
    </w:p>
    <w:p w:rsidR="00072EE3" w:rsidRPr="00A05A61" w:rsidRDefault="00072EE3" w:rsidP="008E1D28">
      <w:pPr>
        <w:keepNext w:val="0"/>
        <w:tabs>
          <w:tab w:val="left" w:pos="851"/>
        </w:tabs>
        <w:ind w:left="1353"/>
      </w:pPr>
      <w:r w:rsidRPr="00A05A61">
        <w:t xml:space="preserve">El sistema de comunicación entre </w:t>
      </w:r>
      <w:r w:rsidR="007B0CF3" w:rsidRPr="00A05A61">
        <w:t>el centro de operación SCADA de la</w:t>
      </w:r>
      <w:r w:rsidRPr="00A05A61">
        <w:t xml:space="preserve"> </w:t>
      </w:r>
      <w:r w:rsidR="007B0CF3" w:rsidRPr="00A05A61">
        <w:t>P</w:t>
      </w:r>
      <w:r w:rsidR="00664E1E" w:rsidRPr="00A05A61">
        <w:t xml:space="preserve">lanta </w:t>
      </w:r>
      <w:r w:rsidR="007B0CF3" w:rsidRPr="00A05A61">
        <w:t xml:space="preserve">Huachipa </w:t>
      </w:r>
      <w:r w:rsidRPr="00A05A61">
        <w:t>y las oficinas de SEDAPAL debe realizarse mediante radioenlaces en banda licenciada por el Ministerio de Transportes y Comunicaciones, para uso exclusivo del servicio de transmisión de datos de los Sistemas SCADA.</w:t>
      </w:r>
    </w:p>
    <w:p w:rsidR="007B0CF3" w:rsidRPr="00A05A61" w:rsidRDefault="007B0CF3" w:rsidP="008E1D28">
      <w:pPr>
        <w:keepNext w:val="0"/>
        <w:tabs>
          <w:tab w:val="left" w:pos="851"/>
        </w:tabs>
        <w:ind w:left="1353"/>
      </w:pPr>
    </w:p>
    <w:p w:rsidR="00656C47" w:rsidRPr="00A05A61" w:rsidRDefault="00656C47" w:rsidP="008E1D28">
      <w:pPr>
        <w:keepNext w:val="0"/>
        <w:tabs>
          <w:tab w:val="left" w:pos="851"/>
        </w:tabs>
        <w:ind w:left="1353"/>
      </w:pPr>
      <w:r w:rsidRPr="00A05A61">
        <w:t>Se deberá realizar un estudio de comunicaciones que asegure la confiabilidad del sistema propuesto al 99,95% mensual, esto debido a que se trata de sistemas de radioenlaces.</w:t>
      </w:r>
    </w:p>
    <w:p w:rsidR="003B12C7" w:rsidRPr="00A05A61" w:rsidRDefault="003B12C7" w:rsidP="008E1D28">
      <w:pPr>
        <w:keepNext w:val="0"/>
      </w:pPr>
    </w:p>
    <w:p w:rsidR="003B12C7" w:rsidRPr="00A05A61" w:rsidRDefault="00B51C31" w:rsidP="003C3FD6">
      <w:pPr>
        <w:keepNext w:val="0"/>
        <w:tabs>
          <w:tab w:val="left" w:pos="1560"/>
        </w:tabs>
        <w:ind w:left="1353" w:hanging="502"/>
        <w:rPr>
          <w:u w:val="single"/>
        </w:rPr>
      </w:pPr>
      <w:r w:rsidRPr="00A05A61">
        <w:rPr>
          <w:u w:val="single"/>
        </w:rPr>
        <w:t>4.2</w:t>
      </w:r>
      <w:r w:rsidR="003B12C7" w:rsidRPr="00A05A61">
        <w:rPr>
          <w:u w:val="single"/>
        </w:rPr>
        <w:t>.</w:t>
      </w:r>
      <w:r w:rsidR="0087770F" w:rsidRPr="00A05A61">
        <w:rPr>
          <w:u w:val="single"/>
        </w:rPr>
        <w:t>1</w:t>
      </w:r>
      <w:r w:rsidR="005B5701">
        <w:rPr>
          <w:u w:val="single"/>
        </w:rPr>
        <w:t>1</w:t>
      </w:r>
      <w:r w:rsidR="004129C7" w:rsidRPr="00A05A61">
        <w:rPr>
          <w:u w:val="single"/>
        </w:rPr>
        <w:t xml:space="preserve"> </w:t>
      </w:r>
      <w:r w:rsidR="003B12C7" w:rsidRPr="00A05A61">
        <w:rPr>
          <w:u w:val="single"/>
        </w:rPr>
        <w:tab/>
      </w:r>
      <w:r w:rsidR="00C4081B" w:rsidRPr="00A05A61">
        <w:rPr>
          <w:u w:val="single"/>
        </w:rPr>
        <w:t>Suministro Autónomo de Energía Eléctrica</w:t>
      </w:r>
      <w:r w:rsidR="003B12C7" w:rsidRPr="00A05A61" w:rsidDel="007B0CF3">
        <w:rPr>
          <w:u w:val="single"/>
        </w:rPr>
        <w:t xml:space="preserve"> </w:t>
      </w:r>
    </w:p>
    <w:p w:rsidR="003B12C7" w:rsidRPr="00A05A61" w:rsidRDefault="003B12C7" w:rsidP="008E1D28">
      <w:pPr>
        <w:keepNext w:val="0"/>
        <w:outlineLvl w:val="9"/>
        <w:rPr>
          <w:b/>
        </w:rPr>
      </w:pPr>
    </w:p>
    <w:p w:rsidR="003B12C7" w:rsidRPr="00A05A61" w:rsidRDefault="00C756A7" w:rsidP="008E1D28">
      <w:pPr>
        <w:keepNext w:val="0"/>
        <w:tabs>
          <w:tab w:val="left" w:pos="851"/>
        </w:tabs>
        <w:ind w:left="1353"/>
      </w:pPr>
      <w:r w:rsidRPr="00A05A61">
        <w:t>El Ramal Sur, sus líneas de derivación y los Reservorios de Compensación del Ramal Sur</w:t>
      </w:r>
      <w:r w:rsidR="003B12C7" w:rsidRPr="00A05A61">
        <w:t xml:space="preserve"> deberá</w:t>
      </w:r>
      <w:r w:rsidR="006564AF" w:rsidRPr="00A05A61">
        <w:t>n</w:t>
      </w:r>
      <w:r w:rsidR="003B12C7" w:rsidRPr="00A05A61">
        <w:t xml:space="preserve"> </w:t>
      </w:r>
      <w:r w:rsidR="003931C3" w:rsidRPr="00A05A61">
        <w:t>contar</w:t>
      </w:r>
      <w:r w:rsidR="00743A6B" w:rsidRPr="00A05A61">
        <w:t xml:space="preserve"> </w:t>
      </w:r>
      <w:r w:rsidR="003B12C7" w:rsidRPr="00A05A61">
        <w:t xml:space="preserve">un sistema autónomo propio de generación de energía eléctrica que permita </w:t>
      </w:r>
      <w:r w:rsidR="00DE4796" w:rsidRPr="00A05A61">
        <w:t xml:space="preserve">operar </w:t>
      </w:r>
      <w:r w:rsidR="00944D85" w:rsidRPr="00A05A61">
        <w:t xml:space="preserve">al 100% y </w:t>
      </w:r>
      <w:r w:rsidR="003931C3" w:rsidRPr="00A05A61">
        <w:t xml:space="preserve">en todo momento </w:t>
      </w:r>
      <w:r w:rsidR="00DE4796" w:rsidRPr="00A05A61">
        <w:t xml:space="preserve">las válvulas, la instrumentación y </w:t>
      </w:r>
      <w:r w:rsidR="003B12C7" w:rsidRPr="00A05A61">
        <w:t>el sistema de automatización y control de</w:t>
      </w:r>
      <w:r w:rsidR="00DE4796" w:rsidRPr="00A05A61">
        <w:t>sde</w:t>
      </w:r>
      <w:r w:rsidR="003B12C7" w:rsidRPr="00A05A61">
        <w:t xml:space="preserve"> </w:t>
      </w:r>
      <w:r w:rsidR="00DE4796" w:rsidRPr="00A05A61">
        <w:t xml:space="preserve">el centro de operaciones SCADA de </w:t>
      </w:r>
      <w:r w:rsidR="003B12C7" w:rsidRPr="00A05A61">
        <w:t>la P</w:t>
      </w:r>
      <w:r w:rsidR="00664E1E" w:rsidRPr="00A05A61">
        <w:t xml:space="preserve">lanta </w:t>
      </w:r>
      <w:r w:rsidR="00DE4796" w:rsidRPr="00A05A61">
        <w:t>Huachipa</w:t>
      </w:r>
      <w:r w:rsidR="003B12C7" w:rsidRPr="00A05A61">
        <w:t xml:space="preserve">. </w:t>
      </w:r>
    </w:p>
    <w:p w:rsidR="003B12C7" w:rsidRPr="00A05A61" w:rsidRDefault="003B12C7" w:rsidP="008E1D28">
      <w:pPr>
        <w:keepNext w:val="0"/>
        <w:tabs>
          <w:tab w:val="left" w:pos="1554"/>
        </w:tabs>
        <w:ind w:left="993"/>
      </w:pPr>
    </w:p>
    <w:p w:rsidR="00A646A1" w:rsidRPr="00A05A61" w:rsidRDefault="00A5660F" w:rsidP="006356FD">
      <w:pPr>
        <w:keepNext w:val="0"/>
        <w:numPr>
          <w:ilvl w:val="1"/>
          <w:numId w:val="394"/>
        </w:numPr>
        <w:tabs>
          <w:tab w:val="clear" w:pos="858"/>
          <w:tab w:val="num" w:pos="426"/>
        </w:tabs>
        <w:spacing w:before="120"/>
        <w:outlineLvl w:val="9"/>
        <w:rPr>
          <w:b/>
        </w:rPr>
      </w:pPr>
      <w:r w:rsidRPr="00A05A61">
        <w:rPr>
          <w:b/>
        </w:rPr>
        <w:t xml:space="preserve">Componente </w:t>
      </w:r>
      <w:r w:rsidR="00605B19" w:rsidRPr="00A05A61">
        <w:rPr>
          <w:b/>
        </w:rPr>
        <w:t>3</w:t>
      </w:r>
      <w:r w:rsidRPr="00A05A61">
        <w:rPr>
          <w:b/>
        </w:rPr>
        <w:t xml:space="preserve">: </w:t>
      </w:r>
      <w:r w:rsidR="00D47572" w:rsidRPr="00A05A61">
        <w:rPr>
          <w:b/>
        </w:rPr>
        <w:t xml:space="preserve">Planta Huachipa I, </w:t>
      </w:r>
      <w:r w:rsidR="00A646A1" w:rsidRPr="00A05A61">
        <w:rPr>
          <w:b/>
        </w:rPr>
        <w:t xml:space="preserve">Ramal </w:t>
      </w:r>
      <w:r w:rsidR="00D47572" w:rsidRPr="00A05A61">
        <w:rPr>
          <w:b/>
        </w:rPr>
        <w:t>Norte y</w:t>
      </w:r>
      <w:r w:rsidR="00A646A1" w:rsidRPr="00A05A61">
        <w:rPr>
          <w:b/>
        </w:rPr>
        <w:t xml:space="preserve"> Reservorios de Compensación </w:t>
      </w:r>
      <w:r w:rsidR="00A5615C" w:rsidRPr="00A05A61">
        <w:rPr>
          <w:b/>
        </w:rPr>
        <w:t>del Ramal Norte</w:t>
      </w:r>
    </w:p>
    <w:p w:rsidR="00A646A1" w:rsidRPr="00A05A61" w:rsidRDefault="00A646A1" w:rsidP="00A646A1">
      <w:pPr>
        <w:keepNext w:val="0"/>
        <w:tabs>
          <w:tab w:val="left" w:pos="851"/>
        </w:tabs>
        <w:ind w:left="851"/>
        <w:outlineLvl w:val="9"/>
        <w:rPr>
          <w:b/>
        </w:rPr>
      </w:pPr>
    </w:p>
    <w:p w:rsidR="00D47572" w:rsidRPr="00A05A61" w:rsidRDefault="00B51C31" w:rsidP="00D47572">
      <w:pPr>
        <w:keepNext w:val="0"/>
        <w:tabs>
          <w:tab w:val="left" w:pos="993"/>
        </w:tabs>
        <w:ind w:left="1353" w:hanging="502"/>
        <w:rPr>
          <w:u w:val="single"/>
        </w:rPr>
      </w:pPr>
      <w:r w:rsidRPr="00A05A61">
        <w:rPr>
          <w:u w:val="single"/>
        </w:rPr>
        <w:t>4.3</w:t>
      </w:r>
      <w:r w:rsidR="00D47572" w:rsidRPr="00A05A61">
        <w:rPr>
          <w:u w:val="single"/>
        </w:rPr>
        <w:t xml:space="preserve">.1 </w:t>
      </w:r>
      <w:r w:rsidR="00D47572" w:rsidRPr="00A05A61">
        <w:rPr>
          <w:u w:val="single"/>
        </w:rPr>
        <w:tab/>
        <w:t>Planta Huachipa I</w:t>
      </w:r>
    </w:p>
    <w:p w:rsidR="00D47572" w:rsidRPr="00A05A61" w:rsidRDefault="00D47572" w:rsidP="00D47572">
      <w:pPr>
        <w:keepNext w:val="0"/>
        <w:tabs>
          <w:tab w:val="left" w:pos="1554"/>
        </w:tabs>
        <w:ind w:left="851"/>
      </w:pPr>
    </w:p>
    <w:p w:rsidR="00D47572" w:rsidRPr="00A05A61" w:rsidRDefault="00D47572" w:rsidP="008D57C6">
      <w:pPr>
        <w:keepNext w:val="0"/>
        <w:tabs>
          <w:tab w:val="left" w:pos="1554"/>
        </w:tabs>
        <w:ind w:left="1353"/>
      </w:pPr>
      <w:r w:rsidRPr="00A05A61">
        <w:t>La</w:t>
      </w:r>
      <w:r w:rsidR="00A327C2" w:rsidRPr="00A05A61">
        <w:t xml:space="preserve">s mejoras </w:t>
      </w:r>
      <w:r w:rsidR="00CB2C68" w:rsidRPr="00A05A61">
        <w:t xml:space="preserve">para </w:t>
      </w:r>
      <w:r w:rsidR="007953D8" w:rsidRPr="00A05A61">
        <w:t>el Mantenimiento Inicial</w:t>
      </w:r>
      <w:r w:rsidR="00CB2C68" w:rsidRPr="00A05A61">
        <w:t xml:space="preserve"> de </w:t>
      </w:r>
      <w:r w:rsidR="00A327C2" w:rsidRPr="00A05A61">
        <w:t xml:space="preserve">la Planta </w:t>
      </w:r>
      <w:r w:rsidRPr="00A05A61">
        <w:t>Huachipa I deberá</w:t>
      </w:r>
      <w:r w:rsidR="00A327C2" w:rsidRPr="00A05A61">
        <w:t>n estar dirigidas</w:t>
      </w:r>
      <w:r w:rsidR="00CB2C68" w:rsidRPr="00A05A61">
        <w:t xml:space="preserve">, sin ser limitativos, </w:t>
      </w:r>
      <w:r w:rsidR="00373AC8" w:rsidRPr="00A05A61">
        <w:t xml:space="preserve">a asegurar calidad de agua potable, medición de caudales, medición de parámetros de calidad de agua, automatización de procesos y en general todo tipo optimización de los equipos y/o instalaciones existentes. </w:t>
      </w:r>
    </w:p>
    <w:p w:rsidR="00D47572" w:rsidRPr="00A05A61" w:rsidRDefault="00D47572" w:rsidP="00D47572">
      <w:pPr>
        <w:keepNext w:val="0"/>
        <w:tabs>
          <w:tab w:val="left" w:pos="1554"/>
        </w:tabs>
        <w:ind w:left="851"/>
      </w:pPr>
    </w:p>
    <w:p w:rsidR="00373AC8" w:rsidRPr="00A05A61" w:rsidRDefault="00B51C31" w:rsidP="00373AC8">
      <w:pPr>
        <w:keepNext w:val="0"/>
        <w:tabs>
          <w:tab w:val="left" w:pos="993"/>
        </w:tabs>
        <w:ind w:left="1353" w:hanging="502"/>
        <w:rPr>
          <w:u w:val="single"/>
        </w:rPr>
      </w:pPr>
      <w:r w:rsidRPr="00A05A61">
        <w:rPr>
          <w:u w:val="single"/>
        </w:rPr>
        <w:lastRenderedPageBreak/>
        <w:t>4.3</w:t>
      </w:r>
      <w:r w:rsidR="00373AC8" w:rsidRPr="00A05A61">
        <w:rPr>
          <w:u w:val="single"/>
        </w:rPr>
        <w:t xml:space="preserve">.2 </w:t>
      </w:r>
      <w:r w:rsidR="00373AC8" w:rsidRPr="00A05A61">
        <w:rPr>
          <w:u w:val="single"/>
        </w:rPr>
        <w:tab/>
        <w:t xml:space="preserve">Ramal Norte </w:t>
      </w:r>
    </w:p>
    <w:p w:rsidR="00373AC8" w:rsidRPr="00A05A61" w:rsidRDefault="00373AC8" w:rsidP="00373AC8">
      <w:pPr>
        <w:keepNext w:val="0"/>
        <w:tabs>
          <w:tab w:val="left" w:pos="1554"/>
        </w:tabs>
        <w:ind w:left="851"/>
      </w:pPr>
    </w:p>
    <w:p w:rsidR="00373AC8" w:rsidRPr="00A05A61" w:rsidRDefault="00373AC8" w:rsidP="008D57C6">
      <w:pPr>
        <w:keepNext w:val="0"/>
        <w:tabs>
          <w:tab w:val="left" w:pos="1554"/>
        </w:tabs>
        <w:ind w:left="1353"/>
      </w:pPr>
      <w:r w:rsidRPr="00A05A61">
        <w:t xml:space="preserve">Las mejoras </w:t>
      </w:r>
      <w:r w:rsidR="00CB2C68" w:rsidRPr="00A05A61">
        <w:t xml:space="preserve">para </w:t>
      </w:r>
      <w:r w:rsidR="007953D8" w:rsidRPr="00A05A61">
        <w:t xml:space="preserve">el Mantenimiento Inicial </w:t>
      </w:r>
      <w:r w:rsidR="00CB2C68" w:rsidRPr="00A05A61">
        <w:t>d</w:t>
      </w:r>
      <w:r w:rsidRPr="00A05A61">
        <w:t>el Ramal Norte deberán estar dirigidas</w:t>
      </w:r>
      <w:r w:rsidR="00CB2C68" w:rsidRPr="00A05A61">
        <w:t>,</w:t>
      </w:r>
      <w:r w:rsidRPr="00A05A61">
        <w:t xml:space="preserve"> </w:t>
      </w:r>
      <w:r w:rsidR="00CB2C68" w:rsidRPr="00A05A61">
        <w:t xml:space="preserve">sin ser limitativos, </w:t>
      </w:r>
      <w:r w:rsidRPr="00A05A61">
        <w:t xml:space="preserve">a asegurar la hermeticidad de la línea, minimizar los golpes de ariete, automatización y control, y en general todo tipo mejora u optimización de los accesorios. </w:t>
      </w:r>
    </w:p>
    <w:p w:rsidR="00D47572" w:rsidRPr="00A05A61" w:rsidRDefault="00D47572" w:rsidP="00D47572">
      <w:pPr>
        <w:keepNext w:val="0"/>
        <w:tabs>
          <w:tab w:val="left" w:pos="1554"/>
        </w:tabs>
        <w:ind w:left="851"/>
      </w:pPr>
    </w:p>
    <w:p w:rsidR="00373AC8" w:rsidRPr="00A05A61" w:rsidRDefault="00B51C31" w:rsidP="00373AC8">
      <w:pPr>
        <w:keepNext w:val="0"/>
        <w:tabs>
          <w:tab w:val="left" w:pos="993"/>
        </w:tabs>
        <w:ind w:left="1353" w:hanging="502"/>
        <w:rPr>
          <w:u w:val="single"/>
        </w:rPr>
      </w:pPr>
      <w:r w:rsidRPr="00A05A61">
        <w:rPr>
          <w:u w:val="single"/>
        </w:rPr>
        <w:t>4.3</w:t>
      </w:r>
      <w:r w:rsidR="00373AC8" w:rsidRPr="00A05A61">
        <w:rPr>
          <w:u w:val="single"/>
        </w:rPr>
        <w:t xml:space="preserve">.3 </w:t>
      </w:r>
      <w:r w:rsidR="00373AC8" w:rsidRPr="00A05A61">
        <w:rPr>
          <w:u w:val="single"/>
        </w:rPr>
        <w:tab/>
        <w:t xml:space="preserve">Línea de derivación </w:t>
      </w:r>
    </w:p>
    <w:p w:rsidR="00373AC8" w:rsidRPr="00A05A61" w:rsidRDefault="00373AC8" w:rsidP="00373AC8">
      <w:pPr>
        <w:keepNext w:val="0"/>
        <w:tabs>
          <w:tab w:val="left" w:pos="1554"/>
        </w:tabs>
        <w:ind w:left="851"/>
      </w:pPr>
    </w:p>
    <w:p w:rsidR="00373AC8" w:rsidRPr="00A05A61" w:rsidRDefault="00373AC8" w:rsidP="008D57C6">
      <w:pPr>
        <w:keepNext w:val="0"/>
        <w:tabs>
          <w:tab w:val="left" w:pos="1554"/>
        </w:tabs>
        <w:ind w:left="1353"/>
      </w:pPr>
      <w:r w:rsidRPr="00A05A61">
        <w:t xml:space="preserve">Las mejoras </w:t>
      </w:r>
      <w:r w:rsidR="00CB2C68" w:rsidRPr="00A05A61">
        <w:t xml:space="preserve">para </w:t>
      </w:r>
      <w:r w:rsidR="007953D8" w:rsidRPr="00A05A61">
        <w:t xml:space="preserve">el Mantenimiento Inicial </w:t>
      </w:r>
      <w:r w:rsidR="00CB2C68" w:rsidRPr="00A05A61">
        <w:t xml:space="preserve">de </w:t>
      </w:r>
      <w:r w:rsidRPr="00A05A61">
        <w:t>las líneas de derivación del Ramal Norte deberán estar dirigidas</w:t>
      </w:r>
      <w:r w:rsidR="00CB2C68" w:rsidRPr="00A05A61">
        <w:t>,</w:t>
      </w:r>
      <w:r w:rsidRPr="00A05A61">
        <w:t xml:space="preserve"> </w:t>
      </w:r>
      <w:r w:rsidR="00CB2C68" w:rsidRPr="00A05A61">
        <w:t>sin ser limitativos,</w:t>
      </w:r>
      <w:r w:rsidRPr="00A05A61">
        <w:t xml:space="preserve"> a asegurar la hermeticidad de las líneas y en general todo tipo mejora u optimización de los accesorios. </w:t>
      </w:r>
    </w:p>
    <w:p w:rsidR="00373AC8" w:rsidRPr="00A05A61" w:rsidRDefault="00B51C31" w:rsidP="00373AC8">
      <w:pPr>
        <w:keepNext w:val="0"/>
        <w:tabs>
          <w:tab w:val="left" w:pos="993"/>
        </w:tabs>
        <w:ind w:left="1353" w:hanging="502"/>
        <w:rPr>
          <w:u w:val="single"/>
        </w:rPr>
      </w:pPr>
      <w:r w:rsidRPr="00A05A61">
        <w:rPr>
          <w:u w:val="single"/>
        </w:rPr>
        <w:t>4.3</w:t>
      </w:r>
      <w:r w:rsidR="00373AC8" w:rsidRPr="00A05A61">
        <w:rPr>
          <w:u w:val="single"/>
        </w:rPr>
        <w:t xml:space="preserve">.4 </w:t>
      </w:r>
      <w:r w:rsidR="00373AC8" w:rsidRPr="00A05A61">
        <w:rPr>
          <w:u w:val="single"/>
        </w:rPr>
        <w:tab/>
        <w:t xml:space="preserve">Reservorios de Compensación </w:t>
      </w:r>
      <w:r w:rsidR="00A5615C" w:rsidRPr="00A05A61">
        <w:rPr>
          <w:u w:val="single"/>
        </w:rPr>
        <w:t>del Ramal Norte</w:t>
      </w:r>
      <w:r w:rsidR="00373AC8" w:rsidRPr="00A05A61">
        <w:rPr>
          <w:u w:val="single"/>
        </w:rPr>
        <w:t xml:space="preserve"> </w:t>
      </w:r>
    </w:p>
    <w:p w:rsidR="00373AC8" w:rsidRPr="00A05A61" w:rsidRDefault="00373AC8" w:rsidP="00373AC8">
      <w:pPr>
        <w:keepNext w:val="0"/>
        <w:tabs>
          <w:tab w:val="left" w:pos="1554"/>
        </w:tabs>
        <w:ind w:left="851"/>
      </w:pPr>
    </w:p>
    <w:p w:rsidR="00373AC8" w:rsidRPr="00A05A61" w:rsidRDefault="00373AC8" w:rsidP="008D57C6">
      <w:pPr>
        <w:keepNext w:val="0"/>
        <w:tabs>
          <w:tab w:val="left" w:pos="1554"/>
        </w:tabs>
        <w:ind w:left="1353"/>
      </w:pPr>
      <w:r w:rsidRPr="00A05A61">
        <w:t xml:space="preserve">Las mejoras </w:t>
      </w:r>
      <w:r w:rsidR="00CB2C68" w:rsidRPr="00A05A61">
        <w:t xml:space="preserve">para </w:t>
      </w:r>
      <w:r w:rsidR="007953D8" w:rsidRPr="00A05A61">
        <w:t xml:space="preserve">el Mantenimiento Inicial </w:t>
      </w:r>
      <w:r w:rsidR="00CB2C68" w:rsidRPr="00A05A61">
        <w:t>de</w:t>
      </w:r>
      <w:r w:rsidRPr="00A05A61">
        <w:t xml:space="preserve"> estos reservorios deberán estar dirigidas</w:t>
      </w:r>
      <w:r w:rsidR="00CB2C68" w:rsidRPr="00A05A61">
        <w:t>,</w:t>
      </w:r>
      <w:r w:rsidRPr="00A05A61">
        <w:t xml:space="preserve"> </w:t>
      </w:r>
      <w:r w:rsidR="00CB2C68" w:rsidRPr="00A05A61">
        <w:t>sin ser limitativos,</w:t>
      </w:r>
      <w:r w:rsidRPr="00A05A61">
        <w:t xml:space="preserve"> a asegurar la hermeticidad de las estructuras, medición de caudales, medición de parámetros de calidad de agua, automatización de procesos y en general todo tipo mejora u optimización de los accesorios y/o instalaciones. </w:t>
      </w:r>
    </w:p>
    <w:p w:rsidR="00A646A1" w:rsidRPr="00A05A61" w:rsidRDefault="00A646A1" w:rsidP="008E1D28">
      <w:pPr>
        <w:keepNext w:val="0"/>
        <w:tabs>
          <w:tab w:val="left" w:pos="1554"/>
        </w:tabs>
        <w:ind w:left="993"/>
      </w:pPr>
    </w:p>
    <w:p w:rsidR="00362863" w:rsidRPr="00A05A61" w:rsidRDefault="00B51C31" w:rsidP="00362863">
      <w:pPr>
        <w:keepNext w:val="0"/>
        <w:ind w:left="1353" w:hanging="502"/>
        <w:rPr>
          <w:u w:val="single"/>
        </w:rPr>
      </w:pPr>
      <w:r w:rsidRPr="00A05A61">
        <w:rPr>
          <w:u w:val="single"/>
        </w:rPr>
        <w:t>4.3</w:t>
      </w:r>
      <w:r w:rsidR="00362863" w:rsidRPr="00A05A61">
        <w:rPr>
          <w:u w:val="single"/>
        </w:rPr>
        <w:t>.5</w:t>
      </w:r>
      <w:r w:rsidR="00362863" w:rsidRPr="00A05A61">
        <w:rPr>
          <w:u w:val="single"/>
        </w:rPr>
        <w:tab/>
      </w:r>
      <w:r w:rsidR="002E4B58" w:rsidRPr="00A05A61">
        <w:rPr>
          <w:u w:val="single"/>
        </w:rPr>
        <w:tab/>
      </w:r>
      <w:r w:rsidR="00362863" w:rsidRPr="00A05A61">
        <w:rPr>
          <w:u w:val="single"/>
        </w:rPr>
        <w:t>Puntos de Entrega de los Reservorios de Compensación del Ramal Norte</w:t>
      </w:r>
    </w:p>
    <w:p w:rsidR="00362863" w:rsidRPr="00A05A61" w:rsidRDefault="00362863" w:rsidP="00362863">
      <w:pPr>
        <w:keepNext w:val="0"/>
        <w:tabs>
          <w:tab w:val="left" w:pos="851"/>
        </w:tabs>
        <w:ind w:left="851"/>
      </w:pPr>
    </w:p>
    <w:p w:rsidR="00362863" w:rsidRPr="00A05A61" w:rsidRDefault="00CC0403" w:rsidP="00362863">
      <w:pPr>
        <w:keepNext w:val="0"/>
        <w:tabs>
          <w:tab w:val="left" w:pos="851"/>
        </w:tabs>
        <w:ind w:left="1353"/>
        <w:rPr>
          <w:lang w:val="es-PE"/>
        </w:rPr>
      </w:pPr>
      <w:r w:rsidRPr="00A05A61">
        <w:t xml:space="preserve">Las </w:t>
      </w:r>
      <w:r w:rsidR="00362863" w:rsidRPr="00A05A61">
        <w:t xml:space="preserve">estaciones de control de abastecimiento deberán </w:t>
      </w:r>
      <w:r w:rsidR="007B3CFD" w:rsidRPr="00A05A61">
        <w:t xml:space="preserve">instalarse, </w:t>
      </w:r>
      <w:r w:rsidR="00362863" w:rsidRPr="00A05A61">
        <w:t xml:space="preserve">mejorarse o complementarse de manera que cuenten </w:t>
      </w:r>
      <w:r w:rsidR="00362863" w:rsidRPr="00A05A61">
        <w:rPr>
          <w:lang w:val="es-PE"/>
        </w:rPr>
        <w:t>como mínimo con lo siguiente:</w:t>
      </w:r>
    </w:p>
    <w:p w:rsidR="00362863" w:rsidRPr="00A05A61" w:rsidRDefault="00362863" w:rsidP="00362863">
      <w:pPr>
        <w:keepNext w:val="0"/>
        <w:tabs>
          <w:tab w:val="left" w:pos="851"/>
        </w:tabs>
        <w:ind w:left="1353"/>
      </w:pPr>
    </w:p>
    <w:p w:rsidR="00362863" w:rsidRPr="00A05A61" w:rsidRDefault="00362863" w:rsidP="00362863">
      <w:pPr>
        <w:keepNext w:val="0"/>
        <w:numPr>
          <w:ilvl w:val="0"/>
          <w:numId w:val="296"/>
        </w:numPr>
        <w:tabs>
          <w:tab w:val="left" w:pos="851"/>
        </w:tabs>
      </w:pPr>
      <w:r w:rsidRPr="00A05A61">
        <w:t>Una cámara provista de una válvula de cierre o guarda en la línea de derivación para permitir el mantenimiento de la línea.</w:t>
      </w:r>
    </w:p>
    <w:p w:rsidR="00362863" w:rsidRPr="00A05A61" w:rsidRDefault="00362863" w:rsidP="00362863">
      <w:pPr>
        <w:keepNext w:val="0"/>
        <w:numPr>
          <w:ilvl w:val="0"/>
          <w:numId w:val="296"/>
        </w:numPr>
        <w:tabs>
          <w:tab w:val="left" w:pos="851"/>
        </w:tabs>
      </w:pPr>
      <w:r w:rsidRPr="00A05A61">
        <w:t>Una cámara provista de un macromedidor permanente de acuerdo a lo establecido en el Anexo 1.1,</w:t>
      </w:r>
      <w:r w:rsidR="00CC0403" w:rsidRPr="00A05A61">
        <w:t xml:space="preserve"> con su respectivo sistema de by-pass que permita mantener el suministro de agua mientras se realiza la contrastación del medidor</w:t>
      </w:r>
      <w:r w:rsidRPr="00A05A61">
        <w:t>.</w:t>
      </w:r>
    </w:p>
    <w:p w:rsidR="00362863" w:rsidRPr="00A05A61" w:rsidRDefault="00362863" w:rsidP="00362863">
      <w:pPr>
        <w:keepNext w:val="0"/>
        <w:numPr>
          <w:ilvl w:val="0"/>
          <w:numId w:val="296"/>
        </w:numPr>
        <w:tabs>
          <w:tab w:val="left" w:pos="851"/>
        </w:tabs>
      </w:pPr>
      <w:r w:rsidRPr="00A05A61">
        <w:t>Una cámara para tablero de automatización SCADA y respaldo de energía con UPS y baterías para soportar instrumentación de 24V DC y monitoreo de la automatización por un mínimo de 8 horas.</w:t>
      </w:r>
    </w:p>
    <w:p w:rsidR="00C6752B" w:rsidRPr="00A05A61" w:rsidRDefault="00C6752B" w:rsidP="00C6752B">
      <w:pPr>
        <w:keepNext w:val="0"/>
        <w:numPr>
          <w:ilvl w:val="0"/>
          <w:numId w:val="296"/>
        </w:numPr>
        <w:tabs>
          <w:tab w:val="left" w:pos="851"/>
        </w:tabs>
      </w:pPr>
      <w:r w:rsidRPr="00A05A61">
        <w:t>Automatización local al 100% y supervisión remota con sistema SCADA completamente integrados al centro general de control SCADA de la Planta Huachipa para su control a distancia.</w:t>
      </w:r>
    </w:p>
    <w:p w:rsidR="00362863" w:rsidRPr="00A05A61" w:rsidRDefault="00362863" w:rsidP="00362863">
      <w:pPr>
        <w:keepNext w:val="0"/>
        <w:numPr>
          <w:ilvl w:val="0"/>
          <w:numId w:val="296"/>
        </w:numPr>
        <w:tabs>
          <w:tab w:val="left" w:pos="851"/>
        </w:tabs>
      </w:pPr>
      <w:r w:rsidRPr="00A05A61">
        <w:t>Pozos a tierra, uno para automatización y otro para fuerza.</w:t>
      </w:r>
    </w:p>
    <w:p w:rsidR="00362863" w:rsidRPr="00A05A61" w:rsidRDefault="00362863" w:rsidP="00362863">
      <w:pPr>
        <w:keepNext w:val="0"/>
        <w:numPr>
          <w:ilvl w:val="0"/>
          <w:numId w:val="296"/>
        </w:numPr>
        <w:tabs>
          <w:tab w:val="left" w:pos="851"/>
        </w:tabs>
      </w:pPr>
      <w:r w:rsidRPr="00A05A61">
        <w:t>Las válvulas y accesorios deben ser como mínimo de la clase PN16.</w:t>
      </w:r>
    </w:p>
    <w:p w:rsidR="00362863" w:rsidRPr="00A05A61" w:rsidRDefault="00362863" w:rsidP="00362863">
      <w:pPr>
        <w:keepNext w:val="0"/>
        <w:numPr>
          <w:ilvl w:val="0"/>
          <w:numId w:val="296"/>
        </w:numPr>
        <w:tabs>
          <w:tab w:val="left" w:pos="851"/>
        </w:tabs>
      </w:pPr>
      <w:r w:rsidRPr="00A05A61">
        <w:t>Las tuberías y accesorios de las cámaras de válvulas pueden ser de hierro fundido dúctil (HFD) o de acero SCHEDULE 40 galvanizado en caliente con 100 micras de recubrimiento.</w:t>
      </w:r>
    </w:p>
    <w:p w:rsidR="000D72DC" w:rsidRPr="00A05A61" w:rsidRDefault="000D72DC" w:rsidP="008E1D28">
      <w:pPr>
        <w:keepNext w:val="0"/>
        <w:tabs>
          <w:tab w:val="left" w:pos="1554"/>
        </w:tabs>
        <w:ind w:left="993"/>
      </w:pPr>
    </w:p>
    <w:p w:rsidR="009D3259" w:rsidRPr="00A05A61" w:rsidRDefault="009D3259" w:rsidP="001D112A">
      <w:pPr>
        <w:keepNext w:val="0"/>
        <w:ind w:left="360"/>
      </w:pPr>
    </w:p>
    <w:p w:rsidR="00AA65A2" w:rsidRPr="00A05A61" w:rsidRDefault="00581616" w:rsidP="008E1D28">
      <w:pPr>
        <w:keepNext w:val="0"/>
        <w:tabs>
          <w:tab w:val="left" w:pos="720"/>
          <w:tab w:val="left" w:pos="1440"/>
          <w:tab w:val="left" w:pos="2160"/>
          <w:tab w:val="left" w:pos="2880"/>
          <w:tab w:val="left" w:pos="3600"/>
          <w:tab w:val="left" w:pos="4320"/>
          <w:tab w:val="left" w:pos="5040"/>
          <w:tab w:val="left" w:pos="5760"/>
          <w:tab w:val="left" w:pos="6480"/>
        </w:tabs>
        <w:autoSpaceDE w:val="0"/>
        <w:ind w:left="426" w:hanging="426"/>
        <w:rPr>
          <w:b/>
        </w:rPr>
      </w:pPr>
      <w:bookmarkStart w:id="1219" w:name="_1327131395"/>
      <w:bookmarkEnd w:id="1219"/>
      <w:r w:rsidRPr="00A05A61">
        <w:rPr>
          <w:b/>
        </w:rPr>
        <w:t xml:space="preserve">V. </w:t>
      </w:r>
      <w:r w:rsidRPr="00A05A61">
        <w:rPr>
          <w:b/>
        </w:rPr>
        <w:tab/>
      </w:r>
      <w:r w:rsidR="005C58D6" w:rsidRPr="00A05A61">
        <w:rPr>
          <w:b/>
        </w:rPr>
        <w:t>D</w:t>
      </w:r>
      <w:r w:rsidRPr="00A05A61">
        <w:rPr>
          <w:b/>
        </w:rPr>
        <w:t>ESARROLLO DEL</w:t>
      </w:r>
      <w:r w:rsidR="005B5983" w:rsidRPr="00A05A61">
        <w:rPr>
          <w:b/>
        </w:rPr>
        <w:t xml:space="preserve"> PROYECTO </w:t>
      </w:r>
    </w:p>
    <w:p w:rsidR="009D3259" w:rsidRPr="00A05A61" w:rsidRDefault="009D3259" w:rsidP="001D112A">
      <w:pPr>
        <w:keepNext w:val="0"/>
        <w:ind w:left="708"/>
      </w:pPr>
    </w:p>
    <w:p w:rsidR="0070794D" w:rsidRPr="00A05A61" w:rsidRDefault="0070794D" w:rsidP="0070794D">
      <w:pPr>
        <w:keepNext w:val="0"/>
        <w:numPr>
          <w:ilvl w:val="1"/>
          <w:numId w:val="332"/>
        </w:numPr>
        <w:rPr>
          <w:b/>
        </w:rPr>
      </w:pPr>
      <w:r w:rsidRPr="00A05A61">
        <w:rPr>
          <w:b/>
        </w:rPr>
        <w:tab/>
      </w:r>
      <w:r w:rsidR="00834064" w:rsidRPr="00A05A61">
        <w:rPr>
          <w:b/>
        </w:rPr>
        <w:t xml:space="preserve">Obras Iniciales </w:t>
      </w:r>
    </w:p>
    <w:p w:rsidR="0070794D" w:rsidRPr="00A05A61" w:rsidRDefault="0070794D" w:rsidP="0070794D">
      <w:pPr>
        <w:keepNext w:val="0"/>
        <w:ind w:left="708"/>
      </w:pPr>
    </w:p>
    <w:p w:rsidR="0070794D" w:rsidRPr="00A05A61" w:rsidRDefault="0070794D" w:rsidP="0070794D">
      <w:pPr>
        <w:keepNext w:val="0"/>
        <w:ind w:left="0"/>
        <w:outlineLvl w:val="9"/>
        <w:rPr>
          <w:b/>
          <w:lang w:eastAsia="ar-SA"/>
        </w:rPr>
      </w:pPr>
      <w:r w:rsidRPr="00A05A61">
        <w:rPr>
          <w:b/>
          <w:lang w:eastAsia="ar-SA"/>
        </w:rPr>
        <w:t xml:space="preserve">5.1.1 </w:t>
      </w:r>
      <w:r w:rsidRPr="00A05A61">
        <w:rPr>
          <w:b/>
          <w:lang w:eastAsia="ar-SA"/>
        </w:rPr>
        <w:tab/>
        <w:t>Elaboración de</w:t>
      </w:r>
      <w:r w:rsidR="000F5D52" w:rsidRPr="00A05A61">
        <w:rPr>
          <w:b/>
          <w:lang w:eastAsia="ar-SA"/>
        </w:rPr>
        <w:t>l</w:t>
      </w:r>
      <w:r w:rsidRPr="00A05A61">
        <w:rPr>
          <w:b/>
          <w:lang w:eastAsia="ar-SA"/>
        </w:rPr>
        <w:t xml:space="preserve"> Expediente Técnico </w:t>
      </w:r>
      <w:r w:rsidR="000F5D52" w:rsidRPr="00A05A61">
        <w:rPr>
          <w:b/>
        </w:rPr>
        <w:t>1A</w:t>
      </w:r>
    </w:p>
    <w:p w:rsidR="0070794D" w:rsidRPr="00A05A61" w:rsidRDefault="0070794D" w:rsidP="0070794D">
      <w:pPr>
        <w:keepNext w:val="0"/>
      </w:pPr>
    </w:p>
    <w:p w:rsidR="0070794D" w:rsidRPr="00A05A61" w:rsidRDefault="0070794D" w:rsidP="0070794D">
      <w:pPr>
        <w:keepNext w:val="0"/>
      </w:pPr>
      <w:r w:rsidRPr="00A05A61">
        <w:t>La elaboración de</w:t>
      </w:r>
      <w:r w:rsidR="00215341" w:rsidRPr="00A05A61">
        <w:t xml:space="preserve">l </w:t>
      </w:r>
      <w:r w:rsidRPr="00A05A61">
        <w:t xml:space="preserve"> Expediente Técnico </w:t>
      </w:r>
      <w:r w:rsidR="00215341" w:rsidRPr="00A05A61">
        <w:t xml:space="preserve">1A </w:t>
      </w:r>
      <w:r w:rsidRPr="00A05A61">
        <w:t>se desarrollará teniendo en consideración los reglamentos y normas precisadas</w:t>
      </w:r>
      <w:r w:rsidR="00345266" w:rsidRPr="00A05A61">
        <w:t xml:space="preserve"> u otras que correspondan</w:t>
      </w:r>
      <w:r w:rsidRPr="00A05A61">
        <w:t xml:space="preserve">. </w:t>
      </w:r>
    </w:p>
    <w:p w:rsidR="0070794D" w:rsidRPr="00A05A61" w:rsidRDefault="0070794D" w:rsidP="0070794D">
      <w:pPr>
        <w:keepNext w:val="0"/>
      </w:pPr>
    </w:p>
    <w:p w:rsidR="0070794D" w:rsidRPr="00A05A61" w:rsidRDefault="0070794D" w:rsidP="0070794D">
      <w:pPr>
        <w:keepNext w:val="0"/>
      </w:pPr>
      <w:r w:rsidRPr="00A05A61">
        <w:lastRenderedPageBreak/>
        <w:t>El costo asociado a la elaboración de</w:t>
      </w:r>
      <w:r w:rsidR="00215341" w:rsidRPr="00A05A61">
        <w:t>l</w:t>
      </w:r>
      <w:r w:rsidR="00345266" w:rsidRPr="00A05A61">
        <w:t xml:space="preserve"> </w:t>
      </w:r>
      <w:r w:rsidRPr="00A05A61">
        <w:t xml:space="preserve">Expediente Técnico </w:t>
      </w:r>
      <w:r w:rsidR="00215341" w:rsidRPr="00A05A61">
        <w:t xml:space="preserve">1A </w:t>
      </w:r>
      <w:r w:rsidRPr="00A05A61">
        <w:t xml:space="preserve">será reconocido y valorizado como parte de uno de los Hitos </w:t>
      </w:r>
      <w:r w:rsidR="00C72ED3">
        <w:t xml:space="preserve">Constructivos </w:t>
      </w:r>
      <w:r w:rsidRPr="00A05A61">
        <w:t>a ser propuesto en el Calendario de Ejecución</w:t>
      </w:r>
      <w:r w:rsidR="00F02815" w:rsidRPr="00A05A61">
        <w:t xml:space="preserve"> de Obras</w:t>
      </w:r>
      <w:r w:rsidRPr="00A05A61">
        <w:t>.</w:t>
      </w:r>
    </w:p>
    <w:p w:rsidR="0070794D" w:rsidRPr="00A05A61" w:rsidRDefault="0070794D" w:rsidP="0070794D">
      <w:pPr>
        <w:keepNext w:val="0"/>
        <w:ind w:left="708"/>
      </w:pPr>
    </w:p>
    <w:p w:rsidR="0070794D" w:rsidRPr="00A05A61" w:rsidRDefault="0070794D" w:rsidP="0070794D">
      <w:pPr>
        <w:keepNext w:val="0"/>
        <w:ind w:left="708"/>
      </w:pPr>
      <w:r w:rsidRPr="00A05A61">
        <w:t>Dicho expediente deberá ser aprobado antes de iniciar la construcción de las obras correspondientes, y constará de un conjunto de documentos, cuyo contenido mínimo, sin ser limitativo, deberá abordar los temas siguientes:</w:t>
      </w:r>
    </w:p>
    <w:p w:rsidR="0070794D" w:rsidRPr="00A05A61" w:rsidRDefault="0070794D" w:rsidP="0070794D">
      <w:pPr>
        <w:keepNext w:val="0"/>
        <w:ind w:left="708"/>
      </w:pPr>
      <w:r w:rsidRPr="00A05A61">
        <w:tab/>
      </w:r>
    </w:p>
    <w:p w:rsidR="0070794D" w:rsidRPr="00A05A61" w:rsidRDefault="0070794D" w:rsidP="0070794D">
      <w:pPr>
        <w:keepNext w:val="0"/>
        <w:numPr>
          <w:ilvl w:val="0"/>
          <w:numId w:val="55"/>
        </w:numPr>
        <w:tabs>
          <w:tab w:val="num" w:pos="1276"/>
        </w:tabs>
        <w:ind w:left="1276" w:hanging="283"/>
        <w:outlineLvl w:val="9"/>
        <w:rPr>
          <w:lang w:eastAsia="ar-SA"/>
        </w:rPr>
      </w:pPr>
      <w:r w:rsidRPr="00A05A61">
        <w:rPr>
          <w:lang w:eastAsia="ar-SA"/>
        </w:rPr>
        <w:t>Memoria descriptiva</w:t>
      </w:r>
    </w:p>
    <w:p w:rsidR="0070794D" w:rsidRPr="00A05A61" w:rsidRDefault="0070794D" w:rsidP="0070794D">
      <w:pPr>
        <w:keepNext w:val="0"/>
        <w:numPr>
          <w:ilvl w:val="0"/>
          <w:numId w:val="55"/>
        </w:numPr>
        <w:tabs>
          <w:tab w:val="num" w:pos="1276"/>
        </w:tabs>
        <w:ind w:left="1276" w:hanging="283"/>
        <w:outlineLvl w:val="9"/>
        <w:rPr>
          <w:lang w:eastAsia="ar-SA"/>
        </w:rPr>
      </w:pPr>
      <w:r w:rsidRPr="00A05A61">
        <w:rPr>
          <w:lang w:eastAsia="ar-SA"/>
        </w:rPr>
        <w:t>Memorias de cálculo</w:t>
      </w:r>
    </w:p>
    <w:p w:rsidR="0070794D" w:rsidRPr="00A05A61" w:rsidRDefault="0070794D" w:rsidP="0070794D">
      <w:pPr>
        <w:keepNext w:val="0"/>
        <w:numPr>
          <w:ilvl w:val="0"/>
          <w:numId w:val="55"/>
        </w:numPr>
        <w:tabs>
          <w:tab w:val="num" w:pos="1276"/>
        </w:tabs>
        <w:ind w:left="1276" w:hanging="283"/>
        <w:outlineLvl w:val="9"/>
        <w:rPr>
          <w:lang w:eastAsia="ar-SA"/>
        </w:rPr>
      </w:pPr>
      <w:r w:rsidRPr="00A05A61">
        <w:rPr>
          <w:lang w:eastAsia="ar-SA"/>
        </w:rPr>
        <w:t>Especificaciones técnicas de los materiales, equipos, instrumentos y demás accesorios requeridos</w:t>
      </w:r>
    </w:p>
    <w:p w:rsidR="0070794D" w:rsidRPr="00A05A61" w:rsidRDefault="0070794D" w:rsidP="0070794D">
      <w:pPr>
        <w:keepNext w:val="0"/>
        <w:numPr>
          <w:ilvl w:val="0"/>
          <w:numId w:val="55"/>
        </w:numPr>
        <w:tabs>
          <w:tab w:val="num" w:pos="1276"/>
        </w:tabs>
        <w:ind w:left="1276" w:hanging="283"/>
        <w:outlineLvl w:val="9"/>
        <w:rPr>
          <w:lang w:eastAsia="ar-SA"/>
        </w:rPr>
      </w:pPr>
      <w:r w:rsidRPr="00A05A61">
        <w:rPr>
          <w:lang w:eastAsia="ar-SA"/>
        </w:rPr>
        <w:t>Planos de ejecución</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 xml:space="preserve">Proceso constructivo </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Periodo y procedimiento para la ejecución</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Metrados (Lista de cantidades)</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Análisis de Precios Unitarios</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 xml:space="preserve">Presupuesto </w:t>
      </w:r>
    </w:p>
    <w:p w:rsidR="00C80502" w:rsidRPr="00A05A61" w:rsidRDefault="00C80502" w:rsidP="00345266">
      <w:pPr>
        <w:keepNext w:val="0"/>
        <w:numPr>
          <w:ilvl w:val="0"/>
          <w:numId w:val="55"/>
        </w:numPr>
        <w:tabs>
          <w:tab w:val="num" w:pos="1276"/>
        </w:tabs>
        <w:ind w:left="1276" w:hanging="283"/>
        <w:outlineLvl w:val="9"/>
        <w:rPr>
          <w:lang w:eastAsia="ar-SA"/>
        </w:rPr>
      </w:pPr>
      <w:r w:rsidRPr="00A05A61">
        <w:rPr>
          <w:lang w:eastAsia="ar-SA"/>
        </w:rPr>
        <w:t>Calendario de Ejecución de Obras</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 xml:space="preserve">Cronograma General de Ejecución debidamente valorizado </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Plan de desvío del tránsito vehicular durante la ejecución de obras</w:t>
      </w:r>
    </w:p>
    <w:p w:rsidR="00345266" w:rsidRPr="00A05A61" w:rsidRDefault="00345266" w:rsidP="00345266">
      <w:pPr>
        <w:keepNext w:val="0"/>
        <w:numPr>
          <w:ilvl w:val="0"/>
          <w:numId w:val="55"/>
        </w:numPr>
        <w:tabs>
          <w:tab w:val="num" w:pos="1276"/>
        </w:tabs>
        <w:ind w:left="1276" w:hanging="283"/>
        <w:outlineLvl w:val="9"/>
        <w:rPr>
          <w:lang w:eastAsia="ar-SA"/>
        </w:rPr>
      </w:pPr>
      <w:r w:rsidRPr="00A05A61">
        <w:rPr>
          <w:lang w:eastAsia="ar-SA"/>
        </w:rPr>
        <w:t>Otra documentación adicional requerida por la normatividad vigente</w:t>
      </w:r>
    </w:p>
    <w:p w:rsidR="0070794D" w:rsidRPr="00A05A61" w:rsidRDefault="0070794D" w:rsidP="001D112A">
      <w:pPr>
        <w:keepNext w:val="0"/>
        <w:ind w:left="708"/>
      </w:pPr>
    </w:p>
    <w:p w:rsidR="000F5D52" w:rsidRPr="00A05A61" w:rsidRDefault="000F5D52" w:rsidP="000F5D52">
      <w:pPr>
        <w:keepNext w:val="0"/>
        <w:ind w:left="708"/>
      </w:pPr>
      <w:r w:rsidRPr="00A05A61">
        <w:t>El CONCESIONARIO deberá considerar que e</w:t>
      </w:r>
      <w:r w:rsidR="007B3CFD" w:rsidRPr="00A05A61">
        <w:t>ste</w:t>
      </w:r>
      <w:r w:rsidRPr="00A05A61">
        <w:t xml:space="preserve"> Expediente Técnico podrá ser modificado en virtud a cualquier cambio solicitado por la Autoridad Gubernamental Competente para el otorgamiento de las licencias y autorizaciones requeridas.</w:t>
      </w:r>
    </w:p>
    <w:p w:rsidR="000F5D52" w:rsidRPr="00A05A61" w:rsidRDefault="000F5D52" w:rsidP="001D112A">
      <w:pPr>
        <w:keepNext w:val="0"/>
        <w:ind w:left="708"/>
      </w:pPr>
    </w:p>
    <w:p w:rsidR="000F5D52" w:rsidRPr="00A05A61" w:rsidRDefault="000F5D52" w:rsidP="000F5D52">
      <w:pPr>
        <w:keepNext w:val="0"/>
        <w:ind w:left="0"/>
        <w:outlineLvl w:val="9"/>
        <w:rPr>
          <w:b/>
          <w:lang w:eastAsia="ar-SA"/>
        </w:rPr>
      </w:pPr>
      <w:r w:rsidRPr="00A05A61">
        <w:rPr>
          <w:b/>
          <w:lang w:eastAsia="ar-SA"/>
        </w:rPr>
        <w:t xml:space="preserve">5.1.2 </w:t>
      </w:r>
      <w:r w:rsidRPr="00A05A61">
        <w:rPr>
          <w:b/>
          <w:lang w:eastAsia="ar-SA"/>
        </w:rPr>
        <w:tab/>
        <w:t xml:space="preserve">Ejecución de </w:t>
      </w:r>
      <w:r w:rsidR="006447F0" w:rsidRPr="00A05A61">
        <w:rPr>
          <w:b/>
          <w:lang w:eastAsia="ar-SA"/>
        </w:rPr>
        <w:t xml:space="preserve">las </w:t>
      </w:r>
      <w:r w:rsidRPr="00A05A61">
        <w:rPr>
          <w:b/>
          <w:lang w:eastAsia="ar-SA"/>
        </w:rPr>
        <w:t>Obras</w:t>
      </w:r>
      <w:r w:rsidR="006447F0" w:rsidRPr="00A05A61">
        <w:rPr>
          <w:b/>
          <w:lang w:eastAsia="ar-SA"/>
        </w:rPr>
        <w:t xml:space="preserve"> Iniciales</w:t>
      </w:r>
    </w:p>
    <w:p w:rsidR="000F5D52" w:rsidRPr="00A05A61" w:rsidRDefault="000F5D52" w:rsidP="000F5D52">
      <w:pPr>
        <w:keepNext w:val="0"/>
        <w:ind w:left="708"/>
      </w:pPr>
    </w:p>
    <w:p w:rsidR="000F5D52" w:rsidRPr="00A05A61" w:rsidRDefault="000F5D52" w:rsidP="000F5D52">
      <w:pPr>
        <w:keepNext w:val="0"/>
        <w:ind w:left="708"/>
      </w:pPr>
      <w:r w:rsidRPr="00A05A61">
        <w:t xml:space="preserve">El desarrollo del proceso constructivo se ceñirá al Expediente Técnico </w:t>
      </w:r>
      <w:r w:rsidR="007B3CFD" w:rsidRPr="00A05A61">
        <w:t xml:space="preserve">1A </w:t>
      </w:r>
      <w:r w:rsidRPr="00A05A61">
        <w:t xml:space="preserve">aprobado por el CONCEDENTE. </w:t>
      </w:r>
    </w:p>
    <w:p w:rsidR="000F5D52" w:rsidRPr="00A05A61" w:rsidRDefault="000F5D52" w:rsidP="000F5D52">
      <w:pPr>
        <w:keepNext w:val="0"/>
        <w:ind w:left="708"/>
      </w:pPr>
    </w:p>
    <w:p w:rsidR="000F5D52" w:rsidRPr="00A05A61" w:rsidRDefault="000F5D52" w:rsidP="000F5D52">
      <w:pPr>
        <w:keepNext w:val="0"/>
        <w:ind w:left="708"/>
      </w:pPr>
      <w:r w:rsidRPr="00A05A61">
        <w:t>Los aspectos adicionales a considerar en la construcción de las Obras</w:t>
      </w:r>
      <w:r w:rsidR="007B3CFD" w:rsidRPr="00A05A61">
        <w:t xml:space="preserve"> Iniciales del Componente 1</w:t>
      </w:r>
      <w:r w:rsidRPr="00A05A61">
        <w:t>, sin ser limitativos, son los siguientes:</w:t>
      </w:r>
    </w:p>
    <w:p w:rsidR="000F5D52" w:rsidRPr="00A05A61" w:rsidRDefault="000F5D52" w:rsidP="000F5D52">
      <w:pPr>
        <w:keepNext w:val="0"/>
        <w:ind w:left="708"/>
      </w:pPr>
    </w:p>
    <w:p w:rsidR="000F5D52" w:rsidRPr="00A05A61" w:rsidRDefault="000F15A1" w:rsidP="000F5D52">
      <w:pPr>
        <w:keepNext w:val="0"/>
        <w:numPr>
          <w:ilvl w:val="0"/>
          <w:numId w:val="55"/>
        </w:numPr>
        <w:tabs>
          <w:tab w:val="num" w:pos="1134"/>
        </w:tabs>
        <w:ind w:left="1134" w:hanging="425"/>
        <w:outlineLvl w:val="9"/>
        <w:rPr>
          <w:lang w:eastAsia="ar-SA"/>
        </w:rPr>
      </w:pPr>
      <w:r w:rsidRPr="00A05A61">
        <w:rPr>
          <w:lang w:eastAsia="ar-SA"/>
        </w:rPr>
        <w:t xml:space="preserve">Si durante la ejecución </w:t>
      </w:r>
      <w:r w:rsidR="00CC1609" w:rsidRPr="00A05A61">
        <w:rPr>
          <w:lang w:eastAsia="ar-SA"/>
        </w:rPr>
        <w:t>de las obras</w:t>
      </w:r>
      <w:r w:rsidR="000F5D52" w:rsidRPr="00A05A61">
        <w:rPr>
          <w:lang w:eastAsia="ar-SA"/>
        </w:rPr>
        <w:t xml:space="preserve"> </w:t>
      </w:r>
      <w:r w:rsidRPr="00A05A61">
        <w:rPr>
          <w:lang w:eastAsia="ar-SA"/>
        </w:rPr>
        <w:t xml:space="preserve">se </w:t>
      </w:r>
      <w:r w:rsidR="000F5D52" w:rsidRPr="00A05A61">
        <w:rPr>
          <w:lang w:eastAsia="ar-SA"/>
        </w:rPr>
        <w:t>ensuci</w:t>
      </w:r>
      <w:r w:rsidRPr="00A05A61">
        <w:rPr>
          <w:lang w:eastAsia="ar-SA"/>
        </w:rPr>
        <w:t>an</w:t>
      </w:r>
      <w:r w:rsidR="000F5D52" w:rsidRPr="00A05A61">
        <w:rPr>
          <w:lang w:eastAsia="ar-SA"/>
        </w:rPr>
        <w:t xml:space="preserve"> las zonas públicas con tierra, lodo, basura y otros similares, el CONCESIONARIO asumirá la responsabilidad </w:t>
      </w:r>
      <w:r w:rsidRPr="00A05A61">
        <w:rPr>
          <w:lang w:eastAsia="ar-SA"/>
        </w:rPr>
        <w:t xml:space="preserve">y los costos </w:t>
      </w:r>
      <w:r w:rsidR="000F5D52" w:rsidRPr="00A05A61">
        <w:rPr>
          <w:lang w:eastAsia="ar-SA"/>
        </w:rPr>
        <w:t>por los daños ocasionados.</w:t>
      </w:r>
    </w:p>
    <w:p w:rsidR="000F5D52" w:rsidRPr="00A05A61" w:rsidRDefault="000F5D52" w:rsidP="000F5D52">
      <w:pPr>
        <w:pStyle w:val="Prrafodelista"/>
        <w:rPr>
          <w:lang w:eastAsia="ar-SA"/>
        </w:rPr>
      </w:pPr>
    </w:p>
    <w:p w:rsidR="000F5D52" w:rsidRPr="00A05A61" w:rsidRDefault="000F5D52" w:rsidP="000F5D52">
      <w:pPr>
        <w:keepNext w:val="0"/>
        <w:numPr>
          <w:ilvl w:val="0"/>
          <w:numId w:val="55"/>
        </w:numPr>
        <w:tabs>
          <w:tab w:val="num" w:pos="1134"/>
        </w:tabs>
        <w:ind w:left="1134" w:hanging="425"/>
        <w:outlineLvl w:val="9"/>
        <w:rPr>
          <w:lang w:eastAsia="ar-SA"/>
        </w:rPr>
      </w:pPr>
      <w:r w:rsidRPr="00A05A61">
        <w:t>Durante la etapa de construcción, corresponderá al CONCESIONARIO hacerse cargo del suministro de energía eléctrica, suministro de agua potable, tratamiento y disposición final de los residuos sólidos y las aguas residuales producidas por las labores propias de construcción, sistema de comunicaciones, Internet, entre otros.</w:t>
      </w:r>
    </w:p>
    <w:p w:rsidR="000F5D52" w:rsidRPr="00A05A61" w:rsidRDefault="000F5D52" w:rsidP="000F5D52">
      <w:pPr>
        <w:keepNext w:val="0"/>
        <w:ind w:left="1134"/>
        <w:rPr>
          <w:lang w:eastAsia="ar-SA"/>
        </w:rPr>
      </w:pPr>
    </w:p>
    <w:p w:rsidR="000F5D52" w:rsidRPr="00A05A61" w:rsidRDefault="000F5D52" w:rsidP="000F5D52">
      <w:pPr>
        <w:keepNext w:val="0"/>
        <w:numPr>
          <w:ilvl w:val="0"/>
          <w:numId w:val="55"/>
        </w:numPr>
        <w:tabs>
          <w:tab w:val="num" w:pos="1134"/>
        </w:tabs>
        <w:ind w:left="1134" w:hanging="425"/>
        <w:outlineLvl w:val="9"/>
        <w:rPr>
          <w:lang w:eastAsia="ar-SA"/>
        </w:rPr>
      </w:pPr>
      <w:r w:rsidRPr="00A05A61">
        <w:rPr>
          <w:lang w:eastAsia="ar-SA"/>
        </w:rPr>
        <w:t>El CONCESIONARIO será responsable de cualquier daño ante terceros como afectación a otros servicios públicos y daños a la propiedad pública o privada</w:t>
      </w:r>
      <w:r w:rsidR="000F15A1" w:rsidRPr="00A05A61">
        <w:rPr>
          <w:lang w:eastAsia="ar-SA"/>
        </w:rPr>
        <w:t>, debiendo asumir el pago de las multas y/o indemnizaciones que correspondan</w:t>
      </w:r>
      <w:r w:rsidRPr="00A05A61">
        <w:rPr>
          <w:lang w:eastAsia="ar-SA"/>
        </w:rPr>
        <w:t xml:space="preserve">. </w:t>
      </w:r>
    </w:p>
    <w:p w:rsidR="000F5D52" w:rsidRPr="00A05A61" w:rsidRDefault="000F5D52" w:rsidP="000F5D52">
      <w:pPr>
        <w:pStyle w:val="Prrafodelista"/>
        <w:keepNext w:val="0"/>
        <w:rPr>
          <w:lang w:eastAsia="ar-SA"/>
        </w:rPr>
      </w:pPr>
    </w:p>
    <w:p w:rsidR="000F5D52" w:rsidRPr="00A05A61" w:rsidRDefault="000F5D52" w:rsidP="000F5D52">
      <w:pPr>
        <w:keepNext w:val="0"/>
        <w:numPr>
          <w:ilvl w:val="0"/>
          <w:numId w:val="55"/>
        </w:numPr>
        <w:tabs>
          <w:tab w:val="num" w:pos="1134"/>
        </w:tabs>
        <w:ind w:left="1134" w:hanging="425"/>
        <w:outlineLvl w:val="9"/>
        <w:rPr>
          <w:lang w:eastAsia="ar-SA"/>
        </w:rPr>
      </w:pPr>
      <w:r w:rsidRPr="00A05A61">
        <w:rPr>
          <w:lang w:eastAsia="ar-SA"/>
        </w:rPr>
        <w:t>El CONCESIONARIO se hará cargo de gestionar todos los permisos y licencias municipales para la construcción de las obras, asumiendo los costos correspondientes.</w:t>
      </w:r>
    </w:p>
    <w:p w:rsidR="000F5D52" w:rsidRPr="00A05A61" w:rsidRDefault="000F5D52" w:rsidP="000F5D52">
      <w:pPr>
        <w:keepNext w:val="0"/>
        <w:ind w:left="1134"/>
        <w:rPr>
          <w:lang w:eastAsia="ar-SA"/>
        </w:rPr>
      </w:pPr>
    </w:p>
    <w:p w:rsidR="000F5D52" w:rsidRPr="00A05A61" w:rsidRDefault="000F5D52" w:rsidP="000F5D52">
      <w:pPr>
        <w:keepNext w:val="0"/>
        <w:numPr>
          <w:ilvl w:val="0"/>
          <w:numId w:val="55"/>
        </w:numPr>
        <w:tabs>
          <w:tab w:val="num" w:pos="1134"/>
        </w:tabs>
        <w:ind w:left="1134" w:hanging="425"/>
        <w:outlineLvl w:val="9"/>
        <w:rPr>
          <w:lang w:eastAsia="ar-SA"/>
        </w:rPr>
      </w:pPr>
      <w:r w:rsidRPr="00A05A61">
        <w:rPr>
          <w:lang w:eastAsia="ar-SA"/>
        </w:rPr>
        <w:lastRenderedPageBreak/>
        <w:t>El incumplimiento de estos requisitos, permitirá al CONCEDENTE aplicar las penalidades a que hubiere lugar.</w:t>
      </w:r>
    </w:p>
    <w:p w:rsidR="000F5D52" w:rsidRPr="00A05A61" w:rsidRDefault="000F5D52" w:rsidP="000F5D52">
      <w:pPr>
        <w:keepNext w:val="0"/>
        <w:ind w:left="708"/>
      </w:pPr>
    </w:p>
    <w:p w:rsidR="005C56B6" w:rsidRPr="00A05A61" w:rsidRDefault="0067293B" w:rsidP="008D57C6">
      <w:pPr>
        <w:keepNext w:val="0"/>
        <w:numPr>
          <w:ilvl w:val="1"/>
          <w:numId w:val="332"/>
        </w:numPr>
        <w:rPr>
          <w:b/>
        </w:rPr>
      </w:pPr>
      <w:r w:rsidRPr="00A05A61">
        <w:rPr>
          <w:b/>
        </w:rPr>
        <w:tab/>
      </w:r>
      <w:r w:rsidR="00834064" w:rsidRPr="00A05A61">
        <w:rPr>
          <w:b/>
        </w:rPr>
        <w:t>Obras Nuevas (</w:t>
      </w:r>
      <w:r w:rsidR="005C56B6" w:rsidRPr="00A05A61">
        <w:rPr>
          <w:b/>
        </w:rPr>
        <w:t xml:space="preserve">Componentes </w:t>
      </w:r>
      <w:r w:rsidR="00605B19" w:rsidRPr="00A05A61">
        <w:rPr>
          <w:b/>
        </w:rPr>
        <w:t>1</w:t>
      </w:r>
      <w:r w:rsidR="00834064" w:rsidRPr="00A05A61">
        <w:rPr>
          <w:b/>
        </w:rPr>
        <w:t>, 2</w:t>
      </w:r>
      <w:r w:rsidR="005C56B6" w:rsidRPr="00A05A61">
        <w:rPr>
          <w:b/>
        </w:rPr>
        <w:t xml:space="preserve"> y </w:t>
      </w:r>
      <w:r w:rsidR="00834064" w:rsidRPr="00A05A61">
        <w:rPr>
          <w:b/>
        </w:rPr>
        <w:t>4)</w:t>
      </w:r>
    </w:p>
    <w:p w:rsidR="005C56B6" w:rsidRPr="00A05A61" w:rsidRDefault="005C56B6" w:rsidP="001D112A">
      <w:pPr>
        <w:keepNext w:val="0"/>
        <w:ind w:left="708"/>
      </w:pPr>
    </w:p>
    <w:p w:rsidR="00AA65A2" w:rsidRPr="00A05A61" w:rsidRDefault="0067293B" w:rsidP="008D57C6">
      <w:pPr>
        <w:keepNext w:val="0"/>
        <w:ind w:left="0"/>
        <w:outlineLvl w:val="9"/>
        <w:rPr>
          <w:b/>
          <w:lang w:eastAsia="ar-SA"/>
        </w:rPr>
      </w:pPr>
      <w:r w:rsidRPr="00A05A61">
        <w:rPr>
          <w:b/>
          <w:lang w:eastAsia="ar-SA"/>
        </w:rPr>
        <w:t>5.</w:t>
      </w:r>
      <w:r w:rsidR="006C3456" w:rsidRPr="00A05A61">
        <w:rPr>
          <w:b/>
          <w:lang w:eastAsia="ar-SA"/>
        </w:rPr>
        <w:t>2</w:t>
      </w:r>
      <w:r w:rsidRPr="00A05A61">
        <w:rPr>
          <w:b/>
          <w:lang w:eastAsia="ar-SA"/>
        </w:rPr>
        <w:t xml:space="preserve">.1 </w:t>
      </w:r>
      <w:r w:rsidRPr="00A05A61">
        <w:rPr>
          <w:b/>
          <w:lang w:eastAsia="ar-SA"/>
        </w:rPr>
        <w:tab/>
      </w:r>
      <w:r w:rsidR="005C58D6" w:rsidRPr="00A05A61">
        <w:rPr>
          <w:b/>
          <w:lang w:eastAsia="ar-SA"/>
        </w:rPr>
        <w:t>Elaboración de</w:t>
      </w:r>
      <w:r w:rsidR="004A5570" w:rsidRPr="00A05A61">
        <w:rPr>
          <w:b/>
          <w:lang w:eastAsia="ar-SA"/>
        </w:rPr>
        <w:t xml:space="preserve"> </w:t>
      </w:r>
      <w:r w:rsidR="006C3456" w:rsidRPr="00A05A61">
        <w:rPr>
          <w:b/>
          <w:lang w:eastAsia="ar-SA"/>
        </w:rPr>
        <w:t xml:space="preserve">los </w:t>
      </w:r>
      <w:r w:rsidR="005C58D6" w:rsidRPr="00A05A61">
        <w:rPr>
          <w:b/>
          <w:lang w:eastAsia="ar-SA"/>
        </w:rPr>
        <w:t>Expediente</w:t>
      </w:r>
      <w:r w:rsidR="004A5570" w:rsidRPr="00A05A61">
        <w:rPr>
          <w:b/>
          <w:lang w:eastAsia="ar-SA"/>
        </w:rPr>
        <w:t>s</w:t>
      </w:r>
      <w:r w:rsidR="005C58D6" w:rsidRPr="00A05A61">
        <w:rPr>
          <w:b/>
          <w:lang w:eastAsia="ar-SA"/>
        </w:rPr>
        <w:t xml:space="preserve"> Técnico</w:t>
      </w:r>
      <w:r w:rsidR="004A5570" w:rsidRPr="00A05A61">
        <w:rPr>
          <w:b/>
          <w:lang w:eastAsia="ar-SA"/>
        </w:rPr>
        <w:t xml:space="preserve">s </w:t>
      </w:r>
      <w:r w:rsidR="006C3456" w:rsidRPr="00A05A61">
        <w:rPr>
          <w:b/>
          <w:lang w:eastAsia="ar-SA"/>
        </w:rPr>
        <w:t>1</w:t>
      </w:r>
      <w:r w:rsidR="00834064" w:rsidRPr="00A05A61">
        <w:rPr>
          <w:b/>
          <w:lang w:eastAsia="ar-SA"/>
        </w:rPr>
        <w:t>, 2</w:t>
      </w:r>
      <w:r w:rsidR="006C3456" w:rsidRPr="00A05A61">
        <w:rPr>
          <w:b/>
          <w:lang w:eastAsia="ar-SA"/>
        </w:rPr>
        <w:t xml:space="preserve"> y </w:t>
      </w:r>
      <w:r w:rsidR="00834064" w:rsidRPr="00A05A61">
        <w:rPr>
          <w:b/>
          <w:lang w:eastAsia="ar-SA"/>
        </w:rPr>
        <w:t>4</w:t>
      </w:r>
    </w:p>
    <w:p w:rsidR="009D3259" w:rsidRPr="00A05A61" w:rsidRDefault="009D3259" w:rsidP="001D112A">
      <w:pPr>
        <w:keepNext w:val="0"/>
      </w:pPr>
    </w:p>
    <w:p w:rsidR="009D3259" w:rsidRPr="00A05A61" w:rsidRDefault="005C58D6" w:rsidP="001D112A">
      <w:pPr>
        <w:keepNext w:val="0"/>
      </w:pPr>
      <w:r w:rsidRPr="00A05A61">
        <w:t>La elaboración de</w:t>
      </w:r>
      <w:r w:rsidR="004A5570" w:rsidRPr="00A05A61">
        <w:t xml:space="preserve"> </w:t>
      </w:r>
      <w:r w:rsidR="005F0406" w:rsidRPr="00A05A61">
        <w:t xml:space="preserve">los </w:t>
      </w:r>
      <w:r w:rsidRPr="00A05A61">
        <w:t>Expediente</w:t>
      </w:r>
      <w:r w:rsidR="004A5570" w:rsidRPr="00A05A61">
        <w:t>s</w:t>
      </w:r>
      <w:r w:rsidRPr="00A05A61">
        <w:t xml:space="preserve"> Técnico</w:t>
      </w:r>
      <w:r w:rsidR="004A5570" w:rsidRPr="00A05A61">
        <w:t>s</w:t>
      </w:r>
      <w:r w:rsidRPr="00A05A61">
        <w:t xml:space="preserve"> se desarrollará teniendo en consideración los criterios y parámetros de diseño previstos en el presente Anexo, </w:t>
      </w:r>
      <w:r w:rsidR="002E796E" w:rsidRPr="00A05A61">
        <w:t xml:space="preserve">así como </w:t>
      </w:r>
      <w:r w:rsidRPr="00A05A61">
        <w:t xml:space="preserve">los reglamentos y normas precisadas. </w:t>
      </w:r>
    </w:p>
    <w:p w:rsidR="009D3259" w:rsidRPr="00A05A61" w:rsidRDefault="009D3259" w:rsidP="001D112A">
      <w:pPr>
        <w:keepNext w:val="0"/>
      </w:pPr>
    </w:p>
    <w:p w:rsidR="009D3259" w:rsidRPr="00A05A61" w:rsidRDefault="005C58D6" w:rsidP="001D112A">
      <w:pPr>
        <w:keepNext w:val="0"/>
      </w:pPr>
      <w:r w:rsidRPr="00A05A61">
        <w:t>El costo asociado a la elaboración de</w:t>
      </w:r>
      <w:r w:rsidR="004A5570" w:rsidRPr="00A05A61">
        <w:t xml:space="preserve"> </w:t>
      </w:r>
      <w:r w:rsidR="004071BE" w:rsidRPr="00A05A61">
        <w:t xml:space="preserve">cada </w:t>
      </w:r>
      <w:r w:rsidRPr="00A05A61">
        <w:t xml:space="preserve">Expediente Técnico será reconocido y valorizado como parte de uno de los Hitos </w:t>
      </w:r>
      <w:r w:rsidR="00C72ED3">
        <w:t xml:space="preserve">Constructivos </w:t>
      </w:r>
      <w:r w:rsidRPr="00A05A61">
        <w:t>a ser propuesto en el Calendario de Ejecución</w:t>
      </w:r>
      <w:r w:rsidR="00F02815" w:rsidRPr="00A05A61">
        <w:t xml:space="preserve"> de Obras</w:t>
      </w:r>
      <w:r w:rsidRPr="00A05A61">
        <w:t>.</w:t>
      </w:r>
    </w:p>
    <w:p w:rsidR="009D3259" w:rsidRPr="00A05A61" w:rsidRDefault="009D3259" w:rsidP="001D112A">
      <w:pPr>
        <w:keepNext w:val="0"/>
        <w:ind w:left="708"/>
      </w:pPr>
    </w:p>
    <w:p w:rsidR="004071BE" w:rsidRPr="00A05A61" w:rsidRDefault="004071BE" w:rsidP="004071BE">
      <w:pPr>
        <w:keepNext w:val="0"/>
        <w:ind w:left="708"/>
      </w:pPr>
      <w:r w:rsidRPr="00A05A61">
        <w:t>El CONCESIONARIO deberá considerar que cualquier Expediente Técnico podrá ser modificado en virtud a cualquier cambio solicitado por la Autoridad Gubernamental Competente para el otorgamiento de las licencias y autorizaciones requeridas en la etapa de construcción.</w:t>
      </w:r>
    </w:p>
    <w:p w:rsidR="004071BE" w:rsidRPr="00A05A61" w:rsidRDefault="004071BE" w:rsidP="004071BE">
      <w:pPr>
        <w:keepNext w:val="0"/>
        <w:ind w:left="708"/>
      </w:pPr>
    </w:p>
    <w:p w:rsidR="004071BE" w:rsidRPr="00A05A61" w:rsidRDefault="004071BE" w:rsidP="004071BE">
      <w:pPr>
        <w:keepNext w:val="0"/>
        <w:ind w:left="708"/>
      </w:pPr>
      <w:r w:rsidRPr="00A05A61">
        <w:t xml:space="preserve">Como condición de diseño y calidad, en los Expedientes Técnicos se debe garantizar una vida útil mínima de cincuenta (50) años para el caso de las obras civiles, de diez (10) años para el caso del equipamiento electromecánico y el equipamiento e instalaciones eléctricas, y de veinticinco (25) años para las instalaciones hidráulicas. </w:t>
      </w:r>
    </w:p>
    <w:p w:rsidR="004071BE" w:rsidRPr="00A05A61" w:rsidRDefault="004071BE" w:rsidP="004071BE">
      <w:pPr>
        <w:keepNext w:val="0"/>
        <w:ind w:left="708"/>
      </w:pPr>
    </w:p>
    <w:p w:rsidR="004071BE" w:rsidRPr="00A05A61" w:rsidRDefault="004071BE" w:rsidP="004071BE">
      <w:pPr>
        <w:keepNext w:val="0"/>
        <w:ind w:left="708"/>
      </w:pPr>
      <w:r w:rsidRPr="00A05A61">
        <w:t>Los proveedores de los equipos y materiales del CONCESIONARIO deberán contar con la suficiente experiencia y certificaciones de calidad de manufactura y sistema de gestión y protección del medio ambiente tales como ISO 9001 y 14001.</w:t>
      </w:r>
    </w:p>
    <w:p w:rsidR="004071BE" w:rsidRPr="00A05A61" w:rsidRDefault="004071BE" w:rsidP="004071BE">
      <w:pPr>
        <w:keepNext w:val="0"/>
      </w:pPr>
    </w:p>
    <w:p w:rsidR="004071BE" w:rsidRPr="00A05A61" w:rsidRDefault="004071BE" w:rsidP="004071BE">
      <w:pPr>
        <w:keepNext w:val="0"/>
        <w:rPr>
          <w:b/>
        </w:rPr>
      </w:pPr>
      <w:r w:rsidRPr="00A05A61">
        <w:rPr>
          <w:b/>
        </w:rPr>
        <w:t>Expediente Técnico 1</w:t>
      </w:r>
    </w:p>
    <w:p w:rsidR="004071BE" w:rsidRPr="00A05A61" w:rsidRDefault="004071BE" w:rsidP="004071BE">
      <w:pPr>
        <w:keepNext w:val="0"/>
      </w:pPr>
    </w:p>
    <w:p w:rsidR="009D3259" w:rsidRPr="00A05A61" w:rsidRDefault="004071BE" w:rsidP="001D112A">
      <w:pPr>
        <w:keepNext w:val="0"/>
        <w:ind w:left="708"/>
      </w:pPr>
      <w:r w:rsidRPr="00A05A61">
        <w:t xml:space="preserve">Este </w:t>
      </w:r>
      <w:r w:rsidR="005C58D6" w:rsidRPr="00A05A61">
        <w:t xml:space="preserve">expediente </w:t>
      </w:r>
      <w:r w:rsidR="005F4A14" w:rsidRPr="00A05A61">
        <w:t>deberá ser aprobado</w:t>
      </w:r>
      <w:r w:rsidR="005C58D6" w:rsidRPr="00A05A61">
        <w:t xml:space="preserve"> antes de iniciar la </w:t>
      </w:r>
      <w:r w:rsidR="005F4A14" w:rsidRPr="00A05A61">
        <w:t>c</w:t>
      </w:r>
      <w:r w:rsidR="005C58D6" w:rsidRPr="00A05A61">
        <w:t xml:space="preserve">onstrucción de las </w:t>
      </w:r>
      <w:r w:rsidR="004A5570" w:rsidRPr="00A05A61">
        <w:t>o</w:t>
      </w:r>
      <w:r w:rsidR="005C58D6" w:rsidRPr="00A05A61">
        <w:t>bras</w:t>
      </w:r>
      <w:r w:rsidR="004A5570" w:rsidRPr="00A05A61">
        <w:t xml:space="preserve"> correspondientes</w:t>
      </w:r>
      <w:r w:rsidR="005C58D6" w:rsidRPr="00A05A61">
        <w:t>, y constará de un conjunto de documentos, cuyo contenido mínimo, sin ser limitativo, deberá abordar los temas siguientes:</w:t>
      </w:r>
    </w:p>
    <w:p w:rsidR="009D3259" w:rsidRPr="00A05A61" w:rsidRDefault="005C58D6" w:rsidP="001D112A">
      <w:pPr>
        <w:keepNext w:val="0"/>
        <w:ind w:left="708"/>
      </w:pPr>
      <w:r w:rsidRPr="00A05A61">
        <w:tab/>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Memoria descriptiva</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Memorias de cálculo hidráulico, electromecánico, estructural, sistema de automatización, entre otros</w:t>
      </w:r>
      <w:r w:rsidR="00A00BB4" w:rsidRPr="00A05A61">
        <w:rPr>
          <w:lang w:eastAsia="ar-SA"/>
        </w:rPr>
        <w:t>, de las Obras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 xml:space="preserve">Especificaciones </w:t>
      </w:r>
      <w:r w:rsidR="00A00BB4" w:rsidRPr="00A05A61">
        <w:rPr>
          <w:lang w:eastAsia="ar-SA"/>
        </w:rPr>
        <w:t>t</w:t>
      </w:r>
      <w:r w:rsidRPr="00A05A61">
        <w:rPr>
          <w:lang w:eastAsia="ar-SA"/>
        </w:rPr>
        <w:t>écnicas de</w:t>
      </w:r>
      <w:r w:rsidR="00A00BB4" w:rsidRPr="00A05A61">
        <w:rPr>
          <w:lang w:eastAsia="ar-SA"/>
        </w:rPr>
        <w:t xml:space="preserve"> </w:t>
      </w:r>
      <w:r w:rsidRPr="00A05A61">
        <w:rPr>
          <w:lang w:eastAsia="ar-SA"/>
        </w:rPr>
        <w:t>l</w:t>
      </w:r>
      <w:r w:rsidR="00A00BB4" w:rsidRPr="00A05A61">
        <w:rPr>
          <w:lang w:eastAsia="ar-SA"/>
        </w:rPr>
        <w:t>os materiales, equipos, instrumentos y demás accesorios</w:t>
      </w:r>
      <w:r w:rsidRPr="00A05A61">
        <w:rPr>
          <w:lang w:eastAsia="ar-SA"/>
        </w:rPr>
        <w:t xml:space="preserve"> requeridos</w:t>
      </w:r>
      <w:r w:rsidR="00A00BB4" w:rsidRPr="00A05A61">
        <w:rPr>
          <w:lang w:eastAsia="ar-SA"/>
        </w:rPr>
        <w:t xml:space="preserve"> para el Proyecto</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 xml:space="preserve">Planos de </w:t>
      </w:r>
      <w:r w:rsidR="00A00BB4" w:rsidRPr="00A05A61">
        <w:rPr>
          <w:lang w:eastAsia="ar-SA"/>
        </w:rPr>
        <w:t>e</w:t>
      </w:r>
      <w:r w:rsidRPr="00A05A61">
        <w:rPr>
          <w:lang w:eastAsia="ar-SA"/>
        </w:rPr>
        <w:t>jecución de la</w:t>
      </w:r>
      <w:r w:rsidR="00A00BB4" w:rsidRPr="00A05A61">
        <w:rPr>
          <w:lang w:eastAsia="ar-SA"/>
        </w:rPr>
        <w:t>s</w:t>
      </w:r>
      <w:r w:rsidRPr="00A05A61">
        <w:rPr>
          <w:lang w:eastAsia="ar-SA"/>
        </w:rPr>
        <w:t xml:space="preserve"> Obra</w:t>
      </w:r>
      <w:r w:rsidR="00A00BB4" w:rsidRPr="00A05A61">
        <w:rPr>
          <w:lang w:eastAsia="ar-SA"/>
        </w:rPr>
        <w:t>s</w:t>
      </w:r>
      <w:r w:rsidRPr="00A05A61">
        <w:rPr>
          <w:lang w:eastAsia="ar-SA"/>
        </w:rPr>
        <w:t>, tales como: planos de arquitectura, estructuras, instalaciones eléctricas, instalaciones sanitarias, sistema de automatización, entre otros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Estudios Topográficos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Estudio de Suelos</w:t>
      </w:r>
      <w:r w:rsidR="00DA4887">
        <w:rPr>
          <w:lang w:eastAsia="ar-SA"/>
        </w:rPr>
        <w:t xml:space="preserve"> (incluyendo el análisis de resistividad de suelos)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Estudio</w:t>
      </w:r>
      <w:r w:rsidR="00A57275" w:rsidRPr="00A05A61">
        <w:rPr>
          <w:lang w:eastAsia="ar-SA"/>
        </w:rPr>
        <w:t>s</w:t>
      </w:r>
      <w:r w:rsidRPr="00A05A61">
        <w:rPr>
          <w:lang w:eastAsia="ar-SA"/>
        </w:rPr>
        <w:t xml:space="preserve"> Geo</w:t>
      </w:r>
      <w:r w:rsidR="00A57275" w:rsidRPr="00A05A61">
        <w:rPr>
          <w:lang w:eastAsia="ar-SA"/>
        </w:rPr>
        <w:t>gnósticos</w:t>
      </w:r>
    </w:p>
    <w:p w:rsidR="00A57275" w:rsidRPr="00A05A61" w:rsidRDefault="00A57275" w:rsidP="003B12C7">
      <w:pPr>
        <w:keepNext w:val="0"/>
        <w:numPr>
          <w:ilvl w:val="0"/>
          <w:numId w:val="55"/>
        </w:numPr>
        <w:tabs>
          <w:tab w:val="num" w:pos="1276"/>
        </w:tabs>
        <w:ind w:left="1276" w:hanging="283"/>
        <w:outlineLvl w:val="9"/>
        <w:rPr>
          <w:lang w:eastAsia="ar-SA"/>
        </w:rPr>
      </w:pPr>
      <w:r w:rsidRPr="00A05A61">
        <w:rPr>
          <w:lang w:eastAsia="ar-SA"/>
        </w:rPr>
        <w:t>Estudio Hidrológico</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 xml:space="preserve">Estudio de caracterización de la calidad del agua </w:t>
      </w:r>
      <w:r w:rsidR="003B2071" w:rsidRPr="00A05A61">
        <w:rPr>
          <w:lang w:eastAsia="ar-SA"/>
        </w:rPr>
        <w:t xml:space="preserve">(en las quebradas </w:t>
      </w:r>
      <w:r w:rsidR="004071BE" w:rsidRPr="00A05A61">
        <w:rPr>
          <w:lang w:eastAsia="ar-SA"/>
        </w:rPr>
        <w:t xml:space="preserve">Rumichacha, Chumpe y Cushuro Grande en la cuenca </w:t>
      </w:r>
      <w:r w:rsidR="003B2071" w:rsidRPr="00A05A61">
        <w:rPr>
          <w:lang w:eastAsia="ar-SA"/>
        </w:rPr>
        <w:t xml:space="preserve">del río Yauli, en los embalses Pomacocha y Huallacocha Bajo, en </w:t>
      </w:r>
      <w:r w:rsidR="00425DE3" w:rsidRPr="00A05A61">
        <w:rPr>
          <w:lang w:eastAsia="ar-SA"/>
        </w:rPr>
        <w:t>la confluencia d</w:t>
      </w:r>
      <w:r w:rsidR="003B2071" w:rsidRPr="00A05A61">
        <w:rPr>
          <w:lang w:eastAsia="ar-SA"/>
        </w:rPr>
        <w:t xml:space="preserve">el río Blanco </w:t>
      </w:r>
      <w:r w:rsidR="00425DE3" w:rsidRPr="00A05A61">
        <w:rPr>
          <w:lang w:eastAsia="ar-SA"/>
        </w:rPr>
        <w:t xml:space="preserve">con </w:t>
      </w:r>
      <w:r w:rsidR="003B2071" w:rsidRPr="00A05A61">
        <w:rPr>
          <w:lang w:eastAsia="ar-SA"/>
        </w:rPr>
        <w:t>la quebrada Pucullo)</w:t>
      </w:r>
    </w:p>
    <w:p w:rsidR="00B31310" w:rsidRPr="00A05A61" w:rsidRDefault="00B31310" w:rsidP="00B31310">
      <w:pPr>
        <w:keepNext w:val="0"/>
        <w:numPr>
          <w:ilvl w:val="0"/>
          <w:numId w:val="55"/>
        </w:numPr>
        <w:tabs>
          <w:tab w:val="num" w:pos="1276"/>
        </w:tabs>
        <w:ind w:left="1276" w:hanging="283"/>
        <w:outlineLvl w:val="9"/>
        <w:rPr>
          <w:lang w:eastAsia="ar-SA"/>
        </w:rPr>
      </w:pPr>
      <w:r w:rsidRPr="00A05A61">
        <w:rPr>
          <w:lang w:eastAsia="ar-SA"/>
        </w:rPr>
        <w:t>Proceso</w:t>
      </w:r>
      <w:r w:rsidR="007B1ADE" w:rsidRPr="00A05A61">
        <w:rPr>
          <w:lang w:eastAsia="ar-SA"/>
        </w:rPr>
        <w:t>s</w:t>
      </w:r>
      <w:r w:rsidRPr="00A05A61">
        <w:rPr>
          <w:lang w:eastAsia="ar-SA"/>
        </w:rPr>
        <w:t xml:space="preserve"> constructivo</w:t>
      </w:r>
      <w:r w:rsidR="007B1ADE" w:rsidRPr="00A05A61">
        <w:rPr>
          <w:lang w:eastAsia="ar-SA"/>
        </w:rPr>
        <w:t>s</w:t>
      </w:r>
      <w:r w:rsidRPr="00A05A61">
        <w:rPr>
          <w:lang w:eastAsia="ar-SA"/>
        </w:rPr>
        <w:t xml:space="preserve"> </w:t>
      </w:r>
    </w:p>
    <w:p w:rsidR="00B31310" w:rsidRPr="00A05A61" w:rsidRDefault="00B31310" w:rsidP="00B31310">
      <w:pPr>
        <w:keepNext w:val="0"/>
        <w:numPr>
          <w:ilvl w:val="0"/>
          <w:numId w:val="55"/>
        </w:numPr>
        <w:tabs>
          <w:tab w:val="num" w:pos="1276"/>
        </w:tabs>
        <w:ind w:left="1276" w:hanging="283"/>
        <w:outlineLvl w:val="9"/>
        <w:rPr>
          <w:lang w:eastAsia="ar-SA"/>
        </w:rPr>
      </w:pPr>
      <w:r w:rsidRPr="00A05A61">
        <w:rPr>
          <w:lang w:eastAsia="ar-SA"/>
        </w:rPr>
        <w:t>Periodo y procedimiento para la Puesta en Marcha</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 xml:space="preserve">Determinación de Hitos </w:t>
      </w:r>
      <w:r w:rsidR="005D0CE8">
        <w:rPr>
          <w:lang w:eastAsia="ar-SA"/>
        </w:rPr>
        <w:t>Constructivos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lastRenderedPageBreak/>
        <w:t>Metrados (Lista de cantidades)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Análisis de Precios Unitarios</w:t>
      </w:r>
    </w:p>
    <w:p w:rsidR="006E5BA2" w:rsidRPr="00A05A61" w:rsidRDefault="006E5BA2" w:rsidP="003B12C7">
      <w:pPr>
        <w:keepNext w:val="0"/>
        <w:numPr>
          <w:ilvl w:val="0"/>
          <w:numId w:val="55"/>
        </w:numPr>
        <w:tabs>
          <w:tab w:val="num" w:pos="1276"/>
        </w:tabs>
        <w:ind w:left="1276" w:hanging="283"/>
        <w:outlineLvl w:val="9"/>
        <w:rPr>
          <w:lang w:eastAsia="ar-SA"/>
        </w:rPr>
      </w:pPr>
      <w:r w:rsidRPr="00A05A61">
        <w:rPr>
          <w:lang w:eastAsia="ar-SA"/>
        </w:rPr>
        <w:t>Costos unitarios por tipo de roca para el Túnel Trasandino</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 xml:space="preserve">Presupuesto de </w:t>
      </w:r>
      <w:r w:rsidR="00A00BB4" w:rsidRPr="00A05A61">
        <w:rPr>
          <w:lang w:eastAsia="ar-SA"/>
        </w:rPr>
        <w:t>las O</w:t>
      </w:r>
      <w:r w:rsidRPr="00A05A61">
        <w:rPr>
          <w:lang w:eastAsia="ar-SA"/>
        </w:rPr>
        <w:t>bra</w:t>
      </w:r>
      <w:r w:rsidR="00A00BB4" w:rsidRPr="00A05A61">
        <w:rPr>
          <w:lang w:eastAsia="ar-SA"/>
        </w:rPr>
        <w:t>s</w:t>
      </w:r>
    </w:p>
    <w:p w:rsidR="00C80502" w:rsidRPr="00A05A61" w:rsidRDefault="00C80502" w:rsidP="00C80502">
      <w:pPr>
        <w:keepNext w:val="0"/>
        <w:numPr>
          <w:ilvl w:val="0"/>
          <w:numId w:val="55"/>
        </w:numPr>
        <w:tabs>
          <w:tab w:val="num" w:pos="1276"/>
        </w:tabs>
        <w:ind w:left="1276" w:hanging="283"/>
        <w:outlineLvl w:val="9"/>
        <w:rPr>
          <w:lang w:eastAsia="ar-SA"/>
        </w:rPr>
      </w:pPr>
      <w:r w:rsidRPr="00A05A61">
        <w:rPr>
          <w:lang w:eastAsia="ar-SA"/>
        </w:rPr>
        <w:t>Calendario de Ejecución de Obras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Cronograma General de Ejecución debidamente valorizado y desagregado por Hitos</w:t>
      </w:r>
      <w:r w:rsidR="00C72ED3">
        <w:rPr>
          <w:lang w:eastAsia="ar-SA"/>
        </w:rPr>
        <w:t xml:space="preserve"> Constructivos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Costos anuales de Operación y Mantenimiento, desagregados en costos fijos y variables</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 xml:space="preserve">Plan de reposición de los equipos e instalaciones electromecánicas </w:t>
      </w:r>
      <w:r w:rsidR="005E65FA" w:rsidRPr="00A05A61">
        <w:rPr>
          <w:lang w:eastAsia="ar-SA"/>
        </w:rPr>
        <w:t>en función de</w:t>
      </w:r>
      <w:r w:rsidRPr="00A05A61">
        <w:rPr>
          <w:lang w:eastAsia="ar-SA"/>
        </w:rPr>
        <w:t xml:space="preserve"> su vida útil y eficiencia operativa</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Estudio de Impacto Ambiental aprobado.</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Saneamiento Físico Legal y Servidumbres</w:t>
      </w:r>
    </w:p>
    <w:p w:rsidR="009B1512" w:rsidRPr="00A05A61" w:rsidRDefault="009B1512" w:rsidP="003B12C7">
      <w:pPr>
        <w:keepNext w:val="0"/>
        <w:numPr>
          <w:ilvl w:val="0"/>
          <w:numId w:val="55"/>
        </w:numPr>
        <w:tabs>
          <w:tab w:val="num" w:pos="1276"/>
        </w:tabs>
        <w:ind w:left="1276" w:hanging="283"/>
        <w:outlineLvl w:val="9"/>
        <w:rPr>
          <w:lang w:eastAsia="ar-SA"/>
        </w:rPr>
      </w:pPr>
      <w:r w:rsidRPr="00A05A61">
        <w:rPr>
          <w:lang w:eastAsia="ar-SA"/>
        </w:rPr>
        <w:t xml:space="preserve">Compromiso(s) de Compra-venta o Cesión de Uso del(los) terreno(s) para la construcción de las </w:t>
      </w:r>
      <w:r w:rsidR="007B0CF3" w:rsidRPr="00A05A61">
        <w:rPr>
          <w:lang w:eastAsia="ar-SA"/>
        </w:rPr>
        <w:t>O</w:t>
      </w:r>
      <w:r w:rsidRPr="00A05A61">
        <w:rPr>
          <w:lang w:eastAsia="ar-SA"/>
        </w:rPr>
        <w:t>bras propuestas</w:t>
      </w:r>
    </w:p>
    <w:p w:rsidR="00E33787" w:rsidRPr="00A05A61" w:rsidRDefault="00DA4887" w:rsidP="003B12C7">
      <w:pPr>
        <w:keepNext w:val="0"/>
        <w:numPr>
          <w:ilvl w:val="0"/>
          <w:numId w:val="55"/>
        </w:numPr>
        <w:tabs>
          <w:tab w:val="num" w:pos="1276"/>
        </w:tabs>
        <w:ind w:left="1276" w:hanging="283"/>
        <w:outlineLvl w:val="9"/>
        <w:rPr>
          <w:lang w:eastAsia="ar-SA"/>
        </w:rPr>
      </w:pPr>
      <w:r>
        <w:rPr>
          <w:lang w:eastAsia="ar-SA"/>
        </w:rPr>
        <w:t>Estudio de Tránsito incluyendo el p</w:t>
      </w:r>
      <w:r w:rsidR="00E33787" w:rsidRPr="00A05A61">
        <w:rPr>
          <w:lang w:eastAsia="ar-SA"/>
        </w:rPr>
        <w:t>lan de desvío del tránsito vehicular durante la ejecución de obras</w:t>
      </w:r>
    </w:p>
    <w:p w:rsidR="000F15A1" w:rsidRPr="00A05A61" w:rsidRDefault="000F15A1" w:rsidP="000F15A1">
      <w:pPr>
        <w:keepNext w:val="0"/>
        <w:numPr>
          <w:ilvl w:val="0"/>
          <w:numId w:val="55"/>
        </w:numPr>
        <w:tabs>
          <w:tab w:val="num" w:pos="1276"/>
        </w:tabs>
        <w:ind w:left="1276" w:hanging="283"/>
        <w:outlineLvl w:val="9"/>
        <w:rPr>
          <w:lang w:eastAsia="ar-SA"/>
        </w:rPr>
      </w:pPr>
      <w:r w:rsidRPr="00A05A61">
        <w:rPr>
          <w:lang w:eastAsia="ar-SA"/>
        </w:rPr>
        <w:t>Estudio de Higiene y Seguridad Ocupacional</w:t>
      </w:r>
    </w:p>
    <w:p w:rsidR="000F15A1" w:rsidRPr="00A05A61" w:rsidRDefault="000F15A1" w:rsidP="000F15A1">
      <w:pPr>
        <w:keepNext w:val="0"/>
        <w:numPr>
          <w:ilvl w:val="0"/>
          <w:numId w:val="55"/>
        </w:numPr>
        <w:tabs>
          <w:tab w:val="num" w:pos="1276"/>
        </w:tabs>
        <w:ind w:left="1276" w:hanging="283"/>
        <w:outlineLvl w:val="9"/>
        <w:rPr>
          <w:lang w:eastAsia="ar-SA"/>
        </w:rPr>
      </w:pPr>
      <w:r w:rsidRPr="00A05A61">
        <w:rPr>
          <w:lang w:eastAsia="ar-SA"/>
        </w:rPr>
        <w:t>Plan de Comunicaciones e Intervención Social</w:t>
      </w:r>
    </w:p>
    <w:p w:rsidR="00AA65A2" w:rsidRPr="00A05A61" w:rsidRDefault="005C58D6" w:rsidP="003B12C7">
      <w:pPr>
        <w:keepNext w:val="0"/>
        <w:numPr>
          <w:ilvl w:val="0"/>
          <w:numId w:val="55"/>
        </w:numPr>
        <w:tabs>
          <w:tab w:val="num" w:pos="1276"/>
        </w:tabs>
        <w:ind w:left="1276" w:hanging="283"/>
        <w:outlineLvl w:val="9"/>
        <w:rPr>
          <w:lang w:eastAsia="ar-SA"/>
        </w:rPr>
      </w:pPr>
      <w:r w:rsidRPr="00A05A61">
        <w:rPr>
          <w:lang w:eastAsia="ar-SA"/>
        </w:rPr>
        <w:t>Otra documentación adicional requerida por la normatividad vigente</w:t>
      </w:r>
    </w:p>
    <w:p w:rsidR="009D3259" w:rsidRPr="00A05A61" w:rsidRDefault="009D3259" w:rsidP="001D112A">
      <w:pPr>
        <w:keepNext w:val="0"/>
        <w:ind w:left="708"/>
      </w:pPr>
    </w:p>
    <w:p w:rsidR="009D3259" w:rsidRPr="00A05A61" w:rsidRDefault="004071BE" w:rsidP="001D112A">
      <w:pPr>
        <w:keepNext w:val="0"/>
        <w:ind w:left="708"/>
      </w:pPr>
      <w:r w:rsidRPr="00A05A61">
        <w:t xml:space="preserve">El </w:t>
      </w:r>
      <w:r w:rsidR="005C58D6" w:rsidRPr="00A05A61">
        <w:t xml:space="preserve">Expediente Técnico </w:t>
      </w:r>
      <w:r w:rsidR="00215341" w:rsidRPr="00A05A61">
        <w:t xml:space="preserve">1 </w:t>
      </w:r>
      <w:r w:rsidR="005C58D6" w:rsidRPr="00A05A61">
        <w:t xml:space="preserve">deberá considerar como definitivos los siguientes indicadores de la Oferta Técnica del Adjudicatario: Solución técnica; </w:t>
      </w:r>
      <w:r w:rsidR="009C2A73" w:rsidRPr="00A05A61">
        <w:t>ubicación de la</w:t>
      </w:r>
      <w:r w:rsidR="00A00BB4" w:rsidRPr="00A05A61">
        <w:t xml:space="preserve">s </w:t>
      </w:r>
      <w:r w:rsidR="005F0406" w:rsidRPr="00A05A61">
        <w:t>o</w:t>
      </w:r>
      <w:r w:rsidR="00A00BB4" w:rsidRPr="00A05A61">
        <w:t>bras</w:t>
      </w:r>
      <w:r w:rsidR="009C2A73" w:rsidRPr="00A05A61">
        <w:t xml:space="preserve">; </w:t>
      </w:r>
      <w:r w:rsidR="005C58D6" w:rsidRPr="00A05A61">
        <w:t xml:space="preserve">especificaciones técnicas principales o generales incluyendo los equipos y materiales requeridos; plazos de actividades preparatorias, construcción y equipamiento; periodo y procedimiento para la </w:t>
      </w:r>
      <w:r w:rsidR="00955478" w:rsidRPr="00A05A61">
        <w:t>P</w:t>
      </w:r>
      <w:r w:rsidR="005C58D6" w:rsidRPr="00A05A61">
        <w:t xml:space="preserve">uesta en </w:t>
      </w:r>
      <w:r w:rsidR="00955478" w:rsidRPr="00A05A61">
        <w:t>M</w:t>
      </w:r>
      <w:r w:rsidR="005C58D6" w:rsidRPr="00A05A61">
        <w:t>archa, incluyendo las pruebas requeridas para el Proyecto.</w:t>
      </w:r>
      <w:r w:rsidR="00A00BB4" w:rsidRPr="00A05A61">
        <w:t xml:space="preserve"> En el caso </w:t>
      </w:r>
      <w:r w:rsidRPr="00A05A61">
        <w:t>del Túnel Trasandino y de los Canales de la Margen Izquierda y Margen Derecha</w:t>
      </w:r>
      <w:r w:rsidR="00A00BB4" w:rsidRPr="00A05A61">
        <w:t xml:space="preserve">; </w:t>
      </w:r>
      <w:r w:rsidR="008C787F" w:rsidRPr="00A05A61">
        <w:t xml:space="preserve">el trazo o la </w:t>
      </w:r>
      <w:r w:rsidR="00A00BB4" w:rsidRPr="00A05A61">
        <w:t>ubicación podrá</w:t>
      </w:r>
      <w:r w:rsidR="008C787F" w:rsidRPr="00A05A61">
        <w:t>n</w:t>
      </w:r>
      <w:r w:rsidR="00A00BB4" w:rsidRPr="00A05A61">
        <w:t xml:space="preserve"> modificarse de acuerdo los estudios de detalle realizados en el Expediente Técnico</w:t>
      </w:r>
      <w:r w:rsidR="005F0406" w:rsidRPr="00A05A61">
        <w:t xml:space="preserve"> correspondiente</w:t>
      </w:r>
      <w:r w:rsidR="00A00BB4" w:rsidRPr="00A05A61">
        <w:t xml:space="preserve">. Excepcionalmente, podrá modificarse el trazo a nivel de ejecución de </w:t>
      </w:r>
      <w:r w:rsidR="005F0406" w:rsidRPr="00A05A61">
        <w:t>o</w:t>
      </w:r>
      <w:r w:rsidR="00A00BB4" w:rsidRPr="00A05A61">
        <w:t xml:space="preserve">bra, siempre y cuando </w:t>
      </w:r>
      <w:r w:rsidR="008C787F" w:rsidRPr="00A05A61">
        <w:t xml:space="preserve">el cambio se deba a un imprevisto </w:t>
      </w:r>
      <w:r w:rsidR="006046BC" w:rsidRPr="00A05A61">
        <w:t>debidamente</w:t>
      </w:r>
      <w:r w:rsidR="008C787F" w:rsidRPr="00A05A61">
        <w:t xml:space="preserve"> </w:t>
      </w:r>
      <w:r w:rsidR="00A00BB4" w:rsidRPr="00A05A61">
        <w:t>justi</w:t>
      </w:r>
      <w:r w:rsidR="008C787F" w:rsidRPr="00A05A61">
        <w:t>fi</w:t>
      </w:r>
      <w:r w:rsidR="00A00BB4" w:rsidRPr="00A05A61">
        <w:t>cad</w:t>
      </w:r>
      <w:r w:rsidR="008C787F" w:rsidRPr="00A05A61">
        <w:t>o</w:t>
      </w:r>
      <w:r w:rsidR="00A00BB4" w:rsidRPr="00A05A61">
        <w:t>.</w:t>
      </w:r>
    </w:p>
    <w:p w:rsidR="004071BE" w:rsidRPr="00A05A61" w:rsidRDefault="004071BE" w:rsidP="00CA7175">
      <w:pPr>
        <w:keepNext w:val="0"/>
        <w:ind w:left="708"/>
      </w:pPr>
    </w:p>
    <w:p w:rsidR="004071BE" w:rsidRPr="00A05A61" w:rsidRDefault="004071BE" w:rsidP="004071BE">
      <w:pPr>
        <w:keepNext w:val="0"/>
        <w:rPr>
          <w:b/>
        </w:rPr>
      </w:pPr>
      <w:r w:rsidRPr="00A05A61">
        <w:rPr>
          <w:b/>
        </w:rPr>
        <w:t>Expediente Técnico 2</w:t>
      </w:r>
    </w:p>
    <w:p w:rsidR="004071BE" w:rsidRPr="00A05A61" w:rsidRDefault="004071BE" w:rsidP="004071BE">
      <w:pPr>
        <w:keepNext w:val="0"/>
      </w:pPr>
    </w:p>
    <w:p w:rsidR="004071BE" w:rsidRPr="00A05A61" w:rsidRDefault="004071BE" w:rsidP="004071BE">
      <w:pPr>
        <w:keepNext w:val="0"/>
        <w:ind w:left="708"/>
      </w:pPr>
      <w:r w:rsidRPr="00A05A61">
        <w:t>Este expediente deberá ser aprobado antes de iniciar la construcción de las obras correspondientes, y constará de un conjunto de documentos, cuyo contenido mínimo, sin ser limitativo, deberá abordar los temas siguientes:</w:t>
      </w:r>
    </w:p>
    <w:p w:rsidR="004071BE" w:rsidRPr="00A05A61" w:rsidRDefault="004071BE" w:rsidP="004071BE">
      <w:pPr>
        <w:keepNext w:val="0"/>
        <w:ind w:left="708"/>
      </w:pPr>
      <w:r w:rsidRPr="00A05A61">
        <w:tab/>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Memoria descriptiva</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Memorias de cálculo hidráulico, electromecánico, estructural, sistema de automatización, entre otros, de las Obras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Especificaciones técnicas de los materiales, equipos, instrumentos y demás accesorios requeridos para las Obras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Planos de ejecución de las Obras, tales como: planos de arquitectura, estructuras, instalaciones eléctricas, instalaciones sanitarias, sistema de automatización, entre otros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Estudios Topográficos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Estudio de Suelos</w:t>
      </w:r>
      <w:r w:rsidR="00DA4887">
        <w:rPr>
          <w:lang w:eastAsia="ar-SA"/>
        </w:rPr>
        <w:t xml:space="preserve"> (incluyendo el análisis de resistividad de suelos)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Estudios Geognósticos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Estudio de caracterización de la calidad del agua del río Rímac</w:t>
      </w:r>
      <w:r w:rsidR="00425DE3" w:rsidRPr="00A05A61">
        <w:rPr>
          <w:lang w:eastAsia="ar-SA"/>
        </w:rPr>
        <w:t xml:space="preserve"> antes de la Bocatoma Huachipa</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Proceso</w:t>
      </w:r>
      <w:r w:rsidR="007B1ADE" w:rsidRPr="00A05A61">
        <w:rPr>
          <w:lang w:eastAsia="ar-SA"/>
        </w:rPr>
        <w:t>s</w:t>
      </w:r>
      <w:r w:rsidRPr="00A05A61">
        <w:rPr>
          <w:lang w:eastAsia="ar-SA"/>
        </w:rPr>
        <w:t xml:space="preserve"> constructivo</w:t>
      </w:r>
      <w:r w:rsidR="007B1ADE" w:rsidRPr="00A05A61">
        <w:rPr>
          <w:lang w:eastAsia="ar-SA"/>
        </w:rPr>
        <w:t>s</w:t>
      </w:r>
      <w:r w:rsidRPr="00A05A61">
        <w:rPr>
          <w:lang w:eastAsia="ar-SA"/>
        </w:rPr>
        <w:t xml:space="preserve"> </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Periodo y procedimiento para la Puesta en Marcha</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lastRenderedPageBreak/>
        <w:t xml:space="preserve">Determinación de Hitos </w:t>
      </w:r>
      <w:r w:rsidR="005D0CE8">
        <w:rPr>
          <w:lang w:eastAsia="ar-SA"/>
        </w:rPr>
        <w:t>Constructivos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Metrados (Lista de cantidades)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Análisis de Precios Unitarios</w:t>
      </w:r>
    </w:p>
    <w:p w:rsidR="006E5BA2" w:rsidRPr="00A05A61" w:rsidRDefault="006E5BA2" w:rsidP="006E5BA2">
      <w:pPr>
        <w:keepNext w:val="0"/>
        <w:numPr>
          <w:ilvl w:val="0"/>
          <w:numId w:val="55"/>
        </w:numPr>
        <w:tabs>
          <w:tab w:val="num" w:pos="1276"/>
        </w:tabs>
        <w:ind w:left="1276" w:hanging="283"/>
        <w:outlineLvl w:val="9"/>
        <w:rPr>
          <w:lang w:eastAsia="ar-SA"/>
        </w:rPr>
      </w:pPr>
      <w:r w:rsidRPr="00A05A61">
        <w:rPr>
          <w:lang w:eastAsia="ar-SA"/>
        </w:rPr>
        <w:t>Costos unitarios por tipo de roca para los túneles del Ramal Sur</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Presupuesto de las Obras</w:t>
      </w:r>
    </w:p>
    <w:p w:rsidR="00C80502" w:rsidRPr="00A05A61" w:rsidRDefault="00C80502" w:rsidP="00C80502">
      <w:pPr>
        <w:keepNext w:val="0"/>
        <w:numPr>
          <w:ilvl w:val="0"/>
          <w:numId w:val="55"/>
        </w:numPr>
        <w:tabs>
          <w:tab w:val="num" w:pos="1276"/>
        </w:tabs>
        <w:ind w:left="1276" w:hanging="283"/>
        <w:outlineLvl w:val="9"/>
        <w:rPr>
          <w:lang w:eastAsia="ar-SA"/>
        </w:rPr>
      </w:pPr>
      <w:r w:rsidRPr="00A05A61">
        <w:rPr>
          <w:lang w:eastAsia="ar-SA"/>
        </w:rPr>
        <w:t>Calendario de Ejecución de Obras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Cronograma General de Ejecución debidamente valorizado y desagregado por Hitos</w:t>
      </w:r>
      <w:r w:rsidR="00C72ED3">
        <w:rPr>
          <w:lang w:eastAsia="ar-SA"/>
        </w:rPr>
        <w:t xml:space="preserve"> Constructivos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Costos anuales de Operación y Mantenimiento, desagregados en costos fijos y variables.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Plan de reposición de los equipos e instalaciones electromecánicas en función de su vida útil y eficiencia operativa.</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Estudio de Impacto Ambiental aprobado</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Saneamiento Físico Legal y Servidumbres</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Compromiso(s) de Compra-venta o Cesión de Uso del(los) terreno(s) para la construcción de las Obras propuestas.</w:t>
      </w:r>
    </w:p>
    <w:p w:rsidR="004071BE" w:rsidRPr="00A05A61" w:rsidRDefault="00DA4887" w:rsidP="004071BE">
      <w:pPr>
        <w:keepNext w:val="0"/>
        <w:numPr>
          <w:ilvl w:val="0"/>
          <w:numId w:val="55"/>
        </w:numPr>
        <w:tabs>
          <w:tab w:val="num" w:pos="1276"/>
        </w:tabs>
        <w:ind w:left="1276" w:hanging="283"/>
        <w:outlineLvl w:val="9"/>
        <w:rPr>
          <w:lang w:eastAsia="ar-SA"/>
        </w:rPr>
      </w:pPr>
      <w:r>
        <w:rPr>
          <w:lang w:eastAsia="ar-SA"/>
        </w:rPr>
        <w:t>Estudio de Tránsito incluyendo el p</w:t>
      </w:r>
      <w:r w:rsidR="004071BE" w:rsidRPr="00A05A61">
        <w:rPr>
          <w:lang w:eastAsia="ar-SA"/>
        </w:rPr>
        <w:t>lan de desvío del tránsito vehicular durante la ejecución de obras</w:t>
      </w:r>
    </w:p>
    <w:p w:rsidR="000F15A1" w:rsidRPr="00A05A61" w:rsidRDefault="000F15A1" w:rsidP="000F15A1">
      <w:pPr>
        <w:keepNext w:val="0"/>
        <w:numPr>
          <w:ilvl w:val="0"/>
          <w:numId w:val="55"/>
        </w:numPr>
        <w:tabs>
          <w:tab w:val="num" w:pos="1276"/>
        </w:tabs>
        <w:ind w:left="1276" w:hanging="283"/>
        <w:outlineLvl w:val="9"/>
        <w:rPr>
          <w:lang w:eastAsia="ar-SA"/>
        </w:rPr>
      </w:pPr>
      <w:r w:rsidRPr="00A05A61">
        <w:rPr>
          <w:lang w:eastAsia="ar-SA"/>
        </w:rPr>
        <w:t>Estudio de Higiene y Seguridad Ocupacional</w:t>
      </w:r>
    </w:p>
    <w:p w:rsidR="000F15A1" w:rsidRPr="00A05A61" w:rsidRDefault="000F15A1" w:rsidP="000F15A1">
      <w:pPr>
        <w:keepNext w:val="0"/>
        <w:numPr>
          <w:ilvl w:val="0"/>
          <w:numId w:val="55"/>
        </w:numPr>
        <w:tabs>
          <w:tab w:val="num" w:pos="1276"/>
        </w:tabs>
        <w:ind w:left="1276" w:hanging="283"/>
        <w:outlineLvl w:val="9"/>
        <w:rPr>
          <w:lang w:eastAsia="ar-SA"/>
        </w:rPr>
      </w:pPr>
      <w:r w:rsidRPr="00A05A61">
        <w:rPr>
          <w:lang w:eastAsia="ar-SA"/>
        </w:rPr>
        <w:t>Plan de Comunicaciones e Intervención Social</w:t>
      </w:r>
    </w:p>
    <w:p w:rsidR="004071BE" w:rsidRPr="00A05A61" w:rsidRDefault="004071BE" w:rsidP="004071BE">
      <w:pPr>
        <w:keepNext w:val="0"/>
        <w:numPr>
          <w:ilvl w:val="0"/>
          <w:numId w:val="55"/>
        </w:numPr>
        <w:tabs>
          <w:tab w:val="num" w:pos="1276"/>
        </w:tabs>
        <w:ind w:left="1276" w:hanging="283"/>
        <w:outlineLvl w:val="9"/>
        <w:rPr>
          <w:lang w:eastAsia="ar-SA"/>
        </w:rPr>
      </w:pPr>
      <w:r w:rsidRPr="00A05A61">
        <w:rPr>
          <w:lang w:eastAsia="ar-SA"/>
        </w:rPr>
        <w:t>Otra documentación adicional requerida por la normatividad vigente</w:t>
      </w:r>
    </w:p>
    <w:p w:rsidR="004071BE" w:rsidRPr="00A05A61" w:rsidRDefault="004071BE" w:rsidP="004071BE">
      <w:pPr>
        <w:keepNext w:val="0"/>
        <w:ind w:left="708"/>
      </w:pPr>
    </w:p>
    <w:p w:rsidR="004071BE" w:rsidRPr="00A05A61" w:rsidRDefault="004071BE" w:rsidP="004071BE">
      <w:pPr>
        <w:keepNext w:val="0"/>
        <w:ind w:left="708"/>
      </w:pPr>
      <w:r w:rsidRPr="00A05A61">
        <w:t>El Expediente Técnico 2 deberá considerar como definitivos los siguientes indicadores de la Oferta Técnica del Adjudicatario: Solución técnica; ubicación de las obras; especificaciones técnicas principales o generales incluyendo los equipos y materiales requeridos; plazos de actividades preparatorias, construcción y equipamiento; periodo y procedimiento para la Puesta en Marcha, incluyendo las pruebas requeridas para el Proyecto. En el caso del Ramal Sur, Reservorios de Compensación del Ramal Sur y Líneas de Interconexión; el trazo o la ubicación podrán modificarse de acuerdo los estudios de detalle realizados en el Expediente Técnico correspondiente. Excepcionalmente, podrá modificarse el trazo a nivel de ejecución de obra, siempre y cuando el cambio se deba a un imprevisto debidamente justificado.</w:t>
      </w:r>
    </w:p>
    <w:p w:rsidR="007B1ADE" w:rsidRPr="00A05A61" w:rsidRDefault="007B1ADE" w:rsidP="004071BE">
      <w:pPr>
        <w:keepNext w:val="0"/>
        <w:ind w:left="708"/>
      </w:pPr>
    </w:p>
    <w:p w:rsidR="007B1ADE" w:rsidRPr="00A05A61" w:rsidRDefault="007B1ADE" w:rsidP="004071BE">
      <w:pPr>
        <w:keepNext w:val="0"/>
        <w:ind w:left="708"/>
      </w:pPr>
      <w:r w:rsidRPr="00A05A61">
        <w:t xml:space="preserve">El Expediente Técnico 2 debe considerar necesariamente el diseño integral de la Planta Huachipa II incluyendo sus 2 fases, no siendo la segunda fase vinculante para el Expediente Técnico 4. </w:t>
      </w:r>
    </w:p>
    <w:p w:rsidR="004071BE" w:rsidRPr="00A05A61" w:rsidRDefault="004071BE" w:rsidP="00834064">
      <w:pPr>
        <w:keepNext w:val="0"/>
      </w:pPr>
    </w:p>
    <w:p w:rsidR="00834064" w:rsidRPr="00A05A61" w:rsidRDefault="00834064" w:rsidP="00834064">
      <w:pPr>
        <w:keepNext w:val="0"/>
        <w:rPr>
          <w:b/>
        </w:rPr>
      </w:pPr>
      <w:r w:rsidRPr="00A05A61">
        <w:rPr>
          <w:b/>
        </w:rPr>
        <w:t>Expediente Técnico 4</w:t>
      </w:r>
    </w:p>
    <w:p w:rsidR="00834064" w:rsidRPr="00A05A61" w:rsidRDefault="00834064" w:rsidP="00834064">
      <w:pPr>
        <w:keepNext w:val="0"/>
      </w:pPr>
    </w:p>
    <w:p w:rsidR="00834064" w:rsidRPr="00A05A61" w:rsidRDefault="004071BE" w:rsidP="00834064">
      <w:pPr>
        <w:keepNext w:val="0"/>
        <w:ind w:left="708"/>
      </w:pPr>
      <w:r w:rsidRPr="00A05A61">
        <w:t xml:space="preserve">Este </w:t>
      </w:r>
      <w:r w:rsidR="00834064" w:rsidRPr="00A05A61">
        <w:t>expediente deberá ser aprobado antes de iniciar la construcción de las obras correspondientes, y constará de un conjunto de documentos, cuyo contenido mínimo, sin ser limitativo, deberá abordar los temas siguientes:</w:t>
      </w:r>
    </w:p>
    <w:p w:rsidR="00834064" w:rsidRPr="00A05A61" w:rsidRDefault="00834064" w:rsidP="00834064">
      <w:pPr>
        <w:keepNext w:val="0"/>
        <w:ind w:left="708"/>
      </w:pPr>
      <w:r w:rsidRPr="00A05A61">
        <w:tab/>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Memoria descriptiva</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Memorias de cálculo hidráulico, electromecánico, estructural, sistema de automatización, entre otros, de las Obras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Especificaciones técnicas de los materiales, equipos, instrumentos y demás accesorios requeridos para el Proyecto</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Planos de ejecución de las Obras, tales como: planos de arquitectura, estructuras, instalaciones eléctricas, instalaciones sanitarias, sistema de automatización, entre otros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Estudios Topográficos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Estudio de Suelos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lastRenderedPageBreak/>
        <w:t>Proceso</w:t>
      </w:r>
      <w:r w:rsidR="007B1ADE" w:rsidRPr="00A05A61">
        <w:rPr>
          <w:lang w:eastAsia="ar-SA"/>
        </w:rPr>
        <w:t>s</w:t>
      </w:r>
      <w:r w:rsidRPr="00A05A61">
        <w:rPr>
          <w:lang w:eastAsia="ar-SA"/>
        </w:rPr>
        <w:t xml:space="preserve"> constructivo</w:t>
      </w:r>
      <w:r w:rsidR="007B1ADE" w:rsidRPr="00A05A61">
        <w:rPr>
          <w:lang w:eastAsia="ar-SA"/>
        </w:rPr>
        <w:t>s</w:t>
      </w:r>
      <w:r w:rsidRPr="00A05A61">
        <w:rPr>
          <w:lang w:eastAsia="ar-SA"/>
        </w:rPr>
        <w:t xml:space="preserve"> </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Periodo y procedimiento para la Puesta en Marcha</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 xml:space="preserve">Determinación de Hitos </w:t>
      </w:r>
      <w:r w:rsidR="005D0CE8">
        <w:rPr>
          <w:lang w:eastAsia="ar-SA"/>
        </w:rPr>
        <w:t>Constructivos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Metrados (Lista de cantidades)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Análisis de Precios Unitarios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Presupuesto de las Obras</w:t>
      </w:r>
    </w:p>
    <w:p w:rsidR="00C80502" w:rsidRPr="00A05A61" w:rsidRDefault="00C80502" w:rsidP="00C80502">
      <w:pPr>
        <w:keepNext w:val="0"/>
        <w:numPr>
          <w:ilvl w:val="0"/>
          <w:numId w:val="55"/>
        </w:numPr>
        <w:tabs>
          <w:tab w:val="num" w:pos="1276"/>
        </w:tabs>
        <w:ind w:left="1276" w:hanging="283"/>
        <w:outlineLvl w:val="9"/>
        <w:rPr>
          <w:lang w:eastAsia="ar-SA"/>
        </w:rPr>
      </w:pPr>
      <w:r w:rsidRPr="00A05A61">
        <w:rPr>
          <w:lang w:eastAsia="ar-SA"/>
        </w:rPr>
        <w:t>Calendario de Ejecución de Obras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Cronograma General de Ejecución debidamente valorizado y desagregado por Hitos</w:t>
      </w:r>
      <w:r w:rsidR="00C72ED3">
        <w:rPr>
          <w:lang w:eastAsia="ar-SA"/>
        </w:rPr>
        <w:t xml:space="preserve"> Constructivos</w:t>
      </w:r>
    </w:p>
    <w:p w:rsidR="003D04AE" w:rsidRPr="00A05A61" w:rsidRDefault="003D04AE" w:rsidP="003D04AE">
      <w:pPr>
        <w:keepNext w:val="0"/>
        <w:numPr>
          <w:ilvl w:val="0"/>
          <w:numId w:val="55"/>
        </w:numPr>
        <w:tabs>
          <w:tab w:val="num" w:pos="1276"/>
        </w:tabs>
        <w:ind w:left="1276" w:hanging="283"/>
        <w:outlineLvl w:val="9"/>
        <w:rPr>
          <w:lang w:eastAsia="ar-SA"/>
        </w:rPr>
      </w:pPr>
      <w:r w:rsidRPr="00A05A61">
        <w:rPr>
          <w:lang w:eastAsia="ar-SA"/>
        </w:rPr>
        <w:t>Costos anuales de Operación y Mantenimiento, desagregados en costos fijos y variables</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Plan de reposición de los equipos e instalaciones electromecánicas en función de su vida útil y eficiencia operativa</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Estudio de Impacto Ambiental aprobado</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Saneamiento Físico Legal y Servidumbres</w:t>
      </w:r>
    </w:p>
    <w:p w:rsidR="00834064" w:rsidRPr="00A05A61" w:rsidRDefault="00DA4887" w:rsidP="00834064">
      <w:pPr>
        <w:keepNext w:val="0"/>
        <w:numPr>
          <w:ilvl w:val="0"/>
          <w:numId w:val="55"/>
        </w:numPr>
        <w:tabs>
          <w:tab w:val="num" w:pos="1276"/>
        </w:tabs>
        <w:ind w:left="1276" w:hanging="283"/>
        <w:outlineLvl w:val="9"/>
        <w:rPr>
          <w:lang w:eastAsia="ar-SA"/>
        </w:rPr>
      </w:pPr>
      <w:r>
        <w:rPr>
          <w:lang w:eastAsia="ar-SA"/>
        </w:rPr>
        <w:t>Estudio de Tránsito incluyendo el p</w:t>
      </w:r>
      <w:r w:rsidR="00834064" w:rsidRPr="00A05A61">
        <w:rPr>
          <w:lang w:eastAsia="ar-SA"/>
        </w:rPr>
        <w:t>lan de desvío del tránsito vehicular durante la ejecución de obras</w:t>
      </w:r>
    </w:p>
    <w:p w:rsidR="000F15A1" w:rsidRPr="00A05A61" w:rsidRDefault="000F15A1" w:rsidP="000F15A1">
      <w:pPr>
        <w:keepNext w:val="0"/>
        <w:numPr>
          <w:ilvl w:val="0"/>
          <w:numId w:val="55"/>
        </w:numPr>
        <w:tabs>
          <w:tab w:val="num" w:pos="1276"/>
        </w:tabs>
        <w:ind w:left="1276" w:hanging="283"/>
        <w:outlineLvl w:val="9"/>
        <w:rPr>
          <w:lang w:eastAsia="ar-SA"/>
        </w:rPr>
      </w:pPr>
      <w:r w:rsidRPr="00A05A61">
        <w:rPr>
          <w:lang w:eastAsia="ar-SA"/>
        </w:rPr>
        <w:t>Estudio de Higiene y Seguridad Ocupacional</w:t>
      </w:r>
    </w:p>
    <w:p w:rsidR="000F15A1" w:rsidRPr="00A05A61" w:rsidRDefault="000F15A1" w:rsidP="000F15A1">
      <w:pPr>
        <w:keepNext w:val="0"/>
        <w:numPr>
          <w:ilvl w:val="0"/>
          <w:numId w:val="55"/>
        </w:numPr>
        <w:tabs>
          <w:tab w:val="num" w:pos="1276"/>
        </w:tabs>
        <w:ind w:left="1276" w:hanging="283"/>
        <w:outlineLvl w:val="9"/>
        <w:rPr>
          <w:lang w:eastAsia="ar-SA"/>
        </w:rPr>
      </w:pPr>
      <w:r w:rsidRPr="00A05A61">
        <w:rPr>
          <w:lang w:eastAsia="ar-SA"/>
        </w:rPr>
        <w:t>Plan de Comunicaciones e Intervención Social</w:t>
      </w:r>
    </w:p>
    <w:p w:rsidR="00834064" w:rsidRPr="00A05A61" w:rsidRDefault="00834064" w:rsidP="00834064">
      <w:pPr>
        <w:keepNext w:val="0"/>
        <w:numPr>
          <w:ilvl w:val="0"/>
          <w:numId w:val="55"/>
        </w:numPr>
        <w:tabs>
          <w:tab w:val="num" w:pos="1276"/>
        </w:tabs>
        <w:ind w:left="1276" w:hanging="283"/>
        <w:outlineLvl w:val="9"/>
        <w:rPr>
          <w:lang w:eastAsia="ar-SA"/>
        </w:rPr>
      </w:pPr>
      <w:r w:rsidRPr="00A05A61">
        <w:rPr>
          <w:lang w:eastAsia="ar-SA"/>
        </w:rPr>
        <w:t>Otra documentación adicional requerida por la normatividad vigente</w:t>
      </w:r>
    </w:p>
    <w:p w:rsidR="00834064" w:rsidRPr="00A05A61" w:rsidRDefault="00834064" w:rsidP="00834064">
      <w:pPr>
        <w:keepNext w:val="0"/>
        <w:ind w:left="708"/>
      </w:pPr>
    </w:p>
    <w:p w:rsidR="00834064" w:rsidRPr="00A05A61" w:rsidRDefault="00834064" w:rsidP="00834064">
      <w:pPr>
        <w:keepNext w:val="0"/>
        <w:ind w:left="708"/>
      </w:pPr>
      <w:r w:rsidRPr="00A05A61">
        <w:t>El Expediente Técnico 4 deberá considerar como definitivos los siguientes indicadores de la Oferta Técnica del Adjudicatario: Solución técnica y ubicación de las obras. Sin embargo, en el caso de los Reservorios Complementarios la ubicación de los mismos podrá modificarse a un terreno más cercano a la Planta Huachipa según lo comunique SEDAPAL.</w:t>
      </w:r>
    </w:p>
    <w:p w:rsidR="00834064" w:rsidRPr="00A05A61" w:rsidRDefault="00834064" w:rsidP="00834064">
      <w:pPr>
        <w:keepNext w:val="0"/>
        <w:ind w:left="708"/>
      </w:pPr>
    </w:p>
    <w:p w:rsidR="003D5E58" w:rsidRPr="00A05A61" w:rsidRDefault="003D5E58" w:rsidP="001D112A">
      <w:pPr>
        <w:keepNext w:val="0"/>
        <w:ind w:left="708"/>
      </w:pPr>
    </w:p>
    <w:p w:rsidR="00AA65A2" w:rsidRPr="00A05A61" w:rsidRDefault="0067293B" w:rsidP="008D57C6">
      <w:pPr>
        <w:keepNext w:val="0"/>
        <w:ind w:left="0"/>
        <w:outlineLvl w:val="9"/>
        <w:rPr>
          <w:b/>
          <w:lang w:eastAsia="ar-SA"/>
        </w:rPr>
      </w:pPr>
      <w:r w:rsidRPr="00A05A61">
        <w:rPr>
          <w:b/>
          <w:lang w:eastAsia="ar-SA"/>
        </w:rPr>
        <w:t>5.</w:t>
      </w:r>
      <w:r w:rsidR="006C3456" w:rsidRPr="00A05A61">
        <w:rPr>
          <w:b/>
          <w:lang w:eastAsia="ar-SA"/>
        </w:rPr>
        <w:t>2</w:t>
      </w:r>
      <w:r w:rsidRPr="00A05A61">
        <w:rPr>
          <w:b/>
          <w:lang w:eastAsia="ar-SA"/>
        </w:rPr>
        <w:t xml:space="preserve">.2 </w:t>
      </w:r>
      <w:r w:rsidRPr="00A05A61">
        <w:rPr>
          <w:b/>
          <w:lang w:eastAsia="ar-SA"/>
        </w:rPr>
        <w:tab/>
      </w:r>
      <w:r w:rsidR="005C58D6" w:rsidRPr="00A05A61">
        <w:rPr>
          <w:b/>
          <w:lang w:eastAsia="ar-SA"/>
        </w:rPr>
        <w:t xml:space="preserve">Ejecución de </w:t>
      </w:r>
      <w:r w:rsidR="001C637E" w:rsidRPr="00A05A61">
        <w:rPr>
          <w:b/>
          <w:lang w:eastAsia="ar-SA"/>
        </w:rPr>
        <w:t xml:space="preserve">las </w:t>
      </w:r>
      <w:r w:rsidR="005C58D6" w:rsidRPr="00A05A61">
        <w:rPr>
          <w:b/>
          <w:lang w:eastAsia="ar-SA"/>
        </w:rPr>
        <w:t xml:space="preserve">Obras </w:t>
      </w:r>
      <w:r w:rsidR="007218E3" w:rsidRPr="00A05A61">
        <w:rPr>
          <w:b/>
          <w:lang w:eastAsia="ar-SA"/>
        </w:rPr>
        <w:t xml:space="preserve">Nuevas </w:t>
      </w:r>
      <w:r w:rsidR="005C58D6" w:rsidRPr="00A05A61">
        <w:rPr>
          <w:b/>
          <w:lang w:eastAsia="ar-SA"/>
        </w:rPr>
        <w:t>y Puesta en Marcha</w:t>
      </w:r>
    </w:p>
    <w:p w:rsidR="009D3259" w:rsidRPr="00A05A61" w:rsidRDefault="009D3259" w:rsidP="001D112A">
      <w:pPr>
        <w:keepNext w:val="0"/>
        <w:ind w:left="708"/>
      </w:pPr>
    </w:p>
    <w:p w:rsidR="009D3259" w:rsidRPr="00A05A61" w:rsidRDefault="005C58D6" w:rsidP="001D112A">
      <w:pPr>
        <w:keepNext w:val="0"/>
        <w:ind w:left="708"/>
      </w:pPr>
      <w:r w:rsidRPr="00A05A61">
        <w:t>El desarrollo del proceso constructivo se ceñirá a</w:t>
      </w:r>
      <w:r w:rsidR="005F0406" w:rsidRPr="00A05A61">
        <w:t xml:space="preserve"> </w:t>
      </w:r>
      <w:r w:rsidRPr="00A05A61">
        <w:t>l</w:t>
      </w:r>
      <w:r w:rsidR="005F0406" w:rsidRPr="00A05A61">
        <w:t>os</w:t>
      </w:r>
      <w:r w:rsidRPr="00A05A61">
        <w:t xml:space="preserve"> Expediente</w:t>
      </w:r>
      <w:r w:rsidR="005F0406" w:rsidRPr="00A05A61">
        <w:t>s</w:t>
      </w:r>
      <w:r w:rsidRPr="00A05A61">
        <w:t xml:space="preserve"> Técnico</w:t>
      </w:r>
      <w:r w:rsidR="005F0406" w:rsidRPr="00A05A61">
        <w:t>s</w:t>
      </w:r>
      <w:r w:rsidR="00425DE3" w:rsidRPr="00A05A61">
        <w:t xml:space="preserve"> 1, 2 y 4, debidamente</w:t>
      </w:r>
      <w:r w:rsidRPr="00A05A61">
        <w:t xml:space="preserve"> aprobado</w:t>
      </w:r>
      <w:r w:rsidR="005F0406" w:rsidRPr="00A05A61">
        <w:t>s</w:t>
      </w:r>
      <w:r w:rsidRPr="00A05A61">
        <w:t xml:space="preserve"> por el CONCEDENTE. </w:t>
      </w:r>
    </w:p>
    <w:p w:rsidR="009D3259" w:rsidRPr="00A05A61" w:rsidRDefault="009D3259" w:rsidP="001D112A">
      <w:pPr>
        <w:keepNext w:val="0"/>
        <w:ind w:left="708"/>
      </w:pPr>
    </w:p>
    <w:p w:rsidR="009D3259" w:rsidRPr="00A05A61" w:rsidRDefault="005C58D6" w:rsidP="001D112A">
      <w:pPr>
        <w:keepNext w:val="0"/>
        <w:ind w:left="708"/>
      </w:pPr>
      <w:r w:rsidRPr="00A05A61">
        <w:t xml:space="preserve">Los aspectos adicionales a considerar en la </w:t>
      </w:r>
      <w:r w:rsidR="00992492" w:rsidRPr="00A05A61">
        <w:t>c</w:t>
      </w:r>
      <w:r w:rsidRPr="00A05A61">
        <w:t>onstrucción de las Obras, sin ser limitativos, son los siguientes:</w:t>
      </w:r>
    </w:p>
    <w:p w:rsidR="009D3259" w:rsidRPr="00A05A61" w:rsidRDefault="009D3259" w:rsidP="001D112A">
      <w:pPr>
        <w:keepNext w:val="0"/>
        <w:ind w:left="708"/>
      </w:pPr>
    </w:p>
    <w:p w:rsidR="00AA65A2" w:rsidRPr="00A05A61" w:rsidRDefault="005C58D6" w:rsidP="001D112A">
      <w:pPr>
        <w:keepNext w:val="0"/>
        <w:numPr>
          <w:ilvl w:val="0"/>
          <w:numId w:val="55"/>
        </w:numPr>
        <w:tabs>
          <w:tab w:val="num" w:pos="1134"/>
        </w:tabs>
        <w:ind w:left="1134" w:hanging="425"/>
        <w:outlineLvl w:val="9"/>
        <w:rPr>
          <w:lang w:eastAsia="ar-SA"/>
        </w:rPr>
      </w:pPr>
      <w:r w:rsidRPr="00A05A61">
        <w:rPr>
          <w:lang w:eastAsia="ar-SA"/>
        </w:rPr>
        <w:t>El CONCESIONARIO será responsable por la construcción y mantenimiento de los caminos, vías o rutas de acceso a la zona de Obras. Esta labor incluye la restauración del área de cualquier camino, vía o ruta de acceso hasta por lo menos el grado de seguridad, estabilidad y condición que existió antes que el CONCESIONARIO entre a la zona de Obras.</w:t>
      </w:r>
    </w:p>
    <w:p w:rsidR="009D3259" w:rsidRPr="00A05A61" w:rsidRDefault="009D3259" w:rsidP="001D112A">
      <w:pPr>
        <w:keepNext w:val="0"/>
        <w:ind w:left="708"/>
      </w:pPr>
    </w:p>
    <w:p w:rsidR="00AA65A2" w:rsidRPr="00A05A61" w:rsidRDefault="000F15A1" w:rsidP="001D112A">
      <w:pPr>
        <w:keepNext w:val="0"/>
        <w:numPr>
          <w:ilvl w:val="0"/>
          <w:numId w:val="55"/>
        </w:numPr>
        <w:tabs>
          <w:tab w:val="num" w:pos="1134"/>
        </w:tabs>
        <w:ind w:left="1134" w:hanging="425"/>
        <w:outlineLvl w:val="9"/>
        <w:rPr>
          <w:lang w:eastAsia="ar-SA"/>
        </w:rPr>
      </w:pPr>
      <w:r w:rsidRPr="00A05A61">
        <w:rPr>
          <w:lang w:eastAsia="ar-SA"/>
        </w:rPr>
        <w:t>Si durante la ejecución de las obras</w:t>
      </w:r>
      <w:r w:rsidR="005C58D6" w:rsidRPr="00A05A61">
        <w:rPr>
          <w:lang w:eastAsia="ar-SA"/>
        </w:rPr>
        <w:t xml:space="preserve"> </w:t>
      </w:r>
      <w:r w:rsidRPr="00A05A61">
        <w:rPr>
          <w:lang w:eastAsia="ar-SA"/>
        </w:rPr>
        <w:t xml:space="preserve">se </w:t>
      </w:r>
      <w:r w:rsidR="005C58D6" w:rsidRPr="00A05A61">
        <w:rPr>
          <w:lang w:eastAsia="ar-SA"/>
        </w:rPr>
        <w:t>ensuci</w:t>
      </w:r>
      <w:r w:rsidRPr="00A05A61">
        <w:rPr>
          <w:lang w:eastAsia="ar-SA"/>
        </w:rPr>
        <w:t>an</w:t>
      </w:r>
      <w:r w:rsidR="005C58D6" w:rsidRPr="00A05A61">
        <w:rPr>
          <w:lang w:eastAsia="ar-SA"/>
        </w:rPr>
        <w:t xml:space="preserve"> las zonas públicas con tierra, lodo, basura y otros similares, el CONCESIONARIO asumirá la responsabilidad </w:t>
      </w:r>
      <w:r w:rsidRPr="00A05A61">
        <w:rPr>
          <w:lang w:eastAsia="ar-SA"/>
        </w:rPr>
        <w:t xml:space="preserve">y los costos </w:t>
      </w:r>
      <w:r w:rsidR="005C58D6" w:rsidRPr="00A05A61">
        <w:rPr>
          <w:lang w:eastAsia="ar-SA"/>
        </w:rPr>
        <w:t>por los daños ocasionados.</w:t>
      </w:r>
    </w:p>
    <w:p w:rsidR="0078425D" w:rsidRPr="00A05A61" w:rsidRDefault="0078425D" w:rsidP="001D112A">
      <w:pPr>
        <w:pStyle w:val="Prrafodelista"/>
        <w:rPr>
          <w:lang w:eastAsia="ar-SA"/>
        </w:rPr>
      </w:pPr>
    </w:p>
    <w:p w:rsidR="005F4A14" w:rsidRPr="00A05A61" w:rsidRDefault="005F4A14" w:rsidP="001D112A">
      <w:pPr>
        <w:keepNext w:val="0"/>
        <w:numPr>
          <w:ilvl w:val="0"/>
          <w:numId w:val="55"/>
        </w:numPr>
        <w:tabs>
          <w:tab w:val="num" w:pos="1134"/>
        </w:tabs>
        <w:ind w:left="1134" w:hanging="425"/>
        <w:outlineLvl w:val="9"/>
        <w:rPr>
          <w:lang w:eastAsia="ar-SA"/>
        </w:rPr>
      </w:pPr>
      <w:r w:rsidRPr="00A05A61">
        <w:t xml:space="preserve">Durante la etapa de construcción, corresponderá al CONCESIONARIO hacerse cargo del suministro de energía eléctrica, suministro de agua potable, tratamiento y disposición final de </w:t>
      </w:r>
      <w:r w:rsidR="008C787F" w:rsidRPr="00A05A61">
        <w:t xml:space="preserve">los residuos sólidos y </w:t>
      </w:r>
      <w:r w:rsidRPr="00A05A61">
        <w:t>las aguas residuales producidas por las labores propias de construcción, sistema de comunicaciones, Internet, entre otros.</w:t>
      </w:r>
    </w:p>
    <w:p w:rsidR="009D3259" w:rsidRPr="00A05A61" w:rsidRDefault="009D3259" w:rsidP="001D112A">
      <w:pPr>
        <w:keepNext w:val="0"/>
        <w:ind w:left="1134"/>
        <w:rPr>
          <w:lang w:eastAsia="ar-SA"/>
        </w:rPr>
      </w:pPr>
    </w:p>
    <w:p w:rsidR="00AA65A2" w:rsidRPr="00A05A61" w:rsidRDefault="005C58D6" w:rsidP="001D112A">
      <w:pPr>
        <w:keepNext w:val="0"/>
        <w:numPr>
          <w:ilvl w:val="0"/>
          <w:numId w:val="55"/>
        </w:numPr>
        <w:tabs>
          <w:tab w:val="num" w:pos="1134"/>
        </w:tabs>
        <w:ind w:left="1134" w:hanging="425"/>
        <w:outlineLvl w:val="9"/>
        <w:rPr>
          <w:lang w:eastAsia="ar-SA"/>
        </w:rPr>
      </w:pPr>
      <w:r w:rsidRPr="00A05A61">
        <w:rPr>
          <w:lang w:eastAsia="ar-SA"/>
        </w:rPr>
        <w:t xml:space="preserve">El CONCESIONARIO no deberá cortar ni interrumpir los servicios públicos existentes, sin un acuerdo por escrito con la Autoridad Gubernamental, copia de </w:t>
      </w:r>
      <w:r w:rsidRPr="00A05A61">
        <w:rPr>
          <w:lang w:eastAsia="ar-SA"/>
        </w:rPr>
        <w:lastRenderedPageBreak/>
        <w:t>cuyo acuerdo deberá entregarse a</w:t>
      </w:r>
      <w:r w:rsidR="00085718">
        <w:rPr>
          <w:lang w:eastAsia="ar-SA"/>
        </w:rPr>
        <w:t xml:space="preserve"> </w:t>
      </w:r>
      <w:r w:rsidRPr="00A05A61">
        <w:rPr>
          <w:lang w:eastAsia="ar-SA"/>
        </w:rPr>
        <w:t>l</w:t>
      </w:r>
      <w:r w:rsidR="00085718">
        <w:rPr>
          <w:lang w:eastAsia="ar-SA"/>
        </w:rPr>
        <w:t>a SUNASS</w:t>
      </w:r>
      <w:r w:rsidRPr="00A05A61">
        <w:rPr>
          <w:lang w:eastAsia="ar-SA"/>
        </w:rPr>
        <w:t xml:space="preserve"> antes del inicio de la obra correspondiente. Dicho acuerdo deberá establecer las medidas de protección y seguridad mínimas requeridas para realizar la obra.</w:t>
      </w:r>
    </w:p>
    <w:p w:rsidR="009D3259" w:rsidRPr="00A05A61" w:rsidRDefault="009D3259" w:rsidP="001D112A">
      <w:pPr>
        <w:pStyle w:val="Prrafodelista"/>
        <w:keepNext w:val="0"/>
        <w:rPr>
          <w:lang w:eastAsia="ar-SA"/>
        </w:rPr>
      </w:pPr>
    </w:p>
    <w:p w:rsidR="00AA65A2" w:rsidRPr="00A05A61" w:rsidRDefault="005C58D6" w:rsidP="001D112A">
      <w:pPr>
        <w:keepNext w:val="0"/>
        <w:numPr>
          <w:ilvl w:val="0"/>
          <w:numId w:val="55"/>
        </w:numPr>
        <w:tabs>
          <w:tab w:val="num" w:pos="1134"/>
        </w:tabs>
        <w:ind w:left="1134" w:hanging="425"/>
        <w:outlineLvl w:val="9"/>
        <w:rPr>
          <w:lang w:eastAsia="ar-SA"/>
        </w:rPr>
      </w:pPr>
      <w:r w:rsidRPr="00A05A61">
        <w:rPr>
          <w:lang w:eastAsia="ar-SA"/>
        </w:rPr>
        <w:t>El CONCESIONARIO será responsable de cualquier daño ante terceros como afectación a otros servicios públicos y daños a la propiedad pública o privada</w:t>
      </w:r>
      <w:r w:rsidR="000F15A1" w:rsidRPr="00A05A61">
        <w:rPr>
          <w:lang w:eastAsia="ar-SA"/>
        </w:rPr>
        <w:t>, debiendo asumir el pago de las multas y/o indemnizaciones que correspondan</w:t>
      </w:r>
      <w:r w:rsidRPr="00A05A61">
        <w:rPr>
          <w:lang w:eastAsia="ar-SA"/>
        </w:rPr>
        <w:t xml:space="preserve">. </w:t>
      </w:r>
    </w:p>
    <w:p w:rsidR="009D3259" w:rsidRPr="00A05A61" w:rsidRDefault="009D3259" w:rsidP="001D112A">
      <w:pPr>
        <w:pStyle w:val="Prrafodelista"/>
        <w:keepNext w:val="0"/>
        <w:rPr>
          <w:lang w:eastAsia="ar-SA"/>
        </w:rPr>
      </w:pPr>
    </w:p>
    <w:p w:rsidR="00AA65A2" w:rsidRPr="00A05A61" w:rsidRDefault="005C58D6" w:rsidP="001D112A">
      <w:pPr>
        <w:keepNext w:val="0"/>
        <w:numPr>
          <w:ilvl w:val="0"/>
          <w:numId w:val="55"/>
        </w:numPr>
        <w:tabs>
          <w:tab w:val="num" w:pos="1134"/>
        </w:tabs>
        <w:ind w:left="1134" w:hanging="425"/>
        <w:outlineLvl w:val="9"/>
        <w:rPr>
          <w:lang w:eastAsia="ar-SA"/>
        </w:rPr>
      </w:pPr>
      <w:r w:rsidRPr="00A05A61">
        <w:rPr>
          <w:lang w:eastAsia="ar-SA"/>
        </w:rPr>
        <w:t>En caso los servicios de agua potable y alcantarillado</w:t>
      </w:r>
      <w:r w:rsidR="00D61397" w:rsidRPr="00A05A61">
        <w:rPr>
          <w:lang w:eastAsia="ar-SA"/>
        </w:rPr>
        <w:t>,</w:t>
      </w:r>
      <w:r w:rsidR="00403F5E" w:rsidRPr="00A05A61">
        <w:rPr>
          <w:lang w:eastAsia="ar-SA"/>
        </w:rPr>
        <w:t xml:space="preserve"> </w:t>
      </w:r>
      <w:r w:rsidR="008C787F" w:rsidRPr="00A05A61">
        <w:rPr>
          <w:lang w:eastAsia="ar-SA"/>
        </w:rPr>
        <w:t xml:space="preserve">deban </w:t>
      </w:r>
      <w:r w:rsidRPr="00A05A61">
        <w:rPr>
          <w:lang w:eastAsia="ar-SA"/>
        </w:rPr>
        <w:t>se</w:t>
      </w:r>
      <w:r w:rsidR="008C787F" w:rsidRPr="00A05A61">
        <w:rPr>
          <w:lang w:eastAsia="ar-SA"/>
        </w:rPr>
        <w:t>r</w:t>
      </w:r>
      <w:r w:rsidRPr="00A05A61">
        <w:rPr>
          <w:lang w:eastAsia="ar-SA"/>
        </w:rPr>
        <w:t xml:space="preserve"> </w:t>
      </w:r>
      <w:r w:rsidR="008C787F" w:rsidRPr="00A05A61">
        <w:rPr>
          <w:lang w:eastAsia="ar-SA"/>
        </w:rPr>
        <w:t xml:space="preserve">suspendidos </w:t>
      </w:r>
      <w:r w:rsidRPr="00A05A61">
        <w:rPr>
          <w:lang w:eastAsia="ar-SA"/>
        </w:rPr>
        <w:t xml:space="preserve">por un periodo mayor a 12 horas, el CONCESIONARIO debe considerar un plan de contingencia para </w:t>
      </w:r>
      <w:r w:rsidR="000B0A18">
        <w:rPr>
          <w:lang w:eastAsia="ar-SA"/>
        </w:rPr>
        <w:t xml:space="preserve">ejecutar las obras provisionales necesarias para </w:t>
      </w:r>
      <w:r w:rsidRPr="00A05A61">
        <w:rPr>
          <w:lang w:eastAsia="ar-SA"/>
        </w:rPr>
        <w:t xml:space="preserve">proveer estos servicios de manera </w:t>
      </w:r>
      <w:r w:rsidR="000B0A18">
        <w:rPr>
          <w:lang w:eastAsia="ar-SA"/>
        </w:rPr>
        <w:t>temporal</w:t>
      </w:r>
      <w:r w:rsidRPr="00A05A61">
        <w:rPr>
          <w:lang w:eastAsia="ar-SA"/>
        </w:rPr>
        <w:t xml:space="preserve">. </w:t>
      </w:r>
    </w:p>
    <w:p w:rsidR="009D3259" w:rsidRPr="00A05A61" w:rsidRDefault="009D3259" w:rsidP="001D112A">
      <w:pPr>
        <w:pStyle w:val="Prrafodelista"/>
        <w:keepNext w:val="0"/>
        <w:rPr>
          <w:lang w:eastAsia="ar-SA"/>
        </w:rPr>
      </w:pPr>
    </w:p>
    <w:p w:rsidR="00AA65A2" w:rsidRPr="00A05A61" w:rsidRDefault="005C58D6" w:rsidP="001D112A">
      <w:pPr>
        <w:keepNext w:val="0"/>
        <w:numPr>
          <w:ilvl w:val="0"/>
          <w:numId w:val="55"/>
        </w:numPr>
        <w:tabs>
          <w:tab w:val="num" w:pos="1134"/>
        </w:tabs>
        <w:ind w:left="1134" w:hanging="425"/>
        <w:outlineLvl w:val="9"/>
        <w:rPr>
          <w:lang w:eastAsia="ar-SA"/>
        </w:rPr>
      </w:pPr>
      <w:r w:rsidRPr="00A05A61">
        <w:rPr>
          <w:lang w:eastAsia="ar-SA"/>
        </w:rPr>
        <w:t>El CONCESIONARIO se hará cargo de gestionar todos los permisos y licencias municipales para la construcción de las Obras</w:t>
      </w:r>
      <w:r w:rsidR="003C7714" w:rsidRPr="00A05A61">
        <w:rPr>
          <w:lang w:eastAsia="ar-SA"/>
        </w:rPr>
        <w:t xml:space="preserve"> Nuevas</w:t>
      </w:r>
      <w:r w:rsidR="002E2746" w:rsidRPr="00A05A61">
        <w:rPr>
          <w:lang w:eastAsia="ar-SA"/>
        </w:rPr>
        <w:t>, asumiendo los costos correspondientes</w:t>
      </w:r>
      <w:r w:rsidRPr="00A05A61">
        <w:rPr>
          <w:lang w:eastAsia="ar-SA"/>
        </w:rPr>
        <w:t>.</w:t>
      </w:r>
    </w:p>
    <w:p w:rsidR="009D3259" w:rsidRPr="00A05A61" w:rsidRDefault="009D3259" w:rsidP="001D112A">
      <w:pPr>
        <w:keepNext w:val="0"/>
        <w:ind w:left="1134"/>
        <w:rPr>
          <w:lang w:eastAsia="ar-SA"/>
        </w:rPr>
      </w:pPr>
    </w:p>
    <w:p w:rsidR="00AA65A2" w:rsidRPr="00A05A61" w:rsidRDefault="005C58D6" w:rsidP="001D112A">
      <w:pPr>
        <w:keepNext w:val="0"/>
        <w:numPr>
          <w:ilvl w:val="0"/>
          <w:numId w:val="55"/>
        </w:numPr>
        <w:tabs>
          <w:tab w:val="num" w:pos="1134"/>
        </w:tabs>
        <w:ind w:left="1134" w:hanging="425"/>
        <w:outlineLvl w:val="9"/>
        <w:rPr>
          <w:lang w:eastAsia="ar-SA"/>
        </w:rPr>
      </w:pPr>
      <w:r w:rsidRPr="00A05A61">
        <w:rPr>
          <w:lang w:eastAsia="ar-SA"/>
        </w:rPr>
        <w:t>El incumplimiento de estos requisitos, permitirá al CONCEDENTE aplicar las penalidades a que hubiere lugar.</w:t>
      </w:r>
    </w:p>
    <w:p w:rsidR="009D3259" w:rsidRPr="00A05A61" w:rsidRDefault="009D3259" w:rsidP="001D112A">
      <w:pPr>
        <w:keepNext w:val="0"/>
        <w:ind w:left="708"/>
      </w:pPr>
    </w:p>
    <w:p w:rsidR="00AA65A2" w:rsidRPr="00A05A61" w:rsidRDefault="005C58D6" w:rsidP="008D57C6">
      <w:pPr>
        <w:keepNext w:val="0"/>
        <w:outlineLvl w:val="9"/>
        <w:rPr>
          <w:lang w:eastAsia="ar-SA"/>
        </w:rPr>
      </w:pPr>
      <w:r w:rsidRPr="00A05A61">
        <w:rPr>
          <w:lang w:eastAsia="ar-SA"/>
        </w:rPr>
        <w:t xml:space="preserve">Concluida la </w:t>
      </w:r>
      <w:r w:rsidR="00992492" w:rsidRPr="00A05A61">
        <w:rPr>
          <w:lang w:eastAsia="ar-SA"/>
        </w:rPr>
        <w:t>c</w:t>
      </w:r>
      <w:r w:rsidRPr="00A05A61">
        <w:rPr>
          <w:lang w:eastAsia="ar-SA"/>
        </w:rPr>
        <w:t>onstrucción de las Obras</w:t>
      </w:r>
      <w:r w:rsidR="002E796E" w:rsidRPr="00A05A61">
        <w:rPr>
          <w:lang w:eastAsia="ar-SA"/>
        </w:rPr>
        <w:t xml:space="preserve"> Nuevas</w:t>
      </w:r>
      <w:r w:rsidR="000B0A18">
        <w:rPr>
          <w:lang w:eastAsia="ar-SA"/>
        </w:rPr>
        <w:t xml:space="preserve"> de un Componente</w:t>
      </w:r>
      <w:r w:rsidRPr="00A05A61">
        <w:rPr>
          <w:lang w:eastAsia="ar-SA"/>
        </w:rPr>
        <w:t xml:space="preserve">, el CONCESIONARIO deberá iniciar </w:t>
      </w:r>
      <w:r w:rsidR="00955478" w:rsidRPr="00A05A61">
        <w:rPr>
          <w:lang w:eastAsia="ar-SA"/>
        </w:rPr>
        <w:t>la</w:t>
      </w:r>
      <w:r w:rsidRPr="00A05A61">
        <w:rPr>
          <w:lang w:eastAsia="ar-SA"/>
        </w:rPr>
        <w:t xml:space="preserve"> Puesta en Marcha de </w:t>
      </w:r>
      <w:r w:rsidR="00992492" w:rsidRPr="00A05A61">
        <w:rPr>
          <w:lang w:eastAsia="ar-SA"/>
        </w:rPr>
        <w:t xml:space="preserve">cada una de </w:t>
      </w:r>
      <w:r w:rsidRPr="00A05A61">
        <w:rPr>
          <w:lang w:eastAsia="ar-SA"/>
        </w:rPr>
        <w:t xml:space="preserve">las unidades del Proyecto. </w:t>
      </w:r>
    </w:p>
    <w:p w:rsidR="009D3259" w:rsidRPr="00A05A61" w:rsidRDefault="009D3259" w:rsidP="001D112A">
      <w:pPr>
        <w:keepNext w:val="0"/>
        <w:ind w:left="708"/>
      </w:pPr>
    </w:p>
    <w:p w:rsidR="00AA65A2" w:rsidRPr="00A05A61" w:rsidRDefault="00955478" w:rsidP="001D112A">
      <w:pPr>
        <w:keepNext w:val="0"/>
        <w:numPr>
          <w:ilvl w:val="0"/>
          <w:numId w:val="55"/>
        </w:numPr>
        <w:tabs>
          <w:tab w:val="num" w:pos="1134"/>
        </w:tabs>
        <w:ind w:left="1134" w:hanging="425"/>
        <w:outlineLvl w:val="9"/>
        <w:rPr>
          <w:lang w:eastAsia="ar-SA"/>
        </w:rPr>
      </w:pPr>
      <w:r w:rsidRPr="00A05A61">
        <w:rPr>
          <w:lang w:eastAsia="ar-SA"/>
        </w:rPr>
        <w:t>La</w:t>
      </w:r>
      <w:r w:rsidR="005C58D6" w:rsidRPr="00A05A61">
        <w:rPr>
          <w:lang w:eastAsia="ar-SA"/>
        </w:rPr>
        <w:t xml:space="preserve"> Puesta en Marcha es definid</w:t>
      </w:r>
      <w:r w:rsidRPr="00A05A61">
        <w:rPr>
          <w:lang w:eastAsia="ar-SA"/>
        </w:rPr>
        <w:t>a</w:t>
      </w:r>
      <w:r w:rsidR="005C58D6" w:rsidRPr="00A05A61">
        <w:rPr>
          <w:lang w:eastAsia="ar-SA"/>
        </w:rPr>
        <w:t xml:space="preserve"> como el conjunto de actividades necesarias para las pruebas y evaluaciones de la calidad y eficiencia de cada uno de los </w:t>
      </w:r>
      <w:r w:rsidR="002E796E" w:rsidRPr="00A05A61">
        <w:rPr>
          <w:lang w:eastAsia="ar-SA"/>
        </w:rPr>
        <w:t>C</w:t>
      </w:r>
      <w:r w:rsidR="005C58D6" w:rsidRPr="00A05A61">
        <w:rPr>
          <w:lang w:eastAsia="ar-SA"/>
        </w:rPr>
        <w:t>omponentes, según lo previsto en el Expediente Técnico</w:t>
      </w:r>
      <w:r w:rsidR="005F0406" w:rsidRPr="00A05A61">
        <w:rPr>
          <w:lang w:eastAsia="ar-SA"/>
        </w:rPr>
        <w:t xml:space="preserve"> correspondiente</w:t>
      </w:r>
      <w:r w:rsidR="005C58D6" w:rsidRPr="00A05A61">
        <w:rPr>
          <w:lang w:eastAsia="ar-SA"/>
        </w:rPr>
        <w:t xml:space="preserve">. </w:t>
      </w:r>
    </w:p>
    <w:p w:rsidR="009B1512" w:rsidRPr="00A05A61" w:rsidRDefault="009B1512" w:rsidP="001D112A">
      <w:pPr>
        <w:keepNext w:val="0"/>
        <w:ind w:left="720"/>
        <w:rPr>
          <w:lang w:eastAsia="ar-SA"/>
        </w:rPr>
      </w:pPr>
    </w:p>
    <w:p w:rsidR="00AA65A2" w:rsidRPr="00A05A61" w:rsidRDefault="005C58D6" w:rsidP="001D112A">
      <w:pPr>
        <w:keepNext w:val="0"/>
        <w:numPr>
          <w:ilvl w:val="0"/>
          <w:numId w:val="55"/>
        </w:numPr>
        <w:tabs>
          <w:tab w:val="num" w:pos="1134"/>
        </w:tabs>
        <w:ind w:left="1134" w:hanging="425"/>
        <w:outlineLvl w:val="9"/>
        <w:rPr>
          <w:lang w:eastAsia="ar-SA"/>
        </w:rPr>
      </w:pPr>
      <w:r w:rsidRPr="00A05A61">
        <w:rPr>
          <w:lang w:eastAsia="ar-SA"/>
        </w:rPr>
        <w:t xml:space="preserve">Es responsabilidad del CONCESIONARIO la corrección de todas las fallas o defectos de los equipos identificados durante </w:t>
      </w:r>
      <w:r w:rsidR="00955478" w:rsidRPr="00A05A61">
        <w:rPr>
          <w:lang w:eastAsia="ar-SA"/>
        </w:rPr>
        <w:t>la</w:t>
      </w:r>
      <w:r w:rsidRPr="00A05A61">
        <w:rPr>
          <w:lang w:eastAsia="ar-SA"/>
        </w:rPr>
        <w:t xml:space="preserve"> Puesta en Marcha, cuando sean notificados por </w:t>
      </w:r>
      <w:r w:rsidR="00085718">
        <w:rPr>
          <w:lang w:eastAsia="ar-SA"/>
        </w:rPr>
        <w:t>la SUNASS</w:t>
      </w:r>
      <w:r w:rsidRPr="00A05A61">
        <w:rPr>
          <w:lang w:eastAsia="ar-SA"/>
        </w:rPr>
        <w:t>. Las reparaciones o remplazos son de responsabilidad del CONCESIONARIO y, deberán ser asumidas sin cargo alguno para el CONCEDENTE</w:t>
      </w:r>
      <w:r w:rsidR="00E323AB" w:rsidRPr="00A05A61">
        <w:rPr>
          <w:lang w:eastAsia="ar-SA"/>
        </w:rPr>
        <w:t>.</w:t>
      </w:r>
    </w:p>
    <w:p w:rsidR="007218E3" w:rsidRPr="00A05A61" w:rsidRDefault="007218E3" w:rsidP="001D112A">
      <w:pPr>
        <w:keepNext w:val="0"/>
        <w:autoSpaceDE w:val="0"/>
        <w:autoSpaceDN w:val="0"/>
        <w:adjustRightInd w:val="0"/>
        <w:rPr>
          <w:bCs/>
        </w:rPr>
      </w:pPr>
    </w:p>
    <w:p w:rsidR="008E33D8" w:rsidRPr="00A05A61" w:rsidRDefault="0067293B" w:rsidP="008D57C6">
      <w:pPr>
        <w:keepNext w:val="0"/>
        <w:ind w:left="0"/>
        <w:outlineLvl w:val="9"/>
        <w:rPr>
          <w:b/>
          <w:lang w:eastAsia="ar-SA"/>
        </w:rPr>
      </w:pPr>
      <w:r w:rsidRPr="00A05A61">
        <w:rPr>
          <w:b/>
          <w:lang w:eastAsia="ar-SA"/>
        </w:rPr>
        <w:t>5.</w:t>
      </w:r>
      <w:r w:rsidR="006C3456" w:rsidRPr="00A05A61">
        <w:rPr>
          <w:b/>
          <w:lang w:eastAsia="ar-SA"/>
        </w:rPr>
        <w:t>2</w:t>
      </w:r>
      <w:r w:rsidRPr="00A05A61">
        <w:rPr>
          <w:b/>
          <w:lang w:eastAsia="ar-SA"/>
        </w:rPr>
        <w:t xml:space="preserve">.3 </w:t>
      </w:r>
      <w:r w:rsidRPr="00A05A61">
        <w:rPr>
          <w:b/>
          <w:lang w:eastAsia="ar-SA"/>
        </w:rPr>
        <w:tab/>
      </w:r>
      <w:r w:rsidR="008E33D8" w:rsidRPr="00A05A61">
        <w:rPr>
          <w:b/>
          <w:lang w:eastAsia="ar-SA"/>
        </w:rPr>
        <w:t>Plan de Comunicaciones e Intervención Social</w:t>
      </w:r>
    </w:p>
    <w:p w:rsidR="008E33D8" w:rsidRPr="00A05A61" w:rsidRDefault="008E33D8" w:rsidP="001D112A">
      <w:pPr>
        <w:keepNext w:val="0"/>
        <w:ind w:left="708"/>
      </w:pPr>
    </w:p>
    <w:p w:rsidR="008E33D8" w:rsidRPr="00A05A61" w:rsidRDefault="008E33D8" w:rsidP="001D112A">
      <w:pPr>
        <w:keepNext w:val="0"/>
        <w:ind w:left="708"/>
      </w:pPr>
      <w:r w:rsidRPr="00A05A61">
        <w:t xml:space="preserve">El CONCESIONARIO deberá incluir en </w:t>
      </w:r>
      <w:r w:rsidR="005F0406" w:rsidRPr="00A05A61">
        <w:t>los</w:t>
      </w:r>
      <w:r w:rsidRPr="00A05A61">
        <w:t xml:space="preserve"> Expediente</w:t>
      </w:r>
      <w:r w:rsidR="005F0406" w:rsidRPr="00A05A61">
        <w:t>s</w:t>
      </w:r>
      <w:r w:rsidRPr="00A05A61">
        <w:t xml:space="preserve"> Técnico</w:t>
      </w:r>
      <w:r w:rsidR="005F0406" w:rsidRPr="00A05A61">
        <w:t>s</w:t>
      </w:r>
      <w:r w:rsidRPr="00A05A61">
        <w:t xml:space="preserve"> </w:t>
      </w:r>
      <w:r w:rsidR="006C3456" w:rsidRPr="00A05A61">
        <w:t>1</w:t>
      </w:r>
      <w:r w:rsidR="00425DE3" w:rsidRPr="00A05A61">
        <w:t>,</w:t>
      </w:r>
      <w:r w:rsidR="006C3456" w:rsidRPr="00A05A61">
        <w:t xml:space="preserve"> 2 </w:t>
      </w:r>
      <w:r w:rsidR="00425DE3" w:rsidRPr="00A05A61">
        <w:t xml:space="preserve">y 4 </w:t>
      </w:r>
      <w:r w:rsidRPr="00A05A61">
        <w:t xml:space="preserve">un plan de comunicaciones e intervención social para cada Componente en las fases de construcción de </w:t>
      </w:r>
      <w:r w:rsidR="005F0406" w:rsidRPr="00A05A61">
        <w:t>o</w:t>
      </w:r>
      <w:r w:rsidRPr="00A05A61">
        <w:t xml:space="preserve">bras, Puesta en Marcha y Operación, el cual deberá ser implementado por el CONCESIONARIO durante la vigencia de Concesión. </w:t>
      </w:r>
    </w:p>
    <w:p w:rsidR="008E33D8" w:rsidRPr="00A05A61" w:rsidRDefault="008E33D8" w:rsidP="001D112A">
      <w:pPr>
        <w:keepNext w:val="0"/>
        <w:autoSpaceDE w:val="0"/>
        <w:autoSpaceDN w:val="0"/>
        <w:adjustRightInd w:val="0"/>
        <w:rPr>
          <w:bCs/>
        </w:rPr>
      </w:pPr>
    </w:p>
    <w:p w:rsidR="00D6650B" w:rsidRPr="00A05A61" w:rsidRDefault="00D6650B" w:rsidP="001D112A">
      <w:pPr>
        <w:keepNext w:val="0"/>
        <w:autoSpaceDE w:val="0"/>
        <w:autoSpaceDN w:val="0"/>
        <w:adjustRightInd w:val="0"/>
        <w:rPr>
          <w:bCs/>
        </w:rPr>
      </w:pPr>
      <w:r w:rsidRPr="00A05A61">
        <w:rPr>
          <w:bCs/>
        </w:rPr>
        <w:t xml:space="preserve">El </w:t>
      </w:r>
      <w:r w:rsidR="001D793E" w:rsidRPr="00A05A61">
        <w:rPr>
          <w:bCs/>
        </w:rPr>
        <w:t>CONCESIONARIO</w:t>
      </w:r>
      <w:r w:rsidRPr="00A05A61">
        <w:rPr>
          <w:bCs/>
        </w:rPr>
        <w:t xml:space="preserve"> deberá planificar y desarrollar actividades de </w:t>
      </w:r>
      <w:r w:rsidR="003C7714" w:rsidRPr="00A05A61">
        <w:rPr>
          <w:bCs/>
        </w:rPr>
        <w:t>i</w:t>
      </w:r>
      <w:r w:rsidRPr="00A05A61">
        <w:rPr>
          <w:bCs/>
        </w:rPr>
        <w:t xml:space="preserve">ntervención </w:t>
      </w:r>
      <w:r w:rsidR="005F0406" w:rsidRPr="00A05A61">
        <w:rPr>
          <w:bCs/>
        </w:rPr>
        <w:t>s</w:t>
      </w:r>
      <w:r w:rsidRPr="00A05A61">
        <w:rPr>
          <w:bCs/>
        </w:rPr>
        <w:t>ocial en el Área de la Concesión, con la finalidad de sensibilizar, informar, promover y educar a la población durante la elaboración de</w:t>
      </w:r>
      <w:r w:rsidR="005F0406" w:rsidRPr="00A05A61">
        <w:rPr>
          <w:bCs/>
        </w:rPr>
        <w:t xml:space="preserve"> </w:t>
      </w:r>
      <w:r w:rsidRPr="00A05A61">
        <w:rPr>
          <w:bCs/>
        </w:rPr>
        <w:t>l</w:t>
      </w:r>
      <w:r w:rsidR="005F0406" w:rsidRPr="00A05A61">
        <w:rPr>
          <w:bCs/>
        </w:rPr>
        <w:t>os</w:t>
      </w:r>
      <w:r w:rsidRPr="00A05A61">
        <w:rPr>
          <w:bCs/>
        </w:rPr>
        <w:t xml:space="preserve"> Expediente</w:t>
      </w:r>
      <w:r w:rsidR="005F0406" w:rsidRPr="00A05A61">
        <w:rPr>
          <w:bCs/>
        </w:rPr>
        <w:t>s</w:t>
      </w:r>
      <w:r w:rsidRPr="00A05A61">
        <w:rPr>
          <w:bCs/>
        </w:rPr>
        <w:t xml:space="preserve"> Técnico</w:t>
      </w:r>
      <w:r w:rsidR="005F0406" w:rsidRPr="00A05A61">
        <w:rPr>
          <w:bCs/>
        </w:rPr>
        <w:t>s</w:t>
      </w:r>
      <w:r w:rsidRPr="00A05A61">
        <w:rPr>
          <w:bCs/>
        </w:rPr>
        <w:t xml:space="preserve"> y ejecución de las </w:t>
      </w:r>
      <w:r w:rsidR="005F0406" w:rsidRPr="00A05A61">
        <w:rPr>
          <w:bCs/>
        </w:rPr>
        <w:t>o</w:t>
      </w:r>
      <w:r w:rsidRPr="00A05A61">
        <w:rPr>
          <w:bCs/>
        </w:rPr>
        <w:t xml:space="preserve">bras, con la finalidad de: </w:t>
      </w:r>
    </w:p>
    <w:p w:rsidR="00D6650B" w:rsidRPr="00A05A61" w:rsidRDefault="00D6650B" w:rsidP="001D112A">
      <w:pPr>
        <w:keepNext w:val="0"/>
        <w:autoSpaceDE w:val="0"/>
        <w:autoSpaceDN w:val="0"/>
        <w:adjustRightInd w:val="0"/>
        <w:rPr>
          <w:bCs/>
        </w:rPr>
      </w:pPr>
    </w:p>
    <w:p w:rsidR="00D6650B" w:rsidRPr="00A05A61" w:rsidRDefault="00D6650B" w:rsidP="001D112A">
      <w:pPr>
        <w:keepNext w:val="0"/>
        <w:autoSpaceDE w:val="0"/>
        <w:autoSpaceDN w:val="0"/>
        <w:adjustRightInd w:val="0"/>
        <w:ind w:left="1418" w:hanging="425"/>
        <w:rPr>
          <w:bCs/>
        </w:rPr>
      </w:pPr>
      <w:r w:rsidRPr="00A05A61">
        <w:rPr>
          <w:bCs/>
        </w:rPr>
        <w:t>a)</w:t>
      </w:r>
      <w:r w:rsidRPr="00A05A61">
        <w:rPr>
          <w:bCs/>
        </w:rPr>
        <w:tab/>
        <w:t>Propiciar condiciones de entendimiento y paz social que favorezcan la elaboración de</w:t>
      </w:r>
      <w:r w:rsidR="005F0406" w:rsidRPr="00A05A61">
        <w:rPr>
          <w:bCs/>
        </w:rPr>
        <w:t xml:space="preserve"> </w:t>
      </w:r>
      <w:r w:rsidRPr="00A05A61">
        <w:rPr>
          <w:bCs/>
        </w:rPr>
        <w:t>l</w:t>
      </w:r>
      <w:r w:rsidR="005F0406" w:rsidRPr="00A05A61">
        <w:rPr>
          <w:bCs/>
        </w:rPr>
        <w:t>os</w:t>
      </w:r>
      <w:r w:rsidRPr="00A05A61">
        <w:rPr>
          <w:bCs/>
        </w:rPr>
        <w:t xml:space="preserve"> Expediente</w:t>
      </w:r>
      <w:r w:rsidR="005F0406" w:rsidRPr="00A05A61">
        <w:rPr>
          <w:bCs/>
        </w:rPr>
        <w:t>s</w:t>
      </w:r>
      <w:r w:rsidRPr="00A05A61">
        <w:rPr>
          <w:bCs/>
        </w:rPr>
        <w:t xml:space="preserve"> Técnico</w:t>
      </w:r>
      <w:r w:rsidR="005F0406" w:rsidRPr="00A05A61">
        <w:rPr>
          <w:bCs/>
        </w:rPr>
        <w:t>s</w:t>
      </w:r>
      <w:r w:rsidRPr="00A05A61">
        <w:rPr>
          <w:bCs/>
        </w:rPr>
        <w:t xml:space="preserve"> y la ejecución de las </w:t>
      </w:r>
      <w:r w:rsidR="005F0406" w:rsidRPr="00A05A61">
        <w:rPr>
          <w:bCs/>
        </w:rPr>
        <w:t>o</w:t>
      </w:r>
      <w:r w:rsidRPr="00A05A61">
        <w:rPr>
          <w:bCs/>
        </w:rPr>
        <w:t>bras.</w:t>
      </w:r>
    </w:p>
    <w:p w:rsidR="00D6650B" w:rsidRPr="00A05A61" w:rsidRDefault="00D6650B" w:rsidP="001D112A">
      <w:pPr>
        <w:keepNext w:val="0"/>
        <w:autoSpaceDE w:val="0"/>
        <w:autoSpaceDN w:val="0"/>
        <w:adjustRightInd w:val="0"/>
        <w:ind w:left="1418" w:hanging="425"/>
        <w:rPr>
          <w:bCs/>
        </w:rPr>
      </w:pPr>
      <w:r w:rsidRPr="00A05A61">
        <w:rPr>
          <w:bCs/>
        </w:rPr>
        <w:t>b)</w:t>
      </w:r>
      <w:r w:rsidRPr="00A05A61">
        <w:rPr>
          <w:bCs/>
        </w:rPr>
        <w:tab/>
        <w:t>Transferir a la población beneficiada los conocimientos y habilidades necesarias para la valoración y el buen uso y cuidado de los servicios, del recurso agua y cuidado del medio ambiente.</w:t>
      </w:r>
    </w:p>
    <w:p w:rsidR="00D6650B" w:rsidRPr="00A05A61" w:rsidRDefault="008C787F" w:rsidP="001D112A">
      <w:pPr>
        <w:keepNext w:val="0"/>
        <w:autoSpaceDE w:val="0"/>
        <w:autoSpaceDN w:val="0"/>
        <w:adjustRightInd w:val="0"/>
        <w:ind w:left="1418" w:hanging="425"/>
        <w:rPr>
          <w:bCs/>
        </w:rPr>
      </w:pPr>
      <w:r w:rsidRPr="00A05A61">
        <w:rPr>
          <w:bCs/>
        </w:rPr>
        <w:t>c</w:t>
      </w:r>
      <w:r w:rsidR="00D6650B" w:rsidRPr="00A05A61">
        <w:rPr>
          <w:bCs/>
        </w:rPr>
        <w:t>)</w:t>
      </w:r>
      <w:r w:rsidR="00D6650B" w:rsidRPr="00A05A61">
        <w:rPr>
          <w:bCs/>
        </w:rPr>
        <w:tab/>
        <w:t>Dar a conocer a la población beneficiaria sus derechos y deberes como usuarios del servicio (clientes de SEDAPAL).</w:t>
      </w:r>
    </w:p>
    <w:p w:rsidR="00D6650B" w:rsidRPr="00A05A61" w:rsidRDefault="00D6650B" w:rsidP="001D112A">
      <w:pPr>
        <w:keepNext w:val="0"/>
        <w:autoSpaceDE w:val="0"/>
        <w:autoSpaceDN w:val="0"/>
        <w:adjustRightInd w:val="0"/>
        <w:rPr>
          <w:bCs/>
        </w:rPr>
      </w:pPr>
    </w:p>
    <w:p w:rsidR="00D6650B" w:rsidRPr="00A05A61" w:rsidRDefault="00D6650B" w:rsidP="001D112A">
      <w:pPr>
        <w:keepNext w:val="0"/>
        <w:autoSpaceDE w:val="0"/>
        <w:autoSpaceDN w:val="0"/>
        <w:adjustRightInd w:val="0"/>
        <w:rPr>
          <w:bCs/>
        </w:rPr>
      </w:pPr>
      <w:r w:rsidRPr="00A05A61">
        <w:rPr>
          <w:bCs/>
        </w:rPr>
        <w:lastRenderedPageBreak/>
        <w:t>Para tal efecto, el CONCESIONARIO, en coordinación con el CONCEDENTE y SEDAPAL, deberá realizar actividades de: i) diagnóstico social de la situación actual, a través de entrevistas y encuestas; y ii) estrategia de comunicación, incluyendo etapas de planificación, promoción, organización, capacitación y monitoreo. Asimismo, para cumplir con lo antes señalado deberá realizar talleres y reuniones de trabajo con la población, y actividades de campo para obtener los insumos de información requeridos. Deberá elaborar o reproducir materiales educativos y de difusión para la etapa de promoción (volantes, cartillas, banderolas, carteles, rotafolio, entre otros), los que deberán estar aprobados por el CONCEDENTE y SEDAPAL.</w:t>
      </w:r>
    </w:p>
    <w:p w:rsidR="00D6650B" w:rsidRPr="00A05A61" w:rsidRDefault="00D6650B" w:rsidP="001D112A">
      <w:pPr>
        <w:keepNext w:val="0"/>
        <w:autoSpaceDE w:val="0"/>
        <w:autoSpaceDN w:val="0"/>
        <w:adjustRightInd w:val="0"/>
        <w:rPr>
          <w:bCs/>
        </w:rPr>
      </w:pPr>
    </w:p>
    <w:p w:rsidR="008E33D8" w:rsidRPr="00A05A61" w:rsidRDefault="00D6650B" w:rsidP="001D112A">
      <w:pPr>
        <w:keepNext w:val="0"/>
        <w:autoSpaceDE w:val="0"/>
        <w:autoSpaceDN w:val="0"/>
        <w:adjustRightInd w:val="0"/>
        <w:rPr>
          <w:bCs/>
        </w:rPr>
      </w:pPr>
      <w:r w:rsidRPr="00A05A61">
        <w:rPr>
          <w:bCs/>
        </w:rPr>
        <w:t>El CONCESIONARIO deberá presentar informes cuando SEDAPAL lo requiera y las circunstancias lo determinen, y serán presentados dentro del plazo y en las condiciones en que se le solicite para este efecto. Asimismo, para el desarrollo de las actividades de intervención social, durante la elaboración de</w:t>
      </w:r>
      <w:r w:rsidR="005F0406" w:rsidRPr="00A05A61">
        <w:rPr>
          <w:bCs/>
        </w:rPr>
        <w:t xml:space="preserve"> </w:t>
      </w:r>
      <w:r w:rsidRPr="00A05A61">
        <w:rPr>
          <w:bCs/>
        </w:rPr>
        <w:t>l</w:t>
      </w:r>
      <w:r w:rsidR="005F0406" w:rsidRPr="00A05A61">
        <w:rPr>
          <w:bCs/>
        </w:rPr>
        <w:t>os</w:t>
      </w:r>
      <w:r w:rsidRPr="00A05A61">
        <w:rPr>
          <w:bCs/>
        </w:rPr>
        <w:t xml:space="preserve"> Expediente</w:t>
      </w:r>
      <w:r w:rsidR="005F0406" w:rsidRPr="00A05A61">
        <w:rPr>
          <w:bCs/>
        </w:rPr>
        <w:t>s</w:t>
      </w:r>
      <w:r w:rsidRPr="00A05A61">
        <w:rPr>
          <w:bCs/>
        </w:rPr>
        <w:t xml:space="preserve"> Técnico</w:t>
      </w:r>
      <w:r w:rsidR="005F0406" w:rsidRPr="00A05A61">
        <w:rPr>
          <w:bCs/>
        </w:rPr>
        <w:t>s</w:t>
      </w:r>
      <w:r w:rsidRPr="00A05A61">
        <w:rPr>
          <w:bCs/>
        </w:rPr>
        <w:t xml:space="preserve"> y ejecución de las </w:t>
      </w:r>
      <w:r w:rsidR="005F0406" w:rsidRPr="00A05A61">
        <w:rPr>
          <w:bCs/>
        </w:rPr>
        <w:t>o</w:t>
      </w:r>
      <w:r w:rsidRPr="00A05A61">
        <w:rPr>
          <w:bCs/>
        </w:rPr>
        <w:t>bras, el CONCESIONARIO deberá contar con personal profesional calificado.</w:t>
      </w:r>
    </w:p>
    <w:p w:rsidR="005C56B6" w:rsidRPr="00A05A61" w:rsidRDefault="005C56B6" w:rsidP="005C56B6">
      <w:pPr>
        <w:keepNext w:val="0"/>
        <w:ind w:hanging="283"/>
        <w:rPr>
          <w:b/>
        </w:rPr>
      </w:pPr>
    </w:p>
    <w:p w:rsidR="005C56B6" w:rsidRPr="00A05A61" w:rsidRDefault="0067293B" w:rsidP="008D57C6">
      <w:pPr>
        <w:keepNext w:val="0"/>
        <w:numPr>
          <w:ilvl w:val="1"/>
          <w:numId w:val="332"/>
        </w:numPr>
        <w:rPr>
          <w:b/>
        </w:rPr>
      </w:pPr>
      <w:r w:rsidRPr="00A05A61">
        <w:rPr>
          <w:b/>
        </w:rPr>
        <w:t xml:space="preserve"> </w:t>
      </w:r>
      <w:r w:rsidRPr="00A05A61">
        <w:rPr>
          <w:b/>
        </w:rPr>
        <w:tab/>
      </w:r>
      <w:r w:rsidR="005C56B6" w:rsidRPr="00A05A61">
        <w:rPr>
          <w:b/>
        </w:rPr>
        <w:t xml:space="preserve">Componente </w:t>
      </w:r>
      <w:r w:rsidR="00605B19" w:rsidRPr="00A05A61">
        <w:rPr>
          <w:b/>
        </w:rPr>
        <w:t>3</w:t>
      </w:r>
      <w:r w:rsidR="005C56B6" w:rsidRPr="00A05A61">
        <w:rPr>
          <w:b/>
        </w:rPr>
        <w:t xml:space="preserve"> </w:t>
      </w:r>
    </w:p>
    <w:p w:rsidR="005C56B6" w:rsidRPr="00A05A61" w:rsidRDefault="005C56B6" w:rsidP="005C56B6">
      <w:pPr>
        <w:keepNext w:val="0"/>
      </w:pPr>
    </w:p>
    <w:p w:rsidR="0067293B" w:rsidRPr="00A05A61" w:rsidRDefault="0067293B" w:rsidP="0067293B">
      <w:pPr>
        <w:keepNext w:val="0"/>
        <w:ind w:left="0"/>
        <w:outlineLvl w:val="9"/>
        <w:rPr>
          <w:b/>
          <w:lang w:eastAsia="ar-SA"/>
        </w:rPr>
      </w:pPr>
      <w:r w:rsidRPr="00A05A61">
        <w:rPr>
          <w:b/>
          <w:lang w:eastAsia="ar-SA"/>
        </w:rPr>
        <w:t>5.</w:t>
      </w:r>
      <w:r w:rsidR="006C3456" w:rsidRPr="00A05A61">
        <w:rPr>
          <w:b/>
          <w:lang w:eastAsia="ar-SA"/>
        </w:rPr>
        <w:t>3</w:t>
      </w:r>
      <w:r w:rsidRPr="00A05A61">
        <w:rPr>
          <w:b/>
          <w:lang w:eastAsia="ar-SA"/>
        </w:rPr>
        <w:t xml:space="preserve">.1 </w:t>
      </w:r>
      <w:r w:rsidRPr="00A05A61">
        <w:rPr>
          <w:b/>
          <w:lang w:eastAsia="ar-SA"/>
        </w:rPr>
        <w:tab/>
        <w:t xml:space="preserve">Elaboración del Expediente Técnico </w:t>
      </w:r>
      <w:r w:rsidR="006C3456" w:rsidRPr="00A05A61">
        <w:rPr>
          <w:b/>
          <w:lang w:eastAsia="ar-SA"/>
        </w:rPr>
        <w:t>3</w:t>
      </w:r>
    </w:p>
    <w:p w:rsidR="0067293B" w:rsidRPr="00A05A61" w:rsidRDefault="0067293B" w:rsidP="005C56B6">
      <w:pPr>
        <w:keepNext w:val="0"/>
      </w:pPr>
    </w:p>
    <w:p w:rsidR="005C56B6" w:rsidRPr="00A05A61" w:rsidRDefault="005C56B6" w:rsidP="005C56B6">
      <w:pPr>
        <w:keepNext w:val="0"/>
      </w:pPr>
      <w:r w:rsidRPr="00A05A61">
        <w:t>La elaboración de</w:t>
      </w:r>
      <w:r w:rsidR="00215341" w:rsidRPr="00A05A61">
        <w:t>l</w:t>
      </w:r>
      <w:r w:rsidRPr="00A05A61">
        <w:t xml:space="preserve"> Expediente Técnico </w:t>
      </w:r>
      <w:r w:rsidR="00215341" w:rsidRPr="00A05A61">
        <w:t xml:space="preserve">3 </w:t>
      </w:r>
      <w:r w:rsidRPr="00A05A61">
        <w:t xml:space="preserve">se desarrollará teniendo en consideración los criterios y parámetros de diseño previstos en el presente Anexo, así como los reglamentos y normas precisadas. </w:t>
      </w:r>
    </w:p>
    <w:p w:rsidR="005C56B6" w:rsidRPr="00A05A61" w:rsidRDefault="005C56B6" w:rsidP="005C56B6">
      <w:pPr>
        <w:keepNext w:val="0"/>
      </w:pPr>
    </w:p>
    <w:p w:rsidR="005C56B6" w:rsidRPr="00A05A61" w:rsidRDefault="005C56B6" w:rsidP="005C56B6">
      <w:pPr>
        <w:keepNext w:val="0"/>
      </w:pPr>
      <w:r w:rsidRPr="00A05A61">
        <w:t>El costo asociado a la elaboración de</w:t>
      </w:r>
      <w:r w:rsidR="00215341" w:rsidRPr="00A05A61">
        <w:t>l</w:t>
      </w:r>
      <w:r w:rsidRPr="00A05A61">
        <w:t xml:space="preserve"> Expediente Técnico </w:t>
      </w:r>
      <w:r w:rsidR="00215341" w:rsidRPr="00A05A61">
        <w:t xml:space="preserve">3 </w:t>
      </w:r>
      <w:r w:rsidRPr="00A05A61">
        <w:t>deberá estar incluido dentro de los gastos de operación y mantenimiento anuales propuestos</w:t>
      </w:r>
      <w:r w:rsidR="00CB2C68" w:rsidRPr="00A05A61">
        <w:t xml:space="preserve"> por el Adjudicatario</w:t>
      </w:r>
      <w:r w:rsidRPr="00A05A61">
        <w:t>.</w:t>
      </w:r>
    </w:p>
    <w:p w:rsidR="005C56B6" w:rsidRPr="00A05A61" w:rsidRDefault="005C56B6" w:rsidP="005C56B6">
      <w:pPr>
        <w:keepNext w:val="0"/>
        <w:ind w:left="708"/>
      </w:pPr>
    </w:p>
    <w:p w:rsidR="005C56B6" w:rsidRPr="00A05A61" w:rsidRDefault="005C56B6" w:rsidP="005C56B6">
      <w:pPr>
        <w:keepNext w:val="0"/>
        <w:ind w:left="708"/>
      </w:pPr>
      <w:r w:rsidRPr="00A05A61">
        <w:t xml:space="preserve">Dicho expediente deberá ser aprobado antes de iniciar la implementación del </w:t>
      </w:r>
      <w:r w:rsidR="007953D8" w:rsidRPr="00A05A61">
        <w:t>M</w:t>
      </w:r>
      <w:r w:rsidRPr="00A05A61">
        <w:t xml:space="preserve">antenimiento </w:t>
      </w:r>
      <w:r w:rsidR="007953D8" w:rsidRPr="00A05A61">
        <w:t>I</w:t>
      </w:r>
      <w:r w:rsidR="008C38F1" w:rsidRPr="00A05A61">
        <w:t xml:space="preserve">nicial </w:t>
      </w:r>
      <w:r w:rsidRPr="00A05A61">
        <w:t>de puesta a punto, y constará de un conjunto de documentos, cuyo contenido mínimo, sin ser limitativo, deberá abordar los temas siguientes:</w:t>
      </w:r>
    </w:p>
    <w:p w:rsidR="005C56B6" w:rsidRPr="00A05A61" w:rsidRDefault="005C56B6" w:rsidP="005C56B6">
      <w:pPr>
        <w:keepNext w:val="0"/>
        <w:ind w:left="708"/>
      </w:pPr>
      <w:r w:rsidRPr="00A05A61">
        <w:tab/>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Memoria descriptiva</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Memorias de cálculo hidráulico, electromecánico, estructural, sistema de automatización, entre otros, de las mejoras.</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Especificaciones técnicas de los materiales, equipos, instrumentos y demás accesorios requeridos.</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Planos de ejecución de las mejoras, tales como: planos de arquitectura, estructuras, instalaciones eléctricas, instalaciones sanitarias, sistema de automatización, entre otros.</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Periodo y procedimiento para la implementación</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Metrados (Lista de cantidades)</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 xml:space="preserve">Presupuesto </w:t>
      </w:r>
    </w:p>
    <w:p w:rsidR="003D04AE" w:rsidRPr="00A05A61" w:rsidRDefault="003D04AE" w:rsidP="003D04AE">
      <w:pPr>
        <w:keepNext w:val="0"/>
        <w:numPr>
          <w:ilvl w:val="0"/>
          <w:numId w:val="55"/>
        </w:numPr>
        <w:tabs>
          <w:tab w:val="num" w:pos="1276"/>
        </w:tabs>
        <w:ind w:left="1276" w:hanging="283"/>
        <w:outlineLvl w:val="9"/>
        <w:rPr>
          <w:lang w:eastAsia="ar-SA"/>
        </w:rPr>
      </w:pPr>
      <w:r w:rsidRPr="00A05A61">
        <w:rPr>
          <w:lang w:eastAsia="ar-SA"/>
        </w:rPr>
        <w:t>Costos anuales de Operación y Mantenimiento, desagregados en costos fijos y variables</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 xml:space="preserve">Cronograma general de implementación </w:t>
      </w:r>
    </w:p>
    <w:p w:rsidR="005C56B6" w:rsidRPr="00A05A61" w:rsidRDefault="005C56B6" w:rsidP="005C56B6">
      <w:pPr>
        <w:keepNext w:val="0"/>
        <w:numPr>
          <w:ilvl w:val="0"/>
          <w:numId w:val="55"/>
        </w:numPr>
        <w:tabs>
          <w:tab w:val="num" w:pos="1276"/>
        </w:tabs>
        <w:ind w:left="1276" w:hanging="283"/>
        <w:outlineLvl w:val="9"/>
        <w:rPr>
          <w:lang w:eastAsia="ar-SA"/>
        </w:rPr>
      </w:pPr>
      <w:r w:rsidRPr="00A05A61">
        <w:rPr>
          <w:lang w:eastAsia="ar-SA"/>
        </w:rPr>
        <w:t xml:space="preserve">Plan de reposición de los equipos e instalaciones electromecánicas </w:t>
      </w:r>
      <w:r w:rsidR="005E65FA" w:rsidRPr="00A05A61">
        <w:rPr>
          <w:lang w:eastAsia="ar-SA"/>
        </w:rPr>
        <w:t xml:space="preserve">en función de </w:t>
      </w:r>
      <w:r w:rsidRPr="00A05A61">
        <w:rPr>
          <w:lang w:eastAsia="ar-SA"/>
        </w:rPr>
        <w:t>su vida útil y eficiencia operativa.</w:t>
      </w:r>
    </w:p>
    <w:p w:rsidR="005C56B6" w:rsidRPr="00A05A61" w:rsidRDefault="005C56B6" w:rsidP="005C56B6">
      <w:pPr>
        <w:keepNext w:val="0"/>
        <w:ind w:left="708"/>
      </w:pPr>
    </w:p>
    <w:p w:rsidR="005C56B6" w:rsidRPr="00A05A61" w:rsidRDefault="005C56B6" w:rsidP="005C56B6">
      <w:pPr>
        <w:keepNext w:val="0"/>
        <w:ind w:left="708"/>
      </w:pPr>
      <w:r w:rsidRPr="00A05A61">
        <w:t xml:space="preserve">El Expediente Técnico </w:t>
      </w:r>
      <w:r w:rsidR="00425DE3" w:rsidRPr="00A05A61">
        <w:t xml:space="preserve">3 </w:t>
      </w:r>
      <w:r w:rsidRPr="00A05A61">
        <w:t xml:space="preserve">deberá considerar como definitivos los siguientes indicadores de la Oferta Técnica del Adjudicatario: Objetivo y alcance de las mejoras; especificaciones técnicas principales o generales incluyendo los equipos y materiales propuestos; y los plazos para la implementación, incluyendo las pruebas de ser </w:t>
      </w:r>
      <w:r w:rsidRPr="00A05A61">
        <w:lastRenderedPageBreak/>
        <w:t>necesario.</w:t>
      </w:r>
      <w:r w:rsidR="007C3F23" w:rsidRPr="00A05A61">
        <w:t xml:space="preserve"> Excepcionalmente, en el Expediente Técnico </w:t>
      </w:r>
      <w:r w:rsidR="00425DE3" w:rsidRPr="00A05A61">
        <w:t xml:space="preserve">3 </w:t>
      </w:r>
      <w:r w:rsidR="007C3F23" w:rsidRPr="00A05A61">
        <w:t xml:space="preserve">podrá modificarse </w:t>
      </w:r>
      <w:r w:rsidR="00825418" w:rsidRPr="00A05A61">
        <w:t xml:space="preserve">las especificaciones técnicas principales o generales incluyendo los equipos y materiales propuestos, </w:t>
      </w:r>
      <w:r w:rsidR="007C3F23" w:rsidRPr="00A05A61">
        <w:t>siempre y cuando el cambio se deba a un imprevisto debidamente justificado.</w:t>
      </w:r>
    </w:p>
    <w:p w:rsidR="005C56B6" w:rsidRPr="00A05A61" w:rsidRDefault="005C56B6" w:rsidP="005C56B6">
      <w:pPr>
        <w:keepNext w:val="0"/>
        <w:ind w:left="708"/>
      </w:pPr>
    </w:p>
    <w:p w:rsidR="0067293B" w:rsidRPr="00A05A61" w:rsidRDefault="0067293B" w:rsidP="008D57C6">
      <w:pPr>
        <w:keepNext w:val="0"/>
        <w:ind w:left="0"/>
        <w:outlineLvl w:val="9"/>
        <w:rPr>
          <w:b/>
          <w:lang w:eastAsia="ar-SA"/>
        </w:rPr>
      </w:pPr>
      <w:r w:rsidRPr="00A05A61">
        <w:rPr>
          <w:b/>
          <w:lang w:eastAsia="ar-SA"/>
        </w:rPr>
        <w:t>5.</w:t>
      </w:r>
      <w:r w:rsidR="006C3456" w:rsidRPr="00A05A61">
        <w:rPr>
          <w:b/>
          <w:lang w:eastAsia="ar-SA"/>
        </w:rPr>
        <w:t>3</w:t>
      </w:r>
      <w:r w:rsidRPr="00A05A61">
        <w:rPr>
          <w:b/>
          <w:lang w:eastAsia="ar-SA"/>
        </w:rPr>
        <w:t xml:space="preserve">.2 </w:t>
      </w:r>
      <w:r w:rsidRPr="00A05A61">
        <w:rPr>
          <w:b/>
          <w:lang w:eastAsia="ar-SA"/>
        </w:rPr>
        <w:tab/>
        <w:t>Implementación de</w:t>
      </w:r>
      <w:r w:rsidR="008C38F1" w:rsidRPr="00A05A61">
        <w:rPr>
          <w:b/>
          <w:lang w:val="es-PE"/>
        </w:rPr>
        <w:t>l Mantenimiento Inicial</w:t>
      </w:r>
      <w:r w:rsidR="008C38F1" w:rsidRPr="00A05A61">
        <w:rPr>
          <w:lang w:val="es-PE"/>
        </w:rPr>
        <w:t xml:space="preserve"> </w:t>
      </w:r>
    </w:p>
    <w:p w:rsidR="0067293B" w:rsidRPr="00A05A61" w:rsidRDefault="0067293B" w:rsidP="0067293B">
      <w:pPr>
        <w:keepNext w:val="0"/>
        <w:ind w:left="708"/>
      </w:pPr>
    </w:p>
    <w:p w:rsidR="0067293B" w:rsidRPr="00A05A61" w:rsidRDefault="0067293B" w:rsidP="0067293B">
      <w:pPr>
        <w:keepNext w:val="0"/>
        <w:ind w:left="708"/>
        <w:rPr>
          <w:lang w:eastAsia="ar-SA"/>
        </w:rPr>
      </w:pPr>
      <w:r w:rsidRPr="00A05A61">
        <w:t xml:space="preserve">La implementación de </w:t>
      </w:r>
      <w:r w:rsidR="00CB2C68" w:rsidRPr="00A05A61">
        <w:t xml:space="preserve">las mejoras </w:t>
      </w:r>
      <w:r w:rsidRPr="00A05A61">
        <w:t xml:space="preserve">se ceñirá al Expediente Técnico </w:t>
      </w:r>
      <w:r w:rsidR="00912BDE" w:rsidRPr="00A05A61">
        <w:t xml:space="preserve">3 </w:t>
      </w:r>
      <w:r w:rsidRPr="00A05A61">
        <w:t>aprobado por el CONCEDENTE, debiendo considerar</w:t>
      </w:r>
      <w:r w:rsidR="00215341" w:rsidRPr="00A05A61">
        <w:t xml:space="preserve"> que</w:t>
      </w:r>
      <w:r w:rsidRPr="00A05A61">
        <w:t xml:space="preserve"> el </w:t>
      </w:r>
      <w:r w:rsidRPr="00A05A61">
        <w:rPr>
          <w:lang w:eastAsia="ar-SA"/>
        </w:rPr>
        <w:t xml:space="preserve">CONCESIONARIO será responsable de cualquier daño ante terceros como afectación a otros servicios públicos y daños a la propiedad pública o privada. </w:t>
      </w:r>
    </w:p>
    <w:p w:rsidR="0067293B" w:rsidRPr="00A05A61" w:rsidRDefault="0067293B" w:rsidP="0067293B">
      <w:pPr>
        <w:keepNext w:val="0"/>
        <w:ind w:left="1134"/>
        <w:outlineLvl w:val="9"/>
        <w:rPr>
          <w:lang w:eastAsia="ar-SA"/>
        </w:rPr>
      </w:pPr>
    </w:p>
    <w:p w:rsidR="006C3456" w:rsidRPr="00A05A61" w:rsidRDefault="006C3456" w:rsidP="006356FD">
      <w:pPr>
        <w:keepNext w:val="0"/>
        <w:ind w:left="360"/>
        <w:rPr>
          <w:lang w:eastAsia="ar-SA"/>
        </w:rPr>
      </w:pPr>
      <w:r w:rsidRPr="00A05A61">
        <w:rPr>
          <w:lang w:eastAsia="ar-SA"/>
        </w:rPr>
        <w:t xml:space="preserve"> </w:t>
      </w:r>
    </w:p>
    <w:p w:rsidR="006C3456" w:rsidRPr="00A05A61" w:rsidRDefault="006C3456" w:rsidP="0067293B">
      <w:pPr>
        <w:keepNext w:val="0"/>
        <w:ind w:left="1134"/>
        <w:outlineLvl w:val="9"/>
        <w:rPr>
          <w:lang w:eastAsia="ar-SA"/>
        </w:rPr>
      </w:pPr>
    </w:p>
    <w:p w:rsidR="009D3259" w:rsidRPr="00A05A61" w:rsidRDefault="00E323AB" w:rsidP="00CA7175">
      <w:pPr>
        <w:pStyle w:val="Ttulo10"/>
        <w:keepNext w:val="0"/>
        <w:keepLines w:val="0"/>
        <w:suppressAutoHyphens w:val="0"/>
        <w:rPr>
          <w:rFonts w:cs="Arial"/>
          <w:sz w:val="22"/>
          <w:szCs w:val="22"/>
          <w:lang w:val="es-PE"/>
        </w:rPr>
      </w:pPr>
      <w:r w:rsidRPr="00A05A61">
        <w:br w:type="page"/>
      </w:r>
      <w:bookmarkStart w:id="1220" w:name="_Toc430879848"/>
      <w:r w:rsidRPr="00A05A61">
        <w:rPr>
          <w:rFonts w:cs="Arial"/>
          <w:sz w:val="22"/>
          <w:szCs w:val="22"/>
          <w:lang w:val="es-PE"/>
        </w:rPr>
        <w:lastRenderedPageBreak/>
        <w:t>ANEXO 5- APÉNDICE 1</w:t>
      </w:r>
      <w:r w:rsidR="00BA51A3" w:rsidRPr="00A05A61">
        <w:rPr>
          <w:rFonts w:cs="Arial"/>
          <w:sz w:val="22"/>
          <w:szCs w:val="22"/>
          <w:lang w:val="es-PE"/>
        </w:rPr>
        <w:t>:</w:t>
      </w:r>
      <w:r w:rsidR="00BA51A3" w:rsidRPr="00A05A61">
        <w:rPr>
          <w:rFonts w:cs="Arial"/>
          <w:sz w:val="22"/>
          <w:szCs w:val="22"/>
          <w:lang w:val="es-PE"/>
        </w:rPr>
        <w:tab/>
      </w:r>
      <w:r w:rsidR="00CF3278" w:rsidRPr="00A05A61">
        <w:rPr>
          <w:rFonts w:cs="Arial"/>
          <w:sz w:val="22"/>
          <w:szCs w:val="22"/>
          <w:lang w:val="es-PE"/>
        </w:rPr>
        <w:t xml:space="preserve">CARACTERÍSTICAS DE LAS ESTRUCTURAS A INTERCONECTAR Y CAUDALES DE DISEÑO DE SUS  </w:t>
      </w:r>
      <w:r w:rsidR="00655D6F" w:rsidRPr="00A05A61">
        <w:rPr>
          <w:rFonts w:cs="Arial"/>
          <w:sz w:val="22"/>
          <w:szCs w:val="22"/>
          <w:lang w:val="es-PE"/>
        </w:rPr>
        <w:t xml:space="preserve">LÍNEAS </w:t>
      </w:r>
      <w:r w:rsidR="00BA51A3" w:rsidRPr="00A05A61">
        <w:rPr>
          <w:rFonts w:cs="Arial"/>
          <w:sz w:val="22"/>
          <w:szCs w:val="22"/>
          <w:lang w:val="es-PE"/>
        </w:rPr>
        <w:t>DE INTERCONEXIÓN</w:t>
      </w:r>
      <w:bookmarkEnd w:id="1220"/>
      <w:r w:rsidR="007424E7" w:rsidRPr="00A05A61">
        <w:rPr>
          <w:rFonts w:cs="Arial"/>
          <w:sz w:val="22"/>
          <w:szCs w:val="22"/>
          <w:lang w:val="es-PE"/>
        </w:rPr>
        <w:t xml:space="preserve"> </w:t>
      </w:r>
      <w:r w:rsidR="005301F8" w:rsidRPr="00A05A61">
        <w:rPr>
          <w:rFonts w:cs="Arial"/>
          <w:sz w:val="22"/>
          <w:szCs w:val="22"/>
          <w:lang w:val="es-PE"/>
        </w:rPr>
        <w:t xml:space="preserve"> </w:t>
      </w:r>
    </w:p>
    <w:tbl>
      <w:tblPr>
        <w:tblW w:w="9059" w:type="dxa"/>
        <w:tblInd w:w="70" w:type="dxa"/>
        <w:tblLayout w:type="fixed"/>
        <w:tblCellMar>
          <w:left w:w="57" w:type="dxa"/>
          <w:right w:w="57" w:type="dxa"/>
        </w:tblCellMar>
        <w:tblLook w:val="04A0" w:firstRow="1" w:lastRow="0" w:firstColumn="1" w:lastColumn="0" w:noHBand="0" w:noVBand="1"/>
      </w:tblPr>
      <w:tblGrid>
        <w:gridCol w:w="380"/>
        <w:gridCol w:w="2301"/>
        <w:gridCol w:w="1275"/>
        <w:gridCol w:w="1289"/>
        <w:gridCol w:w="1134"/>
        <w:gridCol w:w="1559"/>
        <w:gridCol w:w="1121"/>
      </w:tblGrid>
      <w:tr w:rsidR="00A0296C" w:rsidRPr="00A05A61" w:rsidTr="004E6C2F">
        <w:trPr>
          <w:trHeight w:val="315"/>
        </w:trPr>
        <w:tc>
          <w:tcPr>
            <w:tcW w:w="9059" w:type="dxa"/>
            <w:gridSpan w:val="7"/>
            <w:tcBorders>
              <w:top w:val="nil"/>
              <w:left w:val="nil"/>
              <w:bottom w:val="single" w:sz="4" w:space="0" w:color="auto"/>
              <w:right w:val="nil"/>
            </w:tcBorders>
            <w:shd w:val="clear" w:color="auto" w:fill="auto"/>
            <w:noWrap/>
            <w:vAlign w:val="bottom"/>
            <w:hideMark/>
          </w:tcPr>
          <w:p w:rsidR="00C04497"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 xml:space="preserve">CAUDAL DE DISEÑO DE LAS LINEAS DE INTERCONEXION DEL </w:t>
            </w:r>
          </w:p>
          <w:p w:rsidR="00A0296C"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RESERVORIO RRS-01 CERES</w:t>
            </w:r>
          </w:p>
        </w:tc>
      </w:tr>
      <w:tr w:rsidR="007022B8" w:rsidRPr="00A05A61" w:rsidTr="004E6C2F">
        <w:trPr>
          <w:trHeight w:val="294"/>
        </w:trPr>
        <w:tc>
          <w:tcPr>
            <w:tcW w:w="38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N°</w:t>
            </w:r>
          </w:p>
        </w:tc>
        <w:tc>
          <w:tcPr>
            <w:tcW w:w="2301"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1C637E">
            <w:pPr>
              <w:keepNext w:val="0"/>
              <w:suppressAutoHyphens w:val="0"/>
              <w:ind w:left="0"/>
              <w:jc w:val="center"/>
              <w:outlineLvl w:val="9"/>
              <w:rPr>
                <w:b/>
                <w:bCs/>
                <w:sz w:val="20"/>
                <w:lang w:val="es-PE" w:eastAsia="es-PE"/>
              </w:rPr>
            </w:pPr>
            <w:r w:rsidRPr="00A05A61">
              <w:rPr>
                <w:b/>
                <w:bCs/>
                <w:sz w:val="20"/>
                <w:lang w:val="es-PE" w:eastAsia="es-PE"/>
              </w:rPr>
              <w:t>Reservorio / Cisterna / Cámara / Derivac</w:t>
            </w:r>
            <w:r w:rsidR="001C637E" w:rsidRPr="00A05A61">
              <w:rPr>
                <w:b/>
                <w:bCs/>
                <w:sz w:val="20"/>
                <w:lang w:val="es-PE" w:eastAsia="es-PE"/>
              </w:rPr>
              <w:t>ión</w:t>
            </w:r>
            <w:r w:rsidRPr="00A05A61">
              <w:rPr>
                <w:b/>
                <w:bCs/>
                <w:sz w:val="20"/>
                <w:lang w:val="es-PE" w:eastAsia="es-PE"/>
              </w:rPr>
              <w:t xml:space="preserve"> </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TIPO</w:t>
            </w:r>
          </w:p>
        </w:tc>
        <w:tc>
          <w:tcPr>
            <w:tcW w:w="1289"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Situación</w:t>
            </w:r>
          </w:p>
        </w:tc>
        <w:tc>
          <w:tcPr>
            <w:tcW w:w="1134" w:type="dxa"/>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Volumen</w:t>
            </w:r>
          </w:p>
        </w:tc>
        <w:tc>
          <w:tcPr>
            <w:tcW w:w="1559"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Sector</w:t>
            </w:r>
          </w:p>
        </w:tc>
        <w:tc>
          <w:tcPr>
            <w:tcW w:w="1121" w:type="dxa"/>
            <w:tcBorders>
              <w:top w:val="nil"/>
              <w:left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Qdiseño</w:t>
            </w:r>
          </w:p>
        </w:tc>
      </w:tr>
      <w:tr w:rsidR="007022B8" w:rsidRPr="00A05A61" w:rsidTr="004E6C2F">
        <w:trPr>
          <w:trHeight w:val="70"/>
        </w:trPr>
        <w:tc>
          <w:tcPr>
            <w:tcW w:w="380"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2301"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89"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m3</w:t>
            </w:r>
          </w:p>
        </w:tc>
        <w:tc>
          <w:tcPr>
            <w:tcW w:w="1559"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21" w:type="dxa"/>
            <w:tcBorders>
              <w:top w:val="nil"/>
              <w:left w:val="nil"/>
              <w:bottom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l/s</w:t>
            </w:r>
          </w:p>
        </w:tc>
      </w:tr>
      <w:tr w:rsidR="00F6296F" w:rsidRPr="00A05A61" w:rsidTr="004E6C2F">
        <w:trPr>
          <w:trHeight w:val="7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w:t>
            </w:r>
          </w:p>
        </w:tc>
        <w:tc>
          <w:tcPr>
            <w:tcW w:w="2301"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RA-1 (CR-277)</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89"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700</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165</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22.9</w:t>
            </w:r>
          </w:p>
        </w:tc>
      </w:tr>
      <w:tr w:rsidR="00F6296F" w:rsidRPr="00A05A61" w:rsidTr="004E6C2F">
        <w:trPr>
          <w:trHeight w:val="7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01" w:type="dxa"/>
            <w:tcBorders>
              <w:top w:val="single" w:sz="4" w:space="0" w:color="auto"/>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CR-277 (RA-1)</w:t>
            </w:r>
          </w:p>
        </w:tc>
        <w:tc>
          <w:tcPr>
            <w:tcW w:w="1275"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Rebombeo</w:t>
            </w:r>
          </w:p>
        </w:tc>
        <w:tc>
          <w:tcPr>
            <w:tcW w:w="1289" w:type="dxa"/>
            <w:tcBorders>
              <w:top w:val="single" w:sz="4" w:space="0" w:color="auto"/>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165</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24.2</w:t>
            </w:r>
          </w:p>
        </w:tc>
      </w:tr>
      <w:tr w:rsidR="00F6296F" w:rsidRPr="00A05A61" w:rsidTr="004E6C2F">
        <w:trPr>
          <w:trHeight w:val="7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w:t>
            </w:r>
          </w:p>
        </w:tc>
        <w:tc>
          <w:tcPr>
            <w:tcW w:w="23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CR-215</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500</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173</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170.3</w:t>
            </w:r>
          </w:p>
        </w:tc>
      </w:tr>
      <w:tr w:rsidR="00F6296F" w:rsidRPr="00A05A61" w:rsidTr="004E6C2F">
        <w:trPr>
          <w:trHeight w:val="7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01"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174</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171.1</w:t>
            </w:r>
          </w:p>
        </w:tc>
      </w:tr>
      <w:tr w:rsidR="00F6296F" w:rsidRPr="00A05A61" w:rsidTr="004E6C2F">
        <w:trPr>
          <w:trHeight w:val="7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01"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175</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296.3</w:t>
            </w:r>
          </w:p>
        </w:tc>
      </w:tr>
      <w:tr w:rsidR="00F6296F" w:rsidRPr="00A05A61" w:rsidTr="004E6C2F">
        <w:trPr>
          <w:trHeight w:val="70"/>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w:t>
            </w:r>
          </w:p>
        </w:tc>
        <w:tc>
          <w:tcPr>
            <w:tcW w:w="2301" w:type="dxa"/>
            <w:vMerge w:val="restart"/>
            <w:tcBorders>
              <w:top w:val="nil"/>
              <w:left w:val="single" w:sz="4" w:space="0" w:color="auto"/>
              <w:bottom w:val="single" w:sz="4" w:space="0" w:color="000000"/>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 xml:space="preserve"> Derivación C-2 </w:t>
            </w:r>
            <w:r w:rsidRPr="00A05A61">
              <w:rPr>
                <w:sz w:val="20"/>
                <w:lang w:val="es-PE" w:eastAsia="es-PE"/>
              </w:rPr>
              <w:br/>
              <w:t>(REP- I y II y REP-1)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1,100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173</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46.4</w:t>
            </w:r>
          </w:p>
        </w:tc>
      </w:tr>
      <w:tr w:rsidR="00F6296F" w:rsidRPr="00A05A61" w:rsidTr="004E6C2F">
        <w:trPr>
          <w:trHeight w:val="70"/>
        </w:trPr>
        <w:tc>
          <w:tcPr>
            <w:tcW w:w="380"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01"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1,750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58.1</w:t>
            </w:r>
          </w:p>
        </w:tc>
      </w:tr>
      <w:tr w:rsidR="00F6296F" w:rsidRPr="00A05A61" w:rsidTr="004E6C2F">
        <w:trPr>
          <w:trHeight w:val="70"/>
        </w:trPr>
        <w:tc>
          <w:tcPr>
            <w:tcW w:w="380"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01"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400</w:t>
            </w:r>
          </w:p>
        </w:tc>
        <w:tc>
          <w:tcPr>
            <w:tcW w:w="1559"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181</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88.2</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CES-167</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167</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107.8</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RE-II</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166</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42.9</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RE-I</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1,500</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166</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64.4</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R-416</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800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172</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27.3</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8</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R-411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2,000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66.3</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9</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 S172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2,000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66.3</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R-138</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35.1</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11</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168</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36.7</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12</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36.7</w:t>
            </w:r>
          </w:p>
        </w:tc>
      </w:tr>
      <w:tr w:rsidR="00F6296F" w:rsidRPr="00A05A61" w:rsidTr="004E6C2F">
        <w:trPr>
          <w:trHeight w:val="118"/>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13</w:t>
            </w:r>
          </w:p>
        </w:tc>
        <w:tc>
          <w:tcPr>
            <w:tcW w:w="2301"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1C637E">
            <w:pPr>
              <w:keepNext w:val="0"/>
              <w:suppressAutoHyphens w:val="0"/>
              <w:ind w:left="0"/>
              <w:jc w:val="center"/>
              <w:outlineLvl w:val="9"/>
              <w:rPr>
                <w:sz w:val="20"/>
                <w:lang w:val="es-PE" w:eastAsia="es-PE"/>
              </w:rPr>
            </w:pPr>
            <w:r w:rsidRPr="00A05A61">
              <w:rPr>
                <w:sz w:val="20"/>
                <w:lang w:val="es-PE" w:eastAsia="es-PE"/>
              </w:rPr>
              <w:t xml:space="preserve"> Derivación T-1 </w:t>
            </w:r>
            <w:r w:rsidR="001C637E" w:rsidRPr="00A05A61">
              <w:rPr>
                <w:sz w:val="20"/>
                <w:lang w:val="es-PE" w:eastAsia="es-PE"/>
              </w:rPr>
              <w:t>(REP-1)</w:t>
            </w:r>
            <w:r w:rsidRPr="00A05A61">
              <w:rPr>
                <w:sz w:val="20"/>
                <w:lang w:val="es-PE" w:eastAsia="es-PE"/>
              </w:rPr>
              <w:t>*</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62.6</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14</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R-137</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750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180</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22.4</w:t>
            </w:r>
          </w:p>
        </w:tc>
      </w:tr>
      <w:tr w:rsidR="00F6296F" w:rsidRPr="00A05A61" w:rsidTr="004E6C2F">
        <w:trPr>
          <w:trHeight w:val="144"/>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15</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2,000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62.3</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R-205</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19.2</w:t>
            </w:r>
          </w:p>
        </w:tc>
      </w:tr>
      <w:tr w:rsidR="00F6296F" w:rsidRPr="00A05A61" w:rsidTr="004E6C2F">
        <w:trPr>
          <w:trHeight w:val="152"/>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w:t>
            </w:r>
          </w:p>
        </w:tc>
        <w:tc>
          <w:tcPr>
            <w:tcW w:w="2301"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1C637E">
            <w:pPr>
              <w:keepNext w:val="0"/>
              <w:suppressAutoHyphens w:val="0"/>
              <w:ind w:left="0"/>
              <w:jc w:val="center"/>
              <w:outlineLvl w:val="9"/>
              <w:rPr>
                <w:sz w:val="20"/>
                <w:lang w:val="es-PE" w:eastAsia="es-PE"/>
              </w:rPr>
            </w:pPr>
            <w:r w:rsidRPr="00A05A61">
              <w:rPr>
                <w:sz w:val="20"/>
                <w:lang w:val="es-PE" w:eastAsia="es-PE"/>
              </w:rPr>
              <w:t>Derivación T-2</w:t>
            </w:r>
            <w:r w:rsidR="001C637E" w:rsidRPr="00A05A61">
              <w:rPr>
                <w:sz w:val="20"/>
                <w:lang w:val="es-PE" w:eastAsia="es-PE"/>
              </w:rPr>
              <w:t xml:space="preserve"> (REP-I)</w:t>
            </w:r>
            <w:r w:rsidRPr="00A05A61">
              <w:rPr>
                <w:sz w:val="20"/>
                <w:lang w:val="es-PE" w:eastAsia="es-PE"/>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1,800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55.9</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18</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CES-179</w:t>
            </w:r>
          </w:p>
        </w:tc>
        <w:tc>
          <w:tcPr>
            <w:tcW w:w="1275"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179</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121.9</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171</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94.0</w:t>
            </w:r>
          </w:p>
        </w:tc>
      </w:tr>
      <w:tr w:rsidR="00F6296F" w:rsidRPr="00A05A61" w:rsidTr="004E6C2F">
        <w:trPr>
          <w:trHeight w:val="7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20</w:t>
            </w:r>
          </w:p>
        </w:tc>
        <w:tc>
          <w:tcPr>
            <w:tcW w:w="23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RC-1</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153.3</w:t>
            </w:r>
          </w:p>
        </w:tc>
      </w:tr>
      <w:tr w:rsidR="00F6296F" w:rsidRPr="00A05A61" w:rsidTr="004E6C2F">
        <w:trPr>
          <w:trHeight w:val="7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01"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8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77</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122.2</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21</w:t>
            </w:r>
          </w:p>
        </w:tc>
        <w:tc>
          <w:tcPr>
            <w:tcW w:w="2301"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 085</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21</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15.6</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22</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CES-22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22</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186.2</w:t>
            </w:r>
          </w:p>
        </w:tc>
      </w:tr>
      <w:tr w:rsidR="00F6296F" w:rsidRPr="00A05A61" w:rsidTr="004E6C2F">
        <w:trPr>
          <w:trHeight w:val="7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23</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R-097 (CR 123)</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23</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27.9</w:t>
            </w:r>
          </w:p>
        </w:tc>
      </w:tr>
      <w:tr w:rsidR="00F6296F" w:rsidRPr="00A05A61" w:rsidTr="004E6C2F">
        <w:trPr>
          <w:trHeight w:val="7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01"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 123 (R-097)</w:t>
            </w:r>
          </w:p>
        </w:tc>
        <w:tc>
          <w:tcPr>
            <w:tcW w:w="1275"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Rebombeo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12.4</w:t>
            </w:r>
          </w:p>
        </w:tc>
      </w:tr>
      <w:tr w:rsidR="00F6296F" w:rsidRPr="00A05A61" w:rsidTr="004E6C2F">
        <w:trPr>
          <w:trHeight w:val="78"/>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24</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R-149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55.9</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25</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R-131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192</w:t>
            </w: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35.5</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26</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R-432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98.4</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27</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R-235</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2,500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139.4</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28</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R-130</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191</w:t>
            </w:r>
          </w:p>
        </w:tc>
        <w:tc>
          <w:tcPr>
            <w:tcW w:w="1121" w:type="dxa"/>
            <w:tcBorders>
              <w:top w:val="nil"/>
              <w:left w:val="nil"/>
              <w:bottom w:val="single" w:sz="4" w:space="0" w:color="auto"/>
              <w:right w:val="single" w:sz="4" w:space="0" w:color="auto"/>
            </w:tcBorders>
            <w:shd w:val="clear" w:color="000000" w:fill="FFFFFF"/>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127.9</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29</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R-079</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1,300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000000" w:fill="FFFFFF"/>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92.7</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30</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R-090</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350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000000" w:fill="FFFFFF"/>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48.0</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31</w:t>
            </w:r>
          </w:p>
        </w:tc>
        <w:tc>
          <w:tcPr>
            <w:tcW w:w="2301"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R-119</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8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21" w:type="dxa"/>
            <w:tcBorders>
              <w:top w:val="nil"/>
              <w:left w:val="nil"/>
              <w:bottom w:val="single" w:sz="4" w:space="0" w:color="auto"/>
              <w:right w:val="single" w:sz="4" w:space="0" w:color="auto"/>
            </w:tcBorders>
            <w:shd w:val="clear" w:color="000000" w:fill="FFFFFF"/>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51.2</w:t>
            </w:r>
          </w:p>
        </w:tc>
      </w:tr>
      <w:tr w:rsidR="00F6296F" w:rsidRPr="00A05A61" w:rsidTr="004E6C2F">
        <w:trPr>
          <w:trHeight w:val="272"/>
        </w:trPr>
        <w:tc>
          <w:tcPr>
            <w:tcW w:w="380" w:type="dxa"/>
            <w:tcBorders>
              <w:top w:val="nil"/>
              <w:left w:val="nil"/>
              <w:bottom w:val="nil"/>
              <w:right w:val="nil"/>
            </w:tcBorders>
            <w:shd w:val="clear" w:color="auto" w:fill="auto"/>
            <w:noWrap/>
            <w:vAlign w:val="center"/>
            <w:hideMark/>
          </w:tcPr>
          <w:p w:rsidR="00F6296F" w:rsidRPr="00A05A61" w:rsidRDefault="00F6296F" w:rsidP="00A0296C">
            <w:pPr>
              <w:keepNext w:val="0"/>
              <w:suppressAutoHyphens w:val="0"/>
              <w:ind w:left="0"/>
              <w:jc w:val="right"/>
              <w:outlineLvl w:val="9"/>
              <w:rPr>
                <w:sz w:val="20"/>
                <w:lang w:val="es-PE" w:eastAsia="es-PE"/>
              </w:rPr>
            </w:pPr>
          </w:p>
        </w:tc>
        <w:tc>
          <w:tcPr>
            <w:tcW w:w="2301"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Total</w:t>
            </w:r>
          </w:p>
        </w:tc>
        <w:tc>
          <w:tcPr>
            <w:tcW w:w="1275"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289"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 </w:t>
            </w:r>
          </w:p>
        </w:tc>
        <w:tc>
          <w:tcPr>
            <w:tcW w:w="1134"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 2,966.2</w:t>
            </w:r>
          </w:p>
        </w:tc>
      </w:tr>
      <w:tr w:rsidR="00A0296C" w:rsidRPr="00A05A61" w:rsidTr="004E6C2F">
        <w:trPr>
          <w:trHeight w:val="70"/>
        </w:trPr>
        <w:tc>
          <w:tcPr>
            <w:tcW w:w="380" w:type="dxa"/>
            <w:tcBorders>
              <w:top w:val="nil"/>
              <w:left w:val="nil"/>
              <w:bottom w:val="nil"/>
              <w:right w:val="nil"/>
            </w:tcBorders>
            <w:shd w:val="clear" w:color="auto" w:fill="auto"/>
            <w:noWrap/>
            <w:vAlign w:val="bottom"/>
            <w:hideMark/>
          </w:tcPr>
          <w:p w:rsidR="00A0296C" w:rsidRPr="00A05A61" w:rsidRDefault="00A0296C" w:rsidP="00A0296C">
            <w:pPr>
              <w:keepNext w:val="0"/>
              <w:suppressAutoHyphens w:val="0"/>
              <w:ind w:left="0"/>
              <w:jc w:val="right"/>
              <w:outlineLvl w:val="9"/>
              <w:rPr>
                <w:sz w:val="20"/>
                <w:lang w:val="es-PE" w:eastAsia="es-PE"/>
              </w:rPr>
            </w:pPr>
          </w:p>
        </w:tc>
        <w:tc>
          <w:tcPr>
            <w:tcW w:w="8679" w:type="dxa"/>
            <w:gridSpan w:val="6"/>
            <w:tcBorders>
              <w:top w:val="nil"/>
              <w:left w:val="nil"/>
              <w:bottom w:val="nil"/>
              <w:right w:val="nil"/>
            </w:tcBorders>
            <w:shd w:val="clear" w:color="auto" w:fill="auto"/>
            <w:hideMark/>
          </w:tcPr>
          <w:p w:rsidR="00A0296C" w:rsidRPr="00A05A61" w:rsidRDefault="00A0296C" w:rsidP="009A7102">
            <w:pPr>
              <w:keepNext w:val="0"/>
              <w:suppressAutoHyphens w:val="0"/>
              <w:ind w:left="0"/>
              <w:jc w:val="left"/>
              <w:outlineLvl w:val="9"/>
              <w:rPr>
                <w:sz w:val="20"/>
                <w:lang w:val="es-PE" w:eastAsia="es-PE"/>
              </w:rPr>
            </w:pPr>
            <w:r w:rsidRPr="00A05A61">
              <w:rPr>
                <w:sz w:val="20"/>
                <w:lang w:val="es-PE" w:eastAsia="es-PE"/>
              </w:rPr>
              <w:t>(*) Las derivaciones T-1 y T-2 constan de un</w:t>
            </w:r>
            <w:r w:rsidR="009A7102" w:rsidRPr="00A05A61">
              <w:rPr>
                <w:sz w:val="20"/>
                <w:lang w:val="es-PE" w:eastAsia="es-PE"/>
              </w:rPr>
              <w:t xml:space="preserve"> </w:t>
            </w:r>
            <w:r w:rsidRPr="00A05A61">
              <w:rPr>
                <w:sz w:val="20"/>
                <w:lang w:val="es-PE" w:eastAsia="es-PE"/>
              </w:rPr>
              <w:t>a</w:t>
            </w:r>
            <w:r w:rsidR="009A7102" w:rsidRPr="00A05A61">
              <w:rPr>
                <w:sz w:val="20"/>
                <w:lang w:val="es-PE" w:eastAsia="es-PE"/>
              </w:rPr>
              <w:t>ccesorio</w:t>
            </w:r>
            <w:r w:rsidRPr="00A05A61">
              <w:rPr>
                <w:sz w:val="20"/>
                <w:lang w:val="es-PE" w:eastAsia="es-PE"/>
              </w:rPr>
              <w:t xml:space="preserve"> T con tapón. No incluye cámara de cierre.</w:t>
            </w:r>
          </w:p>
        </w:tc>
      </w:tr>
    </w:tbl>
    <w:p w:rsidR="00A0296C" w:rsidRPr="00A05A61" w:rsidRDefault="00A0296C" w:rsidP="006356FD">
      <w:pPr>
        <w:keepNext w:val="0"/>
        <w:ind w:left="0"/>
        <w:jc w:val="center"/>
        <w:outlineLvl w:val="0"/>
        <w:rPr>
          <w:sz w:val="20"/>
        </w:rPr>
      </w:pPr>
    </w:p>
    <w:p w:rsidR="006D6BF3" w:rsidRPr="00A05A61" w:rsidRDefault="006D6BF3" w:rsidP="006356FD">
      <w:pPr>
        <w:keepNext w:val="0"/>
        <w:ind w:left="0"/>
        <w:jc w:val="center"/>
        <w:outlineLvl w:val="0"/>
        <w:rPr>
          <w:sz w:val="20"/>
        </w:rPr>
      </w:pPr>
    </w:p>
    <w:p w:rsidR="00A814FC" w:rsidRDefault="00A814FC">
      <w:r>
        <w:br w:type="page"/>
      </w:r>
    </w:p>
    <w:tbl>
      <w:tblPr>
        <w:tblW w:w="9072" w:type="dxa"/>
        <w:tblInd w:w="70" w:type="dxa"/>
        <w:tblCellMar>
          <w:left w:w="70" w:type="dxa"/>
          <w:right w:w="70" w:type="dxa"/>
        </w:tblCellMar>
        <w:tblLook w:val="04A0" w:firstRow="1" w:lastRow="0" w:firstColumn="1" w:lastColumn="0" w:noHBand="0" w:noVBand="1"/>
      </w:tblPr>
      <w:tblGrid>
        <w:gridCol w:w="380"/>
        <w:gridCol w:w="2314"/>
        <w:gridCol w:w="1275"/>
        <w:gridCol w:w="1276"/>
        <w:gridCol w:w="1134"/>
        <w:gridCol w:w="1559"/>
        <w:gridCol w:w="1134"/>
      </w:tblGrid>
      <w:tr w:rsidR="00A0296C" w:rsidRPr="00A05A61" w:rsidTr="004E6C2F">
        <w:trPr>
          <w:trHeight w:val="315"/>
        </w:trPr>
        <w:tc>
          <w:tcPr>
            <w:tcW w:w="9072" w:type="dxa"/>
            <w:gridSpan w:val="7"/>
            <w:tcBorders>
              <w:top w:val="nil"/>
              <w:left w:val="nil"/>
              <w:bottom w:val="single" w:sz="4" w:space="0" w:color="auto"/>
              <w:right w:val="nil"/>
            </w:tcBorders>
            <w:shd w:val="clear" w:color="auto" w:fill="auto"/>
            <w:noWrap/>
            <w:vAlign w:val="bottom"/>
            <w:hideMark/>
          </w:tcPr>
          <w:p w:rsidR="00C04497"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lastRenderedPageBreak/>
              <w:t xml:space="preserve">CAUDAL DE DISEÑO DE LAS LINEAS DE INTERCONEXION DEL </w:t>
            </w:r>
          </w:p>
          <w:p w:rsidR="00A0296C"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RESERVORIO RRS-02 LA PLANICIE</w:t>
            </w:r>
          </w:p>
        </w:tc>
      </w:tr>
      <w:tr w:rsidR="007022B8" w:rsidRPr="00A05A61" w:rsidTr="004E6C2F">
        <w:trPr>
          <w:trHeight w:val="600"/>
        </w:trPr>
        <w:tc>
          <w:tcPr>
            <w:tcW w:w="38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N°</w:t>
            </w:r>
          </w:p>
        </w:tc>
        <w:tc>
          <w:tcPr>
            <w:tcW w:w="2314"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Reservorio / Cisterna / Cámara / Derivac. /Empalme</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TIPO</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Situación</w:t>
            </w:r>
          </w:p>
        </w:tc>
        <w:tc>
          <w:tcPr>
            <w:tcW w:w="1134" w:type="dxa"/>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Volumen</w:t>
            </w:r>
          </w:p>
        </w:tc>
        <w:tc>
          <w:tcPr>
            <w:tcW w:w="1559"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Sector</w:t>
            </w:r>
          </w:p>
        </w:tc>
        <w:tc>
          <w:tcPr>
            <w:tcW w:w="1134" w:type="dxa"/>
            <w:tcBorders>
              <w:top w:val="nil"/>
              <w:left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Qdiseño</w:t>
            </w:r>
          </w:p>
        </w:tc>
      </w:tr>
      <w:tr w:rsidR="007022B8"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m3</w:t>
            </w:r>
          </w:p>
        </w:tc>
        <w:tc>
          <w:tcPr>
            <w:tcW w:w="1559"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l/s</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w:t>
            </w:r>
          </w:p>
        </w:tc>
        <w:tc>
          <w:tcPr>
            <w:tcW w:w="231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CR-09</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196</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10.2</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w:t>
            </w:r>
          </w:p>
        </w:tc>
        <w:tc>
          <w:tcPr>
            <w:tcW w:w="231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CR-08</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75.2</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w:t>
            </w:r>
          </w:p>
        </w:tc>
        <w:tc>
          <w:tcPr>
            <w:tcW w:w="231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R-091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560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33.5</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w:t>
            </w:r>
          </w:p>
        </w:tc>
        <w:tc>
          <w:tcPr>
            <w:tcW w:w="231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R-234</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24.4</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w:t>
            </w:r>
          </w:p>
        </w:tc>
        <w:tc>
          <w:tcPr>
            <w:tcW w:w="231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R-190</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1,750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197</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24.3</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w:t>
            </w:r>
          </w:p>
        </w:tc>
        <w:tc>
          <w:tcPr>
            <w:tcW w:w="231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CR-12 (R-102)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64.9</w:t>
            </w:r>
          </w:p>
        </w:tc>
      </w:tr>
      <w:tr w:rsidR="00F6296F" w:rsidRPr="00A05A61" w:rsidTr="004E6C2F">
        <w:trPr>
          <w:trHeight w:val="300"/>
        </w:trPr>
        <w:tc>
          <w:tcPr>
            <w:tcW w:w="380" w:type="dxa"/>
            <w:tcBorders>
              <w:top w:val="nil"/>
              <w:left w:val="nil"/>
              <w:bottom w:val="nil"/>
              <w:right w:val="nil"/>
            </w:tcBorders>
            <w:shd w:val="clear" w:color="auto" w:fill="auto"/>
            <w:noWrap/>
            <w:vAlign w:val="center"/>
            <w:hideMark/>
          </w:tcPr>
          <w:p w:rsidR="00F6296F" w:rsidRPr="00A05A61" w:rsidRDefault="00F6296F" w:rsidP="00A0296C">
            <w:pPr>
              <w:keepNext w:val="0"/>
              <w:suppressAutoHyphens w:val="0"/>
              <w:ind w:left="0"/>
              <w:jc w:val="right"/>
              <w:outlineLvl w:val="9"/>
              <w:rPr>
                <w:sz w:val="20"/>
                <w:lang w:val="es-PE" w:eastAsia="es-PE"/>
              </w:rPr>
            </w:pPr>
          </w:p>
        </w:tc>
        <w:tc>
          <w:tcPr>
            <w:tcW w:w="2314"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Total</w:t>
            </w:r>
          </w:p>
        </w:tc>
        <w:tc>
          <w:tcPr>
            <w:tcW w:w="1275"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276"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 </w:t>
            </w:r>
          </w:p>
        </w:tc>
        <w:tc>
          <w:tcPr>
            <w:tcW w:w="1134"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 232.5</w:t>
            </w:r>
          </w:p>
        </w:tc>
      </w:tr>
    </w:tbl>
    <w:p w:rsidR="00A0296C" w:rsidRPr="00A05A61" w:rsidRDefault="00A0296C" w:rsidP="006356FD">
      <w:pPr>
        <w:keepNext w:val="0"/>
        <w:ind w:left="0"/>
        <w:jc w:val="center"/>
        <w:outlineLvl w:val="0"/>
        <w:rPr>
          <w:sz w:val="20"/>
        </w:rPr>
      </w:pPr>
    </w:p>
    <w:p w:rsidR="00374A95" w:rsidRPr="00A05A61" w:rsidRDefault="00374A95" w:rsidP="006356FD">
      <w:pPr>
        <w:keepNext w:val="0"/>
        <w:ind w:left="0"/>
        <w:jc w:val="center"/>
        <w:outlineLvl w:val="0"/>
        <w:rPr>
          <w:sz w:val="20"/>
        </w:rPr>
      </w:pPr>
    </w:p>
    <w:tbl>
      <w:tblPr>
        <w:tblW w:w="9072" w:type="dxa"/>
        <w:tblInd w:w="70" w:type="dxa"/>
        <w:tblCellMar>
          <w:left w:w="70" w:type="dxa"/>
          <w:right w:w="70" w:type="dxa"/>
        </w:tblCellMar>
        <w:tblLook w:val="04A0" w:firstRow="1" w:lastRow="0" w:firstColumn="1" w:lastColumn="0" w:noHBand="0" w:noVBand="1"/>
      </w:tblPr>
      <w:tblGrid>
        <w:gridCol w:w="380"/>
        <w:gridCol w:w="2314"/>
        <w:gridCol w:w="1275"/>
        <w:gridCol w:w="1276"/>
        <w:gridCol w:w="1134"/>
        <w:gridCol w:w="1559"/>
        <w:gridCol w:w="1134"/>
      </w:tblGrid>
      <w:tr w:rsidR="00A0296C" w:rsidRPr="00A05A61" w:rsidTr="004E6C2F">
        <w:trPr>
          <w:trHeight w:val="315"/>
        </w:trPr>
        <w:tc>
          <w:tcPr>
            <w:tcW w:w="9072" w:type="dxa"/>
            <w:gridSpan w:val="7"/>
            <w:tcBorders>
              <w:top w:val="nil"/>
              <w:left w:val="nil"/>
              <w:bottom w:val="single" w:sz="4" w:space="0" w:color="auto"/>
              <w:right w:val="nil"/>
            </w:tcBorders>
            <w:shd w:val="clear" w:color="auto" w:fill="auto"/>
            <w:noWrap/>
            <w:vAlign w:val="bottom"/>
            <w:hideMark/>
          </w:tcPr>
          <w:p w:rsidR="00C04497"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 xml:space="preserve">CAUDAL DE DISEÑO DE LAS LINEAS DE INTERCONEXION DEL </w:t>
            </w:r>
          </w:p>
          <w:p w:rsidR="00A0296C"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RESERVORIO RRS-03 SOL DE LA MOLINA</w:t>
            </w:r>
          </w:p>
        </w:tc>
      </w:tr>
      <w:tr w:rsidR="007022B8" w:rsidRPr="00A05A61" w:rsidTr="004E6C2F">
        <w:trPr>
          <w:trHeight w:val="345"/>
        </w:trPr>
        <w:tc>
          <w:tcPr>
            <w:tcW w:w="38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N°</w:t>
            </w:r>
          </w:p>
        </w:tc>
        <w:tc>
          <w:tcPr>
            <w:tcW w:w="2314"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1C637E">
            <w:pPr>
              <w:keepNext w:val="0"/>
              <w:suppressAutoHyphens w:val="0"/>
              <w:ind w:left="0"/>
              <w:jc w:val="center"/>
              <w:outlineLvl w:val="9"/>
              <w:rPr>
                <w:b/>
                <w:bCs/>
                <w:sz w:val="20"/>
                <w:lang w:val="es-PE" w:eastAsia="es-PE"/>
              </w:rPr>
            </w:pPr>
            <w:r w:rsidRPr="00A05A61">
              <w:rPr>
                <w:b/>
                <w:bCs/>
                <w:sz w:val="20"/>
                <w:lang w:val="es-PE" w:eastAsia="es-PE"/>
              </w:rPr>
              <w:t>Reservorio / Cisterna / Cámara / Derivac</w:t>
            </w:r>
            <w:r w:rsidR="001C637E" w:rsidRPr="00A05A61">
              <w:rPr>
                <w:b/>
                <w:bCs/>
                <w:sz w:val="20"/>
                <w:lang w:val="es-PE" w:eastAsia="es-PE"/>
              </w:rPr>
              <w:t>ión</w:t>
            </w:r>
            <w:r w:rsidRPr="00A05A61">
              <w:rPr>
                <w:b/>
                <w:bCs/>
                <w:sz w:val="20"/>
                <w:lang w:val="es-PE" w:eastAsia="es-PE"/>
              </w:rPr>
              <w:t xml:space="preserve"> </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TIPO</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Situación</w:t>
            </w:r>
          </w:p>
        </w:tc>
        <w:tc>
          <w:tcPr>
            <w:tcW w:w="1134" w:type="dxa"/>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Volumen</w:t>
            </w:r>
          </w:p>
        </w:tc>
        <w:tc>
          <w:tcPr>
            <w:tcW w:w="1559"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Sector</w:t>
            </w:r>
          </w:p>
        </w:tc>
        <w:tc>
          <w:tcPr>
            <w:tcW w:w="1134" w:type="dxa"/>
            <w:tcBorders>
              <w:top w:val="nil"/>
              <w:left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Qdiseño</w:t>
            </w:r>
          </w:p>
        </w:tc>
      </w:tr>
      <w:tr w:rsidR="007022B8" w:rsidRPr="00A05A61" w:rsidTr="004E6C2F">
        <w:trPr>
          <w:trHeight w:val="70"/>
        </w:trPr>
        <w:tc>
          <w:tcPr>
            <w:tcW w:w="380"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m3</w:t>
            </w:r>
          </w:p>
        </w:tc>
        <w:tc>
          <w:tcPr>
            <w:tcW w:w="1559"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l/s</w:t>
            </w:r>
          </w:p>
        </w:tc>
      </w:tr>
      <w:tr w:rsidR="00F6296F" w:rsidRPr="00A05A61" w:rsidTr="004E6C2F">
        <w:trPr>
          <w:trHeight w:val="300"/>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w:t>
            </w:r>
          </w:p>
        </w:tc>
        <w:tc>
          <w:tcPr>
            <w:tcW w:w="2314" w:type="dxa"/>
            <w:vMerge w:val="restart"/>
            <w:tcBorders>
              <w:top w:val="nil"/>
              <w:left w:val="single" w:sz="4" w:space="0" w:color="auto"/>
              <w:bottom w:val="single" w:sz="4" w:space="0" w:color="000000"/>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R-108</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Elevado</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495</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193*</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10.2</w:t>
            </w:r>
          </w:p>
        </w:tc>
      </w:tr>
      <w:tr w:rsidR="00F6296F"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194</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52.7</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R-110</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550</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194</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102.1</w:t>
            </w:r>
          </w:p>
        </w:tc>
      </w:tr>
      <w:tr w:rsidR="00F6296F" w:rsidRPr="00A05A61" w:rsidTr="004E6C2F">
        <w:trPr>
          <w:trHeight w:val="197"/>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w:t>
            </w:r>
          </w:p>
        </w:tc>
        <w:tc>
          <w:tcPr>
            <w:tcW w:w="2314" w:type="dxa"/>
            <w:tcBorders>
              <w:top w:val="nil"/>
              <w:left w:val="nil"/>
              <w:bottom w:val="single" w:sz="4" w:space="0" w:color="auto"/>
              <w:right w:val="single" w:sz="4" w:space="0" w:color="auto"/>
            </w:tcBorders>
            <w:shd w:val="clear" w:color="auto" w:fill="auto"/>
            <w:vAlign w:val="center"/>
            <w:hideMark/>
          </w:tcPr>
          <w:p w:rsidR="001C637E" w:rsidRPr="00A05A61" w:rsidRDefault="00F6296F" w:rsidP="00A0296C">
            <w:pPr>
              <w:keepNext w:val="0"/>
              <w:suppressAutoHyphens w:val="0"/>
              <w:ind w:left="0"/>
              <w:jc w:val="center"/>
              <w:outlineLvl w:val="9"/>
              <w:rPr>
                <w:sz w:val="20"/>
                <w:lang w:val="es-PE" w:eastAsia="es-PE"/>
              </w:rPr>
            </w:pPr>
            <w:r w:rsidRPr="00A05A61">
              <w:rPr>
                <w:sz w:val="20"/>
                <w:lang w:val="es-PE" w:eastAsia="es-PE"/>
              </w:rPr>
              <w:t xml:space="preserve">Derivación C-18 </w:t>
            </w:r>
          </w:p>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(RAP-5)</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300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15.3</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R-082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195</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70.8</w:t>
            </w:r>
          </w:p>
        </w:tc>
      </w:tr>
      <w:tr w:rsidR="00F6296F"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R-78 (CR-41)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58.8</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CR-41 (R-78)</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57.6</w:t>
            </w:r>
          </w:p>
        </w:tc>
      </w:tr>
      <w:tr w:rsidR="00F6296F"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R-128 (CR-24)</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196</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16.8</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CR-24 / R-128</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18.3</w:t>
            </w:r>
          </w:p>
        </w:tc>
      </w:tr>
      <w:tr w:rsidR="00F6296F" w:rsidRPr="00A05A61" w:rsidTr="004E6C2F">
        <w:trPr>
          <w:trHeight w:val="299"/>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 xml:space="preserve">Derivación C-7 </w:t>
            </w:r>
            <w:r w:rsidRPr="00A05A61">
              <w:rPr>
                <w:sz w:val="20"/>
                <w:lang w:val="es-PE" w:eastAsia="es-PE"/>
              </w:rPr>
              <w:br/>
              <w:t>(CP-1)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197</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129.8</w:t>
            </w:r>
          </w:p>
        </w:tc>
      </w:tr>
      <w:tr w:rsidR="00F6296F" w:rsidRPr="00A05A61" w:rsidTr="004E6C2F">
        <w:trPr>
          <w:trHeight w:val="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8</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 xml:space="preserve">Derivación C-6 </w:t>
            </w:r>
            <w:r w:rsidRPr="00A05A61">
              <w:rPr>
                <w:sz w:val="20"/>
                <w:lang w:val="es-PE" w:eastAsia="es-PE"/>
              </w:rPr>
              <w:br/>
              <w:t>(CP-2)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22.5</w:t>
            </w:r>
          </w:p>
        </w:tc>
      </w:tr>
      <w:tr w:rsidR="00F6296F" w:rsidRPr="00A05A61" w:rsidTr="004E6C2F">
        <w:trPr>
          <w:trHeight w:val="300"/>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9</w:t>
            </w:r>
          </w:p>
        </w:tc>
        <w:tc>
          <w:tcPr>
            <w:tcW w:w="2314" w:type="dxa"/>
            <w:vMerge w:val="restart"/>
            <w:tcBorders>
              <w:top w:val="nil"/>
              <w:left w:val="single" w:sz="4" w:space="0" w:color="auto"/>
              <w:bottom w:val="single" w:sz="4" w:space="0" w:color="000000"/>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R-099</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800</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193*</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10.0</w:t>
            </w:r>
          </w:p>
        </w:tc>
      </w:tr>
      <w:tr w:rsidR="00F6296F"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nil"/>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198</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63.0</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10</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R-2.5</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1,200</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198</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100.2</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11</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R-242</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1,300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88.7</w:t>
            </w:r>
          </w:p>
        </w:tc>
      </w:tr>
      <w:tr w:rsidR="00F6296F" w:rsidRPr="00A05A61" w:rsidTr="004E6C2F">
        <w:trPr>
          <w:trHeight w:val="107"/>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12</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Derivación C-13 (RAP-04)</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650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34.4</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13</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750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199</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41.5</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14</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CR-246</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50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44.2</w:t>
            </w:r>
          </w:p>
        </w:tc>
      </w:tr>
      <w:tr w:rsidR="00F6296F"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15</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R-1E (CR-168)</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850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30.4</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CR-168 (R-1E)</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206.5</w:t>
            </w:r>
          </w:p>
        </w:tc>
      </w:tr>
      <w:tr w:rsidR="00F6296F"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16</w:t>
            </w:r>
          </w:p>
        </w:tc>
        <w:tc>
          <w:tcPr>
            <w:tcW w:w="2314" w:type="dxa"/>
            <w:tcBorders>
              <w:top w:val="nil"/>
              <w:left w:val="nil"/>
              <w:bottom w:val="single" w:sz="4" w:space="0" w:color="auto"/>
              <w:right w:val="single" w:sz="4" w:space="0" w:color="auto"/>
            </w:tcBorders>
            <w:shd w:val="clear" w:color="auto" w:fill="auto"/>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R-297</w:t>
            </w:r>
          </w:p>
        </w:tc>
        <w:tc>
          <w:tcPr>
            <w:tcW w:w="1275"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600</w:t>
            </w:r>
          </w:p>
        </w:tc>
        <w:tc>
          <w:tcPr>
            <w:tcW w:w="1559"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16.6</w:t>
            </w:r>
          </w:p>
        </w:tc>
      </w:tr>
      <w:tr w:rsidR="00F6296F" w:rsidRPr="00A05A61" w:rsidTr="004E6C2F">
        <w:trPr>
          <w:trHeight w:val="258"/>
        </w:trPr>
        <w:tc>
          <w:tcPr>
            <w:tcW w:w="380" w:type="dxa"/>
            <w:tcBorders>
              <w:top w:val="nil"/>
              <w:left w:val="nil"/>
              <w:bottom w:val="nil"/>
              <w:right w:val="nil"/>
            </w:tcBorders>
            <w:shd w:val="clear" w:color="auto" w:fill="auto"/>
            <w:noWrap/>
            <w:vAlign w:val="center"/>
            <w:hideMark/>
          </w:tcPr>
          <w:p w:rsidR="00F6296F" w:rsidRPr="00A05A61" w:rsidRDefault="00F6296F" w:rsidP="00A0296C">
            <w:pPr>
              <w:keepNext w:val="0"/>
              <w:suppressAutoHyphens w:val="0"/>
              <w:ind w:left="0"/>
              <w:jc w:val="right"/>
              <w:outlineLvl w:val="9"/>
              <w:rPr>
                <w:sz w:val="20"/>
                <w:lang w:val="es-PE" w:eastAsia="es-PE"/>
              </w:rPr>
            </w:pPr>
          </w:p>
        </w:tc>
        <w:tc>
          <w:tcPr>
            <w:tcW w:w="2314"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Total</w:t>
            </w:r>
          </w:p>
        </w:tc>
        <w:tc>
          <w:tcPr>
            <w:tcW w:w="1275"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276"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 </w:t>
            </w:r>
          </w:p>
        </w:tc>
        <w:tc>
          <w:tcPr>
            <w:tcW w:w="1134"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F6296F">
            <w:pPr>
              <w:keepNext w:val="0"/>
              <w:suppressAutoHyphens w:val="0"/>
              <w:ind w:left="0"/>
              <w:jc w:val="right"/>
              <w:outlineLvl w:val="9"/>
              <w:rPr>
                <w:sz w:val="20"/>
                <w:lang w:val="es-PE" w:eastAsia="es-PE"/>
              </w:rPr>
            </w:pPr>
            <w:r w:rsidRPr="00A05A61">
              <w:rPr>
                <w:sz w:val="20"/>
                <w:lang w:val="es-PE" w:eastAsia="es-PE"/>
              </w:rPr>
              <w:t>1190.2</w:t>
            </w:r>
          </w:p>
        </w:tc>
      </w:tr>
      <w:tr w:rsidR="00A0296C" w:rsidRPr="00A05A61" w:rsidTr="004E6C2F">
        <w:trPr>
          <w:trHeight w:val="300"/>
        </w:trPr>
        <w:tc>
          <w:tcPr>
            <w:tcW w:w="380" w:type="dxa"/>
            <w:tcBorders>
              <w:top w:val="nil"/>
              <w:left w:val="nil"/>
              <w:bottom w:val="nil"/>
              <w:right w:val="nil"/>
            </w:tcBorders>
            <w:shd w:val="clear" w:color="auto" w:fill="auto"/>
            <w:noWrap/>
            <w:vAlign w:val="center"/>
            <w:hideMark/>
          </w:tcPr>
          <w:p w:rsidR="00A0296C" w:rsidRPr="00A05A61" w:rsidRDefault="00A0296C" w:rsidP="00A0296C">
            <w:pPr>
              <w:keepNext w:val="0"/>
              <w:suppressAutoHyphens w:val="0"/>
              <w:ind w:left="0"/>
              <w:jc w:val="right"/>
              <w:outlineLvl w:val="9"/>
              <w:rPr>
                <w:sz w:val="20"/>
                <w:lang w:val="es-PE" w:eastAsia="es-PE"/>
              </w:rPr>
            </w:pPr>
          </w:p>
        </w:tc>
        <w:tc>
          <w:tcPr>
            <w:tcW w:w="8692" w:type="dxa"/>
            <w:gridSpan w:val="6"/>
            <w:tcBorders>
              <w:top w:val="nil"/>
              <w:left w:val="nil"/>
              <w:bottom w:val="nil"/>
              <w:right w:val="nil"/>
            </w:tcBorders>
            <w:shd w:val="clear" w:color="auto" w:fill="auto"/>
            <w:hideMark/>
          </w:tcPr>
          <w:p w:rsidR="00A0296C" w:rsidRPr="00A05A61" w:rsidRDefault="00A0296C" w:rsidP="00A0296C">
            <w:pPr>
              <w:keepNext w:val="0"/>
              <w:suppressAutoHyphens w:val="0"/>
              <w:ind w:left="0"/>
              <w:jc w:val="left"/>
              <w:outlineLvl w:val="9"/>
              <w:rPr>
                <w:sz w:val="20"/>
                <w:lang w:val="es-PE" w:eastAsia="es-PE"/>
              </w:rPr>
            </w:pPr>
            <w:r w:rsidRPr="00A05A61">
              <w:rPr>
                <w:sz w:val="20"/>
                <w:lang w:val="es-PE" w:eastAsia="es-PE"/>
              </w:rPr>
              <w:t>(*) El Sector 193 será abastecido desde los reservorios R-108 con 10.2 lps y R-099 con 10 lps.</w:t>
            </w:r>
          </w:p>
        </w:tc>
      </w:tr>
    </w:tbl>
    <w:p w:rsidR="00374A95" w:rsidRPr="00A05A61" w:rsidRDefault="00374A95" w:rsidP="006356FD">
      <w:pPr>
        <w:keepNext w:val="0"/>
        <w:ind w:left="0"/>
        <w:jc w:val="center"/>
        <w:outlineLvl w:val="0"/>
        <w:rPr>
          <w:sz w:val="20"/>
        </w:rPr>
      </w:pPr>
    </w:p>
    <w:p w:rsidR="00A814FC" w:rsidRDefault="00A814FC">
      <w:r>
        <w:br w:type="page"/>
      </w:r>
    </w:p>
    <w:tbl>
      <w:tblPr>
        <w:tblW w:w="9072" w:type="dxa"/>
        <w:tblInd w:w="70" w:type="dxa"/>
        <w:tblCellMar>
          <w:left w:w="70" w:type="dxa"/>
          <w:right w:w="70" w:type="dxa"/>
        </w:tblCellMar>
        <w:tblLook w:val="04A0" w:firstRow="1" w:lastRow="0" w:firstColumn="1" w:lastColumn="0" w:noHBand="0" w:noVBand="1"/>
      </w:tblPr>
      <w:tblGrid>
        <w:gridCol w:w="380"/>
        <w:gridCol w:w="2314"/>
        <w:gridCol w:w="1275"/>
        <w:gridCol w:w="1276"/>
        <w:gridCol w:w="1134"/>
        <w:gridCol w:w="1559"/>
        <w:gridCol w:w="1134"/>
      </w:tblGrid>
      <w:tr w:rsidR="00A0296C" w:rsidRPr="00A05A61" w:rsidTr="004E6C2F">
        <w:trPr>
          <w:trHeight w:val="315"/>
        </w:trPr>
        <w:tc>
          <w:tcPr>
            <w:tcW w:w="9072" w:type="dxa"/>
            <w:gridSpan w:val="7"/>
            <w:tcBorders>
              <w:top w:val="nil"/>
              <w:left w:val="nil"/>
              <w:bottom w:val="single" w:sz="4" w:space="0" w:color="auto"/>
              <w:right w:val="nil"/>
            </w:tcBorders>
            <w:shd w:val="clear" w:color="auto" w:fill="auto"/>
            <w:noWrap/>
            <w:vAlign w:val="bottom"/>
            <w:hideMark/>
          </w:tcPr>
          <w:p w:rsidR="00C04497"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lastRenderedPageBreak/>
              <w:t xml:space="preserve">CAUDAL DE DISEÑO DE LAS LINEAS DE INTERCONEXION DEL </w:t>
            </w:r>
          </w:p>
          <w:p w:rsidR="00A0296C"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RESERVORIO RRS-04 MANCHAY</w:t>
            </w:r>
          </w:p>
        </w:tc>
      </w:tr>
      <w:tr w:rsidR="007022B8" w:rsidRPr="00A05A61" w:rsidTr="004E6C2F">
        <w:trPr>
          <w:trHeight w:val="600"/>
        </w:trPr>
        <w:tc>
          <w:tcPr>
            <w:tcW w:w="38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N°</w:t>
            </w:r>
          </w:p>
        </w:tc>
        <w:tc>
          <w:tcPr>
            <w:tcW w:w="2314"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Reservorio / Cisterna / Cámara / Derivac. /Empalme</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TIPO</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Situación</w:t>
            </w:r>
          </w:p>
        </w:tc>
        <w:tc>
          <w:tcPr>
            <w:tcW w:w="1134" w:type="dxa"/>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Volumen</w:t>
            </w:r>
          </w:p>
        </w:tc>
        <w:tc>
          <w:tcPr>
            <w:tcW w:w="1559"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Sector</w:t>
            </w:r>
          </w:p>
        </w:tc>
        <w:tc>
          <w:tcPr>
            <w:tcW w:w="1134" w:type="dxa"/>
            <w:tcBorders>
              <w:top w:val="nil"/>
              <w:left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Qdiseño</w:t>
            </w:r>
          </w:p>
        </w:tc>
      </w:tr>
      <w:tr w:rsidR="007022B8"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m3</w:t>
            </w:r>
          </w:p>
        </w:tc>
        <w:tc>
          <w:tcPr>
            <w:tcW w:w="1559"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l/s</w:t>
            </w:r>
          </w:p>
        </w:tc>
      </w:tr>
      <w:tr w:rsidR="00F6296F"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w:t>
            </w:r>
          </w:p>
        </w:tc>
        <w:tc>
          <w:tcPr>
            <w:tcW w:w="2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CE-02</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Cisterna</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600</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1°S Cieneguilla</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22.4</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428</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2.2</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429</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43.3</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430</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5.6</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431</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2.6</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442</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6.9</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443 y 444</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132.9</w:t>
            </w:r>
          </w:p>
        </w:tc>
      </w:tr>
      <w:tr w:rsidR="00F6296F"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2</w:t>
            </w:r>
          </w:p>
        </w:tc>
        <w:tc>
          <w:tcPr>
            <w:tcW w:w="2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RP-1*</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700</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443 y 444</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41.9</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445</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2.6</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446</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2.2</w:t>
            </w:r>
          </w:p>
        </w:tc>
      </w:tr>
      <w:tr w:rsidR="00F6296F"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F6296F" w:rsidRPr="00A05A61" w:rsidRDefault="00F6296F"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447</w:t>
            </w:r>
          </w:p>
        </w:tc>
        <w:tc>
          <w:tcPr>
            <w:tcW w:w="1134" w:type="dxa"/>
            <w:tcBorders>
              <w:top w:val="nil"/>
              <w:left w:val="nil"/>
              <w:bottom w:val="single" w:sz="4" w:space="0" w:color="auto"/>
              <w:right w:val="single" w:sz="4" w:space="0" w:color="auto"/>
            </w:tcBorders>
            <w:shd w:val="clear" w:color="auto" w:fill="auto"/>
            <w:noWrap/>
            <w:vAlign w:val="center"/>
          </w:tcPr>
          <w:p w:rsidR="00F6296F" w:rsidRPr="00A05A61" w:rsidRDefault="00F6296F" w:rsidP="00A0296C">
            <w:pPr>
              <w:keepNext w:val="0"/>
              <w:suppressAutoHyphens w:val="0"/>
              <w:ind w:left="0"/>
              <w:jc w:val="right"/>
              <w:outlineLvl w:val="9"/>
              <w:rPr>
                <w:sz w:val="20"/>
                <w:lang w:val="es-PE" w:eastAsia="es-PE"/>
              </w:rPr>
            </w:pPr>
            <w:r w:rsidRPr="00A05A61">
              <w:rPr>
                <w:sz w:val="20"/>
                <w:lang w:val="es-PE" w:eastAsia="es-PE"/>
              </w:rPr>
              <w:t>64.1</w:t>
            </w:r>
          </w:p>
        </w:tc>
      </w:tr>
      <w:tr w:rsidR="00F6296F" w:rsidRPr="00A05A61" w:rsidTr="004E6C2F">
        <w:trPr>
          <w:trHeight w:val="300"/>
        </w:trPr>
        <w:tc>
          <w:tcPr>
            <w:tcW w:w="380" w:type="dxa"/>
            <w:tcBorders>
              <w:top w:val="nil"/>
              <w:left w:val="nil"/>
              <w:bottom w:val="nil"/>
              <w:right w:val="nil"/>
            </w:tcBorders>
            <w:shd w:val="clear" w:color="auto" w:fill="auto"/>
            <w:noWrap/>
            <w:vAlign w:val="center"/>
            <w:hideMark/>
          </w:tcPr>
          <w:p w:rsidR="00F6296F" w:rsidRPr="00A05A61" w:rsidRDefault="00F6296F" w:rsidP="00A0296C">
            <w:pPr>
              <w:keepNext w:val="0"/>
              <w:suppressAutoHyphens w:val="0"/>
              <w:ind w:left="0"/>
              <w:jc w:val="right"/>
              <w:outlineLvl w:val="9"/>
              <w:rPr>
                <w:sz w:val="20"/>
                <w:lang w:val="es-PE" w:eastAsia="es-PE"/>
              </w:rPr>
            </w:pPr>
          </w:p>
        </w:tc>
        <w:tc>
          <w:tcPr>
            <w:tcW w:w="2314" w:type="dxa"/>
            <w:tcBorders>
              <w:top w:val="nil"/>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Total</w:t>
            </w:r>
          </w:p>
        </w:tc>
        <w:tc>
          <w:tcPr>
            <w:tcW w:w="1275"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276"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center"/>
              <w:outlineLvl w:val="9"/>
              <w:rPr>
                <w:sz w:val="20"/>
                <w:lang w:val="es-PE" w:eastAsia="es-PE"/>
              </w:rPr>
            </w:pPr>
            <w:r w:rsidRPr="00A05A61">
              <w:rPr>
                <w:sz w:val="20"/>
                <w:lang w:val="es-PE" w:eastAsia="es-PE"/>
              </w:rPr>
              <w:t> </w:t>
            </w:r>
          </w:p>
        </w:tc>
        <w:tc>
          <w:tcPr>
            <w:tcW w:w="1134" w:type="dxa"/>
            <w:tcBorders>
              <w:top w:val="nil"/>
              <w:left w:val="nil"/>
              <w:bottom w:val="single" w:sz="4" w:space="0" w:color="auto"/>
              <w:right w:val="nil"/>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559" w:type="dxa"/>
            <w:tcBorders>
              <w:top w:val="nil"/>
              <w:left w:val="nil"/>
              <w:bottom w:val="single" w:sz="4" w:space="0" w:color="auto"/>
              <w:right w:val="single" w:sz="4" w:space="0" w:color="auto"/>
            </w:tcBorders>
            <w:shd w:val="clear" w:color="auto" w:fill="auto"/>
            <w:noWrap/>
            <w:vAlign w:val="center"/>
            <w:hideMark/>
          </w:tcPr>
          <w:p w:rsidR="00F6296F" w:rsidRPr="00A05A61" w:rsidRDefault="00F6296F" w:rsidP="00A0296C">
            <w:pPr>
              <w:keepNext w:val="0"/>
              <w:suppressAutoHyphens w:val="0"/>
              <w:ind w:left="0"/>
              <w:jc w:val="left"/>
              <w:outlineLvl w:val="9"/>
              <w:rPr>
                <w:sz w:val="20"/>
                <w:lang w:val="es-PE" w:eastAsia="es-PE"/>
              </w:rPr>
            </w:pPr>
            <w:r w:rsidRPr="00A05A61">
              <w:rPr>
                <w:sz w:val="20"/>
                <w:lang w:val="es-PE" w:eastAsia="es-PE"/>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96F" w:rsidRPr="00A05A61" w:rsidRDefault="00F6296F" w:rsidP="006356FD">
            <w:pPr>
              <w:keepNext w:val="0"/>
              <w:suppressAutoHyphens w:val="0"/>
              <w:ind w:left="0"/>
              <w:jc w:val="right"/>
              <w:outlineLvl w:val="9"/>
              <w:rPr>
                <w:sz w:val="20"/>
                <w:lang w:val="es-PE" w:eastAsia="es-PE"/>
              </w:rPr>
            </w:pPr>
            <w:r w:rsidRPr="00A05A61">
              <w:rPr>
                <w:sz w:val="20"/>
                <w:lang w:val="es-PE" w:eastAsia="es-PE"/>
              </w:rPr>
              <w:t> 326.9</w:t>
            </w:r>
          </w:p>
        </w:tc>
      </w:tr>
      <w:tr w:rsidR="00A0296C" w:rsidRPr="00A05A61" w:rsidTr="004E6C2F">
        <w:trPr>
          <w:trHeight w:val="300"/>
        </w:trPr>
        <w:tc>
          <w:tcPr>
            <w:tcW w:w="380" w:type="dxa"/>
            <w:tcBorders>
              <w:top w:val="nil"/>
              <w:left w:val="nil"/>
              <w:bottom w:val="nil"/>
              <w:right w:val="nil"/>
            </w:tcBorders>
            <w:shd w:val="clear" w:color="auto" w:fill="auto"/>
            <w:noWrap/>
            <w:vAlign w:val="bottom"/>
            <w:hideMark/>
          </w:tcPr>
          <w:p w:rsidR="00A0296C" w:rsidRPr="00A05A61" w:rsidRDefault="00A0296C" w:rsidP="00A0296C">
            <w:pPr>
              <w:keepNext w:val="0"/>
              <w:suppressAutoHyphens w:val="0"/>
              <w:ind w:left="0"/>
              <w:jc w:val="right"/>
              <w:outlineLvl w:val="9"/>
              <w:rPr>
                <w:sz w:val="20"/>
                <w:lang w:val="es-PE" w:eastAsia="es-PE"/>
              </w:rPr>
            </w:pPr>
          </w:p>
        </w:tc>
        <w:tc>
          <w:tcPr>
            <w:tcW w:w="8692" w:type="dxa"/>
            <w:gridSpan w:val="6"/>
            <w:tcBorders>
              <w:top w:val="nil"/>
              <w:left w:val="nil"/>
              <w:bottom w:val="nil"/>
              <w:right w:val="nil"/>
            </w:tcBorders>
            <w:shd w:val="clear" w:color="auto" w:fill="auto"/>
            <w:hideMark/>
          </w:tcPr>
          <w:p w:rsidR="00A0296C" w:rsidRPr="00A05A61" w:rsidRDefault="00A0296C" w:rsidP="0068026D">
            <w:pPr>
              <w:keepNext w:val="0"/>
              <w:suppressAutoHyphens w:val="0"/>
              <w:ind w:left="0"/>
              <w:jc w:val="left"/>
              <w:outlineLvl w:val="9"/>
              <w:rPr>
                <w:sz w:val="20"/>
                <w:lang w:val="es-PE" w:eastAsia="es-PE"/>
              </w:rPr>
            </w:pPr>
            <w:r w:rsidRPr="00A05A61">
              <w:rPr>
                <w:sz w:val="20"/>
                <w:lang w:val="es-PE" w:eastAsia="es-PE"/>
              </w:rPr>
              <w:t>(*) Para abastecer a este reservorio se requiere construir una cámara booster de 111 lps.</w:t>
            </w:r>
          </w:p>
        </w:tc>
      </w:tr>
    </w:tbl>
    <w:p w:rsidR="00374A95" w:rsidRPr="00A05A61" w:rsidRDefault="00374A95" w:rsidP="006356FD">
      <w:pPr>
        <w:keepNext w:val="0"/>
        <w:ind w:left="0"/>
        <w:jc w:val="center"/>
        <w:outlineLvl w:val="0"/>
        <w:rPr>
          <w:sz w:val="20"/>
        </w:rPr>
      </w:pPr>
    </w:p>
    <w:p w:rsidR="00374A95" w:rsidRPr="00A05A61" w:rsidRDefault="00374A95" w:rsidP="006356FD">
      <w:pPr>
        <w:keepNext w:val="0"/>
        <w:ind w:left="0"/>
        <w:jc w:val="center"/>
        <w:outlineLvl w:val="0"/>
        <w:rPr>
          <w:sz w:val="20"/>
        </w:rPr>
      </w:pPr>
    </w:p>
    <w:tbl>
      <w:tblPr>
        <w:tblW w:w="9072" w:type="dxa"/>
        <w:tblInd w:w="70" w:type="dxa"/>
        <w:tblCellMar>
          <w:left w:w="70" w:type="dxa"/>
          <w:right w:w="70" w:type="dxa"/>
        </w:tblCellMar>
        <w:tblLook w:val="04A0" w:firstRow="1" w:lastRow="0" w:firstColumn="1" w:lastColumn="0" w:noHBand="0" w:noVBand="1"/>
      </w:tblPr>
      <w:tblGrid>
        <w:gridCol w:w="380"/>
        <w:gridCol w:w="2314"/>
        <w:gridCol w:w="1275"/>
        <w:gridCol w:w="1276"/>
        <w:gridCol w:w="1134"/>
        <w:gridCol w:w="1559"/>
        <w:gridCol w:w="160"/>
        <w:gridCol w:w="974"/>
      </w:tblGrid>
      <w:tr w:rsidR="00A0296C" w:rsidRPr="00A05A61" w:rsidTr="004E6C2F">
        <w:trPr>
          <w:trHeight w:val="315"/>
        </w:trPr>
        <w:tc>
          <w:tcPr>
            <w:tcW w:w="9072" w:type="dxa"/>
            <w:gridSpan w:val="8"/>
            <w:tcBorders>
              <w:top w:val="nil"/>
              <w:left w:val="nil"/>
              <w:bottom w:val="single" w:sz="4" w:space="0" w:color="auto"/>
              <w:right w:val="nil"/>
            </w:tcBorders>
            <w:shd w:val="clear" w:color="auto" w:fill="auto"/>
            <w:noWrap/>
            <w:vAlign w:val="bottom"/>
            <w:hideMark/>
          </w:tcPr>
          <w:p w:rsidR="00C04497"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 xml:space="preserve">CAUDAL DE DISEÑO DE LAS LINEAS DE INTERCONEXION DEL </w:t>
            </w:r>
          </w:p>
          <w:p w:rsidR="00A0296C"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RESERVORIO RRS-05 ATOCONGO</w:t>
            </w:r>
          </w:p>
        </w:tc>
      </w:tr>
      <w:tr w:rsidR="007022B8" w:rsidRPr="00A05A61" w:rsidTr="004E6C2F">
        <w:trPr>
          <w:trHeight w:val="600"/>
        </w:trPr>
        <w:tc>
          <w:tcPr>
            <w:tcW w:w="38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N°</w:t>
            </w:r>
          </w:p>
        </w:tc>
        <w:tc>
          <w:tcPr>
            <w:tcW w:w="2314"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Reservorio / Cisterna / Cámara / Derivac. /Empalme</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TIPO</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Situación</w:t>
            </w:r>
          </w:p>
        </w:tc>
        <w:tc>
          <w:tcPr>
            <w:tcW w:w="1134" w:type="dxa"/>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Volumen</w:t>
            </w:r>
          </w:p>
        </w:tc>
        <w:tc>
          <w:tcPr>
            <w:tcW w:w="1559"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Sector</w:t>
            </w:r>
          </w:p>
        </w:tc>
        <w:tc>
          <w:tcPr>
            <w:tcW w:w="1134" w:type="dxa"/>
            <w:gridSpan w:val="2"/>
            <w:tcBorders>
              <w:top w:val="nil"/>
              <w:left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Qdiseño</w:t>
            </w:r>
          </w:p>
        </w:tc>
      </w:tr>
      <w:tr w:rsidR="007022B8"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m3</w:t>
            </w:r>
          </w:p>
        </w:tc>
        <w:tc>
          <w:tcPr>
            <w:tcW w:w="1559"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gridSpan w:val="2"/>
            <w:tcBorders>
              <w:top w:val="nil"/>
              <w:left w:val="nil"/>
              <w:bottom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l/s</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R-3A</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2,300</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310</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93.9</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 xml:space="preserve">CR / R-3A </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27.3</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2</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R-4</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1,200</w:t>
            </w:r>
          </w:p>
        </w:tc>
        <w:tc>
          <w:tcPr>
            <w:tcW w:w="1559"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49.1</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CR / R-4</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83.3</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R-5</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1,200</w:t>
            </w:r>
          </w:p>
        </w:tc>
        <w:tc>
          <w:tcPr>
            <w:tcW w:w="1559" w:type="dxa"/>
            <w:tcBorders>
              <w:top w:val="nil"/>
              <w:left w:val="nil"/>
              <w:bottom w:val="nil"/>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312</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21.0</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CR / R-5</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314</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130.4</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R-6</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1,200</w:t>
            </w:r>
          </w:p>
        </w:tc>
        <w:tc>
          <w:tcPr>
            <w:tcW w:w="1559" w:type="dxa"/>
            <w:tcBorders>
              <w:top w:val="nil"/>
              <w:left w:val="nil"/>
              <w:bottom w:val="nil"/>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312</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11.5</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CR / R-6</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single" w:sz="4" w:space="0" w:color="auto"/>
              <w:left w:val="nil"/>
              <w:bottom w:val="nil"/>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312</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95.3</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5</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R-16</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800</w:t>
            </w:r>
          </w:p>
        </w:tc>
        <w:tc>
          <w:tcPr>
            <w:tcW w:w="1559" w:type="dxa"/>
            <w:tcBorders>
              <w:top w:val="single" w:sz="4" w:space="0" w:color="auto"/>
              <w:left w:val="nil"/>
              <w:bottom w:val="nil"/>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312</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9.5</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CR / R-16</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single" w:sz="4" w:space="0" w:color="auto"/>
              <w:left w:val="nil"/>
              <w:bottom w:val="nil"/>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312</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123.7</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6</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R-6A</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750</w:t>
            </w:r>
          </w:p>
        </w:tc>
        <w:tc>
          <w:tcPr>
            <w:tcW w:w="155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313</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53.8</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CR / R-6A</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single" w:sz="4" w:space="0" w:color="auto"/>
              <w:left w:val="single" w:sz="4" w:space="0" w:color="auto"/>
              <w:bottom w:val="nil"/>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12.5</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7</w:t>
            </w:r>
          </w:p>
        </w:tc>
        <w:tc>
          <w:tcPr>
            <w:tcW w:w="23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R-2C (CR-334)(*)</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3200.00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300</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215.7</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301</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248.2</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307</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84.8</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308</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15.0</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309</w:t>
            </w:r>
          </w:p>
        </w:tc>
        <w:tc>
          <w:tcPr>
            <w:tcW w:w="1134" w:type="dxa"/>
            <w:gridSpan w:val="2"/>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140.0</w:t>
            </w:r>
          </w:p>
        </w:tc>
      </w:tr>
      <w:tr w:rsidR="000F76A9" w:rsidRPr="00A05A61" w:rsidTr="004E6C2F">
        <w:trPr>
          <w:trHeight w:val="300"/>
        </w:trPr>
        <w:tc>
          <w:tcPr>
            <w:tcW w:w="380" w:type="dxa"/>
            <w:tcBorders>
              <w:top w:val="nil"/>
              <w:left w:val="nil"/>
              <w:bottom w:val="nil"/>
              <w:right w:val="nil"/>
            </w:tcBorders>
            <w:shd w:val="clear" w:color="auto" w:fill="auto"/>
            <w:noWrap/>
            <w:vAlign w:val="center"/>
            <w:hideMark/>
          </w:tcPr>
          <w:p w:rsidR="000F76A9" w:rsidRPr="00A05A61" w:rsidRDefault="000F76A9" w:rsidP="00A0296C">
            <w:pPr>
              <w:keepNext w:val="0"/>
              <w:suppressAutoHyphens w:val="0"/>
              <w:ind w:left="0"/>
              <w:jc w:val="right"/>
              <w:outlineLvl w:val="9"/>
              <w:rPr>
                <w:sz w:val="20"/>
                <w:lang w:val="es-PE" w:eastAsia="es-PE"/>
              </w:rPr>
            </w:pPr>
          </w:p>
        </w:tc>
        <w:tc>
          <w:tcPr>
            <w:tcW w:w="2314" w:type="dxa"/>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Total</w:t>
            </w:r>
          </w:p>
        </w:tc>
        <w:tc>
          <w:tcPr>
            <w:tcW w:w="1275" w:type="dxa"/>
            <w:tcBorders>
              <w:top w:val="nil"/>
              <w:left w:val="nil"/>
              <w:bottom w:val="single" w:sz="4" w:space="0" w:color="auto"/>
              <w:right w:val="nil"/>
            </w:tcBorders>
            <w:shd w:val="clear" w:color="auto" w:fill="auto"/>
            <w:noWrap/>
            <w:vAlign w:val="center"/>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276" w:type="dxa"/>
            <w:tcBorders>
              <w:top w:val="nil"/>
              <w:left w:val="nil"/>
              <w:bottom w:val="single" w:sz="4" w:space="0" w:color="auto"/>
              <w:right w:val="nil"/>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 </w:t>
            </w:r>
          </w:p>
        </w:tc>
        <w:tc>
          <w:tcPr>
            <w:tcW w:w="1134" w:type="dxa"/>
            <w:tcBorders>
              <w:top w:val="nil"/>
              <w:left w:val="nil"/>
              <w:bottom w:val="single" w:sz="4" w:space="0" w:color="auto"/>
              <w:right w:val="nil"/>
            </w:tcBorders>
            <w:shd w:val="clear" w:color="auto" w:fill="auto"/>
            <w:noWrap/>
            <w:vAlign w:val="center"/>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0F76A9">
            <w:pPr>
              <w:keepNext w:val="0"/>
              <w:suppressAutoHyphens w:val="0"/>
              <w:ind w:left="0"/>
              <w:jc w:val="right"/>
              <w:outlineLvl w:val="9"/>
              <w:rPr>
                <w:sz w:val="20"/>
                <w:lang w:val="es-PE" w:eastAsia="es-PE"/>
              </w:rPr>
            </w:pPr>
            <w:r w:rsidRPr="00A05A61">
              <w:rPr>
                <w:sz w:val="20"/>
                <w:lang w:val="es-PE" w:eastAsia="es-PE"/>
              </w:rPr>
              <w:t>1414.9</w:t>
            </w:r>
          </w:p>
        </w:tc>
      </w:tr>
      <w:tr w:rsidR="00A0296C" w:rsidRPr="00A05A61" w:rsidTr="004E6C2F">
        <w:trPr>
          <w:trHeight w:val="300"/>
        </w:trPr>
        <w:tc>
          <w:tcPr>
            <w:tcW w:w="380" w:type="dxa"/>
            <w:tcBorders>
              <w:top w:val="nil"/>
              <w:left w:val="nil"/>
              <w:bottom w:val="nil"/>
              <w:right w:val="nil"/>
            </w:tcBorders>
            <w:shd w:val="clear" w:color="auto" w:fill="auto"/>
            <w:noWrap/>
            <w:vAlign w:val="bottom"/>
            <w:hideMark/>
          </w:tcPr>
          <w:p w:rsidR="00A0296C" w:rsidRPr="00A05A61" w:rsidRDefault="00A0296C" w:rsidP="00A0296C">
            <w:pPr>
              <w:keepNext w:val="0"/>
              <w:suppressAutoHyphens w:val="0"/>
              <w:ind w:left="0"/>
              <w:jc w:val="right"/>
              <w:outlineLvl w:val="9"/>
              <w:rPr>
                <w:sz w:val="20"/>
                <w:lang w:val="es-PE" w:eastAsia="es-PE"/>
              </w:rPr>
            </w:pPr>
          </w:p>
        </w:tc>
        <w:tc>
          <w:tcPr>
            <w:tcW w:w="7558" w:type="dxa"/>
            <w:gridSpan w:val="5"/>
            <w:tcBorders>
              <w:top w:val="nil"/>
              <w:left w:val="nil"/>
              <w:bottom w:val="nil"/>
              <w:right w:val="nil"/>
            </w:tcBorders>
            <w:shd w:val="clear" w:color="auto" w:fill="auto"/>
            <w:noWrap/>
            <w:vAlign w:val="bottom"/>
            <w:hideMark/>
          </w:tcPr>
          <w:p w:rsidR="00A0296C" w:rsidRPr="00A05A61" w:rsidRDefault="00A0296C" w:rsidP="00A0296C">
            <w:pPr>
              <w:keepNext w:val="0"/>
              <w:suppressAutoHyphens w:val="0"/>
              <w:ind w:left="0"/>
              <w:jc w:val="left"/>
              <w:outlineLvl w:val="9"/>
              <w:rPr>
                <w:sz w:val="20"/>
                <w:lang w:val="es-PE" w:eastAsia="es-PE"/>
              </w:rPr>
            </w:pPr>
            <w:r w:rsidRPr="00A05A61">
              <w:rPr>
                <w:sz w:val="20"/>
                <w:lang w:val="es-PE" w:eastAsia="es-PE"/>
              </w:rPr>
              <w:t>(*) El reservorio R-2C (CR-334) tendrá abastecimiento operacional.</w:t>
            </w:r>
          </w:p>
        </w:tc>
        <w:tc>
          <w:tcPr>
            <w:tcW w:w="160" w:type="dxa"/>
            <w:tcBorders>
              <w:top w:val="nil"/>
              <w:left w:val="nil"/>
              <w:bottom w:val="nil"/>
              <w:right w:val="nil"/>
            </w:tcBorders>
            <w:shd w:val="clear" w:color="auto" w:fill="auto"/>
            <w:noWrap/>
            <w:vAlign w:val="bottom"/>
            <w:hideMark/>
          </w:tcPr>
          <w:p w:rsidR="00A0296C" w:rsidRPr="00A05A61" w:rsidRDefault="00A0296C" w:rsidP="00A0296C">
            <w:pPr>
              <w:keepNext w:val="0"/>
              <w:suppressAutoHyphens w:val="0"/>
              <w:ind w:left="0"/>
              <w:jc w:val="left"/>
              <w:outlineLvl w:val="9"/>
              <w:rPr>
                <w:sz w:val="20"/>
                <w:lang w:val="es-PE" w:eastAsia="es-PE"/>
              </w:rPr>
            </w:pPr>
          </w:p>
        </w:tc>
        <w:tc>
          <w:tcPr>
            <w:tcW w:w="974" w:type="dxa"/>
            <w:tcBorders>
              <w:top w:val="nil"/>
              <w:left w:val="nil"/>
              <w:bottom w:val="nil"/>
              <w:right w:val="nil"/>
            </w:tcBorders>
            <w:shd w:val="clear" w:color="auto" w:fill="auto"/>
            <w:noWrap/>
            <w:vAlign w:val="bottom"/>
            <w:hideMark/>
          </w:tcPr>
          <w:p w:rsidR="00A0296C" w:rsidRPr="00A05A61" w:rsidRDefault="00A0296C" w:rsidP="00A0296C">
            <w:pPr>
              <w:keepNext w:val="0"/>
              <w:suppressAutoHyphens w:val="0"/>
              <w:ind w:left="0"/>
              <w:jc w:val="left"/>
              <w:outlineLvl w:val="9"/>
              <w:rPr>
                <w:sz w:val="18"/>
                <w:szCs w:val="20"/>
                <w:lang w:val="es-PE" w:eastAsia="es-PE"/>
              </w:rPr>
            </w:pPr>
          </w:p>
        </w:tc>
      </w:tr>
    </w:tbl>
    <w:p w:rsidR="00374A95" w:rsidRPr="00A05A61" w:rsidRDefault="00374A95" w:rsidP="006356FD">
      <w:pPr>
        <w:keepNext w:val="0"/>
        <w:ind w:left="0"/>
        <w:jc w:val="center"/>
        <w:outlineLvl w:val="0"/>
        <w:rPr>
          <w:sz w:val="20"/>
        </w:rPr>
      </w:pPr>
    </w:p>
    <w:p w:rsidR="00A814FC" w:rsidRDefault="00A814FC">
      <w:r>
        <w:br w:type="page"/>
      </w:r>
    </w:p>
    <w:tbl>
      <w:tblPr>
        <w:tblW w:w="9072" w:type="dxa"/>
        <w:tblInd w:w="70" w:type="dxa"/>
        <w:tblCellMar>
          <w:left w:w="70" w:type="dxa"/>
          <w:right w:w="70" w:type="dxa"/>
        </w:tblCellMar>
        <w:tblLook w:val="04A0" w:firstRow="1" w:lastRow="0" w:firstColumn="1" w:lastColumn="0" w:noHBand="0" w:noVBand="1"/>
      </w:tblPr>
      <w:tblGrid>
        <w:gridCol w:w="380"/>
        <w:gridCol w:w="2314"/>
        <w:gridCol w:w="1275"/>
        <w:gridCol w:w="1276"/>
        <w:gridCol w:w="1134"/>
        <w:gridCol w:w="1559"/>
        <w:gridCol w:w="1134"/>
      </w:tblGrid>
      <w:tr w:rsidR="00A0296C" w:rsidRPr="00A05A61" w:rsidTr="004E6C2F">
        <w:trPr>
          <w:trHeight w:val="315"/>
        </w:trPr>
        <w:tc>
          <w:tcPr>
            <w:tcW w:w="9072" w:type="dxa"/>
            <w:gridSpan w:val="7"/>
            <w:tcBorders>
              <w:top w:val="nil"/>
              <w:left w:val="nil"/>
              <w:bottom w:val="single" w:sz="4" w:space="0" w:color="auto"/>
              <w:right w:val="nil"/>
            </w:tcBorders>
            <w:shd w:val="clear" w:color="auto" w:fill="auto"/>
            <w:noWrap/>
            <w:vAlign w:val="bottom"/>
            <w:hideMark/>
          </w:tcPr>
          <w:p w:rsidR="00C04497"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lastRenderedPageBreak/>
              <w:t xml:space="preserve">CAUDAL DE DISEÑO DE LAS LINEAS DE INTERCONEXION DEL </w:t>
            </w:r>
          </w:p>
          <w:p w:rsidR="00A0296C"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RESERVORIO RRS-06 VILLA MARÍA</w:t>
            </w:r>
          </w:p>
        </w:tc>
      </w:tr>
      <w:tr w:rsidR="007022B8" w:rsidRPr="00A05A61" w:rsidTr="004E6C2F">
        <w:trPr>
          <w:trHeight w:val="600"/>
        </w:trPr>
        <w:tc>
          <w:tcPr>
            <w:tcW w:w="38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N°</w:t>
            </w:r>
          </w:p>
        </w:tc>
        <w:tc>
          <w:tcPr>
            <w:tcW w:w="2314"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Reservorio / Cisterna / Cámara / Derivac. /Empalme</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TIPO</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Situación</w:t>
            </w:r>
          </w:p>
        </w:tc>
        <w:tc>
          <w:tcPr>
            <w:tcW w:w="1134" w:type="dxa"/>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Volumen</w:t>
            </w:r>
          </w:p>
        </w:tc>
        <w:tc>
          <w:tcPr>
            <w:tcW w:w="1559"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Sector</w:t>
            </w:r>
          </w:p>
        </w:tc>
        <w:tc>
          <w:tcPr>
            <w:tcW w:w="1134" w:type="dxa"/>
            <w:tcBorders>
              <w:top w:val="nil"/>
              <w:left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Qdiseño</w:t>
            </w:r>
          </w:p>
        </w:tc>
      </w:tr>
      <w:tr w:rsidR="007022B8"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m3</w:t>
            </w:r>
          </w:p>
        </w:tc>
        <w:tc>
          <w:tcPr>
            <w:tcW w:w="1559"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l/s</w:t>
            </w:r>
          </w:p>
        </w:tc>
      </w:tr>
      <w:tr w:rsidR="000F76A9"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R-8</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1,198</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313</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44.6</w:t>
            </w:r>
          </w:p>
        </w:tc>
      </w:tr>
      <w:tr w:rsidR="000F76A9" w:rsidRPr="00A05A61" w:rsidTr="004E6C2F">
        <w:trPr>
          <w:trHeight w:val="300"/>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2</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R-1</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1,149</w:t>
            </w:r>
          </w:p>
        </w:tc>
        <w:tc>
          <w:tcPr>
            <w:tcW w:w="1559"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10.7</w:t>
            </w:r>
          </w:p>
        </w:tc>
      </w:tr>
      <w:tr w:rsidR="000F76A9"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CR / R-1</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Rebombeo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71.7</w:t>
            </w:r>
          </w:p>
        </w:tc>
      </w:tr>
      <w:tr w:rsidR="000F76A9"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R-1</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1,149</w:t>
            </w: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324</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37.9</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w:t>
            </w:r>
          </w:p>
        </w:tc>
        <w:tc>
          <w:tcPr>
            <w:tcW w:w="2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R-19</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2,000</w:t>
            </w: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319</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45.3</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320</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130.5</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324</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50.3</w:t>
            </w:r>
          </w:p>
        </w:tc>
      </w:tr>
      <w:tr w:rsidR="000F76A9"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w:t>
            </w:r>
          </w:p>
        </w:tc>
        <w:tc>
          <w:tcPr>
            <w:tcW w:w="231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Empalme (*)</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315</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252.6</w:t>
            </w:r>
          </w:p>
        </w:tc>
      </w:tr>
      <w:tr w:rsidR="000F76A9" w:rsidRPr="00A05A61" w:rsidTr="004E6C2F">
        <w:trPr>
          <w:trHeight w:val="300"/>
        </w:trPr>
        <w:tc>
          <w:tcPr>
            <w:tcW w:w="380" w:type="dxa"/>
            <w:tcBorders>
              <w:top w:val="nil"/>
              <w:left w:val="nil"/>
              <w:bottom w:val="nil"/>
              <w:right w:val="nil"/>
            </w:tcBorders>
            <w:shd w:val="clear" w:color="auto" w:fill="auto"/>
            <w:noWrap/>
            <w:vAlign w:val="center"/>
            <w:hideMark/>
          </w:tcPr>
          <w:p w:rsidR="000F76A9" w:rsidRPr="00A05A61" w:rsidRDefault="000F76A9" w:rsidP="00A0296C">
            <w:pPr>
              <w:keepNext w:val="0"/>
              <w:suppressAutoHyphens w:val="0"/>
              <w:ind w:left="0"/>
              <w:jc w:val="right"/>
              <w:outlineLvl w:val="9"/>
              <w:rPr>
                <w:sz w:val="20"/>
                <w:lang w:val="es-PE" w:eastAsia="es-PE"/>
              </w:rPr>
            </w:pPr>
          </w:p>
        </w:tc>
        <w:tc>
          <w:tcPr>
            <w:tcW w:w="2314" w:type="dxa"/>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Total</w:t>
            </w:r>
          </w:p>
        </w:tc>
        <w:tc>
          <w:tcPr>
            <w:tcW w:w="1275" w:type="dxa"/>
            <w:tcBorders>
              <w:top w:val="nil"/>
              <w:left w:val="nil"/>
              <w:bottom w:val="single" w:sz="4" w:space="0" w:color="auto"/>
              <w:right w:val="nil"/>
            </w:tcBorders>
            <w:shd w:val="clear" w:color="auto" w:fill="auto"/>
            <w:noWrap/>
            <w:vAlign w:val="center"/>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276" w:type="dxa"/>
            <w:tcBorders>
              <w:top w:val="nil"/>
              <w:left w:val="nil"/>
              <w:bottom w:val="single" w:sz="4" w:space="0" w:color="auto"/>
              <w:right w:val="nil"/>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 </w:t>
            </w:r>
          </w:p>
        </w:tc>
        <w:tc>
          <w:tcPr>
            <w:tcW w:w="1134" w:type="dxa"/>
            <w:tcBorders>
              <w:top w:val="nil"/>
              <w:left w:val="nil"/>
              <w:bottom w:val="single" w:sz="4" w:space="0" w:color="auto"/>
              <w:right w:val="nil"/>
            </w:tcBorders>
            <w:shd w:val="clear" w:color="auto" w:fill="auto"/>
            <w:noWrap/>
            <w:vAlign w:val="center"/>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559"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0F76A9">
            <w:pPr>
              <w:keepNext w:val="0"/>
              <w:suppressAutoHyphens w:val="0"/>
              <w:ind w:left="0"/>
              <w:jc w:val="right"/>
              <w:outlineLvl w:val="9"/>
              <w:rPr>
                <w:sz w:val="20"/>
                <w:lang w:val="es-PE" w:eastAsia="es-PE"/>
              </w:rPr>
            </w:pPr>
            <w:r w:rsidRPr="00A05A61">
              <w:rPr>
                <w:sz w:val="20"/>
                <w:lang w:val="es-PE" w:eastAsia="es-PE"/>
              </w:rPr>
              <w:t>643.6</w:t>
            </w:r>
          </w:p>
        </w:tc>
      </w:tr>
      <w:tr w:rsidR="0068026D" w:rsidRPr="00A05A61" w:rsidTr="004E6C2F">
        <w:trPr>
          <w:trHeight w:val="300"/>
        </w:trPr>
        <w:tc>
          <w:tcPr>
            <w:tcW w:w="380" w:type="dxa"/>
            <w:tcBorders>
              <w:top w:val="nil"/>
              <w:left w:val="nil"/>
              <w:bottom w:val="nil"/>
              <w:right w:val="nil"/>
            </w:tcBorders>
            <w:shd w:val="clear" w:color="auto" w:fill="auto"/>
            <w:noWrap/>
            <w:vAlign w:val="bottom"/>
            <w:hideMark/>
          </w:tcPr>
          <w:p w:rsidR="0068026D" w:rsidRPr="00A05A61" w:rsidRDefault="0068026D" w:rsidP="00A0296C">
            <w:pPr>
              <w:keepNext w:val="0"/>
              <w:suppressAutoHyphens w:val="0"/>
              <w:ind w:left="0"/>
              <w:jc w:val="right"/>
              <w:outlineLvl w:val="9"/>
              <w:rPr>
                <w:sz w:val="20"/>
                <w:lang w:val="es-PE" w:eastAsia="es-PE"/>
              </w:rPr>
            </w:pPr>
          </w:p>
        </w:tc>
        <w:tc>
          <w:tcPr>
            <w:tcW w:w="8692" w:type="dxa"/>
            <w:gridSpan w:val="6"/>
            <w:tcBorders>
              <w:top w:val="nil"/>
              <w:left w:val="nil"/>
              <w:bottom w:val="nil"/>
              <w:right w:val="nil"/>
            </w:tcBorders>
            <w:shd w:val="clear" w:color="auto" w:fill="auto"/>
            <w:noWrap/>
            <w:vAlign w:val="bottom"/>
            <w:hideMark/>
          </w:tcPr>
          <w:p w:rsidR="0068026D" w:rsidRPr="00A05A61" w:rsidRDefault="0068026D" w:rsidP="00A0296C">
            <w:pPr>
              <w:keepNext w:val="0"/>
              <w:suppressAutoHyphens w:val="0"/>
              <w:ind w:left="0"/>
              <w:jc w:val="left"/>
              <w:outlineLvl w:val="9"/>
              <w:rPr>
                <w:sz w:val="18"/>
                <w:szCs w:val="20"/>
                <w:lang w:val="es-PE" w:eastAsia="es-PE"/>
              </w:rPr>
            </w:pPr>
            <w:r w:rsidRPr="00A05A61">
              <w:rPr>
                <w:sz w:val="20"/>
                <w:lang w:val="es-PE" w:eastAsia="es-PE"/>
              </w:rPr>
              <w:t>(*) El Sector 315 tendrá abastecimiento operacional desde el Empalme C-11.</w:t>
            </w:r>
          </w:p>
        </w:tc>
      </w:tr>
    </w:tbl>
    <w:p w:rsidR="00374A95" w:rsidRPr="00A05A61" w:rsidRDefault="00374A95" w:rsidP="006356FD">
      <w:pPr>
        <w:keepNext w:val="0"/>
        <w:ind w:left="0"/>
        <w:jc w:val="center"/>
        <w:outlineLvl w:val="0"/>
        <w:rPr>
          <w:sz w:val="20"/>
        </w:rPr>
      </w:pPr>
    </w:p>
    <w:p w:rsidR="00A0296C" w:rsidRPr="00A05A61" w:rsidRDefault="00A0296C" w:rsidP="006356FD">
      <w:pPr>
        <w:keepNext w:val="0"/>
        <w:ind w:left="0"/>
        <w:jc w:val="center"/>
        <w:outlineLvl w:val="0"/>
        <w:rPr>
          <w:sz w:val="20"/>
        </w:rPr>
      </w:pPr>
    </w:p>
    <w:tbl>
      <w:tblPr>
        <w:tblW w:w="9072" w:type="dxa"/>
        <w:tblInd w:w="70" w:type="dxa"/>
        <w:tblLayout w:type="fixed"/>
        <w:tblCellMar>
          <w:left w:w="70" w:type="dxa"/>
          <w:right w:w="70" w:type="dxa"/>
        </w:tblCellMar>
        <w:tblLook w:val="04A0" w:firstRow="1" w:lastRow="0" w:firstColumn="1" w:lastColumn="0" w:noHBand="0" w:noVBand="1"/>
      </w:tblPr>
      <w:tblGrid>
        <w:gridCol w:w="380"/>
        <w:gridCol w:w="2314"/>
        <w:gridCol w:w="1275"/>
        <w:gridCol w:w="1276"/>
        <w:gridCol w:w="1134"/>
        <w:gridCol w:w="1559"/>
        <w:gridCol w:w="1134"/>
      </w:tblGrid>
      <w:tr w:rsidR="00A0296C" w:rsidRPr="00A05A61" w:rsidTr="004E6C2F">
        <w:trPr>
          <w:trHeight w:val="315"/>
        </w:trPr>
        <w:tc>
          <w:tcPr>
            <w:tcW w:w="9072" w:type="dxa"/>
            <w:gridSpan w:val="7"/>
            <w:tcBorders>
              <w:top w:val="nil"/>
              <w:left w:val="nil"/>
              <w:bottom w:val="single" w:sz="4" w:space="0" w:color="auto"/>
              <w:right w:val="nil"/>
            </w:tcBorders>
            <w:shd w:val="clear" w:color="auto" w:fill="auto"/>
            <w:noWrap/>
            <w:vAlign w:val="bottom"/>
            <w:hideMark/>
          </w:tcPr>
          <w:p w:rsidR="00C04497"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 xml:space="preserve">CAUDAL DE DISEÑO DE LAS LINEAS DE INTERCONEXION DEL </w:t>
            </w:r>
          </w:p>
          <w:p w:rsidR="00A0296C" w:rsidRPr="00A05A61" w:rsidRDefault="00A0296C" w:rsidP="00A0296C">
            <w:pPr>
              <w:keepNext w:val="0"/>
              <w:suppressAutoHyphens w:val="0"/>
              <w:ind w:left="0"/>
              <w:jc w:val="center"/>
              <w:outlineLvl w:val="9"/>
              <w:rPr>
                <w:b/>
                <w:bCs/>
                <w:sz w:val="20"/>
                <w:szCs w:val="24"/>
                <w:lang w:val="es-PE" w:eastAsia="es-PE"/>
              </w:rPr>
            </w:pPr>
            <w:r w:rsidRPr="00A05A61">
              <w:rPr>
                <w:b/>
                <w:bCs/>
                <w:sz w:val="20"/>
                <w:szCs w:val="24"/>
                <w:lang w:val="es-PE" w:eastAsia="es-PE"/>
              </w:rPr>
              <w:t>RESERVORIO RRS-07 PACHACAMAC</w:t>
            </w:r>
          </w:p>
        </w:tc>
      </w:tr>
      <w:tr w:rsidR="007022B8" w:rsidRPr="00A05A61" w:rsidTr="004E6C2F">
        <w:trPr>
          <w:trHeight w:val="383"/>
        </w:trPr>
        <w:tc>
          <w:tcPr>
            <w:tcW w:w="38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N°</w:t>
            </w:r>
          </w:p>
        </w:tc>
        <w:tc>
          <w:tcPr>
            <w:tcW w:w="2314"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Reservorio / Cisterna / Cámara / Derivac. /Empalme</w:t>
            </w:r>
          </w:p>
        </w:tc>
        <w:tc>
          <w:tcPr>
            <w:tcW w:w="1275"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TIPO</w:t>
            </w:r>
          </w:p>
        </w:tc>
        <w:tc>
          <w:tcPr>
            <w:tcW w:w="1276" w:type="dxa"/>
            <w:vMerge w:val="restart"/>
            <w:tcBorders>
              <w:top w:val="nil"/>
              <w:left w:val="single" w:sz="4" w:space="0" w:color="auto"/>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Situación</w:t>
            </w:r>
          </w:p>
        </w:tc>
        <w:tc>
          <w:tcPr>
            <w:tcW w:w="1134" w:type="dxa"/>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Volumen</w:t>
            </w:r>
          </w:p>
        </w:tc>
        <w:tc>
          <w:tcPr>
            <w:tcW w:w="1559" w:type="dxa"/>
            <w:vMerge w:val="restart"/>
            <w:tcBorders>
              <w:top w:val="nil"/>
              <w:left w:val="single" w:sz="4" w:space="0" w:color="auto"/>
              <w:bottom w:val="single" w:sz="4" w:space="0" w:color="000000"/>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Sector</w:t>
            </w:r>
          </w:p>
        </w:tc>
        <w:tc>
          <w:tcPr>
            <w:tcW w:w="1134" w:type="dxa"/>
            <w:tcBorders>
              <w:top w:val="nil"/>
              <w:left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Qdiseño</w:t>
            </w:r>
          </w:p>
        </w:tc>
      </w:tr>
      <w:tr w:rsidR="007022B8"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hideMark/>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m3</w:t>
            </w:r>
          </w:p>
        </w:tc>
        <w:tc>
          <w:tcPr>
            <w:tcW w:w="1559" w:type="dxa"/>
            <w:vMerge/>
            <w:tcBorders>
              <w:top w:val="nil"/>
              <w:left w:val="single" w:sz="4" w:space="0" w:color="auto"/>
              <w:bottom w:val="single" w:sz="4" w:space="0" w:color="000000"/>
              <w:right w:val="single" w:sz="4" w:space="0" w:color="auto"/>
            </w:tcBorders>
            <w:vAlign w:val="center"/>
            <w:hideMark/>
          </w:tcPr>
          <w:p w:rsidR="007022B8" w:rsidRPr="00A05A61" w:rsidRDefault="007022B8" w:rsidP="00A0296C">
            <w:pPr>
              <w:keepNext w:val="0"/>
              <w:suppressAutoHyphens w:val="0"/>
              <w:ind w:left="0"/>
              <w:jc w:val="left"/>
              <w:outlineLvl w:val="9"/>
              <w:rPr>
                <w:b/>
                <w:bCs/>
                <w:sz w:val="20"/>
                <w:lang w:val="es-PE" w:eastAsia="es-PE"/>
              </w:rPr>
            </w:pPr>
          </w:p>
        </w:tc>
        <w:tc>
          <w:tcPr>
            <w:tcW w:w="1134" w:type="dxa"/>
            <w:tcBorders>
              <w:top w:val="nil"/>
              <w:left w:val="nil"/>
              <w:bottom w:val="single" w:sz="4" w:space="0" w:color="auto"/>
              <w:right w:val="single" w:sz="4" w:space="0" w:color="auto"/>
            </w:tcBorders>
            <w:shd w:val="clear" w:color="000000" w:fill="B8CCE4"/>
            <w:vAlign w:val="center"/>
          </w:tcPr>
          <w:p w:rsidR="007022B8" w:rsidRPr="00A05A61" w:rsidRDefault="007022B8" w:rsidP="00A0296C">
            <w:pPr>
              <w:keepNext w:val="0"/>
              <w:suppressAutoHyphens w:val="0"/>
              <w:ind w:left="0"/>
              <w:jc w:val="center"/>
              <w:outlineLvl w:val="9"/>
              <w:rPr>
                <w:b/>
                <w:bCs/>
                <w:sz w:val="20"/>
                <w:lang w:val="es-PE" w:eastAsia="es-PE"/>
              </w:rPr>
            </w:pPr>
            <w:r w:rsidRPr="00A05A61">
              <w:rPr>
                <w:b/>
                <w:bCs/>
                <w:sz w:val="20"/>
                <w:lang w:val="es-PE" w:eastAsia="es-PE"/>
              </w:rPr>
              <w:t>l/s</w:t>
            </w:r>
          </w:p>
        </w:tc>
      </w:tr>
      <w:tr w:rsidR="000F76A9" w:rsidRPr="00A05A61" w:rsidTr="004E6C2F">
        <w:trPr>
          <w:trHeight w:val="325"/>
        </w:trPr>
        <w:tc>
          <w:tcPr>
            <w:tcW w:w="380" w:type="dxa"/>
            <w:vMerge w:val="restart"/>
            <w:tcBorders>
              <w:top w:val="nil"/>
              <w:left w:val="single" w:sz="4" w:space="0" w:color="auto"/>
              <w:bottom w:val="single" w:sz="4" w:space="0" w:color="000000"/>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w:t>
            </w:r>
          </w:p>
        </w:tc>
        <w:tc>
          <w:tcPr>
            <w:tcW w:w="2314" w:type="dxa"/>
            <w:vMerge w:val="restart"/>
            <w:tcBorders>
              <w:top w:val="nil"/>
              <w:left w:val="single" w:sz="4" w:space="0" w:color="auto"/>
              <w:bottom w:val="single" w:sz="4" w:space="0" w:color="000000"/>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R-686</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600</w:t>
            </w:r>
          </w:p>
        </w:tc>
        <w:tc>
          <w:tcPr>
            <w:tcW w:w="1559" w:type="dxa"/>
            <w:tcBorders>
              <w:top w:val="nil"/>
              <w:left w:val="nil"/>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454, 455, 456, 457 y 458</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50.0</w:t>
            </w:r>
          </w:p>
        </w:tc>
      </w:tr>
      <w:tr w:rsidR="000F76A9" w:rsidRPr="00A05A61" w:rsidTr="004E6C2F">
        <w:trPr>
          <w:trHeight w:val="300"/>
        </w:trPr>
        <w:tc>
          <w:tcPr>
            <w:tcW w:w="380"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000000"/>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451 y parte 434</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66.7</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2</w:t>
            </w:r>
          </w:p>
        </w:tc>
        <w:tc>
          <w:tcPr>
            <w:tcW w:w="2314" w:type="dxa"/>
            <w:vMerge w:val="restart"/>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 xml:space="preserve">Derivación C-4 </w:t>
            </w:r>
            <w:r w:rsidRPr="00A05A61">
              <w:rPr>
                <w:sz w:val="20"/>
                <w:lang w:val="es-PE" w:eastAsia="es-PE"/>
              </w:rPr>
              <w:br/>
              <w:t>(RAP-1)</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7,000</w:t>
            </w: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464</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28.5</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467</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82.5</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468</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68.0</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469</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25.3</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3</w:t>
            </w:r>
          </w:p>
        </w:tc>
        <w:tc>
          <w:tcPr>
            <w:tcW w:w="2314" w:type="dxa"/>
            <w:vMerge w:val="restart"/>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 xml:space="preserve">Derivación C-1 </w:t>
            </w:r>
            <w:r w:rsidRPr="00A05A61">
              <w:rPr>
                <w:sz w:val="20"/>
                <w:lang w:val="es-PE" w:eastAsia="es-PE"/>
              </w:rPr>
              <w:br/>
              <w:t>(RAP-2)</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2,500</w:t>
            </w: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453</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18.4</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465</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9.9</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466</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1.1</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470</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42.2</w:t>
            </w:r>
          </w:p>
        </w:tc>
      </w:tr>
      <w:tr w:rsidR="000F76A9" w:rsidRPr="00A05A61" w:rsidTr="004E6C2F">
        <w:trPr>
          <w:trHeight w:val="300"/>
        </w:trPr>
        <w:tc>
          <w:tcPr>
            <w:tcW w:w="380" w:type="dxa"/>
            <w:vMerge w:val="restart"/>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w:t>
            </w:r>
          </w:p>
        </w:tc>
        <w:tc>
          <w:tcPr>
            <w:tcW w:w="2314" w:type="dxa"/>
            <w:vMerge w:val="restart"/>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RE-01</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1,500</w:t>
            </w: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460</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16.6</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461</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0.8</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462</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9.4</w:t>
            </w:r>
          </w:p>
        </w:tc>
      </w:tr>
      <w:tr w:rsidR="000F76A9" w:rsidRPr="00A05A61" w:rsidTr="004E6C2F">
        <w:trPr>
          <w:trHeight w:val="300"/>
        </w:trPr>
        <w:tc>
          <w:tcPr>
            <w:tcW w:w="380"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231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5"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276"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134" w:type="dxa"/>
            <w:vMerge/>
            <w:tcBorders>
              <w:top w:val="nil"/>
              <w:left w:val="single" w:sz="4" w:space="0" w:color="auto"/>
              <w:bottom w:val="single" w:sz="4" w:space="0" w:color="auto"/>
              <w:right w:val="single" w:sz="4" w:space="0" w:color="auto"/>
            </w:tcBorders>
            <w:vAlign w:val="center"/>
            <w:hideMark/>
          </w:tcPr>
          <w:p w:rsidR="000F76A9" w:rsidRPr="00A05A61" w:rsidRDefault="000F76A9" w:rsidP="00A0296C">
            <w:pPr>
              <w:keepNext w:val="0"/>
              <w:suppressAutoHyphens w:val="0"/>
              <w:ind w:left="0"/>
              <w:jc w:val="left"/>
              <w:outlineLvl w:val="9"/>
              <w:rPr>
                <w:sz w:val="20"/>
                <w:lang w:val="es-PE" w:eastAsia="es-PE"/>
              </w:rPr>
            </w:pP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463</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2.2</w:t>
            </w:r>
          </w:p>
        </w:tc>
      </w:tr>
      <w:tr w:rsidR="000F76A9"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5</w:t>
            </w:r>
          </w:p>
        </w:tc>
        <w:tc>
          <w:tcPr>
            <w:tcW w:w="2314" w:type="dxa"/>
            <w:tcBorders>
              <w:top w:val="nil"/>
              <w:left w:val="nil"/>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RE-02</w:t>
            </w:r>
          </w:p>
        </w:tc>
        <w:tc>
          <w:tcPr>
            <w:tcW w:w="1275" w:type="dxa"/>
            <w:tcBorders>
              <w:top w:val="nil"/>
              <w:left w:val="nil"/>
              <w:bottom w:val="single" w:sz="4" w:space="0" w:color="auto"/>
              <w:right w:val="single" w:sz="4" w:space="0" w:color="auto"/>
            </w:tcBorders>
            <w:shd w:val="clear" w:color="auto" w:fill="auto"/>
            <w:noWrap/>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Apoyado</w:t>
            </w:r>
          </w:p>
        </w:tc>
        <w:tc>
          <w:tcPr>
            <w:tcW w:w="1276" w:type="dxa"/>
            <w:tcBorders>
              <w:top w:val="nil"/>
              <w:left w:val="nil"/>
              <w:bottom w:val="single" w:sz="4" w:space="0" w:color="auto"/>
              <w:right w:val="single" w:sz="4" w:space="0" w:color="auto"/>
            </w:tcBorders>
            <w:shd w:val="clear" w:color="auto" w:fill="auto"/>
            <w:noWrap/>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Existente</w:t>
            </w:r>
          </w:p>
        </w:tc>
        <w:tc>
          <w:tcPr>
            <w:tcW w:w="1134" w:type="dxa"/>
            <w:tcBorders>
              <w:top w:val="nil"/>
              <w:left w:val="nil"/>
              <w:bottom w:val="single" w:sz="4" w:space="0" w:color="auto"/>
              <w:right w:val="single" w:sz="4" w:space="0" w:color="auto"/>
            </w:tcBorders>
            <w:shd w:val="clear" w:color="auto" w:fill="auto"/>
            <w:noWrap/>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900</w:t>
            </w: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459</w:t>
            </w:r>
          </w:p>
        </w:tc>
        <w:tc>
          <w:tcPr>
            <w:tcW w:w="1134" w:type="dxa"/>
            <w:tcBorders>
              <w:top w:val="nil"/>
              <w:left w:val="nil"/>
              <w:bottom w:val="single" w:sz="4" w:space="0" w:color="auto"/>
              <w:right w:val="single" w:sz="4" w:space="0" w:color="auto"/>
            </w:tcBorders>
            <w:shd w:val="clear" w:color="auto" w:fill="auto"/>
            <w:noWrap/>
            <w:vAlign w:val="bottom"/>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45.5</w:t>
            </w:r>
          </w:p>
        </w:tc>
      </w:tr>
      <w:tr w:rsidR="000F76A9" w:rsidRPr="00A05A61" w:rsidTr="004E6C2F">
        <w:trPr>
          <w:trHeight w:val="6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6</w:t>
            </w:r>
          </w:p>
        </w:tc>
        <w:tc>
          <w:tcPr>
            <w:tcW w:w="2314" w:type="dxa"/>
            <w:tcBorders>
              <w:top w:val="nil"/>
              <w:left w:val="nil"/>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Derivación C-6 (*)</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nil"/>
              <w:left w:val="nil"/>
              <w:bottom w:val="single" w:sz="4" w:space="0" w:color="auto"/>
              <w:right w:val="single" w:sz="4" w:space="0" w:color="auto"/>
            </w:tcBorders>
            <w:shd w:val="clear" w:color="auto" w:fill="auto"/>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Parte Pachacamac Rural</w:t>
            </w:r>
          </w:p>
        </w:tc>
        <w:tc>
          <w:tcPr>
            <w:tcW w:w="1134" w:type="dxa"/>
            <w:tcBorders>
              <w:top w:val="nil"/>
              <w:left w:val="nil"/>
              <w:bottom w:val="single" w:sz="4" w:space="0" w:color="auto"/>
              <w:right w:val="single" w:sz="4" w:space="0" w:color="auto"/>
            </w:tcBorders>
            <w:shd w:val="clear" w:color="auto" w:fill="auto"/>
            <w:noWrap/>
            <w:vAlign w:val="center"/>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66.7</w:t>
            </w:r>
          </w:p>
        </w:tc>
      </w:tr>
      <w:tr w:rsidR="000F76A9" w:rsidRPr="00A05A61" w:rsidTr="004E6C2F">
        <w:trPr>
          <w:trHeight w:val="30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7</w:t>
            </w:r>
          </w:p>
        </w:tc>
        <w:tc>
          <w:tcPr>
            <w:tcW w:w="2314" w:type="dxa"/>
            <w:tcBorders>
              <w:top w:val="nil"/>
              <w:left w:val="nil"/>
              <w:bottom w:val="single" w:sz="4" w:space="0" w:color="auto"/>
              <w:right w:val="single" w:sz="4" w:space="0" w:color="auto"/>
            </w:tcBorders>
            <w:shd w:val="clear" w:color="auto" w:fill="auto"/>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Derivación C-3 (**)</w:t>
            </w:r>
          </w:p>
        </w:tc>
        <w:tc>
          <w:tcPr>
            <w:tcW w:w="1275"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276"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Proyectado</w:t>
            </w:r>
          </w:p>
        </w:tc>
        <w:tc>
          <w:tcPr>
            <w:tcW w:w="1134" w:type="dxa"/>
            <w:tcBorders>
              <w:top w:val="nil"/>
              <w:left w:val="nil"/>
              <w:bottom w:val="single" w:sz="4" w:space="0" w:color="auto"/>
              <w:right w:val="single" w:sz="4" w:space="0" w:color="auto"/>
            </w:tcBorders>
            <w:shd w:val="clear" w:color="auto" w:fill="auto"/>
            <w:noWrap/>
            <w:vAlign w:val="center"/>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w:t>
            </w:r>
          </w:p>
        </w:tc>
        <w:tc>
          <w:tcPr>
            <w:tcW w:w="1559" w:type="dxa"/>
            <w:tcBorders>
              <w:top w:val="nil"/>
              <w:left w:val="nil"/>
              <w:bottom w:val="single" w:sz="4" w:space="0" w:color="auto"/>
              <w:right w:val="single" w:sz="4" w:space="0" w:color="auto"/>
            </w:tcBorders>
            <w:shd w:val="clear" w:color="auto" w:fill="auto"/>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Anexión Lurín</w:t>
            </w:r>
          </w:p>
        </w:tc>
        <w:tc>
          <w:tcPr>
            <w:tcW w:w="1134" w:type="dxa"/>
            <w:tcBorders>
              <w:top w:val="nil"/>
              <w:left w:val="nil"/>
              <w:bottom w:val="single" w:sz="4" w:space="0" w:color="auto"/>
              <w:right w:val="single" w:sz="4" w:space="0" w:color="auto"/>
            </w:tcBorders>
            <w:shd w:val="clear" w:color="auto" w:fill="auto"/>
            <w:noWrap/>
          </w:tcPr>
          <w:p w:rsidR="000F76A9" w:rsidRPr="00A05A61" w:rsidRDefault="000F76A9" w:rsidP="00A0296C">
            <w:pPr>
              <w:keepNext w:val="0"/>
              <w:suppressAutoHyphens w:val="0"/>
              <w:ind w:left="0"/>
              <w:jc w:val="right"/>
              <w:outlineLvl w:val="9"/>
              <w:rPr>
                <w:sz w:val="20"/>
                <w:lang w:val="es-PE" w:eastAsia="es-PE"/>
              </w:rPr>
            </w:pPr>
            <w:r w:rsidRPr="00A05A61">
              <w:rPr>
                <w:sz w:val="20"/>
                <w:lang w:val="es-PE" w:eastAsia="es-PE"/>
              </w:rPr>
              <w:t>554.0</w:t>
            </w:r>
          </w:p>
        </w:tc>
      </w:tr>
      <w:tr w:rsidR="000F76A9" w:rsidRPr="00A05A61" w:rsidTr="004E6C2F">
        <w:trPr>
          <w:trHeight w:val="300"/>
        </w:trPr>
        <w:tc>
          <w:tcPr>
            <w:tcW w:w="380" w:type="dxa"/>
            <w:tcBorders>
              <w:top w:val="nil"/>
              <w:left w:val="nil"/>
              <w:bottom w:val="nil"/>
              <w:right w:val="nil"/>
            </w:tcBorders>
            <w:shd w:val="clear" w:color="auto" w:fill="auto"/>
            <w:noWrap/>
            <w:vAlign w:val="bottom"/>
            <w:hideMark/>
          </w:tcPr>
          <w:p w:rsidR="000F76A9" w:rsidRPr="00A05A61" w:rsidRDefault="000F76A9" w:rsidP="00A0296C">
            <w:pPr>
              <w:keepNext w:val="0"/>
              <w:suppressAutoHyphens w:val="0"/>
              <w:ind w:left="0"/>
              <w:jc w:val="right"/>
              <w:outlineLvl w:val="9"/>
              <w:rPr>
                <w:sz w:val="20"/>
                <w:lang w:val="es-PE" w:eastAsia="es-PE"/>
              </w:rPr>
            </w:pPr>
          </w:p>
        </w:tc>
        <w:tc>
          <w:tcPr>
            <w:tcW w:w="2314" w:type="dxa"/>
            <w:tcBorders>
              <w:top w:val="nil"/>
              <w:left w:val="single" w:sz="4" w:space="0" w:color="auto"/>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Total</w:t>
            </w:r>
          </w:p>
        </w:tc>
        <w:tc>
          <w:tcPr>
            <w:tcW w:w="1275" w:type="dxa"/>
            <w:tcBorders>
              <w:top w:val="nil"/>
              <w:left w:val="nil"/>
              <w:bottom w:val="single" w:sz="4" w:space="0" w:color="auto"/>
              <w:right w:val="nil"/>
            </w:tcBorders>
            <w:shd w:val="clear" w:color="auto" w:fill="auto"/>
            <w:noWrap/>
            <w:vAlign w:val="bottom"/>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276" w:type="dxa"/>
            <w:tcBorders>
              <w:top w:val="nil"/>
              <w:left w:val="nil"/>
              <w:bottom w:val="single" w:sz="4" w:space="0" w:color="auto"/>
              <w:right w:val="nil"/>
            </w:tcBorders>
            <w:shd w:val="clear" w:color="auto" w:fill="auto"/>
            <w:noWrap/>
            <w:vAlign w:val="bottom"/>
            <w:hideMark/>
          </w:tcPr>
          <w:p w:rsidR="000F76A9" w:rsidRPr="00A05A61" w:rsidRDefault="000F76A9" w:rsidP="00A0296C">
            <w:pPr>
              <w:keepNext w:val="0"/>
              <w:suppressAutoHyphens w:val="0"/>
              <w:ind w:left="0"/>
              <w:jc w:val="center"/>
              <w:outlineLvl w:val="9"/>
              <w:rPr>
                <w:sz w:val="20"/>
                <w:lang w:val="es-PE" w:eastAsia="es-PE"/>
              </w:rPr>
            </w:pPr>
            <w:r w:rsidRPr="00A05A61">
              <w:rPr>
                <w:sz w:val="20"/>
                <w:lang w:val="es-PE" w:eastAsia="es-PE"/>
              </w:rPr>
              <w:t> </w:t>
            </w:r>
          </w:p>
        </w:tc>
        <w:tc>
          <w:tcPr>
            <w:tcW w:w="1134" w:type="dxa"/>
            <w:tcBorders>
              <w:top w:val="nil"/>
              <w:left w:val="nil"/>
              <w:bottom w:val="single" w:sz="4" w:space="0" w:color="auto"/>
              <w:right w:val="nil"/>
            </w:tcBorders>
            <w:shd w:val="clear" w:color="auto" w:fill="auto"/>
            <w:noWrap/>
            <w:vAlign w:val="bottom"/>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rsidR="000F76A9" w:rsidRPr="00A05A61" w:rsidRDefault="000F76A9" w:rsidP="00A0296C">
            <w:pPr>
              <w:keepNext w:val="0"/>
              <w:suppressAutoHyphens w:val="0"/>
              <w:ind w:left="0"/>
              <w:jc w:val="left"/>
              <w:outlineLvl w:val="9"/>
              <w:rPr>
                <w:sz w:val="20"/>
                <w:lang w:val="es-PE" w:eastAsia="es-PE"/>
              </w:rPr>
            </w:pPr>
            <w:r w:rsidRPr="00A05A61">
              <w:rPr>
                <w:sz w:val="20"/>
                <w:lang w:val="es-PE" w:eastAsia="es-PE"/>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76A9" w:rsidRPr="00A05A61" w:rsidRDefault="000F76A9" w:rsidP="006356FD">
            <w:pPr>
              <w:keepNext w:val="0"/>
              <w:suppressAutoHyphens w:val="0"/>
              <w:ind w:left="0"/>
              <w:jc w:val="right"/>
              <w:outlineLvl w:val="9"/>
              <w:rPr>
                <w:sz w:val="20"/>
                <w:lang w:val="es-PE" w:eastAsia="es-PE"/>
              </w:rPr>
            </w:pPr>
            <w:r w:rsidRPr="00A05A61">
              <w:rPr>
                <w:sz w:val="20"/>
                <w:lang w:val="es-PE" w:eastAsia="es-PE"/>
              </w:rPr>
              <w:t>1087.8</w:t>
            </w:r>
          </w:p>
        </w:tc>
      </w:tr>
      <w:tr w:rsidR="00A0296C" w:rsidRPr="00A05A61" w:rsidTr="004E6C2F">
        <w:trPr>
          <w:trHeight w:val="300"/>
        </w:trPr>
        <w:tc>
          <w:tcPr>
            <w:tcW w:w="380" w:type="dxa"/>
            <w:tcBorders>
              <w:top w:val="nil"/>
              <w:left w:val="nil"/>
              <w:bottom w:val="nil"/>
              <w:right w:val="nil"/>
            </w:tcBorders>
            <w:shd w:val="clear" w:color="auto" w:fill="auto"/>
            <w:noWrap/>
            <w:vAlign w:val="bottom"/>
            <w:hideMark/>
          </w:tcPr>
          <w:p w:rsidR="00A0296C" w:rsidRPr="00A05A61" w:rsidRDefault="00A0296C" w:rsidP="00A0296C">
            <w:pPr>
              <w:keepNext w:val="0"/>
              <w:suppressAutoHyphens w:val="0"/>
              <w:ind w:left="0"/>
              <w:jc w:val="right"/>
              <w:outlineLvl w:val="9"/>
              <w:rPr>
                <w:sz w:val="20"/>
                <w:lang w:val="es-PE" w:eastAsia="es-PE"/>
              </w:rPr>
            </w:pPr>
          </w:p>
        </w:tc>
        <w:tc>
          <w:tcPr>
            <w:tcW w:w="8692" w:type="dxa"/>
            <w:gridSpan w:val="6"/>
            <w:tcBorders>
              <w:top w:val="nil"/>
              <w:left w:val="nil"/>
              <w:bottom w:val="nil"/>
              <w:right w:val="nil"/>
            </w:tcBorders>
            <w:shd w:val="clear" w:color="000000" w:fill="FFFFFF"/>
            <w:vAlign w:val="bottom"/>
            <w:hideMark/>
          </w:tcPr>
          <w:p w:rsidR="00A0296C" w:rsidRPr="00A05A61" w:rsidRDefault="00A0296C" w:rsidP="00A0296C">
            <w:pPr>
              <w:keepNext w:val="0"/>
              <w:suppressAutoHyphens w:val="0"/>
              <w:ind w:left="0"/>
              <w:jc w:val="left"/>
              <w:outlineLvl w:val="9"/>
              <w:rPr>
                <w:sz w:val="20"/>
                <w:lang w:val="es-PE" w:eastAsia="es-PE"/>
              </w:rPr>
            </w:pPr>
            <w:r w:rsidRPr="00A05A61">
              <w:rPr>
                <w:sz w:val="20"/>
                <w:lang w:val="es-PE" w:eastAsia="es-PE"/>
              </w:rPr>
              <w:t>(*) Parte Pachacamac Rural (Sectores 432, 433 y parte 434) tendrá abastecimiento operacional desde la Derivación C-6.</w:t>
            </w:r>
          </w:p>
        </w:tc>
      </w:tr>
      <w:tr w:rsidR="0068026D" w:rsidRPr="00A05A61" w:rsidTr="004E6C2F">
        <w:trPr>
          <w:trHeight w:val="300"/>
        </w:trPr>
        <w:tc>
          <w:tcPr>
            <w:tcW w:w="380" w:type="dxa"/>
            <w:tcBorders>
              <w:top w:val="nil"/>
              <w:left w:val="nil"/>
              <w:bottom w:val="nil"/>
              <w:right w:val="nil"/>
            </w:tcBorders>
            <w:shd w:val="clear" w:color="auto" w:fill="auto"/>
            <w:noWrap/>
            <w:vAlign w:val="bottom"/>
            <w:hideMark/>
          </w:tcPr>
          <w:p w:rsidR="0068026D" w:rsidRPr="00A05A61" w:rsidRDefault="0068026D" w:rsidP="00A0296C">
            <w:pPr>
              <w:keepNext w:val="0"/>
              <w:suppressAutoHyphens w:val="0"/>
              <w:ind w:left="0"/>
              <w:jc w:val="left"/>
              <w:outlineLvl w:val="9"/>
              <w:rPr>
                <w:sz w:val="20"/>
                <w:lang w:val="es-PE" w:eastAsia="es-PE"/>
              </w:rPr>
            </w:pPr>
          </w:p>
        </w:tc>
        <w:tc>
          <w:tcPr>
            <w:tcW w:w="8692" w:type="dxa"/>
            <w:gridSpan w:val="6"/>
            <w:tcBorders>
              <w:top w:val="nil"/>
              <w:left w:val="nil"/>
              <w:bottom w:val="nil"/>
              <w:right w:val="nil"/>
            </w:tcBorders>
            <w:shd w:val="clear" w:color="000000" w:fill="FFFFFF"/>
            <w:noWrap/>
            <w:vAlign w:val="bottom"/>
            <w:hideMark/>
          </w:tcPr>
          <w:p w:rsidR="0068026D" w:rsidRPr="00A05A61" w:rsidRDefault="0068026D" w:rsidP="0068026D">
            <w:pPr>
              <w:keepNext w:val="0"/>
              <w:suppressAutoHyphens w:val="0"/>
              <w:ind w:left="0"/>
              <w:jc w:val="left"/>
              <w:outlineLvl w:val="9"/>
              <w:rPr>
                <w:sz w:val="20"/>
                <w:lang w:val="es-PE" w:eastAsia="es-PE"/>
              </w:rPr>
            </w:pPr>
            <w:r w:rsidRPr="00A05A61">
              <w:rPr>
                <w:sz w:val="20"/>
                <w:lang w:val="es-PE" w:eastAsia="es-PE"/>
              </w:rPr>
              <w:t>(**) Proyecto de Anexión Lurín tendrá abastecimiento operacional desde la Derivación C-3.</w:t>
            </w:r>
          </w:p>
        </w:tc>
      </w:tr>
    </w:tbl>
    <w:p w:rsidR="00374A95" w:rsidRPr="00A05A61" w:rsidRDefault="00374A95" w:rsidP="006356FD">
      <w:pPr>
        <w:keepNext w:val="0"/>
        <w:ind w:left="0"/>
        <w:jc w:val="center"/>
        <w:outlineLvl w:val="0"/>
        <w:rPr>
          <w:b/>
          <w:sz w:val="20"/>
        </w:rPr>
      </w:pPr>
    </w:p>
    <w:p w:rsidR="009D3259" w:rsidRPr="00A05A61" w:rsidRDefault="00E65F72" w:rsidP="00403F5E">
      <w:pPr>
        <w:keepNext w:val="0"/>
        <w:rPr>
          <w:sz w:val="4"/>
          <w:szCs w:val="4"/>
          <w:lang w:val="es-PE"/>
        </w:rPr>
      </w:pPr>
      <w:r w:rsidRPr="00A05A61">
        <w:rPr>
          <w:lang w:val="es-PE"/>
        </w:rPr>
        <w:br w:type="page"/>
      </w:r>
    </w:p>
    <w:p w:rsidR="009D3259" w:rsidRPr="00A05A61" w:rsidRDefault="00E65F72" w:rsidP="00CA7175">
      <w:pPr>
        <w:pStyle w:val="Ttulo10"/>
        <w:keepNext w:val="0"/>
        <w:keepLines w:val="0"/>
        <w:suppressAutoHyphens w:val="0"/>
        <w:rPr>
          <w:rFonts w:cs="Arial"/>
          <w:sz w:val="22"/>
          <w:szCs w:val="22"/>
          <w:lang w:val="es-PE"/>
        </w:rPr>
      </w:pPr>
      <w:bookmarkStart w:id="1221" w:name="_Toc430879849"/>
      <w:r w:rsidRPr="00A05A61">
        <w:rPr>
          <w:rFonts w:cs="Arial"/>
          <w:sz w:val="22"/>
          <w:szCs w:val="22"/>
          <w:lang w:val="es-PE"/>
        </w:rPr>
        <w:lastRenderedPageBreak/>
        <w:t>ANEXO 6:</w:t>
      </w:r>
      <w:r w:rsidRPr="00A05A61">
        <w:rPr>
          <w:rFonts w:cs="Arial"/>
          <w:sz w:val="22"/>
          <w:szCs w:val="22"/>
          <w:lang w:val="es-PE"/>
        </w:rPr>
        <w:tab/>
        <w:t>CONTENIDO MÍNIMO DE</w:t>
      </w:r>
      <w:r w:rsidR="00A46937" w:rsidRPr="00A05A61">
        <w:rPr>
          <w:rFonts w:cs="Arial"/>
          <w:sz w:val="22"/>
          <w:szCs w:val="22"/>
          <w:lang w:val="es-PE"/>
        </w:rPr>
        <w:t xml:space="preserve"> </w:t>
      </w:r>
      <w:r w:rsidRPr="00A05A61">
        <w:rPr>
          <w:rFonts w:cs="Arial"/>
          <w:sz w:val="22"/>
          <w:szCs w:val="22"/>
          <w:lang w:val="es-PE"/>
        </w:rPr>
        <w:t>L</w:t>
      </w:r>
      <w:r w:rsidR="00A46937" w:rsidRPr="00A05A61">
        <w:rPr>
          <w:rFonts w:cs="Arial"/>
          <w:sz w:val="22"/>
          <w:szCs w:val="22"/>
          <w:lang w:val="es-PE"/>
        </w:rPr>
        <w:t>OS</w:t>
      </w:r>
      <w:r w:rsidRPr="00A05A61">
        <w:rPr>
          <w:rFonts w:cs="Arial"/>
          <w:sz w:val="22"/>
          <w:szCs w:val="22"/>
          <w:lang w:val="es-PE"/>
        </w:rPr>
        <w:t xml:space="preserve"> ESTUDIO</w:t>
      </w:r>
      <w:r w:rsidR="00A46937" w:rsidRPr="00A05A61">
        <w:rPr>
          <w:rFonts w:cs="Arial"/>
          <w:sz w:val="22"/>
          <w:szCs w:val="22"/>
          <w:lang w:val="es-PE"/>
        </w:rPr>
        <w:t>S</w:t>
      </w:r>
      <w:r w:rsidRPr="00A05A61">
        <w:rPr>
          <w:rFonts w:cs="Arial"/>
          <w:sz w:val="22"/>
          <w:szCs w:val="22"/>
          <w:lang w:val="es-PE"/>
        </w:rPr>
        <w:t xml:space="preserve"> DE IMPACTO AMBIENTAL</w:t>
      </w:r>
      <w:bookmarkEnd w:id="1221"/>
    </w:p>
    <w:p w:rsidR="009D3259" w:rsidRPr="00A05A61" w:rsidRDefault="00A46937" w:rsidP="001F0BE5">
      <w:pPr>
        <w:keepNext w:val="0"/>
        <w:ind w:left="0"/>
        <w:rPr>
          <w:lang w:val="es-PE"/>
        </w:rPr>
      </w:pPr>
      <w:r w:rsidRPr="00A05A61">
        <w:rPr>
          <w:lang w:val="es-PE"/>
        </w:rPr>
        <w:t xml:space="preserve">Los </w:t>
      </w:r>
      <w:r w:rsidR="00300ADD" w:rsidRPr="00A05A61">
        <w:rPr>
          <w:lang w:val="es-PE"/>
        </w:rPr>
        <w:t>Estudio</w:t>
      </w:r>
      <w:r w:rsidRPr="00A05A61">
        <w:rPr>
          <w:lang w:val="es-PE"/>
        </w:rPr>
        <w:t>s</w:t>
      </w:r>
      <w:r w:rsidR="00300ADD" w:rsidRPr="00A05A61">
        <w:rPr>
          <w:lang w:val="es-PE"/>
        </w:rPr>
        <w:t xml:space="preserve"> de Impacto Ambiental será</w:t>
      </w:r>
      <w:r w:rsidRPr="00A05A61">
        <w:rPr>
          <w:lang w:val="es-PE"/>
        </w:rPr>
        <w:t>n</w:t>
      </w:r>
      <w:r w:rsidR="00300ADD" w:rsidRPr="00A05A61">
        <w:rPr>
          <w:lang w:val="es-PE"/>
        </w:rPr>
        <w:t xml:space="preserve"> desarrollado</w:t>
      </w:r>
      <w:r w:rsidRPr="00A05A61">
        <w:rPr>
          <w:lang w:val="es-PE"/>
        </w:rPr>
        <w:t>s</w:t>
      </w:r>
      <w:r w:rsidR="00300ADD" w:rsidRPr="00A05A61">
        <w:rPr>
          <w:lang w:val="es-PE"/>
        </w:rPr>
        <w:t xml:space="preserve"> con el contenido mínimo que señala el Decreto Supremo N° 019-2009-MINAM, que aprueba el Reglamento del Sistema Nacional de Evaluación de Impacto Ambiental, normas reglamentarias y complementarias o normas que lo modifiquen o sustituyan.</w:t>
      </w:r>
    </w:p>
    <w:p w:rsidR="009D3259" w:rsidRPr="00A05A61" w:rsidRDefault="00E65F72" w:rsidP="001F0BE5">
      <w:pPr>
        <w:keepNext w:val="0"/>
        <w:rPr>
          <w:sz w:val="4"/>
          <w:szCs w:val="4"/>
          <w:lang w:val="es-PE"/>
        </w:rPr>
      </w:pPr>
      <w:r w:rsidRPr="00A05A61">
        <w:rPr>
          <w:lang w:val="es-PE"/>
        </w:rPr>
        <w:br w:type="page"/>
      </w:r>
    </w:p>
    <w:p w:rsidR="009D3259" w:rsidRPr="00A05A61" w:rsidRDefault="00E65F72" w:rsidP="001F0BE5">
      <w:pPr>
        <w:pStyle w:val="Ttulo10"/>
        <w:keepNext w:val="0"/>
        <w:rPr>
          <w:rFonts w:cs="Arial"/>
          <w:sz w:val="22"/>
          <w:szCs w:val="22"/>
        </w:rPr>
      </w:pPr>
      <w:bookmarkStart w:id="1222" w:name="_Toc430879850"/>
      <w:r w:rsidRPr="00A05A61">
        <w:rPr>
          <w:rFonts w:cs="Arial"/>
          <w:sz w:val="22"/>
          <w:szCs w:val="22"/>
        </w:rPr>
        <w:lastRenderedPageBreak/>
        <w:t>ANEXO 7:</w:t>
      </w:r>
      <w:r w:rsidRPr="00A05A61">
        <w:rPr>
          <w:rFonts w:cs="Arial"/>
          <w:sz w:val="22"/>
          <w:szCs w:val="22"/>
        </w:rPr>
        <w:tab/>
        <w:t>ESTUDIO</w:t>
      </w:r>
      <w:r w:rsidR="004472F1" w:rsidRPr="00A05A61">
        <w:rPr>
          <w:rFonts w:cs="Arial"/>
          <w:sz w:val="22"/>
          <w:szCs w:val="22"/>
        </w:rPr>
        <w:t>S</w:t>
      </w:r>
      <w:r w:rsidRPr="00A05A61">
        <w:rPr>
          <w:rFonts w:cs="Arial"/>
          <w:sz w:val="22"/>
          <w:szCs w:val="22"/>
        </w:rPr>
        <w:t xml:space="preserve"> DE IMPACTO AMBIENTAL</w:t>
      </w:r>
      <w:bookmarkEnd w:id="1222"/>
      <w:r w:rsidR="00EA43A6" w:rsidRPr="00A05A61">
        <w:rPr>
          <w:rFonts w:cs="Arial"/>
          <w:sz w:val="22"/>
          <w:szCs w:val="22"/>
        </w:rPr>
        <w:t xml:space="preserve"> </w:t>
      </w:r>
    </w:p>
    <w:p w:rsidR="009D3259" w:rsidRPr="00A05A61" w:rsidRDefault="00C7241E" w:rsidP="000F027A">
      <w:pPr>
        <w:keepNext w:val="0"/>
        <w:ind w:left="0"/>
        <w:jc w:val="center"/>
        <w:rPr>
          <w:lang w:val="es-PE"/>
        </w:rPr>
      </w:pPr>
      <w:r w:rsidRPr="00A05A61">
        <w:rPr>
          <w:lang w:val="es-PE"/>
        </w:rPr>
        <w:t>(A ser</w:t>
      </w:r>
      <w:r w:rsidR="00116B1E" w:rsidRPr="00A05A61">
        <w:rPr>
          <w:lang w:val="es-PE"/>
        </w:rPr>
        <w:t xml:space="preserve"> elaborado</w:t>
      </w:r>
      <w:r w:rsidR="004472F1" w:rsidRPr="00A05A61">
        <w:rPr>
          <w:lang w:val="es-PE"/>
        </w:rPr>
        <w:t>s</w:t>
      </w:r>
      <w:r w:rsidR="00116B1E" w:rsidRPr="00A05A61">
        <w:rPr>
          <w:lang w:val="es-PE"/>
        </w:rPr>
        <w:t xml:space="preserve"> por el </w:t>
      </w:r>
      <w:r w:rsidR="001D793E" w:rsidRPr="00A05A61">
        <w:rPr>
          <w:lang w:val="es-PE"/>
        </w:rPr>
        <w:t>CONCESIONARIO</w:t>
      </w:r>
      <w:r w:rsidR="00116B1E" w:rsidRPr="00A05A61">
        <w:rPr>
          <w:lang w:val="es-PE"/>
        </w:rPr>
        <w:t xml:space="preserve"> e</w:t>
      </w:r>
      <w:r w:rsidRPr="00A05A61">
        <w:rPr>
          <w:lang w:val="es-PE"/>
        </w:rPr>
        <w:t xml:space="preserve"> incorporado</w:t>
      </w:r>
      <w:r w:rsidR="004472F1" w:rsidRPr="00A05A61">
        <w:rPr>
          <w:lang w:val="es-PE"/>
        </w:rPr>
        <w:t>s</w:t>
      </w:r>
      <w:r w:rsidRPr="00A05A61">
        <w:rPr>
          <w:lang w:val="es-PE"/>
        </w:rPr>
        <w:t xml:space="preserve"> una vez aprobado</w:t>
      </w:r>
      <w:r w:rsidR="004472F1" w:rsidRPr="00A05A61">
        <w:rPr>
          <w:lang w:val="es-PE"/>
        </w:rPr>
        <w:t>s</w:t>
      </w:r>
      <w:r w:rsidR="00116B1E" w:rsidRPr="00A05A61">
        <w:rPr>
          <w:lang w:val="es-PE"/>
        </w:rPr>
        <w:t xml:space="preserve"> por la Autoridad Gubernamental Competente</w:t>
      </w:r>
      <w:r w:rsidRPr="00A05A61">
        <w:rPr>
          <w:lang w:val="es-PE"/>
        </w:rPr>
        <w:t>)</w:t>
      </w:r>
    </w:p>
    <w:p w:rsidR="009D3259" w:rsidRPr="00A05A61" w:rsidRDefault="009D3259" w:rsidP="001F0BE5">
      <w:pPr>
        <w:keepNext w:val="0"/>
        <w:ind w:left="0"/>
        <w:rPr>
          <w:lang w:val="es-PE"/>
        </w:rPr>
      </w:pPr>
    </w:p>
    <w:p w:rsidR="00AA65A2" w:rsidRPr="00A05A61" w:rsidRDefault="00E65F72">
      <w:pPr>
        <w:keepNext w:val="0"/>
        <w:suppressAutoHyphens w:val="0"/>
        <w:spacing w:after="200" w:line="276" w:lineRule="auto"/>
        <w:ind w:left="0"/>
        <w:jc w:val="left"/>
        <w:outlineLvl w:val="9"/>
        <w:rPr>
          <w:sz w:val="4"/>
          <w:szCs w:val="4"/>
          <w:lang w:val="es-PE"/>
        </w:rPr>
      </w:pPr>
      <w:r w:rsidRPr="00A05A61">
        <w:rPr>
          <w:lang w:val="es-PE"/>
        </w:rPr>
        <w:br w:type="page"/>
      </w:r>
    </w:p>
    <w:p w:rsidR="009D3259" w:rsidRPr="00A05A61" w:rsidRDefault="00E65F72" w:rsidP="00CA7175">
      <w:pPr>
        <w:pStyle w:val="Ttulo10"/>
        <w:keepNext w:val="0"/>
        <w:keepLines w:val="0"/>
        <w:suppressAutoHyphens w:val="0"/>
        <w:rPr>
          <w:rFonts w:cs="Arial"/>
          <w:sz w:val="22"/>
          <w:szCs w:val="22"/>
          <w:lang w:val="es-PE"/>
        </w:rPr>
      </w:pPr>
      <w:bookmarkStart w:id="1223" w:name="_Toc430879851"/>
      <w:r w:rsidRPr="00A05A61">
        <w:rPr>
          <w:rFonts w:cs="Arial"/>
          <w:sz w:val="22"/>
          <w:szCs w:val="22"/>
          <w:lang w:val="es-PE"/>
        </w:rPr>
        <w:lastRenderedPageBreak/>
        <w:t>ANEXO 8:</w:t>
      </w:r>
      <w:r w:rsidRPr="00A05A61">
        <w:rPr>
          <w:rFonts w:cs="Arial"/>
          <w:sz w:val="22"/>
          <w:szCs w:val="22"/>
          <w:lang w:val="es-PE"/>
        </w:rPr>
        <w:tab/>
      </w:r>
      <w:r w:rsidR="00190D80" w:rsidRPr="00A05A61">
        <w:rPr>
          <w:rFonts w:cs="Arial"/>
          <w:sz w:val="22"/>
          <w:szCs w:val="22"/>
          <w:lang w:val="es-PE"/>
        </w:rPr>
        <w:t xml:space="preserve">LINEAMIENTOS </w:t>
      </w:r>
      <w:r w:rsidR="00FA4609" w:rsidRPr="00A05A61">
        <w:rPr>
          <w:rFonts w:cs="Arial"/>
          <w:sz w:val="22"/>
          <w:szCs w:val="22"/>
          <w:lang w:val="es-PE"/>
        </w:rPr>
        <w:t>PARA</w:t>
      </w:r>
      <w:r w:rsidR="00190D80" w:rsidRPr="00A05A61">
        <w:rPr>
          <w:rFonts w:cs="Arial"/>
          <w:sz w:val="22"/>
          <w:szCs w:val="22"/>
          <w:lang w:val="es-PE"/>
        </w:rPr>
        <w:t xml:space="preserve"> LOS</w:t>
      </w:r>
      <w:r w:rsidRPr="00A05A61">
        <w:rPr>
          <w:rFonts w:cs="Arial"/>
          <w:sz w:val="22"/>
          <w:szCs w:val="22"/>
          <w:lang w:val="es-PE"/>
        </w:rPr>
        <w:t xml:space="preserve"> MANUAL</w:t>
      </w:r>
      <w:r w:rsidR="00190D80" w:rsidRPr="00A05A61">
        <w:rPr>
          <w:rFonts w:cs="Arial"/>
          <w:sz w:val="22"/>
          <w:szCs w:val="22"/>
          <w:lang w:val="es-PE"/>
        </w:rPr>
        <w:t>ES</w:t>
      </w:r>
      <w:r w:rsidRPr="00A05A61">
        <w:rPr>
          <w:rFonts w:cs="Arial"/>
          <w:sz w:val="22"/>
          <w:szCs w:val="22"/>
          <w:lang w:val="es-PE"/>
        </w:rPr>
        <w:t xml:space="preserve"> DE </w:t>
      </w:r>
      <w:r w:rsidR="00296C42" w:rsidRPr="00A05A61">
        <w:rPr>
          <w:rFonts w:cs="Arial"/>
          <w:sz w:val="22"/>
          <w:szCs w:val="22"/>
          <w:lang w:val="es-PE"/>
        </w:rPr>
        <w:t xml:space="preserve">OPERACIÓN Y </w:t>
      </w:r>
      <w:r w:rsidRPr="00A05A61">
        <w:rPr>
          <w:rFonts w:cs="Arial"/>
          <w:sz w:val="22"/>
          <w:szCs w:val="22"/>
          <w:lang w:val="es-PE"/>
        </w:rPr>
        <w:t>MANTENIMIENTO</w:t>
      </w:r>
      <w:bookmarkEnd w:id="1223"/>
      <w:r w:rsidRPr="00A05A61">
        <w:rPr>
          <w:rFonts w:cs="Arial"/>
          <w:sz w:val="22"/>
          <w:szCs w:val="22"/>
          <w:lang w:val="es-PE"/>
        </w:rPr>
        <w:t xml:space="preserve"> </w:t>
      </w:r>
    </w:p>
    <w:p w:rsidR="009D3259" w:rsidRPr="00A05A61" w:rsidRDefault="009D3259" w:rsidP="001F0BE5">
      <w:pPr>
        <w:keepNext w:val="0"/>
      </w:pPr>
    </w:p>
    <w:p w:rsidR="00147DEB" w:rsidRPr="00A05A61" w:rsidRDefault="00147DEB" w:rsidP="00CA7175">
      <w:pPr>
        <w:pStyle w:val="Textoindependiente3"/>
        <w:keepNext w:val="0"/>
        <w:numPr>
          <w:ilvl w:val="2"/>
          <w:numId w:val="329"/>
        </w:numPr>
        <w:tabs>
          <w:tab w:val="clear" w:pos="1905"/>
          <w:tab w:val="num" w:pos="426"/>
        </w:tabs>
        <w:ind w:left="426"/>
        <w:rPr>
          <w:rFonts w:cs="Arial"/>
          <w:b/>
          <w:sz w:val="22"/>
          <w:szCs w:val="22"/>
        </w:rPr>
      </w:pPr>
      <w:r w:rsidRPr="00A05A61">
        <w:rPr>
          <w:rFonts w:cs="Arial"/>
          <w:b/>
          <w:sz w:val="22"/>
          <w:szCs w:val="22"/>
        </w:rPr>
        <w:t>Cantidad de Manuales de Operación y Mantenimiento</w:t>
      </w:r>
    </w:p>
    <w:p w:rsidR="00147DEB" w:rsidRPr="00A05A61" w:rsidRDefault="00F64180" w:rsidP="00CA7175">
      <w:pPr>
        <w:pStyle w:val="Textoindependiente3"/>
        <w:keepNext w:val="0"/>
        <w:ind w:left="426"/>
        <w:rPr>
          <w:rFonts w:cs="Arial"/>
          <w:sz w:val="22"/>
          <w:szCs w:val="22"/>
        </w:rPr>
      </w:pPr>
      <w:r w:rsidRPr="00A05A61">
        <w:rPr>
          <w:rFonts w:cs="Arial"/>
          <w:sz w:val="22"/>
          <w:szCs w:val="22"/>
        </w:rPr>
        <w:t>De acuerdo a los plazos establecidos en el Contrato de Concesión, el CONCESIONARIO deberá elaborar y/o actualizar los siguientes Manuales de Operación y Mantenimiento:</w:t>
      </w:r>
    </w:p>
    <w:p w:rsidR="00190D80" w:rsidRPr="00A05A61" w:rsidRDefault="00147DEB" w:rsidP="00190D80">
      <w:pPr>
        <w:pStyle w:val="Textoindependiente3"/>
        <w:keepNext w:val="0"/>
        <w:numPr>
          <w:ilvl w:val="0"/>
          <w:numId w:val="272"/>
        </w:numPr>
        <w:spacing w:after="0"/>
        <w:ind w:left="1077" w:hanging="357"/>
        <w:rPr>
          <w:rFonts w:cs="Arial"/>
          <w:sz w:val="22"/>
          <w:szCs w:val="22"/>
        </w:rPr>
      </w:pPr>
      <w:r w:rsidRPr="00A05A61">
        <w:rPr>
          <w:rFonts w:cs="Arial"/>
          <w:sz w:val="22"/>
          <w:szCs w:val="22"/>
        </w:rPr>
        <w:t xml:space="preserve">Componente 3 – </w:t>
      </w:r>
      <w:r w:rsidR="00190D80" w:rsidRPr="00A05A61">
        <w:rPr>
          <w:rFonts w:cs="Arial"/>
          <w:sz w:val="22"/>
          <w:szCs w:val="22"/>
        </w:rPr>
        <w:t xml:space="preserve">Bocatoma </w:t>
      </w:r>
      <w:r w:rsidR="00F64180" w:rsidRPr="00A05A61">
        <w:rPr>
          <w:rFonts w:cs="Arial"/>
          <w:sz w:val="22"/>
          <w:szCs w:val="22"/>
        </w:rPr>
        <w:t>Huachipa</w:t>
      </w:r>
      <w:r w:rsidR="00190D80" w:rsidRPr="00A05A61">
        <w:rPr>
          <w:rFonts w:cs="Arial"/>
          <w:sz w:val="22"/>
          <w:szCs w:val="22"/>
        </w:rPr>
        <w:t xml:space="preserve"> y Planta Huachipa I</w:t>
      </w:r>
    </w:p>
    <w:p w:rsidR="00F64180" w:rsidRPr="00A05A61" w:rsidRDefault="00F64180" w:rsidP="00F64180">
      <w:pPr>
        <w:pStyle w:val="Textoindependiente3"/>
        <w:keepNext w:val="0"/>
        <w:numPr>
          <w:ilvl w:val="0"/>
          <w:numId w:val="272"/>
        </w:numPr>
        <w:spacing w:after="0"/>
        <w:ind w:left="1077" w:hanging="357"/>
        <w:rPr>
          <w:rFonts w:cs="Arial"/>
          <w:sz w:val="22"/>
          <w:szCs w:val="22"/>
        </w:rPr>
      </w:pPr>
      <w:r w:rsidRPr="00A05A61">
        <w:rPr>
          <w:rFonts w:cs="Arial"/>
          <w:sz w:val="22"/>
          <w:szCs w:val="22"/>
        </w:rPr>
        <w:t>Componente 3 – Ramal Norte y Reservorios de Compensación del Ramal Norte</w:t>
      </w:r>
    </w:p>
    <w:p w:rsidR="00147DEB" w:rsidRPr="00A05A61" w:rsidRDefault="00147DEB" w:rsidP="00CA7175">
      <w:pPr>
        <w:pStyle w:val="Textoindependiente3"/>
        <w:keepNext w:val="0"/>
        <w:numPr>
          <w:ilvl w:val="0"/>
          <w:numId w:val="272"/>
        </w:numPr>
        <w:spacing w:after="0"/>
        <w:ind w:left="1077" w:hanging="357"/>
        <w:rPr>
          <w:rFonts w:cs="Arial"/>
          <w:sz w:val="22"/>
          <w:szCs w:val="22"/>
        </w:rPr>
      </w:pPr>
      <w:r w:rsidRPr="00A05A61">
        <w:rPr>
          <w:rFonts w:cs="Arial"/>
          <w:sz w:val="22"/>
          <w:szCs w:val="22"/>
        </w:rPr>
        <w:t>Componente 1 – Canales, Represas y Túnel Trasandino</w:t>
      </w:r>
    </w:p>
    <w:p w:rsidR="00147DEB" w:rsidRPr="00A05A61" w:rsidRDefault="00147DEB" w:rsidP="00CA7175">
      <w:pPr>
        <w:pStyle w:val="Textoindependiente3"/>
        <w:keepNext w:val="0"/>
        <w:numPr>
          <w:ilvl w:val="0"/>
          <w:numId w:val="272"/>
        </w:numPr>
        <w:spacing w:after="0"/>
        <w:ind w:left="1077" w:hanging="357"/>
        <w:rPr>
          <w:rFonts w:cs="Arial"/>
          <w:sz w:val="22"/>
          <w:szCs w:val="22"/>
        </w:rPr>
      </w:pPr>
      <w:r w:rsidRPr="00A05A61">
        <w:rPr>
          <w:rFonts w:cs="Arial"/>
          <w:sz w:val="22"/>
          <w:szCs w:val="22"/>
        </w:rPr>
        <w:t>Componente 2 – Planta Huachipa II Primera Fase</w:t>
      </w:r>
    </w:p>
    <w:p w:rsidR="00147DEB" w:rsidRPr="00A05A61" w:rsidRDefault="00147DEB" w:rsidP="00CA7175">
      <w:pPr>
        <w:pStyle w:val="Textoindependiente3"/>
        <w:keepNext w:val="0"/>
        <w:numPr>
          <w:ilvl w:val="0"/>
          <w:numId w:val="272"/>
        </w:numPr>
        <w:spacing w:after="0"/>
        <w:ind w:left="1077" w:hanging="357"/>
        <w:rPr>
          <w:rFonts w:cs="Arial"/>
          <w:sz w:val="22"/>
          <w:szCs w:val="22"/>
        </w:rPr>
      </w:pPr>
      <w:r w:rsidRPr="00A05A61">
        <w:rPr>
          <w:rFonts w:cs="Arial"/>
          <w:sz w:val="22"/>
          <w:szCs w:val="22"/>
        </w:rPr>
        <w:t>Componente 2 – Ramal Sur y Reservorios de Compensación del Ramal Sur</w:t>
      </w:r>
    </w:p>
    <w:p w:rsidR="00147DEB" w:rsidRPr="00A05A61" w:rsidRDefault="00147DEB" w:rsidP="00CA7175">
      <w:pPr>
        <w:pStyle w:val="Textoindependiente3"/>
        <w:keepNext w:val="0"/>
        <w:numPr>
          <w:ilvl w:val="0"/>
          <w:numId w:val="272"/>
        </w:numPr>
        <w:spacing w:after="0"/>
        <w:ind w:left="1077" w:hanging="357"/>
        <w:rPr>
          <w:rFonts w:cs="Arial"/>
          <w:sz w:val="22"/>
          <w:szCs w:val="22"/>
        </w:rPr>
      </w:pPr>
      <w:r w:rsidRPr="00A05A61">
        <w:rPr>
          <w:rFonts w:cs="Arial"/>
          <w:sz w:val="22"/>
          <w:szCs w:val="22"/>
        </w:rPr>
        <w:t>Componente 2 – Líneas de Interconexión</w:t>
      </w:r>
    </w:p>
    <w:p w:rsidR="00147DEB" w:rsidRPr="00A05A61" w:rsidRDefault="00147DEB" w:rsidP="00CA7175">
      <w:pPr>
        <w:pStyle w:val="Textoindependiente3"/>
        <w:keepNext w:val="0"/>
        <w:numPr>
          <w:ilvl w:val="0"/>
          <w:numId w:val="272"/>
        </w:numPr>
        <w:spacing w:after="0"/>
        <w:ind w:left="1077" w:hanging="357"/>
        <w:rPr>
          <w:rFonts w:cs="Arial"/>
          <w:sz w:val="22"/>
          <w:szCs w:val="22"/>
        </w:rPr>
      </w:pPr>
      <w:r w:rsidRPr="00A05A61">
        <w:rPr>
          <w:rFonts w:cs="Arial"/>
          <w:sz w:val="22"/>
          <w:szCs w:val="22"/>
        </w:rPr>
        <w:t xml:space="preserve">Componente 4 – Planta Huachipa II </w:t>
      </w:r>
      <w:r w:rsidR="00BC0854">
        <w:rPr>
          <w:rFonts w:cs="Arial"/>
          <w:sz w:val="22"/>
          <w:szCs w:val="22"/>
        </w:rPr>
        <w:t>y Reservorios Complementarios</w:t>
      </w:r>
    </w:p>
    <w:p w:rsidR="00147DEB" w:rsidRPr="00A05A61" w:rsidRDefault="00147DEB" w:rsidP="00147DEB">
      <w:pPr>
        <w:pStyle w:val="Textoindependiente3"/>
        <w:keepNext w:val="0"/>
        <w:ind w:left="0"/>
        <w:rPr>
          <w:rFonts w:cs="Arial"/>
          <w:sz w:val="22"/>
          <w:szCs w:val="22"/>
        </w:rPr>
      </w:pPr>
    </w:p>
    <w:p w:rsidR="00F64180" w:rsidRPr="00A05A61" w:rsidRDefault="00F64180" w:rsidP="00CA7175">
      <w:pPr>
        <w:pStyle w:val="Textoindependiente3"/>
        <w:keepNext w:val="0"/>
        <w:ind w:left="426"/>
        <w:rPr>
          <w:rFonts w:cs="Arial"/>
          <w:sz w:val="22"/>
          <w:szCs w:val="22"/>
        </w:rPr>
      </w:pPr>
      <w:r w:rsidRPr="00A05A61">
        <w:rPr>
          <w:rFonts w:cs="Arial"/>
          <w:sz w:val="22"/>
          <w:szCs w:val="22"/>
        </w:rPr>
        <w:t xml:space="preserve">El Manual de Operación y Mantenimiento del Componente 2 – Líneas de Interconexión será entregado a SEDAPAL cuando se suscriba el Acta de Entrega de </w:t>
      </w:r>
      <w:r w:rsidR="00190D80" w:rsidRPr="00A05A61">
        <w:rPr>
          <w:rFonts w:cs="Arial"/>
          <w:sz w:val="22"/>
          <w:szCs w:val="22"/>
        </w:rPr>
        <w:t xml:space="preserve">las </w:t>
      </w:r>
      <w:r w:rsidRPr="00A05A61">
        <w:rPr>
          <w:rFonts w:cs="Arial"/>
          <w:sz w:val="22"/>
          <w:szCs w:val="22"/>
        </w:rPr>
        <w:t>Líneas de Interconexión.</w:t>
      </w:r>
    </w:p>
    <w:p w:rsidR="00F64180" w:rsidRPr="00A05A61" w:rsidRDefault="00F64180" w:rsidP="00CA7175">
      <w:pPr>
        <w:pStyle w:val="Textoindependiente3"/>
        <w:keepNext w:val="0"/>
        <w:ind w:left="426"/>
        <w:rPr>
          <w:rFonts w:cs="Arial"/>
          <w:sz w:val="22"/>
          <w:szCs w:val="22"/>
        </w:rPr>
      </w:pPr>
      <w:r w:rsidRPr="00A05A61">
        <w:rPr>
          <w:rFonts w:cs="Arial"/>
          <w:sz w:val="22"/>
          <w:szCs w:val="22"/>
        </w:rPr>
        <w:t xml:space="preserve">El Manual de Operación y Mantenimiento del Componente 4 deberá integrar necesariamente la operación y el mantenimiento de la Planta Huachipa II Primera Fase y </w:t>
      </w:r>
      <w:r w:rsidR="006A0A96" w:rsidRPr="00A05A61">
        <w:rPr>
          <w:rFonts w:cs="Arial"/>
          <w:sz w:val="22"/>
          <w:szCs w:val="22"/>
        </w:rPr>
        <w:t xml:space="preserve">la Planta Huachipa II </w:t>
      </w:r>
      <w:r w:rsidRPr="00A05A61">
        <w:rPr>
          <w:rFonts w:cs="Arial"/>
          <w:sz w:val="22"/>
          <w:szCs w:val="22"/>
        </w:rPr>
        <w:t>Segunda Fase. Por lo tanto, una vez aprobado dicho Manual de Operación y Mantenimiento, quedará sin efecto el Manual de Operación y Mantenimiento del Componente 2 – Planta Huachipa II Primera Fase.</w:t>
      </w:r>
    </w:p>
    <w:p w:rsidR="00190D80" w:rsidRDefault="00D37844" w:rsidP="00CA7175">
      <w:pPr>
        <w:pStyle w:val="Textoindependiente3"/>
        <w:keepNext w:val="0"/>
        <w:ind w:left="426"/>
        <w:rPr>
          <w:rFonts w:cs="Arial"/>
          <w:sz w:val="22"/>
          <w:szCs w:val="22"/>
        </w:rPr>
      </w:pPr>
      <w:r>
        <w:rPr>
          <w:rFonts w:cs="Arial"/>
          <w:sz w:val="22"/>
          <w:szCs w:val="22"/>
        </w:rPr>
        <w:t xml:space="preserve">Cada </w:t>
      </w:r>
      <w:r w:rsidRPr="00D37844">
        <w:rPr>
          <w:rFonts w:cs="Arial"/>
          <w:sz w:val="22"/>
          <w:szCs w:val="22"/>
        </w:rPr>
        <w:t>Manual de Operación y Mantenimiento de</w:t>
      </w:r>
      <w:r>
        <w:rPr>
          <w:rFonts w:cs="Arial"/>
          <w:sz w:val="22"/>
          <w:szCs w:val="22"/>
        </w:rPr>
        <w:t>be</w:t>
      </w:r>
      <w:r w:rsidR="00855D91">
        <w:rPr>
          <w:rFonts w:cs="Arial"/>
          <w:sz w:val="22"/>
          <w:szCs w:val="22"/>
        </w:rPr>
        <w:t>rá</w:t>
      </w:r>
      <w:r>
        <w:rPr>
          <w:rFonts w:cs="Arial"/>
          <w:sz w:val="22"/>
          <w:szCs w:val="22"/>
        </w:rPr>
        <w:t xml:space="preserve"> incluir </w:t>
      </w:r>
      <w:r w:rsidR="00855D91">
        <w:rPr>
          <w:rFonts w:cs="Arial"/>
          <w:sz w:val="22"/>
          <w:szCs w:val="22"/>
        </w:rPr>
        <w:t xml:space="preserve">además </w:t>
      </w:r>
      <w:r w:rsidRPr="00D37844">
        <w:rPr>
          <w:rFonts w:cs="Arial"/>
          <w:sz w:val="22"/>
          <w:szCs w:val="22"/>
        </w:rPr>
        <w:t>la</w:t>
      </w:r>
      <w:r>
        <w:rPr>
          <w:rFonts w:cs="Arial"/>
          <w:sz w:val="22"/>
          <w:szCs w:val="22"/>
        </w:rPr>
        <w:t xml:space="preserve">s actividades necesarias para la operación y conservación de las instalaciones </w:t>
      </w:r>
      <w:r w:rsidRPr="00D37844">
        <w:rPr>
          <w:rFonts w:cs="Arial"/>
          <w:sz w:val="22"/>
          <w:szCs w:val="22"/>
        </w:rPr>
        <w:t>complementaria</w:t>
      </w:r>
      <w:r>
        <w:rPr>
          <w:rFonts w:cs="Arial"/>
          <w:sz w:val="22"/>
          <w:szCs w:val="22"/>
        </w:rPr>
        <w:t>s</w:t>
      </w:r>
      <w:r w:rsidRPr="00D37844">
        <w:rPr>
          <w:rFonts w:cs="Arial"/>
          <w:sz w:val="22"/>
          <w:szCs w:val="22"/>
        </w:rPr>
        <w:t xml:space="preserve"> (oficinas, talleres, laboratorios, vehículos, cercos perimétricos, etc.), debiendo precisar las </w:t>
      </w:r>
      <w:r>
        <w:rPr>
          <w:rFonts w:cs="Arial"/>
          <w:sz w:val="22"/>
          <w:szCs w:val="22"/>
        </w:rPr>
        <w:t xml:space="preserve">tareas </w:t>
      </w:r>
      <w:r w:rsidRPr="00D37844">
        <w:rPr>
          <w:rFonts w:cs="Arial"/>
          <w:sz w:val="22"/>
          <w:szCs w:val="22"/>
        </w:rPr>
        <w:t>y frecuencia (estructuras metálicas, instalaciones eléctricas, instalaciones sanitarias, estructuras civiles, etc.), en cada caso.</w:t>
      </w:r>
    </w:p>
    <w:p w:rsidR="00D37844" w:rsidRPr="00A05A61" w:rsidRDefault="00D37844" w:rsidP="00CA7175">
      <w:pPr>
        <w:pStyle w:val="Textoindependiente3"/>
        <w:keepNext w:val="0"/>
        <w:ind w:left="426"/>
        <w:rPr>
          <w:rFonts w:cs="Arial"/>
          <w:sz w:val="22"/>
          <w:szCs w:val="22"/>
        </w:rPr>
      </w:pPr>
    </w:p>
    <w:p w:rsidR="00147DEB" w:rsidRPr="00A05A61" w:rsidRDefault="00147DEB" w:rsidP="00147DEB">
      <w:pPr>
        <w:pStyle w:val="Textoindependiente3"/>
        <w:keepNext w:val="0"/>
        <w:numPr>
          <w:ilvl w:val="2"/>
          <w:numId w:val="329"/>
        </w:numPr>
        <w:tabs>
          <w:tab w:val="clear" w:pos="1905"/>
          <w:tab w:val="num" w:pos="426"/>
        </w:tabs>
        <w:ind w:left="426"/>
        <w:rPr>
          <w:rFonts w:cs="Arial"/>
          <w:b/>
          <w:sz w:val="22"/>
          <w:szCs w:val="22"/>
        </w:rPr>
      </w:pPr>
      <w:r w:rsidRPr="00A05A61">
        <w:rPr>
          <w:rFonts w:cs="Arial"/>
          <w:b/>
          <w:sz w:val="22"/>
          <w:szCs w:val="22"/>
        </w:rPr>
        <w:t>C</w:t>
      </w:r>
      <w:r w:rsidR="00F64180" w:rsidRPr="00A05A61">
        <w:rPr>
          <w:rFonts w:cs="Arial"/>
          <w:b/>
          <w:sz w:val="22"/>
          <w:szCs w:val="22"/>
        </w:rPr>
        <w:t xml:space="preserve">ontenido mínimo </w:t>
      </w:r>
      <w:r w:rsidRPr="00A05A61">
        <w:rPr>
          <w:rFonts w:cs="Arial"/>
          <w:b/>
          <w:sz w:val="22"/>
          <w:szCs w:val="22"/>
        </w:rPr>
        <w:t xml:space="preserve">de </w:t>
      </w:r>
      <w:r w:rsidR="00F64180" w:rsidRPr="00A05A61">
        <w:rPr>
          <w:rFonts w:cs="Arial"/>
          <w:b/>
          <w:sz w:val="22"/>
          <w:szCs w:val="22"/>
        </w:rPr>
        <w:t xml:space="preserve">los </w:t>
      </w:r>
      <w:r w:rsidRPr="00A05A61">
        <w:rPr>
          <w:rFonts w:cs="Arial"/>
          <w:b/>
          <w:sz w:val="22"/>
          <w:szCs w:val="22"/>
        </w:rPr>
        <w:t>Manuales de Operación y Mantenimiento</w:t>
      </w:r>
    </w:p>
    <w:p w:rsidR="009D3259" w:rsidRPr="00A05A61" w:rsidRDefault="00B75B0F" w:rsidP="00CA7175">
      <w:pPr>
        <w:pStyle w:val="Textoindependiente3"/>
        <w:keepNext w:val="0"/>
        <w:ind w:left="426"/>
        <w:rPr>
          <w:rFonts w:cs="Arial"/>
          <w:sz w:val="22"/>
          <w:szCs w:val="22"/>
        </w:rPr>
      </w:pPr>
      <w:r w:rsidRPr="00A05A61">
        <w:rPr>
          <w:rFonts w:cs="Arial"/>
          <w:sz w:val="22"/>
          <w:szCs w:val="22"/>
        </w:rPr>
        <w:t xml:space="preserve">Cada </w:t>
      </w:r>
      <w:r w:rsidR="00E323AB" w:rsidRPr="00A05A61">
        <w:rPr>
          <w:rFonts w:cs="Arial"/>
          <w:sz w:val="22"/>
          <w:szCs w:val="22"/>
        </w:rPr>
        <w:t xml:space="preserve"> Manual de </w:t>
      </w:r>
      <w:r w:rsidR="00296C42" w:rsidRPr="00A05A61">
        <w:rPr>
          <w:rFonts w:cs="Arial"/>
          <w:sz w:val="22"/>
          <w:szCs w:val="22"/>
        </w:rPr>
        <w:t xml:space="preserve">Operación y </w:t>
      </w:r>
      <w:r w:rsidR="00606027" w:rsidRPr="00A05A61">
        <w:rPr>
          <w:rFonts w:cs="Arial"/>
          <w:sz w:val="22"/>
          <w:szCs w:val="22"/>
        </w:rPr>
        <w:t>Mantenimiento</w:t>
      </w:r>
      <w:r w:rsidR="00403F5E" w:rsidRPr="00A05A61">
        <w:rPr>
          <w:rFonts w:cs="Arial"/>
          <w:sz w:val="22"/>
          <w:szCs w:val="22"/>
        </w:rPr>
        <w:t xml:space="preserve"> </w:t>
      </w:r>
      <w:r w:rsidR="00E323AB" w:rsidRPr="00A05A61">
        <w:rPr>
          <w:rFonts w:cs="Arial"/>
          <w:sz w:val="22"/>
          <w:szCs w:val="22"/>
        </w:rPr>
        <w:t>deberá incluir por lo menos lo siguiente:</w:t>
      </w:r>
    </w:p>
    <w:p w:rsidR="009D3259" w:rsidRPr="00A05A61" w:rsidRDefault="009D3259" w:rsidP="001F0BE5">
      <w:pPr>
        <w:keepNext w:val="0"/>
        <w:ind w:left="2160"/>
      </w:pPr>
    </w:p>
    <w:p w:rsidR="009D3259" w:rsidRPr="00A05A61" w:rsidRDefault="00E323AB" w:rsidP="00CA7175">
      <w:pPr>
        <w:keepNext w:val="0"/>
        <w:numPr>
          <w:ilvl w:val="0"/>
          <w:numId w:val="67"/>
        </w:numPr>
        <w:tabs>
          <w:tab w:val="clear" w:pos="2160"/>
        </w:tabs>
        <w:suppressAutoHyphens w:val="0"/>
        <w:ind w:left="709" w:hanging="283"/>
        <w:outlineLvl w:val="9"/>
      </w:pPr>
      <w:r w:rsidRPr="00A05A61">
        <w:t>Características técnicas de los equipos e instalaciones</w:t>
      </w:r>
    </w:p>
    <w:p w:rsidR="00AA65A2" w:rsidRPr="00A05A61" w:rsidRDefault="00E323AB" w:rsidP="00147DEB">
      <w:pPr>
        <w:keepNext w:val="0"/>
        <w:numPr>
          <w:ilvl w:val="0"/>
          <w:numId w:val="68"/>
        </w:numPr>
        <w:tabs>
          <w:tab w:val="clear" w:pos="720"/>
          <w:tab w:val="num" w:pos="1134"/>
        </w:tabs>
        <w:suppressAutoHyphens w:val="0"/>
        <w:ind w:left="1134"/>
        <w:outlineLvl w:val="9"/>
      </w:pPr>
      <w:r w:rsidRPr="00A05A61">
        <w:t>Inventario general, incluyendo todas las características técnicas</w:t>
      </w:r>
    </w:p>
    <w:p w:rsidR="00AA65A2" w:rsidRPr="00A05A61" w:rsidRDefault="00E323AB" w:rsidP="00147DEB">
      <w:pPr>
        <w:keepNext w:val="0"/>
        <w:numPr>
          <w:ilvl w:val="0"/>
          <w:numId w:val="68"/>
        </w:numPr>
        <w:tabs>
          <w:tab w:val="clear" w:pos="720"/>
          <w:tab w:val="num" w:pos="1134"/>
        </w:tabs>
        <w:suppressAutoHyphens w:val="0"/>
        <w:ind w:left="1134"/>
        <w:outlineLvl w:val="9"/>
      </w:pPr>
      <w:r w:rsidRPr="00A05A61">
        <w:t>Requerimientos para la operación y mantenimiento</w:t>
      </w:r>
    </w:p>
    <w:p w:rsidR="00AA65A2" w:rsidRPr="00A05A61" w:rsidRDefault="00E323AB" w:rsidP="00147DEB">
      <w:pPr>
        <w:keepNext w:val="0"/>
        <w:numPr>
          <w:ilvl w:val="0"/>
          <w:numId w:val="68"/>
        </w:numPr>
        <w:tabs>
          <w:tab w:val="clear" w:pos="720"/>
          <w:tab w:val="num" w:pos="1134"/>
        </w:tabs>
        <w:suppressAutoHyphens w:val="0"/>
        <w:ind w:left="1134"/>
        <w:outlineLvl w:val="9"/>
      </w:pPr>
      <w:r w:rsidRPr="00A05A61">
        <w:t>Instrucciones para la puesta en marcha (arranque), operación y parada</w:t>
      </w:r>
    </w:p>
    <w:p w:rsidR="009D3259" w:rsidRPr="00A05A61" w:rsidRDefault="009D3259" w:rsidP="00147DEB">
      <w:pPr>
        <w:keepNext w:val="0"/>
        <w:ind w:left="851"/>
      </w:pPr>
    </w:p>
    <w:p w:rsidR="00AA65A2" w:rsidRPr="00A05A61" w:rsidRDefault="00E323AB" w:rsidP="00CA7175">
      <w:pPr>
        <w:keepNext w:val="0"/>
        <w:numPr>
          <w:ilvl w:val="0"/>
          <w:numId w:val="67"/>
        </w:numPr>
        <w:tabs>
          <w:tab w:val="clear" w:pos="2160"/>
        </w:tabs>
        <w:suppressAutoHyphens w:val="0"/>
        <w:ind w:left="709" w:hanging="283"/>
        <w:outlineLvl w:val="9"/>
      </w:pPr>
      <w:r w:rsidRPr="00A05A61">
        <w:t xml:space="preserve">Manual de operación </w:t>
      </w:r>
      <w:r w:rsidR="0089155F" w:rsidRPr="00A05A61">
        <w:t>y mantenimiento</w:t>
      </w:r>
      <w:r w:rsidRPr="00A05A61">
        <w:t xml:space="preserve"> de los procesos y de los componentes complementarios</w:t>
      </w:r>
    </w:p>
    <w:p w:rsidR="00D37844" w:rsidRPr="0081448B" w:rsidRDefault="00D37844" w:rsidP="00D37844">
      <w:pPr>
        <w:keepNext w:val="0"/>
        <w:numPr>
          <w:ilvl w:val="0"/>
          <w:numId w:val="68"/>
        </w:numPr>
        <w:tabs>
          <w:tab w:val="clear" w:pos="720"/>
          <w:tab w:val="num" w:pos="1134"/>
        </w:tabs>
        <w:suppressAutoHyphens w:val="0"/>
        <w:ind w:left="1134"/>
        <w:outlineLvl w:val="9"/>
      </w:pPr>
      <w:r w:rsidRPr="0081448B">
        <w:t>Descripción de cada uno de los elementos del sistema (cantidad, ubicación, capacidad, dimensiones, características de diseño, etc.)</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 xml:space="preserve">Descripción de los procesos </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Diagramas de flujo esquemáticos</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Criterios de diseño de los componentes</w:t>
      </w:r>
    </w:p>
    <w:p w:rsidR="00D37844" w:rsidRPr="00304929" w:rsidRDefault="00D37844" w:rsidP="00D37844">
      <w:pPr>
        <w:keepNext w:val="0"/>
        <w:numPr>
          <w:ilvl w:val="0"/>
          <w:numId w:val="68"/>
        </w:numPr>
        <w:tabs>
          <w:tab w:val="clear" w:pos="720"/>
          <w:tab w:val="num" w:pos="1134"/>
        </w:tabs>
        <w:suppressAutoHyphens w:val="0"/>
        <w:ind w:left="1134"/>
        <w:outlineLvl w:val="9"/>
      </w:pPr>
      <w:r w:rsidRPr="00304929">
        <w:t>Procedimiento para la operación del sistema debe desglosarse en: i) “Puesta en marcha”, ii) “Operación normal ”, iii) “Operación especial o eventual ”, iv) “Operación de emergencia ” y v) “Parada del sistema”</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Requerimiento de personal, en cantidad y calificaciones, para las actividades de operación y mantenimiento</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lastRenderedPageBreak/>
        <w:t>Plan anual de mantenimiento del sistema</w:t>
      </w:r>
      <w:r w:rsidR="00BC3770" w:rsidRPr="00A05A61">
        <w:t xml:space="preserve"> (incluir las actividades y frecuencia para el mantenimiento de cada uno de los elementos, equipos e instalaciones).</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 xml:space="preserve">Plan anual de reposición de equipos e instalaciones </w:t>
      </w:r>
      <w:r w:rsidR="00BC3770" w:rsidRPr="00A05A61">
        <w:t>(incluir las actividades y frecuencia para la reposición de cada uno de los equipos e instalaciones)</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 xml:space="preserve">Guías para la resolución de problemas del sistema </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Procedimientos en casos de emergencia</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Procedimientos para la medición del volumen</w:t>
      </w:r>
      <w:r w:rsidR="00EA4508">
        <w:t xml:space="preserve"> en los Puntos de Medición y Puntos de Entrega</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Procedimientos para los análisis de calidad, establecidos en el Anexo 1.2.</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 xml:space="preserve">Procedimiento para el manejo y disposición de residuos sólidos, lodos, </w:t>
      </w:r>
      <w:r w:rsidR="002D3B0C">
        <w:t>agua producto del tratamiento de lodos</w:t>
      </w:r>
      <w:r w:rsidRPr="00A05A61">
        <w:t xml:space="preserve">, según corresponda y demás elementos generados </w:t>
      </w:r>
    </w:p>
    <w:p w:rsidR="00AA65A2" w:rsidRPr="00A05A61" w:rsidRDefault="00E323AB" w:rsidP="00CA7175">
      <w:pPr>
        <w:keepNext w:val="0"/>
        <w:numPr>
          <w:ilvl w:val="0"/>
          <w:numId w:val="68"/>
        </w:numPr>
        <w:tabs>
          <w:tab w:val="clear" w:pos="720"/>
          <w:tab w:val="num" w:pos="1134"/>
        </w:tabs>
        <w:suppressAutoHyphens w:val="0"/>
        <w:ind w:left="1134"/>
        <w:outlineLvl w:val="9"/>
      </w:pPr>
      <w:r w:rsidRPr="00A05A61">
        <w:t>Procedimiento para el registro de datos y generación de reportes</w:t>
      </w:r>
    </w:p>
    <w:p w:rsidR="00D37844" w:rsidRPr="004E6C2F" w:rsidRDefault="00D37844" w:rsidP="004E6C2F">
      <w:pPr>
        <w:keepNext w:val="0"/>
        <w:numPr>
          <w:ilvl w:val="0"/>
          <w:numId w:val="68"/>
        </w:numPr>
        <w:tabs>
          <w:tab w:val="clear" w:pos="720"/>
          <w:tab w:val="num" w:pos="1134"/>
        </w:tabs>
        <w:suppressAutoHyphens w:val="0"/>
        <w:ind w:left="1134"/>
        <w:outlineLvl w:val="9"/>
      </w:pPr>
      <w:r w:rsidRPr="004E6C2F">
        <w:t>Guías para el almacenamiento y manejo de los insumos químicos empleados (medidas de seguridad)</w:t>
      </w:r>
    </w:p>
    <w:p w:rsidR="00D37844" w:rsidRPr="004E6C2F" w:rsidRDefault="00D37844" w:rsidP="004E6C2F">
      <w:pPr>
        <w:keepNext w:val="0"/>
        <w:numPr>
          <w:ilvl w:val="0"/>
          <w:numId w:val="68"/>
        </w:numPr>
        <w:tabs>
          <w:tab w:val="clear" w:pos="720"/>
          <w:tab w:val="num" w:pos="1134"/>
        </w:tabs>
        <w:suppressAutoHyphens w:val="0"/>
        <w:ind w:left="1134"/>
        <w:outlineLvl w:val="9"/>
      </w:pPr>
      <w:r w:rsidRPr="004E6C2F">
        <w:t>Procedimientos para la calibración de los equipos (medidores, dosificadores, etc.)</w:t>
      </w:r>
    </w:p>
    <w:p w:rsidR="00D37844" w:rsidRPr="004E6C2F" w:rsidRDefault="00D37844" w:rsidP="004E6C2F">
      <w:pPr>
        <w:keepNext w:val="0"/>
        <w:numPr>
          <w:ilvl w:val="0"/>
          <w:numId w:val="68"/>
        </w:numPr>
        <w:tabs>
          <w:tab w:val="clear" w:pos="720"/>
          <w:tab w:val="num" w:pos="1134"/>
        </w:tabs>
        <w:suppressAutoHyphens w:val="0"/>
        <w:ind w:left="1134"/>
        <w:outlineLvl w:val="9"/>
      </w:pPr>
      <w:r w:rsidRPr="004E6C2F">
        <w:t>Procedimientos para la preparación de sustancias químicas (concentración, rangos de dosis óptima, correlaciones de dosis óptima, curvas de calibración, según sea el caso)</w:t>
      </w:r>
    </w:p>
    <w:p w:rsidR="00D37844" w:rsidRPr="004E6C2F" w:rsidRDefault="00D37844" w:rsidP="004E6C2F">
      <w:pPr>
        <w:keepNext w:val="0"/>
        <w:numPr>
          <w:ilvl w:val="0"/>
          <w:numId w:val="68"/>
        </w:numPr>
        <w:tabs>
          <w:tab w:val="clear" w:pos="720"/>
          <w:tab w:val="num" w:pos="1134"/>
        </w:tabs>
        <w:suppressAutoHyphens w:val="0"/>
        <w:ind w:left="1134"/>
        <w:outlineLvl w:val="9"/>
      </w:pPr>
      <w:r w:rsidRPr="004E6C2F">
        <w:t>Procedimientos para el control de la calidad de los procesos y de la calidad del agua (ver Anexo 1.2).</w:t>
      </w:r>
    </w:p>
    <w:p w:rsidR="00D37844" w:rsidRPr="004E6C2F" w:rsidRDefault="00D37844" w:rsidP="004E6C2F">
      <w:pPr>
        <w:keepNext w:val="0"/>
        <w:numPr>
          <w:ilvl w:val="0"/>
          <w:numId w:val="68"/>
        </w:numPr>
        <w:tabs>
          <w:tab w:val="clear" w:pos="720"/>
          <w:tab w:val="num" w:pos="1134"/>
        </w:tabs>
        <w:suppressAutoHyphens w:val="0"/>
        <w:ind w:left="1134"/>
        <w:outlineLvl w:val="9"/>
      </w:pPr>
      <w:r w:rsidRPr="004E6C2F">
        <w:t>Formatos de los reportes y formularios que deberán ser empleados por el personal a cargo de registrar información.</w:t>
      </w:r>
    </w:p>
    <w:p w:rsidR="00D37844" w:rsidRPr="00D37844" w:rsidRDefault="00D37844" w:rsidP="00D37844">
      <w:pPr>
        <w:keepNext w:val="0"/>
        <w:ind w:left="851"/>
        <w:rPr>
          <w:lang w:val="es-PE"/>
        </w:rPr>
      </w:pPr>
    </w:p>
    <w:p w:rsidR="00BC3770" w:rsidRPr="00A05A61" w:rsidRDefault="00B75B0F" w:rsidP="00CA7175">
      <w:pPr>
        <w:keepNext w:val="0"/>
        <w:rPr>
          <w:lang w:val="es-PE"/>
        </w:rPr>
      </w:pPr>
      <w:r w:rsidRPr="00A05A61">
        <w:rPr>
          <w:lang w:val="es-PE"/>
        </w:rPr>
        <w:t xml:space="preserve">Cada </w:t>
      </w:r>
      <w:r w:rsidR="00BC3770" w:rsidRPr="00A05A61">
        <w:rPr>
          <w:lang w:val="es-PE"/>
        </w:rPr>
        <w:t xml:space="preserve">Manual de </w:t>
      </w:r>
      <w:r w:rsidR="00296C42" w:rsidRPr="00A05A61">
        <w:rPr>
          <w:lang w:val="es-PE"/>
        </w:rPr>
        <w:t xml:space="preserve">Operación y </w:t>
      </w:r>
      <w:r w:rsidR="00BC3770" w:rsidRPr="00A05A61">
        <w:rPr>
          <w:lang w:val="es-PE"/>
        </w:rPr>
        <w:t>Mantenimiento deberá incluir como anexo los manuales o guías de operación y mantenimiento de los fabricantes de los equipos.</w:t>
      </w:r>
    </w:p>
    <w:p w:rsidR="006A3A13" w:rsidRPr="00A05A61" w:rsidRDefault="006A3A13" w:rsidP="00F63E37">
      <w:pPr>
        <w:keepNext w:val="0"/>
        <w:ind w:left="0"/>
        <w:rPr>
          <w:lang w:val="es-PE"/>
        </w:rPr>
      </w:pPr>
    </w:p>
    <w:p w:rsidR="00D37844" w:rsidRDefault="00D37844" w:rsidP="00D37844">
      <w:pPr>
        <w:keepNext w:val="0"/>
        <w:rPr>
          <w:lang w:val="es-PE"/>
        </w:rPr>
      </w:pPr>
      <w:r w:rsidRPr="00D37844">
        <w:rPr>
          <w:lang w:val="es-PE"/>
        </w:rPr>
        <w:t>Adicionalmente, para el caso del laboratorio de la P</w:t>
      </w:r>
      <w:r>
        <w:rPr>
          <w:lang w:val="es-PE"/>
        </w:rPr>
        <w:t xml:space="preserve">lanta </w:t>
      </w:r>
      <w:r w:rsidRPr="00D37844">
        <w:rPr>
          <w:lang w:val="es-PE"/>
        </w:rPr>
        <w:t>Huachipa, el Concesionario deberá incluir los procedimientos  documentados para cada uno de los ensayos que se realicen en él, los cuales deberán estar al alcance de todo el personal de laboratorio. Asimismo, deberá incluir el registro de las calibraciones y verificaciones de los equipos e instrumentos de laboratorio, según corresponda.</w:t>
      </w:r>
    </w:p>
    <w:p w:rsidR="009D3259" w:rsidRPr="00A05A61" w:rsidRDefault="00E65F72" w:rsidP="001F0BE5">
      <w:pPr>
        <w:keepNext w:val="0"/>
        <w:rPr>
          <w:sz w:val="4"/>
          <w:szCs w:val="4"/>
          <w:lang w:val="es-PE"/>
        </w:rPr>
      </w:pPr>
      <w:r w:rsidRPr="00A05A61">
        <w:rPr>
          <w:lang w:val="es-PE"/>
        </w:rPr>
        <w:br w:type="page"/>
      </w:r>
    </w:p>
    <w:p w:rsidR="009D3259" w:rsidRPr="00A05A61" w:rsidRDefault="00E65F72" w:rsidP="00C85150">
      <w:pPr>
        <w:pStyle w:val="Ttulo10"/>
        <w:keepNext w:val="0"/>
        <w:ind w:left="0" w:firstLine="0"/>
        <w:rPr>
          <w:rFonts w:cs="Arial"/>
          <w:sz w:val="22"/>
          <w:szCs w:val="22"/>
          <w:lang w:val="es-PE"/>
        </w:rPr>
      </w:pPr>
      <w:bookmarkStart w:id="1224" w:name="_Toc430879852"/>
      <w:r w:rsidRPr="00A05A61">
        <w:rPr>
          <w:rFonts w:cs="Arial"/>
          <w:sz w:val="22"/>
          <w:szCs w:val="22"/>
          <w:lang w:val="es-PE"/>
        </w:rPr>
        <w:lastRenderedPageBreak/>
        <w:t>ANEXO 8</w:t>
      </w:r>
      <w:r w:rsidR="007424E7" w:rsidRPr="00A05A61">
        <w:rPr>
          <w:rFonts w:cs="Arial"/>
          <w:sz w:val="22"/>
          <w:szCs w:val="22"/>
          <w:lang w:val="es-PE"/>
        </w:rPr>
        <w:t>-</w:t>
      </w:r>
      <w:r w:rsidRPr="00A05A61">
        <w:rPr>
          <w:rFonts w:cs="Arial"/>
          <w:sz w:val="22"/>
          <w:szCs w:val="22"/>
          <w:lang w:val="es-PE"/>
        </w:rPr>
        <w:t xml:space="preserve">A: </w:t>
      </w:r>
      <w:r w:rsidR="00C85150" w:rsidRPr="00A05A61">
        <w:rPr>
          <w:rFonts w:cs="Arial"/>
          <w:sz w:val="22"/>
          <w:szCs w:val="22"/>
          <w:lang w:val="es-PE"/>
        </w:rPr>
        <w:tab/>
      </w:r>
      <w:r w:rsidRPr="00A05A61">
        <w:rPr>
          <w:rFonts w:cs="Arial"/>
          <w:sz w:val="22"/>
          <w:szCs w:val="22"/>
          <w:lang w:val="es-PE"/>
        </w:rPr>
        <w:t>MANUAL</w:t>
      </w:r>
      <w:r w:rsidR="004F39BC" w:rsidRPr="00A05A61">
        <w:rPr>
          <w:rFonts w:cs="Arial"/>
          <w:sz w:val="22"/>
          <w:szCs w:val="22"/>
          <w:lang w:val="es-PE"/>
        </w:rPr>
        <w:t>ES</w:t>
      </w:r>
      <w:r w:rsidRPr="00A05A61">
        <w:rPr>
          <w:rFonts w:cs="Arial"/>
          <w:sz w:val="22"/>
          <w:szCs w:val="22"/>
          <w:lang w:val="es-PE"/>
        </w:rPr>
        <w:t xml:space="preserve"> DE </w:t>
      </w:r>
      <w:r w:rsidR="005B13D9" w:rsidRPr="00A05A61">
        <w:rPr>
          <w:rFonts w:cs="Arial"/>
          <w:sz w:val="22"/>
          <w:szCs w:val="22"/>
          <w:lang w:val="es-PE"/>
        </w:rPr>
        <w:t xml:space="preserve">OPERACIÓN Y </w:t>
      </w:r>
      <w:r w:rsidRPr="00A05A61">
        <w:rPr>
          <w:rFonts w:cs="Arial"/>
          <w:sz w:val="22"/>
          <w:szCs w:val="22"/>
          <w:lang w:val="es-PE"/>
        </w:rPr>
        <w:t>MANTENIMIENTO</w:t>
      </w:r>
      <w:bookmarkEnd w:id="1224"/>
      <w:r w:rsidRPr="00A05A61">
        <w:rPr>
          <w:rFonts w:cs="Arial"/>
          <w:sz w:val="22"/>
          <w:szCs w:val="22"/>
          <w:lang w:val="es-PE"/>
        </w:rPr>
        <w:t xml:space="preserve"> </w:t>
      </w:r>
    </w:p>
    <w:p w:rsidR="004F39BC" w:rsidRPr="00A05A61" w:rsidRDefault="004F39BC" w:rsidP="004F39BC">
      <w:pPr>
        <w:keepNext w:val="0"/>
        <w:ind w:left="0"/>
        <w:jc w:val="center"/>
        <w:rPr>
          <w:lang w:val="es-PE"/>
        </w:rPr>
      </w:pPr>
      <w:r w:rsidRPr="00A05A61">
        <w:rPr>
          <w:lang w:val="es-PE"/>
        </w:rPr>
        <w:t>(A ser elaborados por el CONCESIONARIO e incorporados una vez aprobados)</w:t>
      </w:r>
    </w:p>
    <w:p w:rsidR="00AA65A2" w:rsidRPr="00A05A61" w:rsidRDefault="00E65F72">
      <w:pPr>
        <w:keepNext w:val="0"/>
        <w:suppressAutoHyphens w:val="0"/>
        <w:spacing w:after="200" w:line="276" w:lineRule="auto"/>
        <w:ind w:left="0"/>
        <w:jc w:val="left"/>
        <w:outlineLvl w:val="9"/>
        <w:rPr>
          <w:sz w:val="4"/>
          <w:szCs w:val="4"/>
          <w:lang w:val="es-PE"/>
        </w:rPr>
      </w:pPr>
      <w:r w:rsidRPr="00A05A61">
        <w:rPr>
          <w:lang w:val="es-PE"/>
        </w:rPr>
        <w:br w:type="page"/>
      </w:r>
    </w:p>
    <w:p w:rsidR="009D3259" w:rsidRPr="00A05A61" w:rsidRDefault="00E65F72" w:rsidP="00CA7175">
      <w:pPr>
        <w:pStyle w:val="Ttulo10"/>
        <w:keepNext w:val="0"/>
        <w:keepLines w:val="0"/>
        <w:suppressAutoHyphens w:val="0"/>
        <w:rPr>
          <w:rFonts w:cs="Arial"/>
          <w:sz w:val="22"/>
          <w:szCs w:val="22"/>
          <w:lang w:val="es-PE"/>
        </w:rPr>
      </w:pPr>
      <w:bookmarkStart w:id="1225" w:name="_Toc430879853"/>
      <w:r w:rsidRPr="00A05A61">
        <w:rPr>
          <w:rFonts w:cs="Arial"/>
          <w:sz w:val="22"/>
          <w:szCs w:val="22"/>
          <w:lang w:val="es-PE"/>
        </w:rPr>
        <w:lastRenderedPageBreak/>
        <w:t>ANEXO 9:</w:t>
      </w:r>
      <w:r w:rsidRPr="00A05A61">
        <w:rPr>
          <w:rFonts w:cs="Arial"/>
          <w:sz w:val="22"/>
          <w:szCs w:val="22"/>
          <w:lang w:val="es-PE"/>
        </w:rPr>
        <w:tab/>
        <w:t>PLAN DE EMERGENCIAS Y OPERACIÓN EN CASO DE SINIESTROS</w:t>
      </w:r>
      <w:bookmarkEnd w:id="1225"/>
    </w:p>
    <w:p w:rsidR="0081261E" w:rsidRPr="00A05A61" w:rsidRDefault="0081261E" w:rsidP="00D16BB4">
      <w:pPr>
        <w:pStyle w:val="Textoindependiente3"/>
        <w:keepNext w:val="0"/>
        <w:spacing w:after="0"/>
        <w:ind w:left="0"/>
        <w:rPr>
          <w:rFonts w:cs="Arial"/>
          <w:bCs/>
          <w:sz w:val="22"/>
          <w:szCs w:val="22"/>
        </w:rPr>
      </w:pPr>
    </w:p>
    <w:p w:rsidR="009D3259" w:rsidRPr="00A05A61" w:rsidRDefault="00B75B0F" w:rsidP="00D16BB4">
      <w:pPr>
        <w:pStyle w:val="Textoindependiente3"/>
        <w:keepNext w:val="0"/>
        <w:spacing w:after="0"/>
        <w:ind w:left="0"/>
        <w:rPr>
          <w:rFonts w:cs="Arial"/>
          <w:bCs/>
          <w:sz w:val="22"/>
          <w:szCs w:val="22"/>
        </w:rPr>
      </w:pPr>
      <w:r w:rsidRPr="00A05A61">
        <w:rPr>
          <w:rFonts w:cs="Arial"/>
          <w:bCs/>
          <w:sz w:val="22"/>
          <w:szCs w:val="22"/>
        </w:rPr>
        <w:t>C</w:t>
      </w:r>
      <w:r w:rsidR="00E323AB" w:rsidRPr="00A05A61">
        <w:rPr>
          <w:rFonts w:cs="Arial"/>
          <w:bCs/>
          <w:sz w:val="22"/>
          <w:szCs w:val="22"/>
        </w:rPr>
        <w:t>ada Plan de Emergencias y Operación en Caso de Siniestros deberá incluir por lo menos lo siguiente:</w:t>
      </w:r>
    </w:p>
    <w:p w:rsidR="00AA65A2" w:rsidRPr="00A05A61" w:rsidRDefault="00AA65A2">
      <w:pPr>
        <w:pStyle w:val="Textosinformato"/>
        <w:jc w:val="both"/>
        <w:rPr>
          <w:rFonts w:ascii="Arial" w:hAnsi="Arial" w:cs="Arial"/>
          <w:sz w:val="22"/>
          <w:szCs w:val="22"/>
        </w:rPr>
      </w:pPr>
    </w:p>
    <w:p w:rsidR="00AA65A2" w:rsidRPr="00A05A61" w:rsidRDefault="00E323AB" w:rsidP="008E613B">
      <w:pPr>
        <w:keepNext w:val="0"/>
        <w:numPr>
          <w:ilvl w:val="0"/>
          <w:numId w:val="69"/>
        </w:numPr>
        <w:suppressAutoHyphens w:val="0"/>
        <w:jc w:val="left"/>
        <w:outlineLvl w:val="9"/>
        <w:rPr>
          <w:b/>
        </w:rPr>
      </w:pPr>
      <w:r w:rsidRPr="00A05A61">
        <w:rPr>
          <w:b/>
        </w:rPr>
        <w:t>Introducción</w:t>
      </w:r>
    </w:p>
    <w:p w:rsidR="009D3259" w:rsidRPr="00A05A61" w:rsidRDefault="009D3259" w:rsidP="001F0BE5">
      <w:pPr>
        <w:keepNext w:val="0"/>
        <w:rPr>
          <w:b/>
        </w:rPr>
      </w:pPr>
    </w:p>
    <w:p w:rsidR="00AA65A2" w:rsidRPr="00A05A61" w:rsidRDefault="00E323AB" w:rsidP="008E613B">
      <w:pPr>
        <w:keepNext w:val="0"/>
        <w:numPr>
          <w:ilvl w:val="1"/>
          <w:numId w:val="69"/>
        </w:numPr>
        <w:suppressAutoHyphens w:val="0"/>
        <w:jc w:val="left"/>
        <w:outlineLvl w:val="9"/>
        <w:rPr>
          <w:b/>
        </w:rPr>
      </w:pPr>
      <w:r w:rsidRPr="00A05A61">
        <w:rPr>
          <w:b/>
        </w:rPr>
        <w:t>Antecedentes</w:t>
      </w:r>
    </w:p>
    <w:p w:rsidR="009D3259" w:rsidRPr="00A05A61" w:rsidRDefault="009D3259" w:rsidP="001F0BE5">
      <w:pPr>
        <w:keepNext w:val="0"/>
        <w:rPr>
          <w:b/>
        </w:rPr>
      </w:pPr>
    </w:p>
    <w:p w:rsidR="00AA65A2" w:rsidRPr="00A05A61" w:rsidRDefault="00E323AB">
      <w:pPr>
        <w:pStyle w:val="Sangra3detindependiente"/>
        <w:ind w:left="1134"/>
        <w:jc w:val="both"/>
        <w:rPr>
          <w:rFonts w:ascii="Arial" w:hAnsi="Arial" w:cs="Arial"/>
          <w:sz w:val="22"/>
          <w:szCs w:val="22"/>
        </w:rPr>
      </w:pPr>
      <w:r w:rsidRPr="00A05A61">
        <w:rPr>
          <w:rFonts w:ascii="Arial" w:hAnsi="Arial" w:cs="Arial"/>
          <w:sz w:val="22"/>
          <w:szCs w:val="22"/>
        </w:rPr>
        <w:t xml:space="preserve">Se deberá detallar de manera concisa, la infraestructura que es parte del Plan de Emergencia y Operación en caso de </w:t>
      </w:r>
      <w:r w:rsidR="006A3A13" w:rsidRPr="00A05A61">
        <w:rPr>
          <w:rFonts w:ascii="Arial" w:hAnsi="Arial" w:cs="Arial"/>
          <w:sz w:val="22"/>
          <w:szCs w:val="22"/>
        </w:rPr>
        <w:t>S</w:t>
      </w:r>
      <w:r w:rsidRPr="00A05A61">
        <w:rPr>
          <w:rFonts w:ascii="Arial" w:hAnsi="Arial" w:cs="Arial"/>
          <w:sz w:val="22"/>
          <w:szCs w:val="22"/>
        </w:rPr>
        <w:t>iniestros (en adelante, el Plan de Emergencia).</w:t>
      </w:r>
    </w:p>
    <w:p w:rsidR="009D3259" w:rsidRPr="00A05A61" w:rsidRDefault="009D3259" w:rsidP="001F0BE5">
      <w:pPr>
        <w:keepNext w:val="0"/>
        <w:rPr>
          <w:b/>
        </w:rPr>
      </w:pPr>
    </w:p>
    <w:p w:rsidR="00AA65A2" w:rsidRPr="00A05A61" w:rsidRDefault="00E323AB" w:rsidP="008E613B">
      <w:pPr>
        <w:keepNext w:val="0"/>
        <w:numPr>
          <w:ilvl w:val="1"/>
          <w:numId w:val="69"/>
        </w:numPr>
        <w:suppressAutoHyphens w:val="0"/>
        <w:outlineLvl w:val="9"/>
        <w:rPr>
          <w:b/>
        </w:rPr>
      </w:pPr>
      <w:r w:rsidRPr="00A05A61">
        <w:rPr>
          <w:b/>
        </w:rPr>
        <w:t xml:space="preserve">Área Geográfica </w:t>
      </w:r>
    </w:p>
    <w:p w:rsidR="009D3259" w:rsidRPr="00A05A61" w:rsidRDefault="009D3259" w:rsidP="001F0BE5">
      <w:pPr>
        <w:keepNext w:val="0"/>
        <w:rPr>
          <w:b/>
        </w:rPr>
      </w:pPr>
    </w:p>
    <w:p w:rsidR="009D3259" w:rsidRPr="00A05A61" w:rsidRDefault="00E323AB" w:rsidP="001F0BE5">
      <w:pPr>
        <w:keepNext w:val="0"/>
        <w:ind w:left="1080"/>
      </w:pPr>
      <w:r w:rsidRPr="00A05A61">
        <w:t xml:space="preserve">El Plan de Emergencia debe delimitar con absoluta precisión el área total de la infraestructura, el </w:t>
      </w:r>
      <w:r w:rsidR="00A04857" w:rsidRPr="00A05A61">
        <w:t>Área de Influencia de la Concesión</w:t>
      </w:r>
      <w:r w:rsidRPr="00A05A61">
        <w:t xml:space="preserve"> inmediata y el área que pueda ser afectada por los efectos o impacto del siniestro.</w:t>
      </w:r>
    </w:p>
    <w:p w:rsidR="009D3259" w:rsidRPr="00A05A61" w:rsidRDefault="009D3259" w:rsidP="001F0BE5">
      <w:pPr>
        <w:keepNext w:val="0"/>
        <w:rPr>
          <w:b/>
        </w:rPr>
      </w:pPr>
    </w:p>
    <w:p w:rsidR="009D3259" w:rsidRPr="00A05A61" w:rsidRDefault="00E323AB" w:rsidP="008E613B">
      <w:pPr>
        <w:keepNext w:val="0"/>
        <w:numPr>
          <w:ilvl w:val="0"/>
          <w:numId w:val="69"/>
        </w:numPr>
        <w:suppressAutoHyphens w:val="0"/>
        <w:outlineLvl w:val="9"/>
        <w:rPr>
          <w:b/>
        </w:rPr>
      </w:pPr>
      <w:r w:rsidRPr="00A05A61">
        <w:rPr>
          <w:b/>
        </w:rPr>
        <w:t>Diagnóstico de riesgos</w:t>
      </w:r>
    </w:p>
    <w:p w:rsidR="009D3259" w:rsidRPr="00A05A61" w:rsidRDefault="009D3259" w:rsidP="001F0BE5">
      <w:pPr>
        <w:keepNext w:val="0"/>
        <w:suppressAutoHyphens w:val="0"/>
        <w:rPr>
          <w:b/>
        </w:rPr>
      </w:pPr>
    </w:p>
    <w:p w:rsidR="009D3259" w:rsidRPr="00A05A61" w:rsidRDefault="00E323AB" w:rsidP="001F0BE5">
      <w:pPr>
        <w:pStyle w:val="Sangra3detindependiente"/>
        <w:ind w:left="426"/>
        <w:jc w:val="both"/>
        <w:rPr>
          <w:rFonts w:ascii="Arial" w:hAnsi="Arial" w:cs="Arial"/>
          <w:sz w:val="22"/>
          <w:szCs w:val="22"/>
        </w:rPr>
      </w:pPr>
      <w:r w:rsidRPr="00A05A61">
        <w:rPr>
          <w:rFonts w:ascii="Arial" w:hAnsi="Arial" w:cs="Arial"/>
          <w:sz w:val="22"/>
          <w:szCs w:val="22"/>
        </w:rPr>
        <w:t>El CONCESIONARIO, dentro de los alcances del Contrato de Concesión, deberá estructurar el diagnóstico de los riesgos que la infraestructura pueda significar, tomando en consideración los siguientes aspectos:</w:t>
      </w:r>
    </w:p>
    <w:p w:rsidR="009D3259" w:rsidRPr="00A05A61" w:rsidRDefault="009D3259" w:rsidP="001F0BE5">
      <w:pPr>
        <w:keepNext w:val="0"/>
        <w:suppressAutoHyphens w:val="0"/>
      </w:pPr>
    </w:p>
    <w:p w:rsidR="009D3259" w:rsidRPr="00A05A61" w:rsidRDefault="00E323AB" w:rsidP="008E613B">
      <w:pPr>
        <w:keepNext w:val="0"/>
        <w:numPr>
          <w:ilvl w:val="1"/>
          <w:numId w:val="69"/>
        </w:numPr>
        <w:tabs>
          <w:tab w:val="clear" w:pos="1080"/>
        </w:tabs>
        <w:suppressAutoHyphens w:val="0"/>
        <w:ind w:left="993" w:hanging="567"/>
        <w:outlineLvl w:val="9"/>
      </w:pPr>
      <w:r w:rsidRPr="00A05A61">
        <w:t>Riesgos estructurales</w:t>
      </w:r>
    </w:p>
    <w:p w:rsidR="009D3259" w:rsidRPr="00A05A61" w:rsidRDefault="00E323AB" w:rsidP="008E613B">
      <w:pPr>
        <w:keepNext w:val="0"/>
        <w:numPr>
          <w:ilvl w:val="1"/>
          <w:numId w:val="69"/>
        </w:numPr>
        <w:tabs>
          <w:tab w:val="clear" w:pos="1080"/>
        </w:tabs>
        <w:suppressAutoHyphens w:val="0"/>
        <w:ind w:left="993" w:hanging="567"/>
        <w:outlineLvl w:val="9"/>
      </w:pPr>
      <w:r w:rsidRPr="00A05A61">
        <w:t xml:space="preserve">Riesgos ambientales </w:t>
      </w:r>
    </w:p>
    <w:p w:rsidR="009D3259" w:rsidRPr="00A05A61" w:rsidRDefault="00E323AB" w:rsidP="008E613B">
      <w:pPr>
        <w:keepNext w:val="0"/>
        <w:numPr>
          <w:ilvl w:val="1"/>
          <w:numId w:val="69"/>
        </w:numPr>
        <w:tabs>
          <w:tab w:val="clear" w:pos="1080"/>
        </w:tabs>
        <w:suppressAutoHyphens w:val="0"/>
        <w:ind w:left="993" w:hanging="567"/>
        <w:outlineLvl w:val="9"/>
      </w:pPr>
      <w:r w:rsidRPr="00A05A61">
        <w:t>Riesgos poblacionales</w:t>
      </w:r>
    </w:p>
    <w:p w:rsidR="009D3259" w:rsidRPr="00A05A61" w:rsidRDefault="00E323AB" w:rsidP="008E613B">
      <w:pPr>
        <w:keepNext w:val="0"/>
        <w:numPr>
          <w:ilvl w:val="1"/>
          <w:numId w:val="69"/>
        </w:numPr>
        <w:tabs>
          <w:tab w:val="clear" w:pos="1080"/>
        </w:tabs>
        <w:suppressAutoHyphens w:val="0"/>
        <w:ind w:left="993" w:hanging="567"/>
        <w:outlineLvl w:val="9"/>
      </w:pPr>
      <w:r w:rsidRPr="00A05A61">
        <w:t>Riesgos operativos</w:t>
      </w:r>
    </w:p>
    <w:p w:rsidR="009D3259" w:rsidRPr="00A05A61" w:rsidRDefault="00E323AB" w:rsidP="008E613B">
      <w:pPr>
        <w:keepNext w:val="0"/>
        <w:numPr>
          <w:ilvl w:val="1"/>
          <w:numId w:val="69"/>
        </w:numPr>
        <w:tabs>
          <w:tab w:val="clear" w:pos="1080"/>
        </w:tabs>
        <w:suppressAutoHyphens w:val="0"/>
        <w:ind w:left="993" w:hanging="567"/>
        <w:outlineLvl w:val="9"/>
      </w:pPr>
      <w:r w:rsidRPr="00A05A61">
        <w:t>Otros riesgos</w:t>
      </w:r>
    </w:p>
    <w:p w:rsidR="009D3259" w:rsidRPr="00A05A61" w:rsidRDefault="009D3259" w:rsidP="001F0BE5">
      <w:pPr>
        <w:keepNext w:val="0"/>
        <w:suppressAutoHyphens w:val="0"/>
        <w:ind w:left="360"/>
      </w:pPr>
    </w:p>
    <w:p w:rsidR="009D3259" w:rsidRPr="00A05A61" w:rsidRDefault="00E323AB" w:rsidP="008E613B">
      <w:pPr>
        <w:keepNext w:val="0"/>
        <w:numPr>
          <w:ilvl w:val="0"/>
          <w:numId w:val="69"/>
        </w:numPr>
        <w:suppressAutoHyphens w:val="0"/>
        <w:outlineLvl w:val="9"/>
        <w:rPr>
          <w:b/>
        </w:rPr>
      </w:pPr>
      <w:r w:rsidRPr="00A05A61">
        <w:rPr>
          <w:b/>
        </w:rPr>
        <w:t>Objetivo</w:t>
      </w:r>
    </w:p>
    <w:p w:rsidR="009D3259" w:rsidRPr="00A05A61" w:rsidRDefault="009D3259" w:rsidP="001F0BE5">
      <w:pPr>
        <w:keepNext w:val="0"/>
        <w:suppressAutoHyphens w:val="0"/>
        <w:rPr>
          <w:b/>
        </w:rPr>
      </w:pPr>
    </w:p>
    <w:p w:rsidR="009D3259" w:rsidRPr="00A05A61" w:rsidRDefault="00E323AB" w:rsidP="001F0BE5">
      <w:pPr>
        <w:keepNext w:val="0"/>
        <w:suppressAutoHyphens w:val="0"/>
        <w:ind w:left="360"/>
      </w:pPr>
      <w:r w:rsidRPr="00A05A61">
        <w:t xml:space="preserve">El objetivo deberá ser básicamente, atenuar los impactos generados por fallas en la operación de la </w:t>
      </w:r>
      <w:r w:rsidR="002D3B0C">
        <w:t>I</w:t>
      </w:r>
      <w:r w:rsidRPr="00A05A61">
        <w:t>nfraestructura</w:t>
      </w:r>
      <w:r w:rsidR="002D3B0C">
        <w:t xml:space="preserve"> a Cargo del Concesionario</w:t>
      </w:r>
      <w:r w:rsidRPr="00A05A61">
        <w:t>, producto de fenómenos o desastres naturales o provocados por el hombre.</w:t>
      </w:r>
    </w:p>
    <w:p w:rsidR="009D3259" w:rsidRPr="00A05A61" w:rsidRDefault="009D3259" w:rsidP="001F0BE5">
      <w:pPr>
        <w:keepNext w:val="0"/>
        <w:suppressAutoHyphens w:val="0"/>
        <w:rPr>
          <w:b/>
        </w:rPr>
      </w:pPr>
    </w:p>
    <w:p w:rsidR="009D3259" w:rsidRPr="00A05A61" w:rsidRDefault="00E323AB" w:rsidP="008E613B">
      <w:pPr>
        <w:keepNext w:val="0"/>
        <w:numPr>
          <w:ilvl w:val="0"/>
          <w:numId w:val="69"/>
        </w:numPr>
        <w:suppressAutoHyphens w:val="0"/>
        <w:outlineLvl w:val="9"/>
        <w:rPr>
          <w:b/>
        </w:rPr>
      </w:pPr>
      <w:r w:rsidRPr="00A05A61">
        <w:rPr>
          <w:b/>
        </w:rPr>
        <w:t>Sistema de respuestas</w:t>
      </w:r>
    </w:p>
    <w:p w:rsidR="009D3259" w:rsidRPr="00A05A61" w:rsidRDefault="009D3259" w:rsidP="001F0BE5">
      <w:pPr>
        <w:keepNext w:val="0"/>
        <w:suppressAutoHyphens w:val="0"/>
        <w:rPr>
          <w:b/>
        </w:rPr>
      </w:pPr>
    </w:p>
    <w:p w:rsidR="009D3259" w:rsidRPr="00A05A61" w:rsidRDefault="00E323AB" w:rsidP="008E613B">
      <w:pPr>
        <w:keepNext w:val="0"/>
        <w:numPr>
          <w:ilvl w:val="1"/>
          <w:numId w:val="69"/>
        </w:numPr>
        <w:suppressAutoHyphens w:val="0"/>
        <w:outlineLvl w:val="9"/>
        <w:rPr>
          <w:b/>
        </w:rPr>
      </w:pPr>
      <w:r w:rsidRPr="00A05A61">
        <w:rPr>
          <w:b/>
        </w:rPr>
        <w:t>Fase 1: Medidas Preventivas</w:t>
      </w:r>
    </w:p>
    <w:p w:rsidR="009D3259" w:rsidRPr="00A05A61" w:rsidRDefault="009D3259" w:rsidP="001F0BE5">
      <w:pPr>
        <w:keepNext w:val="0"/>
        <w:suppressAutoHyphens w:val="0"/>
        <w:rPr>
          <w:b/>
        </w:rPr>
      </w:pPr>
    </w:p>
    <w:p w:rsidR="009D3259" w:rsidRPr="00A05A61" w:rsidRDefault="00E323AB" w:rsidP="001F0BE5">
      <w:pPr>
        <w:keepNext w:val="0"/>
        <w:suppressAutoHyphens w:val="0"/>
        <w:ind w:left="1080"/>
      </w:pPr>
      <w:r w:rsidRPr="00A05A61">
        <w:t>El CONCESIONARIO deberá considerar en sus procedimientos, los mecanismos de revisión periódica y programada de las instalaciones, revisión de los equipos y materiales, de acuerdo a la vida útil y criterios de reposición de los equipos, desgaste de los materiales y consideraciones climáticas que alteren de manera significativa la calidad y estado de los equipos y materiales.</w:t>
      </w:r>
    </w:p>
    <w:p w:rsidR="009D3259" w:rsidRPr="00A05A61" w:rsidRDefault="009D3259" w:rsidP="001F0BE5">
      <w:pPr>
        <w:keepNext w:val="0"/>
        <w:suppressAutoHyphens w:val="0"/>
        <w:ind w:left="1080"/>
      </w:pPr>
    </w:p>
    <w:p w:rsidR="009D3259" w:rsidRPr="00A05A61" w:rsidRDefault="00E323AB" w:rsidP="001F0BE5">
      <w:pPr>
        <w:keepNext w:val="0"/>
        <w:suppressAutoHyphens w:val="0"/>
        <w:ind w:left="1080"/>
      </w:pPr>
      <w:r w:rsidRPr="00A05A61">
        <w:t>El Plan de Emergencias debe considerar, el personal autorizado, su accionar dentro de las instalaciones y los protocolos de operación para evitar fallas en la operación y evitar la presencia de otros individuos no involucrado.</w:t>
      </w:r>
    </w:p>
    <w:p w:rsidR="009D3259" w:rsidRPr="00A05A61" w:rsidRDefault="009D3259" w:rsidP="001F0BE5">
      <w:pPr>
        <w:keepNext w:val="0"/>
        <w:suppressAutoHyphens w:val="0"/>
        <w:ind w:left="1080"/>
      </w:pPr>
    </w:p>
    <w:p w:rsidR="009D3259" w:rsidRPr="00A05A61" w:rsidRDefault="00E323AB" w:rsidP="001F0BE5">
      <w:pPr>
        <w:keepNext w:val="0"/>
        <w:suppressAutoHyphens w:val="0"/>
        <w:ind w:left="1080"/>
      </w:pPr>
      <w:r w:rsidRPr="00A05A61">
        <w:lastRenderedPageBreak/>
        <w:t>Asimismo, deberá incluir las acciones para la verificación de los equipos electromecánicos, equipos de extinción de incendios, ubicación de materiales inflamables o peligrosos, instalaciones eléctricas, equipos de primeros auxilios en buen estado, medicinas básicas.</w:t>
      </w:r>
    </w:p>
    <w:p w:rsidR="009D3259" w:rsidRPr="00A05A61" w:rsidRDefault="009D3259" w:rsidP="001F0BE5">
      <w:pPr>
        <w:keepNext w:val="0"/>
        <w:suppressAutoHyphens w:val="0"/>
        <w:ind w:left="1080"/>
      </w:pPr>
    </w:p>
    <w:p w:rsidR="009D3259" w:rsidRPr="00A05A61" w:rsidRDefault="00E323AB" w:rsidP="001F0BE5">
      <w:pPr>
        <w:keepNext w:val="0"/>
        <w:suppressAutoHyphens w:val="0"/>
        <w:ind w:left="1080"/>
      </w:pPr>
      <w:r w:rsidRPr="00A05A61">
        <w:t xml:space="preserve">La realización de simulacros y ejercicios preventivos debe ser una práctica considerada como regular. </w:t>
      </w:r>
    </w:p>
    <w:p w:rsidR="009D3259" w:rsidRPr="00A05A61" w:rsidRDefault="009D3259" w:rsidP="001F0BE5">
      <w:pPr>
        <w:keepNext w:val="0"/>
        <w:suppressAutoHyphens w:val="0"/>
        <w:rPr>
          <w:b/>
        </w:rPr>
      </w:pPr>
    </w:p>
    <w:p w:rsidR="009D3259" w:rsidRPr="00A05A61" w:rsidRDefault="00E323AB" w:rsidP="008E613B">
      <w:pPr>
        <w:keepNext w:val="0"/>
        <w:numPr>
          <w:ilvl w:val="1"/>
          <w:numId w:val="69"/>
        </w:numPr>
        <w:suppressAutoHyphens w:val="0"/>
        <w:outlineLvl w:val="9"/>
        <w:rPr>
          <w:b/>
        </w:rPr>
      </w:pPr>
      <w:r w:rsidRPr="00A05A61">
        <w:rPr>
          <w:b/>
        </w:rPr>
        <w:t>Fase 2: Periodo de Alerta</w:t>
      </w:r>
    </w:p>
    <w:p w:rsidR="009D3259" w:rsidRPr="00A05A61" w:rsidRDefault="009D3259" w:rsidP="001F0BE5">
      <w:pPr>
        <w:keepNext w:val="0"/>
        <w:suppressAutoHyphens w:val="0"/>
        <w:ind w:left="1080"/>
        <w:rPr>
          <w:b/>
        </w:rPr>
      </w:pPr>
    </w:p>
    <w:p w:rsidR="009D3259" w:rsidRPr="00A05A61" w:rsidRDefault="00E323AB" w:rsidP="001F0BE5">
      <w:pPr>
        <w:keepNext w:val="0"/>
        <w:suppressAutoHyphens w:val="0"/>
        <w:ind w:left="1080"/>
      </w:pPr>
      <w:r w:rsidRPr="00A05A61">
        <w:t xml:space="preserve">Ocurrido un fenómeno natural o evento provocado por el hombre que genere un desastre en la infraestructura, el Plan </w:t>
      </w:r>
      <w:r w:rsidR="002D3B0C">
        <w:t xml:space="preserve">de Emergencia </w:t>
      </w:r>
      <w:r w:rsidRPr="00A05A61">
        <w:t>deberá declarar en alerta a las instalaciones, pidiendo reportes de daños a los diferentes puntos de control establecidos en el área geográfica de la infraestructura.</w:t>
      </w:r>
    </w:p>
    <w:p w:rsidR="009D3259" w:rsidRPr="00A05A61" w:rsidRDefault="009D3259" w:rsidP="001F0BE5">
      <w:pPr>
        <w:keepNext w:val="0"/>
        <w:suppressAutoHyphens w:val="0"/>
      </w:pPr>
    </w:p>
    <w:p w:rsidR="009D3259" w:rsidRPr="00A05A61" w:rsidRDefault="00E323AB" w:rsidP="001F0BE5">
      <w:pPr>
        <w:keepNext w:val="0"/>
        <w:suppressAutoHyphens w:val="0"/>
        <w:ind w:left="1080"/>
      </w:pPr>
      <w:r w:rsidRPr="00A05A61">
        <w:t>En caso de un amago de incendio, una vez determinado el probable origen del fuego, se deberá comunicar a las brigadas para la determinación de los datos precisos del origen o causas del incendio.</w:t>
      </w:r>
    </w:p>
    <w:p w:rsidR="009D3259" w:rsidRPr="00A05A61" w:rsidRDefault="009D3259" w:rsidP="001F0BE5">
      <w:pPr>
        <w:keepNext w:val="0"/>
        <w:suppressAutoHyphens w:val="0"/>
        <w:ind w:left="1080"/>
      </w:pPr>
    </w:p>
    <w:p w:rsidR="009D3259" w:rsidRPr="00A05A61" w:rsidRDefault="00E323AB" w:rsidP="008E613B">
      <w:pPr>
        <w:keepNext w:val="0"/>
        <w:numPr>
          <w:ilvl w:val="1"/>
          <w:numId w:val="69"/>
        </w:numPr>
        <w:suppressAutoHyphens w:val="0"/>
        <w:outlineLvl w:val="9"/>
        <w:rPr>
          <w:b/>
        </w:rPr>
      </w:pPr>
      <w:r w:rsidRPr="00A05A61">
        <w:rPr>
          <w:b/>
        </w:rPr>
        <w:t>Fase 3: Medidas de Control</w:t>
      </w:r>
    </w:p>
    <w:p w:rsidR="009D3259" w:rsidRPr="00A05A61" w:rsidRDefault="009D3259" w:rsidP="001F0BE5">
      <w:pPr>
        <w:keepNext w:val="0"/>
        <w:suppressAutoHyphens w:val="0"/>
        <w:rPr>
          <w:b/>
        </w:rPr>
      </w:pPr>
    </w:p>
    <w:p w:rsidR="009D3259" w:rsidRPr="00A05A61" w:rsidRDefault="00E323AB" w:rsidP="001F0BE5">
      <w:pPr>
        <w:keepNext w:val="0"/>
        <w:suppressAutoHyphens w:val="0"/>
        <w:ind w:left="1080"/>
      </w:pPr>
      <w:r w:rsidRPr="00A05A61">
        <w:t>Establecer las respectivas medidas de control para la atención de la emergencia, teniendo en cuenta las posibilidades de atención del CONCESIONARIO. En cualquier caso, la comunicación a las autoridades pertinentes deberá ser efectuada en el menor plazo posible.</w:t>
      </w:r>
    </w:p>
    <w:p w:rsidR="009D3259" w:rsidRPr="00A05A61" w:rsidRDefault="009D3259" w:rsidP="001F0BE5">
      <w:pPr>
        <w:keepNext w:val="0"/>
        <w:suppressAutoHyphens w:val="0"/>
        <w:ind w:left="708"/>
        <w:rPr>
          <w:b/>
        </w:rPr>
      </w:pPr>
    </w:p>
    <w:p w:rsidR="009D3259" w:rsidRPr="00A05A61" w:rsidRDefault="00E323AB" w:rsidP="008E613B">
      <w:pPr>
        <w:keepNext w:val="0"/>
        <w:numPr>
          <w:ilvl w:val="1"/>
          <w:numId w:val="69"/>
        </w:numPr>
        <w:suppressAutoHyphens w:val="0"/>
        <w:outlineLvl w:val="9"/>
        <w:rPr>
          <w:b/>
        </w:rPr>
      </w:pPr>
      <w:r w:rsidRPr="00A05A61">
        <w:rPr>
          <w:b/>
        </w:rPr>
        <w:t>Fase 4: Medidas de rehabilitación</w:t>
      </w:r>
    </w:p>
    <w:p w:rsidR="009D3259" w:rsidRPr="00A05A61" w:rsidRDefault="009D3259" w:rsidP="001F0BE5">
      <w:pPr>
        <w:keepNext w:val="0"/>
        <w:suppressAutoHyphens w:val="0"/>
        <w:rPr>
          <w:b/>
        </w:rPr>
      </w:pPr>
    </w:p>
    <w:p w:rsidR="009D3259" w:rsidRPr="00A05A61" w:rsidRDefault="00E323AB" w:rsidP="001F0BE5">
      <w:pPr>
        <w:keepNext w:val="0"/>
        <w:suppressAutoHyphens w:val="0"/>
        <w:ind w:left="1080"/>
      </w:pPr>
      <w:r w:rsidRPr="00A05A61">
        <w:t>Considerar las medidas de rehabilitación necesarias, previamente diseñadas en el Plan de Emergencia, para su ejecución inmediata. En este caso deberán tomarse los criterios para la reposición en el más breve plazo de las condiciones operativas del sistema, sin riesgo para las instalaciones y vida humana así como las medidas de largo plazo para la recuperación total de las condiciones operativas y productivas, de ser el caso.</w:t>
      </w:r>
    </w:p>
    <w:p w:rsidR="009D3259" w:rsidRPr="00A05A61" w:rsidRDefault="009D3259" w:rsidP="001F0BE5">
      <w:pPr>
        <w:keepNext w:val="0"/>
        <w:rPr>
          <w:b/>
        </w:rPr>
      </w:pPr>
    </w:p>
    <w:p w:rsidR="00AA65A2" w:rsidRPr="00A05A61" w:rsidRDefault="00E323AB" w:rsidP="008E613B">
      <w:pPr>
        <w:keepNext w:val="0"/>
        <w:numPr>
          <w:ilvl w:val="1"/>
          <w:numId w:val="69"/>
        </w:numPr>
        <w:suppressAutoHyphens w:val="0"/>
        <w:outlineLvl w:val="9"/>
        <w:rPr>
          <w:b/>
        </w:rPr>
      </w:pPr>
      <w:r w:rsidRPr="00A05A61">
        <w:rPr>
          <w:b/>
        </w:rPr>
        <w:t>Fase 5: Evaluación del Plan de Emergencia</w:t>
      </w:r>
    </w:p>
    <w:p w:rsidR="009D3259" w:rsidRPr="00A05A61" w:rsidRDefault="009D3259" w:rsidP="001F0BE5">
      <w:pPr>
        <w:keepNext w:val="0"/>
        <w:rPr>
          <w:b/>
        </w:rPr>
      </w:pPr>
    </w:p>
    <w:p w:rsidR="009D3259" w:rsidRDefault="00E323AB" w:rsidP="001F0BE5">
      <w:pPr>
        <w:keepNext w:val="0"/>
        <w:ind w:left="1080"/>
      </w:pPr>
      <w:r w:rsidRPr="00A05A61">
        <w:t>Luego de culminada la emergencia, el CONCESIONARIO deberá evaluar los resultados del Plan de Emergencia, así como la actuación de los miembros de las diferentes brigadas para su mejor accionar en el futuro. Igualmente, deberá inspeccionar las condiciones operativas de las instalaciones.</w:t>
      </w:r>
    </w:p>
    <w:p w:rsidR="002D3B0C" w:rsidRDefault="002D3B0C" w:rsidP="001F0BE5">
      <w:pPr>
        <w:keepNext w:val="0"/>
        <w:ind w:left="1080"/>
      </w:pPr>
    </w:p>
    <w:p w:rsidR="002D3B0C" w:rsidRPr="00A05A61" w:rsidRDefault="002D3B0C" w:rsidP="001F0BE5">
      <w:pPr>
        <w:keepNext w:val="0"/>
        <w:ind w:left="1080"/>
      </w:pPr>
      <w:r>
        <w:t>Para tal efecto, el CONCESIONARIO deberá entregar un informe al CONCEDENTE, con copia a la SUNASS, sobre los daños causados, así como las medidas de control y rehabilitación adoptadas durante y después de la emergencia.</w:t>
      </w:r>
    </w:p>
    <w:p w:rsidR="009D3259" w:rsidRPr="00A05A61" w:rsidRDefault="009D3259" w:rsidP="001F0BE5">
      <w:pPr>
        <w:keepNext w:val="0"/>
        <w:rPr>
          <w:b/>
        </w:rPr>
      </w:pPr>
    </w:p>
    <w:p w:rsidR="00AA65A2" w:rsidRPr="00A05A61" w:rsidRDefault="00E323AB" w:rsidP="008E613B">
      <w:pPr>
        <w:keepNext w:val="0"/>
        <w:numPr>
          <w:ilvl w:val="0"/>
          <w:numId w:val="69"/>
        </w:numPr>
        <w:suppressAutoHyphens w:val="0"/>
        <w:outlineLvl w:val="9"/>
        <w:rPr>
          <w:b/>
        </w:rPr>
      </w:pPr>
      <w:r w:rsidRPr="00A05A61">
        <w:rPr>
          <w:b/>
        </w:rPr>
        <w:t>Organización para la ejecución del Plan</w:t>
      </w:r>
      <w:r w:rsidR="00403F5E" w:rsidRPr="00A05A61">
        <w:rPr>
          <w:b/>
        </w:rPr>
        <w:t xml:space="preserve"> </w:t>
      </w:r>
      <w:r w:rsidRPr="00A05A61">
        <w:rPr>
          <w:b/>
        </w:rPr>
        <w:t>de Emergencia</w:t>
      </w:r>
    </w:p>
    <w:p w:rsidR="009D3259" w:rsidRPr="00A05A61" w:rsidRDefault="009D3259" w:rsidP="001F0BE5">
      <w:pPr>
        <w:keepNext w:val="0"/>
        <w:rPr>
          <w:b/>
        </w:rPr>
      </w:pPr>
    </w:p>
    <w:p w:rsidR="00AA65A2" w:rsidRPr="00A05A61" w:rsidRDefault="00E323AB" w:rsidP="00403F5E">
      <w:pPr>
        <w:keepNext w:val="0"/>
        <w:numPr>
          <w:ilvl w:val="1"/>
          <w:numId w:val="69"/>
        </w:numPr>
        <w:suppressAutoHyphens w:val="0"/>
        <w:ind w:left="1134" w:hanging="708"/>
        <w:outlineLvl w:val="9"/>
      </w:pPr>
      <w:r w:rsidRPr="00A05A61">
        <w:t xml:space="preserve">Jefe del Plan de Emergencia </w:t>
      </w:r>
    </w:p>
    <w:p w:rsidR="00AA65A2" w:rsidRPr="00A05A61" w:rsidRDefault="00E323AB" w:rsidP="00403F5E">
      <w:pPr>
        <w:keepNext w:val="0"/>
        <w:numPr>
          <w:ilvl w:val="1"/>
          <w:numId w:val="69"/>
        </w:numPr>
        <w:suppressAutoHyphens w:val="0"/>
        <w:ind w:left="1134" w:hanging="708"/>
        <w:outlineLvl w:val="9"/>
      </w:pPr>
      <w:r w:rsidRPr="00A05A61">
        <w:t>Brigada contra Incendios</w:t>
      </w:r>
    </w:p>
    <w:p w:rsidR="00AA65A2" w:rsidRPr="00A05A61" w:rsidRDefault="00E323AB" w:rsidP="00403F5E">
      <w:pPr>
        <w:keepNext w:val="0"/>
        <w:numPr>
          <w:ilvl w:val="1"/>
          <w:numId w:val="69"/>
        </w:numPr>
        <w:suppressAutoHyphens w:val="0"/>
        <w:ind w:left="1134" w:hanging="708"/>
        <w:outlineLvl w:val="9"/>
      </w:pPr>
      <w:r w:rsidRPr="00A05A61">
        <w:t>Brigada contra desastres</w:t>
      </w:r>
    </w:p>
    <w:p w:rsidR="00AA65A2" w:rsidRPr="00A05A61" w:rsidRDefault="00E323AB" w:rsidP="00403F5E">
      <w:pPr>
        <w:keepNext w:val="0"/>
        <w:numPr>
          <w:ilvl w:val="1"/>
          <w:numId w:val="69"/>
        </w:numPr>
        <w:suppressAutoHyphens w:val="0"/>
        <w:ind w:left="1134" w:hanging="708"/>
        <w:outlineLvl w:val="9"/>
      </w:pPr>
      <w:r w:rsidRPr="00A05A61">
        <w:t>Coordinador Institucional (SEDAPAL)</w:t>
      </w:r>
    </w:p>
    <w:p w:rsidR="00AA65A2" w:rsidRPr="00A05A61" w:rsidRDefault="00E323AB" w:rsidP="00403F5E">
      <w:pPr>
        <w:keepNext w:val="0"/>
        <w:numPr>
          <w:ilvl w:val="1"/>
          <w:numId w:val="69"/>
        </w:numPr>
        <w:suppressAutoHyphens w:val="0"/>
        <w:ind w:left="1134" w:hanging="708"/>
        <w:outlineLvl w:val="9"/>
      </w:pPr>
      <w:r w:rsidRPr="00A05A61">
        <w:t>Asesores Internos y Externos</w:t>
      </w:r>
    </w:p>
    <w:p w:rsidR="00AA65A2" w:rsidRPr="00A05A61" w:rsidRDefault="00E323AB" w:rsidP="00403F5E">
      <w:pPr>
        <w:keepNext w:val="0"/>
        <w:numPr>
          <w:ilvl w:val="1"/>
          <w:numId w:val="69"/>
        </w:numPr>
        <w:suppressAutoHyphens w:val="0"/>
        <w:ind w:left="1134" w:hanging="708"/>
        <w:outlineLvl w:val="9"/>
      </w:pPr>
      <w:r w:rsidRPr="00A05A61">
        <w:lastRenderedPageBreak/>
        <w:t>Organizaciones Externas (Bomberos, INDECI, Municipalidades, organizaciones civiles, etc.)</w:t>
      </w:r>
    </w:p>
    <w:p w:rsidR="009D3259" w:rsidRPr="00A05A61" w:rsidRDefault="009D3259" w:rsidP="001F0BE5">
      <w:pPr>
        <w:keepNext w:val="0"/>
        <w:rPr>
          <w:b/>
        </w:rPr>
      </w:pPr>
    </w:p>
    <w:p w:rsidR="00AA65A2" w:rsidRPr="00A05A61" w:rsidRDefault="00E323AB" w:rsidP="008E613B">
      <w:pPr>
        <w:keepNext w:val="0"/>
        <w:numPr>
          <w:ilvl w:val="0"/>
          <w:numId w:val="69"/>
        </w:numPr>
        <w:suppressAutoHyphens w:val="0"/>
        <w:outlineLvl w:val="9"/>
        <w:rPr>
          <w:b/>
        </w:rPr>
      </w:pPr>
      <w:r w:rsidRPr="00A05A61">
        <w:rPr>
          <w:b/>
        </w:rPr>
        <w:t>Información sobre materiales peligrosos</w:t>
      </w:r>
    </w:p>
    <w:p w:rsidR="009D3259" w:rsidRPr="00A05A61" w:rsidRDefault="009D3259" w:rsidP="001F0BE5">
      <w:pPr>
        <w:keepNext w:val="0"/>
        <w:rPr>
          <w:b/>
        </w:rPr>
      </w:pPr>
    </w:p>
    <w:p w:rsidR="009D3259" w:rsidRPr="00A05A61" w:rsidRDefault="00E323AB" w:rsidP="001F0BE5">
      <w:pPr>
        <w:keepNext w:val="0"/>
        <w:ind w:left="360"/>
      </w:pPr>
      <w:r w:rsidRPr="00A05A61">
        <w:t>El Plan de Emergencia deberá consignar la relación de los materiales peligrosos especificando en cada caso los siguientes datos de cada uno de los materiales</w:t>
      </w:r>
    </w:p>
    <w:p w:rsidR="009D3259" w:rsidRPr="00A05A61" w:rsidRDefault="009D3259" w:rsidP="001F0BE5">
      <w:pPr>
        <w:keepNext w:val="0"/>
        <w:ind w:left="360"/>
      </w:pP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Datos generales del material, detallando sus características físicas, químicas, apariencia o cualquier otra que especifique la naturaleza del material.</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Su uso y restricciones</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Manipulación y transporte</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Licencias o autorizaciones</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Marcas registradas o patentes</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Modalidades de almacenamiento y despacho</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Mecanismos para su adquisición</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Impacto en el ambiente en el caso de ocurrencias de siniestros</w:t>
      </w:r>
    </w:p>
    <w:p w:rsidR="00AA65A2" w:rsidRPr="00A05A61" w:rsidRDefault="00E323AB" w:rsidP="00403F5E">
      <w:pPr>
        <w:keepNext w:val="0"/>
        <w:numPr>
          <w:ilvl w:val="1"/>
          <w:numId w:val="69"/>
        </w:numPr>
        <w:tabs>
          <w:tab w:val="clear" w:pos="1080"/>
          <w:tab w:val="num" w:pos="1134"/>
        </w:tabs>
        <w:suppressAutoHyphens w:val="0"/>
        <w:ind w:left="1134" w:hanging="708"/>
        <w:outlineLvl w:val="9"/>
      </w:pPr>
      <w:r w:rsidRPr="00A05A61">
        <w:t>Otras que considere importantes detallar.</w:t>
      </w:r>
    </w:p>
    <w:p w:rsidR="009D3259" w:rsidRPr="00A05A61" w:rsidRDefault="009D3259" w:rsidP="001F0BE5">
      <w:pPr>
        <w:keepNext w:val="0"/>
        <w:rPr>
          <w:b/>
        </w:rPr>
      </w:pPr>
    </w:p>
    <w:p w:rsidR="00AA65A2" w:rsidRPr="00A05A61" w:rsidRDefault="00E323AB" w:rsidP="008E613B">
      <w:pPr>
        <w:keepNext w:val="0"/>
        <w:numPr>
          <w:ilvl w:val="0"/>
          <w:numId w:val="69"/>
        </w:numPr>
        <w:suppressAutoHyphens w:val="0"/>
        <w:outlineLvl w:val="9"/>
        <w:rPr>
          <w:b/>
        </w:rPr>
      </w:pPr>
      <w:r w:rsidRPr="00A05A61">
        <w:rPr>
          <w:b/>
        </w:rPr>
        <w:t>Planes de Capacitación</w:t>
      </w:r>
    </w:p>
    <w:p w:rsidR="009D3259" w:rsidRPr="00A05A61" w:rsidRDefault="009D3259" w:rsidP="001F0BE5">
      <w:pPr>
        <w:keepNext w:val="0"/>
        <w:rPr>
          <w:b/>
        </w:rPr>
      </w:pPr>
    </w:p>
    <w:p w:rsidR="009D3259" w:rsidRPr="00A05A61" w:rsidRDefault="00E323AB" w:rsidP="001F0BE5">
      <w:pPr>
        <w:keepNext w:val="0"/>
        <w:ind w:left="426"/>
      </w:pPr>
      <w:r w:rsidRPr="00A05A61">
        <w:t xml:space="preserve">El CONCESIONARIO deberá preparar un plan de capacitación dirigido al personal del CONCESIONARIO, a la población del </w:t>
      </w:r>
      <w:r w:rsidR="00A04857" w:rsidRPr="00A05A61">
        <w:t>Área de Influencia de la Concesión</w:t>
      </w:r>
      <w:r w:rsidRPr="00A05A61">
        <w:t xml:space="preserve"> y al personal de SEDAPAL.</w:t>
      </w:r>
    </w:p>
    <w:p w:rsidR="009D3259" w:rsidRPr="00A05A61" w:rsidRDefault="009D3259" w:rsidP="001F0BE5">
      <w:pPr>
        <w:keepNext w:val="0"/>
        <w:rPr>
          <w:b/>
        </w:rPr>
      </w:pPr>
    </w:p>
    <w:p w:rsidR="00AA65A2" w:rsidRPr="00A05A61" w:rsidRDefault="00E323AB" w:rsidP="008E613B">
      <w:pPr>
        <w:keepNext w:val="0"/>
        <w:numPr>
          <w:ilvl w:val="0"/>
          <w:numId w:val="69"/>
        </w:numPr>
        <w:suppressAutoHyphens w:val="0"/>
        <w:outlineLvl w:val="9"/>
        <w:rPr>
          <w:b/>
        </w:rPr>
      </w:pPr>
      <w:r w:rsidRPr="00A05A61">
        <w:rPr>
          <w:b/>
        </w:rPr>
        <w:t>Equipamiento</w:t>
      </w:r>
    </w:p>
    <w:p w:rsidR="009D3259" w:rsidRPr="00A05A61" w:rsidRDefault="009D3259" w:rsidP="001F0BE5">
      <w:pPr>
        <w:keepNext w:val="0"/>
        <w:ind w:left="360"/>
      </w:pPr>
    </w:p>
    <w:p w:rsidR="009D3259" w:rsidRPr="00A05A61" w:rsidRDefault="00E323AB" w:rsidP="001F0BE5">
      <w:pPr>
        <w:keepNext w:val="0"/>
        <w:ind w:left="360"/>
      </w:pPr>
      <w:r w:rsidRPr="00A05A61">
        <w:t>El CONCESIONARIO deberá detallar los siguientes equipos que deberán estar a disposición de los responsables de la ejecución del Plan de Emergencia:</w:t>
      </w:r>
    </w:p>
    <w:p w:rsidR="009D3259" w:rsidRPr="00A05A61" w:rsidRDefault="009D3259" w:rsidP="001F0BE5">
      <w:pPr>
        <w:keepNext w:val="0"/>
      </w:pPr>
    </w:p>
    <w:p w:rsidR="00AA65A2" w:rsidRPr="00A05A61" w:rsidRDefault="00E323AB" w:rsidP="008E613B">
      <w:pPr>
        <w:keepNext w:val="0"/>
        <w:numPr>
          <w:ilvl w:val="1"/>
          <w:numId w:val="69"/>
        </w:numPr>
        <w:suppressAutoHyphens w:val="0"/>
        <w:outlineLvl w:val="9"/>
      </w:pPr>
      <w:r w:rsidRPr="00A05A61">
        <w:t>Equipo de Protección Personal</w:t>
      </w:r>
    </w:p>
    <w:p w:rsidR="00AA65A2" w:rsidRPr="00A05A61" w:rsidRDefault="00E323AB" w:rsidP="008E613B">
      <w:pPr>
        <w:keepNext w:val="0"/>
        <w:numPr>
          <w:ilvl w:val="1"/>
          <w:numId w:val="69"/>
        </w:numPr>
        <w:suppressAutoHyphens w:val="0"/>
        <w:outlineLvl w:val="9"/>
      </w:pPr>
      <w:r w:rsidRPr="00A05A61">
        <w:t>Primeros auxilios</w:t>
      </w:r>
    </w:p>
    <w:p w:rsidR="00AA65A2" w:rsidRPr="00A05A61" w:rsidRDefault="00E323AB" w:rsidP="008E613B">
      <w:pPr>
        <w:keepNext w:val="0"/>
        <w:numPr>
          <w:ilvl w:val="1"/>
          <w:numId w:val="69"/>
        </w:numPr>
        <w:suppressAutoHyphens w:val="0"/>
        <w:outlineLvl w:val="9"/>
      </w:pPr>
      <w:r w:rsidRPr="00A05A61">
        <w:t>Otros equipos para la operación y salvataje</w:t>
      </w:r>
    </w:p>
    <w:p w:rsidR="00FA1361" w:rsidRPr="00A05A61" w:rsidRDefault="00FA1361">
      <w:pPr>
        <w:pStyle w:val="BodyText24"/>
        <w:rPr>
          <w:rFonts w:ascii="Arial" w:hAnsi="Arial" w:cs="Arial"/>
          <w:szCs w:val="22"/>
          <w:lang w:val="es-ES_tradnl"/>
        </w:rPr>
      </w:pPr>
    </w:p>
    <w:p w:rsidR="00C17A99" w:rsidRPr="00A05A61" w:rsidRDefault="00C17A99" w:rsidP="00C17A99">
      <w:pPr>
        <w:pStyle w:val="Ttulo10"/>
        <w:keepNext w:val="0"/>
        <w:keepLines w:val="0"/>
        <w:suppressAutoHyphens w:val="0"/>
        <w:rPr>
          <w:rFonts w:cs="Arial"/>
          <w:sz w:val="22"/>
          <w:szCs w:val="22"/>
          <w:lang w:val="es-PE"/>
        </w:rPr>
      </w:pPr>
      <w:r w:rsidRPr="00A05A61">
        <w:rPr>
          <w:rFonts w:cs="Arial"/>
          <w:szCs w:val="22"/>
        </w:rPr>
        <w:br w:type="page"/>
      </w:r>
      <w:bookmarkStart w:id="1226" w:name="_Toc430879854"/>
      <w:r w:rsidRPr="00A05A61">
        <w:rPr>
          <w:rFonts w:cs="Arial"/>
          <w:sz w:val="22"/>
          <w:szCs w:val="22"/>
          <w:lang w:val="es-PE"/>
        </w:rPr>
        <w:lastRenderedPageBreak/>
        <w:t>ANEXO 10:</w:t>
      </w:r>
      <w:r w:rsidRPr="00A05A61">
        <w:rPr>
          <w:rFonts w:cs="Arial"/>
          <w:sz w:val="22"/>
          <w:szCs w:val="22"/>
          <w:lang w:val="es-PE"/>
        </w:rPr>
        <w:tab/>
        <w:t>MECANISMO DE CONTROL Y CERTIFICACIÓN DE LOS AVANCES DE OBRA</w:t>
      </w:r>
      <w:bookmarkEnd w:id="1226"/>
      <w:r w:rsidR="00417A1A" w:rsidRPr="00A05A61">
        <w:rPr>
          <w:rFonts w:cs="Arial"/>
          <w:sz w:val="22"/>
          <w:szCs w:val="22"/>
          <w:lang w:val="es-PE"/>
        </w:rPr>
        <w:t xml:space="preserve"> </w:t>
      </w:r>
    </w:p>
    <w:p w:rsidR="00C17A99" w:rsidRPr="00A05A61" w:rsidRDefault="00C17A99" w:rsidP="00C17A99">
      <w:pPr>
        <w:keepNext w:val="0"/>
        <w:suppressAutoHyphens w:val="0"/>
      </w:pPr>
    </w:p>
    <w:p w:rsidR="00C17A99" w:rsidRPr="00A05A61" w:rsidRDefault="00C17A99" w:rsidP="00C17A99">
      <w:pPr>
        <w:keepNext w:val="0"/>
        <w:suppressAutoHyphens w:val="0"/>
        <w:ind w:left="0"/>
      </w:pPr>
      <w:r w:rsidRPr="00A05A61">
        <w:t xml:space="preserve">En el presente Anexo se regula el mecanismo de control y certificación de los avances de </w:t>
      </w:r>
      <w:r w:rsidR="003E03C7" w:rsidRPr="00A05A61">
        <w:t>o</w:t>
      </w:r>
      <w:r w:rsidRPr="00A05A61">
        <w:t xml:space="preserve">bra ejecutados en el marco del Proyecto. </w:t>
      </w:r>
    </w:p>
    <w:p w:rsidR="00C17A99" w:rsidRPr="00A05A61" w:rsidRDefault="00C17A99" w:rsidP="00C17A99">
      <w:pPr>
        <w:keepNext w:val="0"/>
        <w:suppressAutoHyphens w:val="0"/>
      </w:pPr>
    </w:p>
    <w:p w:rsidR="00C17A99" w:rsidRPr="00A05A61" w:rsidRDefault="00C17A99" w:rsidP="00C17A99">
      <w:pPr>
        <w:keepNext w:val="0"/>
        <w:suppressAutoHyphens w:val="0"/>
        <w:ind w:left="0"/>
        <w:rPr>
          <w:b/>
        </w:rPr>
      </w:pPr>
      <w:r w:rsidRPr="00A05A61">
        <w:rPr>
          <w:b/>
        </w:rPr>
        <w:t>SECCIÓN I: VALOR REFERENCIAL DEL HITO CONSTRUCTIVO</w:t>
      </w:r>
    </w:p>
    <w:p w:rsidR="00C17A99" w:rsidRPr="00A05A61" w:rsidRDefault="00C17A99" w:rsidP="00C17A99">
      <w:pPr>
        <w:pStyle w:val="Textoindependiente"/>
        <w:keepNext w:val="0"/>
        <w:suppressAutoHyphens w:val="0"/>
        <w:rPr>
          <w:rFonts w:cs="Arial"/>
          <w:sz w:val="22"/>
          <w:szCs w:val="22"/>
        </w:rPr>
      </w:pPr>
    </w:p>
    <w:p w:rsidR="004831DA" w:rsidRDefault="00BD650A" w:rsidP="00CA7175">
      <w:pPr>
        <w:keepNext w:val="0"/>
        <w:numPr>
          <w:ilvl w:val="1"/>
          <w:numId w:val="436"/>
        </w:numPr>
        <w:suppressAutoHyphens w:val="0"/>
        <w:ind w:left="567" w:hanging="567"/>
      </w:pPr>
      <w:r w:rsidRPr="00A05A61">
        <w:t xml:space="preserve">Para </w:t>
      </w:r>
      <w:r w:rsidR="006A0A96" w:rsidRPr="00A05A61">
        <w:t>las Obras Nuevas de la</w:t>
      </w:r>
      <w:r w:rsidRPr="00A05A61">
        <w:t xml:space="preserve"> </w:t>
      </w:r>
      <w:r w:rsidR="006C224E" w:rsidRPr="00A05A61">
        <w:t>p</w:t>
      </w:r>
      <w:r w:rsidRPr="00A05A61">
        <w:t xml:space="preserve">rimera </w:t>
      </w:r>
      <w:r w:rsidR="006C224E" w:rsidRPr="00A05A61">
        <w:t>f</w:t>
      </w:r>
      <w:r w:rsidRPr="00A05A61">
        <w:t xml:space="preserve">ase: </w:t>
      </w:r>
    </w:p>
    <w:p w:rsidR="004831DA" w:rsidRDefault="004831DA" w:rsidP="004E6C2F">
      <w:pPr>
        <w:keepNext w:val="0"/>
        <w:suppressAutoHyphens w:val="0"/>
        <w:ind w:left="567"/>
      </w:pPr>
    </w:p>
    <w:p w:rsidR="00C17A99" w:rsidRPr="00A05A61" w:rsidRDefault="00C17A99" w:rsidP="004E6C2F">
      <w:pPr>
        <w:keepNext w:val="0"/>
        <w:suppressAutoHyphens w:val="0"/>
        <w:ind w:left="567"/>
      </w:pPr>
      <w:r w:rsidRPr="00A05A61">
        <w:t xml:space="preserve">El valor referencial de un Hito Constructivo es </w:t>
      </w:r>
      <w:r w:rsidR="00D8159D" w:rsidRPr="00A05A61">
        <w:t>equivalente a</w:t>
      </w:r>
      <w:r w:rsidRPr="00A05A61">
        <w:t>l porcentaje de avance que representa cada Hito Constructivo con relación a</w:t>
      </w:r>
      <w:r w:rsidR="00D8159D" w:rsidRPr="00A05A61">
        <w:t xml:space="preserve"> los </w:t>
      </w:r>
      <w:r w:rsidRPr="00A05A61">
        <w:t>presupuesto</w:t>
      </w:r>
      <w:r w:rsidR="00D8159D" w:rsidRPr="00A05A61">
        <w:t>s</w:t>
      </w:r>
      <w:r w:rsidRPr="00A05A61">
        <w:t xml:space="preserve"> total</w:t>
      </w:r>
      <w:r w:rsidR="00D8159D" w:rsidRPr="00A05A61">
        <w:t>es</w:t>
      </w:r>
      <w:r w:rsidRPr="00A05A61">
        <w:t xml:space="preserve"> de</w:t>
      </w:r>
      <w:r w:rsidR="006C224E" w:rsidRPr="00A05A61">
        <w:t xml:space="preserve"> </w:t>
      </w:r>
      <w:r w:rsidRPr="00A05A61">
        <w:t>l</w:t>
      </w:r>
      <w:r w:rsidR="006C224E" w:rsidRPr="00A05A61">
        <w:t>os</w:t>
      </w:r>
      <w:r w:rsidRPr="00A05A61">
        <w:t xml:space="preserve"> Componente</w:t>
      </w:r>
      <w:r w:rsidR="006C224E" w:rsidRPr="00A05A61">
        <w:t>s</w:t>
      </w:r>
      <w:r w:rsidRPr="00A05A61">
        <w:t xml:space="preserve"> 1, </w:t>
      </w:r>
      <w:r w:rsidR="006C224E" w:rsidRPr="00A05A61">
        <w:t>2 y 5</w:t>
      </w:r>
      <w:r w:rsidRPr="00A05A61">
        <w:t xml:space="preserve">, </w:t>
      </w:r>
      <w:r w:rsidR="00D8159D" w:rsidRPr="00A05A61">
        <w:t xml:space="preserve">de acuerdo a lo </w:t>
      </w:r>
      <w:r w:rsidRPr="00A05A61">
        <w:t>consignado en los Expedientes Técnicos 1A, 1, 2 y 5.</w:t>
      </w:r>
    </w:p>
    <w:p w:rsidR="00C17A99" w:rsidRPr="00A05A61" w:rsidRDefault="00C17A99" w:rsidP="00C17A99">
      <w:pPr>
        <w:keepNext w:val="0"/>
        <w:suppressAutoHyphens w:val="0"/>
        <w:ind w:left="0"/>
      </w:pPr>
    </w:p>
    <w:p w:rsidR="00C17A99" w:rsidRPr="00A05A61" w:rsidRDefault="00C17A99" w:rsidP="00CA7175">
      <w:pPr>
        <w:keepNext w:val="0"/>
        <w:suppressAutoHyphens w:val="0"/>
        <w:ind w:left="567"/>
      </w:pPr>
      <w:r w:rsidRPr="00A05A61">
        <w:t xml:space="preserve">El CONCESIONARIO deberá configurar como máximo </w:t>
      </w:r>
      <w:r w:rsidR="00E016BC">
        <w:t>dieciséis</w:t>
      </w:r>
      <w:r w:rsidR="00E016BC" w:rsidRPr="00A05A61">
        <w:t xml:space="preserve"> </w:t>
      </w:r>
      <w:r w:rsidRPr="00A05A61">
        <w:t>(</w:t>
      </w:r>
      <w:r w:rsidR="00E016BC">
        <w:t>16</w:t>
      </w:r>
      <w:r w:rsidRPr="00A05A61">
        <w:t xml:space="preserve">) Hitos Constructivos </w:t>
      </w:r>
      <w:r w:rsidR="004831DA">
        <w:t xml:space="preserve">cuyo valor total deberá sumar cien por ciento (100%) </w:t>
      </w:r>
      <w:r w:rsidRPr="00A05A61">
        <w:t>considerando los valores referenciales mínimos siguientes:</w:t>
      </w:r>
    </w:p>
    <w:p w:rsidR="00C17A99" w:rsidRPr="00A05A61" w:rsidRDefault="00C17A99" w:rsidP="00C17A99">
      <w:pPr>
        <w:keepNext w:val="0"/>
        <w:suppressAutoHyphens w:val="0"/>
        <w:ind w:left="0"/>
      </w:pPr>
    </w:p>
    <w:p w:rsidR="00C17A99" w:rsidRPr="00A05A61" w:rsidRDefault="00C17A99" w:rsidP="00BD650A">
      <w:pPr>
        <w:pStyle w:val="Textoindependiente"/>
        <w:keepNext w:val="0"/>
        <w:suppressAutoHyphens w:val="0"/>
        <w:ind w:left="567"/>
        <w:jc w:val="center"/>
        <w:rPr>
          <w:rFonts w:cs="Arial"/>
          <w:b/>
          <w:sz w:val="22"/>
          <w:szCs w:val="22"/>
        </w:rPr>
      </w:pPr>
      <w:r w:rsidRPr="00A05A61">
        <w:rPr>
          <w:rFonts w:cs="Arial"/>
          <w:b/>
          <w:sz w:val="22"/>
          <w:szCs w:val="22"/>
        </w:rPr>
        <w:t>Cuadro N°1 - Configuración de Hitos Constructivos</w:t>
      </w:r>
      <w:r w:rsidR="00BD650A" w:rsidRPr="00A05A61">
        <w:rPr>
          <w:rFonts w:cs="Arial"/>
          <w:b/>
          <w:sz w:val="22"/>
          <w:szCs w:val="22"/>
        </w:rPr>
        <w:t xml:space="preserve"> de la </w:t>
      </w:r>
      <w:r w:rsidR="00C31F7B">
        <w:rPr>
          <w:rFonts w:cs="Arial"/>
          <w:b/>
          <w:sz w:val="22"/>
          <w:szCs w:val="22"/>
        </w:rPr>
        <w:t>p</w:t>
      </w:r>
      <w:r w:rsidR="00BD650A" w:rsidRPr="00A05A61">
        <w:rPr>
          <w:rFonts w:cs="Arial"/>
          <w:b/>
          <w:sz w:val="22"/>
          <w:szCs w:val="22"/>
        </w:rPr>
        <w:t xml:space="preserve">rimera </w:t>
      </w:r>
      <w:r w:rsidR="00C31F7B">
        <w:rPr>
          <w:rFonts w:cs="Arial"/>
          <w:b/>
          <w:sz w:val="22"/>
          <w:szCs w:val="22"/>
        </w:rPr>
        <w:t>f</w:t>
      </w:r>
      <w:r w:rsidR="00BD650A" w:rsidRPr="00A05A61">
        <w:rPr>
          <w:rFonts w:cs="Arial"/>
          <w:b/>
          <w:sz w:val="22"/>
          <w:szCs w:val="22"/>
        </w:rPr>
        <w:t>ase</w:t>
      </w:r>
    </w:p>
    <w:tbl>
      <w:tblPr>
        <w:tblW w:w="623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701"/>
        <w:gridCol w:w="2268"/>
        <w:gridCol w:w="2268"/>
      </w:tblGrid>
      <w:tr w:rsidR="00E016BC" w:rsidRPr="00A05A61" w:rsidTr="004E6C2F">
        <w:trPr>
          <w:trHeight w:val="513"/>
        </w:trPr>
        <w:tc>
          <w:tcPr>
            <w:tcW w:w="1701" w:type="dxa"/>
            <w:shd w:val="clear" w:color="000000" w:fill="D9D9D9"/>
            <w:vAlign w:val="center"/>
            <w:hideMark/>
          </w:tcPr>
          <w:p w:rsidR="00E016BC" w:rsidRPr="00A05A61" w:rsidRDefault="00E016BC" w:rsidP="000D4F64">
            <w:pPr>
              <w:keepNext w:val="0"/>
              <w:suppressAutoHyphens w:val="0"/>
              <w:ind w:left="0"/>
              <w:jc w:val="center"/>
              <w:outlineLvl w:val="9"/>
              <w:rPr>
                <w:b/>
                <w:bCs/>
                <w:sz w:val="20"/>
                <w:lang w:val="es-PE" w:eastAsia="es-PE"/>
              </w:rPr>
            </w:pPr>
            <w:r w:rsidRPr="00A05A61">
              <w:rPr>
                <w:b/>
                <w:bCs/>
                <w:sz w:val="20"/>
                <w:lang w:val="es-PE" w:eastAsia="es-PE"/>
              </w:rPr>
              <w:t>Componente</w:t>
            </w:r>
          </w:p>
        </w:tc>
        <w:tc>
          <w:tcPr>
            <w:tcW w:w="2268" w:type="dxa"/>
            <w:shd w:val="clear" w:color="000000" w:fill="D9D9D9"/>
            <w:vAlign w:val="center"/>
          </w:tcPr>
          <w:p w:rsidR="00E016BC" w:rsidRPr="00A05A61" w:rsidRDefault="00E016BC" w:rsidP="000D4F64">
            <w:pPr>
              <w:keepNext w:val="0"/>
              <w:suppressAutoHyphens w:val="0"/>
              <w:ind w:left="0"/>
              <w:jc w:val="center"/>
              <w:outlineLvl w:val="9"/>
              <w:rPr>
                <w:b/>
                <w:bCs/>
                <w:sz w:val="20"/>
                <w:lang w:val="es-PE" w:eastAsia="es-PE"/>
              </w:rPr>
            </w:pPr>
            <w:r w:rsidRPr="00A05A61">
              <w:rPr>
                <w:b/>
                <w:bCs/>
                <w:sz w:val="20"/>
                <w:lang w:val="es-PE" w:eastAsia="es-PE"/>
              </w:rPr>
              <w:t>Cantidad máxima de Hitos</w:t>
            </w:r>
            <w:r w:rsidR="00C72ED3">
              <w:rPr>
                <w:b/>
                <w:bCs/>
                <w:sz w:val="20"/>
                <w:lang w:val="es-PE" w:eastAsia="es-PE"/>
              </w:rPr>
              <w:t xml:space="preserve"> Constructivos</w:t>
            </w:r>
          </w:p>
        </w:tc>
        <w:tc>
          <w:tcPr>
            <w:tcW w:w="2268" w:type="dxa"/>
            <w:shd w:val="clear" w:color="000000" w:fill="D9D9D9"/>
            <w:vAlign w:val="center"/>
          </w:tcPr>
          <w:p w:rsidR="00E016BC" w:rsidRPr="00A05A61" w:rsidRDefault="00E016BC" w:rsidP="000D4F64">
            <w:pPr>
              <w:keepNext w:val="0"/>
              <w:suppressAutoHyphens w:val="0"/>
              <w:ind w:left="0"/>
              <w:jc w:val="center"/>
              <w:outlineLvl w:val="9"/>
              <w:rPr>
                <w:b/>
                <w:bCs/>
                <w:sz w:val="20"/>
                <w:lang w:val="es-PE" w:eastAsia="es-PE"/>
              </w:rPr>
            </w:pPr>
            <w:r w:rsidRPr="00A05A61">
              <w:rPr>
                <w:b/>
                <w:bCs/>
                <w:sz w:val="20"/>
                <w:lang w:val="es-PE" w:eastAsia="es-PE"/>
              </w:rPr>
              <w:t>Valor mínimo de cada Hito</w:t>
            </w:r>
            <w:r w:rsidR="00C72ED3">
              <w:rPr>
                <w:b/>
                <w:bCs/>
                <w:sz w:val="20"/>
                <w:lang w:val="es-PE" w:eastAsia="es-PE"/>
              </w:rPr>
              <w:t xml:space="preserve"> Constructivo</w:t>
            </w:r>
          </w:p>
        </w:tc>
      </w:tr>
      <w:tr w:rsidR="00E016BC" w:rsidRPr="00A05A61" w:rsidTr="004E6C2F">
        <w:trPr>
          <w:trHeight w:val="94"/>
        </w:trPr>
        <w:tc>
          <w:tcPr>
            <w:tcW w:w="1701" w:type="dxa"/>
            <w:shd w:val="clear" w:color="auto" w:fill="auto"/>
            <w:vAlign w:val="center"/>
            <w:hideMark/>
          </w:tcPr>
          <w:p w:rsidR="00E016BC" w:rsidRPr="00A05A61" w:rsidRDefault="00E016BC" w:rsidP="000D4F64">
            <w:pPr>
              <w:keepNext w:val="0"/>
              <w:suppressAutoHyphens w:val="0"/>
              <w:ind w:left="0"/>
              <w:jc w:val="center"/>
              <w:outlineLvl w:val="9"/>
              <w:rPr>
                <w:sz w:val="20"/>
                <w:lang w:val="es-PE" w:eastAsia="es-PE"/>
              </w:rPr>
            </w:pPr>
            <w:r w:rsidRPr="00A05A61">
              <w:rPr>
                <w:sz w:val="20"/>
                <w:lang w:val="es-PE" w:eastAsia="es-PE"/>
              </w:rPr>
              <w:t>1</w:t>
            </w:r>
          </w:p>
        </w:tc>
        <w:tc>
          <w:tcPr>
            <w:tcW w:w="2268" w:type="dxa"/>
            <w:vAlign w:val="center"/>
          </w:tcPr>
          <w:p w:rsidR="00E016BC" w:rsidRPr="00A05A61" w:rsidRDefault="00E016BC" w:rsidP="000D4F64">
            <w:pPr>
              <w:ind w:left="0"/>
              <w:jc w:val="center"/>
              <w:rPr>
                <w:sz w:val="20"/>
                <w:lang w:val="es-PE" w:eastAsia="es-PE"/>
              </w:rPr>
            </w:pPr>
            <w:r>
              <w:rPr>
                <w:sz w:val="20"/>
                <w:lang w:val="es-PE" w:eastAsia="es-PE"/>
              </w:rPr>
              <w:t>6</w:t>
            </w:r>
          </w:p>
        </w:tc>
        <w:tc>
          <w:tcPr>
            <w:tcW w:w="2268" w:type="dxa"/>
            <w:vAlign w:val="center"/>
          </w:tcPr>
          <w:p w:rsidR="00E016BC" w:rsidRPr="00A05A61" w:rsidRDefault="00E016BC" w:rsidP="00576C4F">
            <w:pPr>
              <w:keepNext w:val="0"/>
              <w:suppressAutoHyphens w:val="0"/>
              <w:ind w:left="0"/>
              <w:jc w:val="center"/>
              <w:outlineLvl w:val="9"/>
              <w:rPr>
                <w:sz w:val="20"/>
                <w:lang w:val="es-PE" w:eastAsia="es-PE"/>
              </w:rPr>
            </w:pPr>
            <w:r>
              <w:rPr>
                <w:sz w:val="20"/>
                <w:lang w:val="es-PE" w:eastAsia="es-PE"/>
              </w:rPr>
              <w:t>6</w:t>
            </w:r>
            <w:r w:rsidRPr="00A05A61">
              <w:rPr>
                <w:sz w:val="20"/>
                <w:lang w:val="es-PE" w:eastAsia="es-PE"/>
              </w:rPr>
              <w:t>%</w:t>
            </w:r>
          </w:p>
        </w:tc>
      </w:tr>
      <w:tr w:rsidR="00E016BC" w:rsidRPr="00A05A61" w:rsidTr="004E6C2F">
        <w:trPr>
          <w:trHeight w:val="56"/>
        </w:trPr>
        <w:tc>
          <w:tcPr>
            <w:tcW w:w="1701" w:type="dxa"/>
            <w:shd w:val="clear" w:color="auto" w:fill="auto"/>
            <w:vAlign w:val="center"/>
            <w:hideMark/>
          </w:tcPr>
          <w:p w:rsidR="00E016BC" w:rsidRPr="00A05A61" w:rsidRDefault="00E016BC" w:rsidP="000D4F64">
            <w:pPr>
              <w:keepNext w:val="0"/>
              <w:suppressAutoHyphens w:val="0"/>
              <w:ind w:left="0"/>
              <w:jc w:val="center"/>
              <w:outlineLvl w:val="9"/>
              <w:rPr>
                <w:sz w:val="20"/>
                <w:lang w:val="es-PE" w:eastAsia="es-PE"/>
              </w:rPr>
            </w:pPr>
            <w:r w:rsidRPr="00A05A61">
              <w:rPr>
                <w:sz w:val="20"/>
                <w:lang w:val="es-PE" w:eastAsia="es-PE"/>
              </w:rPr>
              <w:t>2</w:t>
            </w:r>
          </w:p>
        </w:tc>
        <w:tc>
          <w:tcPr>
            <w:tcW w:w="2268" w:type="dxa"/>
            <w:vAlign w:val="center"/>
          </w:tcPr>
          <w:p w:rsidR="00E016BC" w:rsidRPr="00A05A61" w:rsidRDefault="00E016BC" w:rsidP="000D4F64">
            <w:pPr>
              <w:keepNext w:val="0"/>
              <w:suppressAutoHyphens w:val="0"/>
              <w:ind w:left="0"/>
              <w:jc w:val="center"/>
              <w:outlineLvl w:val="9"/>
              <w:rPr>
                <w:sz w:val="20"/>
                <w:lang w:val="es-PE" w:eastAsia="es-PE"/>
              </w:rPr>
            </w:pPr>
            <w:r>
              <w:rPr>
                <w:sz w:val="20"/>
                <w:lang w:val="es-PE" w:eastAsia="es-PE"/>
              </w:rPr>
              <w:t>9</w:t>
            </w:r>
          </w:p>
        </w:tc>
        <w:tc>
          <w:tcPr>
            <w:tcW w:w="2268" w:type="dxa"/>
            <w:vAlign w:val="center"/>
          </w:tcPr>
          <w:p w:rsidR="00E016BC" w:rsidRPr="00A05A61" w:rsidRDefault="00E016BC" w:rsidP="00576C4F">
            <w:pPr>
              <w:keepNext w:val="0"/>
              <w:suppressAutoHyphens w:val="0"/>
              <w:ind w:left="0"/>
              <w:jc w:val="center"/>
              <w:outlineLvl w:val="9"/>
              <w:rPr>
                <w:sz w:val="20"/>
                <w:lang w:val="es-PE" w:eastAsia="es-PE"/>
              </w:rPr>
            </w:pPr>
            <w:r>
              <w:rPr>
                <w:sz w:val="20"/>
                <w:lang w:val="es-PE" w:eastAsia="es-PE"/>
              </w:rPr>
              <w:t>6</w:t>
            </w:r>
            <w:r w:rsidRPr="00A05A61">
              <w:rPr>
                <w:sz w:val="20"/>
                <w:lang w:val="es-PE" w:eastAsia="es-PE"/>
              </w:rPr>
              <w:t>%</w:t>
            </w:r>
          </w:p>
        </w:tc>
      </w:tr>
      <w:tr w:rsidR="00E016BC" w:rsidRPr="00A05A61" w:rsidTr="004E6C2F">
        <w:trPr>
          <w:trHeight w:val="122"/>
        </w:trPr>
        <w:tc>
          <w:tcPr>
            <w:tcW w:w="1701" w:type="dxa"/>
            <w:shd w:val="clear" w:color="auto" w:fill="auto"/>
            <w:vAlign w:val="center"/>
          </w:tcPr>
          <w:p w:rsidR="00E016BC" w:rsidRPr="00A05A61" w:rsidRDefault="00E016BC" w:rsidP="000D4F64">
            <w:pPr>
              <w:keepNext w:val="0"/>
              <w:suppressAutoHyphens w:val="0"/>
              <w:ind w:left="0"/>
              <w:jc w:val="center"/>
              <w:outlineLvl w:val="9"/>
              <w:rPr>
                <w:sz w:val="20"/>
                <w:lang w:val="es-PE" w:eastAsia="es-PE"/>
              </w:rPr>
            </w:pPr>
            <w:r w:rsidRPr="00A05A61">
              <w:rPr>
                <w:sz w:val="20"/>
                <w:lang w:val="es-PE" w:eastAsia="es-PE"/>
              </w:rPr>
              <w:t>5</w:t>
            </w:r>
          </w:p>
        </w:tc>
        <w:tc>
          <w:tcPr>
            <w:tcW w:w="2268" w:type="dxa"/>
            <w:vAlign w:val="center"/>
          </w:tcPr>
          <w:p w:rsidR="00E016BC" w:rsidRPr="00A05A61" w:rsidRDefault="00E016BC" w:rsidP="000D4F64">
            <w:pPr>
              <w:ind w:left="0"/>
              <w:jc w:val="center"/>
              <w:rPr>
                <w:sz w:val="20"/>
                <w:lang w:val="es-PE" w:eastAsia="es-PE"/>
              </w:rPr>
            </w:pPr>
            <w:r w:rsidRPr="00A05A61">
              <w:rPr>
                <w:sz w:val="20"/>
                <w:lang w:val="es-PE" w:eastAsia="es-PE"/>
              </w:rPr>
              <w:t>1</w:t>
            </w:r>
          </w:p>
        </w:tc>
        <w:tc>
          <w:tcPr>
            <w:tcW w:w="2268" w:type="dxa"/>
            <w:vAlign w:val="center"/>
          </w:tcPr>
          <w:p w:rsidR="00E016BC" w:rsidRPr="00A05A61" w:rsidRDefault="00E016BC" w:rsidP="00576C4F">
            <w:pPr>
              <w:ind w:left="0"/>
              <w:jc w:val="center"/>
              <w:rPr>
                <w:sz w:val="20"/>
                <w:lang w:val="es-PE" w:eastAsia="es-PE"/>
              </w:rPr>
            </w:pPr>
            <w:r>
              <w:rPr>
                <w:sz w:val="20"/>
                <w:lang w:val="es-PE" w:eastAsia="es-PE"/>
              </w:rPr>
              <w:t>2%</w:t>
            </w:r>
          </w:p>
        </w:tc>
      </w:tr>
    </w:tbl>
    <w:p w:rsidR="00C17A99" w:rsidRPr="00A05A61" w:rsidRDefault="00C17A99" w:rsidP="00C17A99">
      <w:pPr>
        <w:keepNext w:val="0"/>
        <w:suppressAutoHyphens w:val="0"/>
        <w:ind w:left="0"/>
      </w:pPr>
    </w:p>
    <w:p w:rsidR="00C17A99" w:rsidRPr="00A05A61" w:rsidRDefault="00C17A99" w:rsidP="00CA7175">
      <w:pPr>
        <w:keepNext w:val="0"/>
        <w:suppressAutoHyphens w:val="0"/>
        <w:ind w:left="567"/>
      </w:pPr>
      <w:r w:rsidRPr="00A05A61">
        <w:t xml:space="preserve">El CONCESIONARIO a su criterio podrá establecer </w:t>
      </w:r>
      <w:r w:rsidR="006A0A96" w:rsidRPr="00A05A61">
        <w:t xml:space="preserve">una </w:t>
      </w:r>
      <w:r w:rsidRPr="00A05A61">
        <w:t xml:space="preserve">menor cantidad de Hitos Constructivos agrupándolos </w:t>
      </w:r>
      <w:r w:rsidR="00D8159D" w:rsidRPr="00A05A61">
        <w:t xml:space="preserve">de manera que </w:t>
      </w:r>
      <w:r w:rsidRPr="00A05A61">
        <w:t xml:space="preserve">siempre se respeten los valores </w:t>
      </w:r>
      <w:r w:rsidR="00AB6767" w:rsidRPr="00A05A61">
        <w:t>mínimos</w:t>
      </w:r>
      <w:r w:rsidRPr="00A05A61">
        <w:t>.</w:t>
      </w:r>
    </w:p>
    <w:p w:rsidR="00C17A99" w:rsidRPr="00A05A61" w:rsidRDefault="00C17A99" w:rsidP="00CA7175">
      <w:pPr>
        <w:keepNext w:val="0"/>
        <w:suppressAutoHyphens w:val="0"/>
        <w:ind w:left="567"/>
      </w:pPr>
    </w:p>
    <w:p w:rsidR="00FC70CD" w:rsidRPr="00A05A61" w:rsidRDefault="00FC70CD" w:rsidP="00CA7175">
      <w:pPr>
        <w:keepNext w:val="0"/>
        <w:suppressAutoHyphens w:val="0"/>
        <w:ind w:left="567"/>
      </w:pPr>
      <w:r w:rsidRPr="00A05A61">
        <w:t xml:space="preserve">El primer Hito Constructivo de cada Componente </w:t>
      </w:r>
      <w:r w:rsidR="007C162F">
        <w:t>deberá</w:t>
      </w:r>
      <w:r w:rsidRPr="00A05A61">
        <w:t xml:space="preserve"> incluir los costos </w:t>
      </w:r>
      <w:r w:rsidR="00672D70" w:rsidRPr="00A05A61">
        <w:t xml:space="preserve">o pagos </w:t>
      </w:r>
      <w:r w:rsidRPr="00A05A61">
        <w:t xml:space="preserve">efectivamente </w:t>
      </w:r>
      <w:r w:rsidR="00DA44DC" w:rsidRPr="00A05A61">
        <w:t xml:space="preserve">desembolsados o </w:t>
      </w:r>
      <w:r w:rsidRPr="00A05A61">
        <w:t xml:space="preserve">ejecutados </w:t>
      </w:r>
      <w:r w:rsidR="007C162F">
        <w:t xml:space="preserve">que correspondan </w:t>
      </w:r>
      <w:r w:rsidRPr="00A05A61">
        <w:t xml:space="preserve">en </w:t>
      </w:r>
      <w:r w:rsidR="004831DA">
        <w:t>E</w:t>
      </w:r>
      <w:r w:rsidR="004831DA" w:rsidRPr="00A05A61">
        <w:t>xpedientes</w:t>
      </w:r>
      <w:r w:rsidR="004831DA">
        <w:t xml:space="preserve"> Técnicos</w:t>
      </w:r>
      <w:r w:rsidRPr="00A05A61">
        <w:t xml:space="preserve">, supervisión, </w:t>
      </w:r>
      <w:r w:rsidR="007744A9">
        <w:t xml:space="preserve">licencias, autorizaciones, </w:t>
      </w:r>
      <w:r w:rsidR="00A6525C">
        <w:t xml:space="preserve">seguros, gastos del proceso, </w:t>
      </w:r>
      <w:r w:rsidRPr="00A05A61">
        <w:t>etc.</w:t>
      </w:r>
    </w:p>
    <w:p w:rsidR="00FC70CD" w:rsidRPr="00A05A61" w:rsidRDefault="00FC70CD" w:rsidP="00CA7175">
      <w:pPr>
        <w:keepNext w:val="0"/>
        <w:suppressAutoHyphens w:val="0"/>
        <w:ind w:left="567"/>
      </w:pPr>
    </w:p>
    <w:p w:rsidR="00C17A99" w:rsidRPr="00A05A61" w:rsidRDefault="00C17A99" w:rsidP="00CA7175">
      <w:pPr>
        <w:keepNext w:val="0"/>
        <w:suppressAutoHyphens w:val="0"/>
        <w:ind w:left="567"/>
      </w:pPr>
      <w:r w:rsidRPr="00A05A61">
        <w:t xml:space="preserve">El último Hito Constructivo de </w:t>
      </w:r>
      <w:r w:rsidR="006C224E" w:rsidRPr="00A05A61">
        <w:t xml:space="preserve">cada </w:t>
      </w:r>
      <w:r w:rsidRPr="00A05A61">
        <w:t>Componente</w:t>
      </w:r>
      <w:r w:rsidR="006C224E" w:rsidRPr="00A05A61">
        <w:t xml:space="preserve"> </w:t>
      </w:r>
      <w:r w:rsidRPr="00A05A61">
        <w:t>deberá tener el valor</w:t>
      </w:r>
      <w:r w:rsidR="00D8159D" w:rsidRPr="00A05A61">
        <w:t xml:space="preserve"> mínimo que se establece en el C</w:t>
      </w:r>
      <w:r w:rsidRPr="00A05A61">
        <w:t xml:space="preserve">uadro </w:t>
      </w:r>
      <w:r w:rsidR="00D8159D" w:rsidRPr="00A05A61">
        <w:t xml:space="preserve">N°1 precedente </w:t>
      </w:r>
      <w:r w:rsidR="00417A1A" w:rsidRPr="00A05A61">
        <w:t xml:space="preserve">y para </w:t>
      </w:r>
      <w:r w:rsidR="00BD650A" w:rsidRPr="00A05A61">
        <w:t xml:space="preserve">el reconocimiento del CAO </w:t>
      </w:r>
      <w:r w:rsidR="00417A1A" w:rsidRPr="00A05A61">
        <w:t xml:space="preserve">correspondiente </w:t>
      </w:r>
      <w:r w:rsidR="00BD650A" w:rsidRPr="00A05A61">
        <w:t xml:space="preserve">deberá haberse emitido </w:t>
      </w:r>
      <w:r w:rsidR="00417A1A" w:rsidRPr="00A05A61">
        <w:t>previa</w:t>
      </w:r>
      <w:r w:rsidR="00BD650A" w:rsidRPr="00A05A61">
        <w:t xml:space="preserve">mente </w:t>
      </w:r>
      <w:r w:rsidR="00417A1A" w:rsidRPr="00A05A61">
        <w:t xml:space="preserve">el </w:t>
      </w:r>
      <w:r w:rsidR="00BD650A" w:rsidRPr="00A05A61">
        <w:t xml:space="preserve">Certificado de Puesta en Marcha </w:t>
      </w:r>
      <w:r w:rsidR="006C224E" w:rsidRPr="00A05A61">
        <w:t>o el Acta de Cierre Definitivo según corresponda</w:t>
      </w:r>
      <w:r w:rsidR="00417A1A" w:rsidRPr="00A05A61">
        <w:t>.</w:t>
      </w:r>
    </w:p>
    <w:p w:rsidR="00BD650A" w:rsidRPr="00A05A61" w:rsidRDefault="00BD650A" w:rsidP="00C17A99">
      <w:pPr>
        <w:keepNext w:val="0"/>
        <w:suppressAutoHyphens w:val="0"/>
        <w:ind w:left="0"/>
      </w:pPr>
    </w:p>
    <w:p w:rsidR="004831DA" w:rsidRDefault="00BD650A" w:rsidP="00CA7175">
      <w:pPr>
        <w:keepNext w:val="0"/>
        <w:numPr>
          <w:ilvl w:val="1"/>
          <w:numId w:val="436"/>
        </w:numPr>
        <w:suppressAutoHyphens w:val="0"/>
        <w:ind w:left="567" w:hanging="567"/>
      </w:pPr>
      <w:r w:rsidRPr="00A05A61">
        <w:t xml:space="preserve">Para </w:t>
      </w:r>
      <w:r w:rsidR="006A0A96" w:rsidRPr="00A05A61">
        <w:t xml:space="preserve">las Obras Nuevas de </w:t>
      </w:r>
      <w:r w:rsidRPr="00A05A61">
        <w:t xml:space="preserve">la </w:t>
      </w:r>
      <w:r w:rsidR="006C224E" w:rsidRPr="00A05A61">
        <w:t>s</w:t>
      </w:r>
      <w:r w:rsidRPr="00A05A61">
        <w:t xml:space="preserve">egunda </w:t>
      </w:r>
      <w:r w:rsidR="006C224E" w:rsidRPr="00A05A61">
        <w:t>f</w:t>
      </w:r>
      <w:r w:rsidRPr="00A05A61">
        <w:t xml:space="preserve">ase: </w:t>
      </w:r>
    </w:p>
    <w:p w:rsidR="004831DA" w:rsidRDefault="004831DA" w:rsidP="004E6C2F">
      <w:pPr>
        <w:keepNext w:val="0"/>
        <w:suppressAutoHyphens w:val="0"/>
        <w:ind w:left="567"/>
      </w:pPr>
    </w:p>
    <w:p w:rsidR="00BD650A" w:rsidRPr="00A05A61" w:rsidRDefault="00BD650A" w:rsidP="004E6C2F">
      <w:pPr>
        <w:keepNext w:val="0"/>
        <w:suppressAutoHyphens w:val="0"/>
        <w:ind w:left="567"/>
      </w:pPr>
      <w:r w:rsidRPr="00A05A61">
        <w:t xml:space="preserve">El valor referencial de un Hito Constructivo es el porcentaje de avance que representa </w:t>
      </w:r>
      <w:r w:rsidR="00DF4B55" w:rsidRPr="00A05A61">
        <w:t xml:space="preserve">dicho </w:t>
      </w:r>
      <w:r w:rsidRPr="00A05A61">
        <w:t>Hito con relación al presupuesto total del Componente 4, consignado en el Expediente Técnico 4.</w:t>
      </w:r>
    </w:p>
    <w:p w:rsidR="00BD650A" w:rsidRPr="00A05A61" w:rsidRDefault="00BD650A" w:rsidP="00BD650A">
      <w:pPr>
        <w:keepNext w:val="0"/>
        <w:suppressAutoHyphens w:val="0"/>
        <w:ind w:left="0"/>
      </w:pPr>
    </w:p>
    <w:p w:rsidR="00BD650A" w:rsidRPr="00A05A61" w:rsidRDefault="00BD650A" w:rsidP="00CA7175">
      <w:pPr>
        <w:keepNext w:val="0"/>
        <w:suppressAutoHyphens w:val="0"/>
        <w:ind w:left="567"/>
      </w:pPr>
      <w:r w:rsidRPr="00A05A61">
        <w:t xml:space="preserve">El CONCESIONARIO deberá configurar </w:t>
      </w:r>
      <w:r w:rsidR="00DA44DC" w:rsidRPr="00A05A61">
        <w:t>dos</w:t>
      </w:r>
      <w:r w:rsidRPr="00A05A61">
        <w:t xml:space="preserve"> (</w:t>
      </w:r>
      <w:r w:rsidR="00DA44DC" w:rsidRPr="00A05A61">
        <w:t>2</w:t>
      </w:r>
      <w:r w:rsidRPr="00A05A61">
        <w:t>) Hitos Constructivos considerando lo</w:t>
      </w:r>
      <w:r w:rsidR="000B4ACA" w:rsidRPr="00A05A61">
        <w:t xml:space="preserve"> </w:t>
      </w:r>
      <w:r w:rsidRPr="00A05A61">
        <w:t>siguiente:</w:t>
      </w:r>
    </w:p>
    <w:p w:rsidR="00BD650A" w:rsidRDefault="00BD650A" w:rsidP="00C17A99">
      <w:pPr>
        <w:keepNext w:val="0"/>
        <w:suppressAutoHyphens w:val="0"/>
        <w:ind w:left="0"/>
      </w:pPr>
    </w:p>
    <w:p w:rsidR="00AB5924" w:rsidRPr="00A05A61" w:rsidRDefault="00AB5924" w:rsidP="005845C3">
      <w:pPr>
        <w:pStyle w:val="Textoindependiente"/>
        <w:suppressAutoHyphens w:val="0"/>
        <w:ind w:left="567"/>
        <w:jc w:val="center"/>
        <w:rPr>
          <w:rFonts w:cs="Arial"/>
          <w:b/>
          <w:sz w:val="22"/>
          <w:szCs w:val="22"/>
        </w:rPr>
      </w:pPr>
      <w:r w:rsidRPr="00A05A61">
        <w:rPr>
          <w:rFonts w:cs="Arial"/>
          <w:b/>
          <w:sz w:val="22"/>
          <w:szCs w:val="22"/>
        </w:rPr>
        <w:lastRenderedPageBreak/>
        <w:t>Cuadro N°</w:t>
      </w:r>
      <w:r>
        <w:rPr>
          <w:rFonts w:cs="Arial"/>
          <w:b/>
          <w:sz w:val="22"/>
          <w:szCs w:val="22"/>
        </w:rPr>
        <w:t>2</w:t>
      </w:r>
      <w:r w:rsidRPr="00A05A61">
        <w:rPr>
          <w:rFonts w:cs="Arial"/>
          <w:b/>
          <w:sz w:val="22"/>
          <w:szCs w:val="22"/>
        </w:rPr>
        <w:t xml:space="preserve"> - Configuración de Hitos Constructivos de la </w:t>
      </w:r>
      <w:r w:rsidR="00C31F7B">
        <w:rPr>
          <w:rFonts w:cs="Arial"/>
          <w:b/>
          <w:sz w:val="22"/>
          <w:szCs w:val="22"/>
        </w:rPr>
        <w:t>s</w:t>
      </w:r>
      <w:r>
        <w:rPr>
          <w:rFonts w:cs="Arial"/>
          <w:b/>
          <w:sz w:val="22"/>
          <w:szCs w:val="22"/>
        </w:rPr>
        <w:t xml:space="preserve">egunda </w:t>
      </w:r>
      <w:r w:rsidR="00C31F7B">
        <w:rPr>
          <w:rFonts w:cs="Arial"/>
          <w:b/>
          <w:sz w:val="22"/>
          <w:szCs w:val="22"/>
        </w:rPr>
        <w:t>f</w:t>
      </w:r>
      <w:r w:rsidRPr="00A05A61">
        <w:rPr>
          <w:rFonts w:cs="Arial"/>
          <w:b/>
          <w:sz w:val="22"/>
          <w:szCs w:val="22"/>
        </w:rPr>
        <w:t>ase</w:t>
      </w:r>
    </w:p>
    <w:tbl>
      <w:tblPr>
        <w:tblW w:w="623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701"/>
        <w:gridCol w:w="2268"/>
        <w:gridCol w:w="2268"/>
      </w:tblGrid>
      <w:tr w:rsidR="00E016BC" w:rsidRPr="00A05A61" w:rsidTr="004E6C2F">
        <w:trPr>
          <w:trHeight w:val="513"/>
        </w:trPr>
        <w:tc>
          <w:tcPr>
            <w:tcW w:w="1701" w:type="dxa"/>
            <w:shd w:val="clear" w:color="000000" w:fill="D9D9D9"/>
            <w:vAlign w:val="center"/>
            <w:hideMark/>
          </w:tcPr>
          <w:p w:rsidR="00E016BC" w:rsidRPr="00A05A61" w:rsidRDefault="00E016BC" w:rsidP="005845C3">
            <w:pPr>
              <w:suppressAutoHyphens w:val="0"/>
              <w:ind w:left="0"/>
              <w:jc w:val="center"/>
              <w:outlineLvl w:val="9"/>
              <w:rPr>
                <w:b/>
                <w:bCs/>
                <w:sz w:val="20"/>
                <w:lang w:val="es-PE" w:eastAsia="es-PE"/>
              </w:rPr>
            </w:pPr>
            <w:r w:rsidRPr="00A05A61">
              <w:rPr>
                <w:b/>
                <w:bCs/>
                <w:sz w:val="20"/>
                <w:lang w:val="es-PE" w:eastAsia="es-PE"/>
              </w:rPr>
              <w:t>Componente</w:t>
            </w:r>
          </w:p>
        </w:tc>
        <w:tc>
          <w:tcPr>
            <w:tcW w:w="2268" w:type="dxa"/>
            <w:shd w:val="clear" w:color="000000" w:fill="D9D9D9"/>
            <w:vAlign w:val="center"/>
          </w:tcPr>
          <w:p w:rsidR="00E016BC" w:rsidRPr="00A05A61" w:rsidRDefault="00E016BC" w:rsidP="005845C3">
            <w:pPr>
              <w:suppressAutoHyphens w:val="0"/>
              <w:ind w:left="0"/>
              <w:jc w:val="center"/>
              <w:outlineLvl w:val="9"/>
              <w:rPr>
                <w:b/>
                <w:bCs/>
                <w:sz w:val="20"/>
                <w:lang w:val="es-PE" w:eastAsia="es-PE"/>
              </w:rPr>
            </w:pPr>
            <w:r w:rsidRPr="00A05A61">
              <w:rPr>
                <w:b/>
                <w:bCs/>
                <w:sz w:val="20"/>
                <w:lang w:val="es-PE" w:eastAsia="es-PE"/>
              </w:rPr>
              <w:t>Cantidad máxima de Hitos</w:t>
            </w:r>
            <w:r w:rsidR="00C72ED3">
              <w:rPr>
                <w:b/>
                <w:bCs/>
                <w:sz w:val="20"/>
                <w:lang w:val="es-PE" w:eastAsia="es-PE"/>
              </w:rPr>
              <w:t xml:space="preserve"> Constructivos</w:t>
            </w:r>
          </w:p>
        </w:tc>
        <w:tc>
          <w:tcPr>
            <w:tcW w:w="2268" w:type="dxa"/>
            <w:shd w:val="clear" w:color="000000" w:fill="D9D9D9"/>
            <w:vAlign w:val="center"/>
          </w:tcPr>
          <w:p w:rsidR="00E016BC" w:rsidRPr="00A05A61" w:rsidRDefault="00E016BC" w:rsidP="005845C3">
            <w:pPr>
              <w:suppressAutoHyphens w:val="0"/>
              <w:ind w:left="0"/>
              <w:jc w:val="center"/>
              <w:outlineLvl w:val="9"/>
              <w:rPr>
                <w:b/>
                <w:bCs/>
                <w:sz w:val="20"/>
                <w:lang w:val="es-PE" w:eastAsia="es-PE"/>
              </w:rPr>
            </w:pPr>
            <w:r w:rsidRPr="00A05A61">
              <w:rPr>
                <w:b/>
                <w:bCs/>
                <w:sz w:val="20"/>
                <w:lang w:val="es-PE" w:eastAsia="es-PE"/>
              </w:rPr>
              <w:t>Valor mínimo de</w:t>
            </w:r>
            <w:r w:rsidR="00D54CCF">
              <w:rPr>
                <w:b/>
                <w:bCs/>
                <w:sz w:val="20"/>
                <w:lang w:val="es-PE" w:eastAsia="es-PE"/>
              </w:rPr>
              <w:t xml:space="preserve"> cada</w:t>
            </w:r>
            <w:r>
              <w:rPr>
                <w:b/>
                <w:bCs/>
                <w:sz w:val="20"/>
                <w:lang w:val="es-PE" w:eastAsia="es-PE"/>
              </w:rPr>
              <w:t xml:space="preserve"> </w:t>
            </w:r>
            <w:r w:rsidRPr="00A05A61">
              <w:rPr>
                <w:b/>
                <w:bCs/>
                <w:sz w:val="20"/>
                <w:lang w:val="es-PE" w:eastAsia="es-PE"/>
              </w:rPr>
              <w:t>Hito</w:t>
            </w:r>
            <w:r w:rsidR="00C72ED3">
              <w:rPr>
                <w:b/>
                <w:bCs/>
                <w:sz w:val="20"/>
                <w:lang w:val="es-PE" w:eastAsia="es-PE"/>
              </w:rPr>
              <w:t xml:space="preserve"> Constructivo</w:t>
            </w:r>
          </w:p>
        </w:tc>
      </w:tr>
      <w:tr w:rsidR="00E016BC" w:rsidRPr="00A05A61" w:rsidTr="004E6C2F">
        <w:trPr>
          <w:trHeight w:val="94"/>
        </w:trPr>
        <w:tc>
          <w:tcPr>
            <w:tcW w:w="1701" w:type="dxa"/>
            <w:shd w:val="clear" w:color="auto" w:fill="auto"/>
            <w:vAlign w:val="center"/>
            <w:hideMark/>
          </w:tcPr>
          <w:p w:rsidR="00E016BC" w:rsidRPr="00A05A61" w:rsidRDefault="00E016BC" w:rsidP="005845C3">
            <w:pPr>
              <w:suppressAutoHyphens w:val="0"/>
              <w:ind w:left="0"/>
              <w:jc w:val="center"/>
              <w:outlineLvl w:val="9"/>
              <w:rPr>
                <w:sz w:val="20"/>
                <w:lang w:val="es-PE" w:eastAsia="es-PE"/>
              </w:rPr>
            </w:pPr>
            <w:r>
              <w:rPr>
                <w:sz w:val="20"/>
                <w:lang w:val="es-PE" w:eastAsia="es-PE"/>
              </w:rPr>
              <w:t>4</w:t>
            </w:r>
          </w:p>
        </w:tc>
        <w:tc>
          <w:tcPr>
            <w:tcW w:w="2268" w:type="dxa"/>
            <w:vAlign w:val="center"/>
          </w:tcPr>
          <w:p w:rsidR="00E016BC" w:rsidRPr="00A05A61" w:rsidRDefault="00D54CCF" w:rsidP="0009023F">
            <w:pPr>
              <w:ind w:left="0"/>
              <w:jc w:val="center"/>
              <w:rPr>
                <w:sz w:val="20"/>
                <w:lang w:val="es-PE" w:eastAsia="es-PE"/>
              </w:rPr>
            </w:pPr>
            <w:r>
              <w:rPr>
                <w:sz w:val="20"/>
                <w:lang w:val="es-PE" w:eastAsia="es-PE"/>
              </w:rPr>
              <w:t>2</w:t>
            </w:r>
          </w:p>
        </w:tc>
        <w:tc>
          <w:tcPr>
            <w:tcW w:w="2268" w:type="dxa"/>
            <w:vAlign w:val="center"/>
          </w:tcPr>
          <w:p w:rsidR="00E016BC" w:rsidRPr="00A05A61" w:rsidRDefault="00D54CCF" w:rsidP="005845C3">
            <w:pPr>
              <w:suppressAutoHyphens w:val="0"/>
              <w:ind w:left="0"/>
              <w:jc w:val="center"/>
              <w:outlineLvl w:val="9"/>
              <w:rPr>
                <w:sz w:val="20"/>
                <w:lang w:val="es-PE" w:eastAsia="es-PE"/>
              </w:rPr>
            </w:pPr>
            <w:r>
              <w:rPr>
                <w:sz w:val="20"/>
                <w:lang w:val="es-PE" w:eastAsia="es-PE"/>
              </w:rPr>
              <w:t>45</w:t>
            </w:r>
            <w:r w:rsidR="00E016BC">
              <w:rPr>
                <w:sz w:val="20"/>
                <w:lang w:val="es-PE" w:eastAsia="es-PE"/>
              </w:rPr>
              <w:t>%</w:t>
            </w:r>
          </w:p>
        </w:tc>
      </w:tr>
    </w:tbl>
    <w:p w:rsidR="00AB5924" w:rsidRPr="00A05A61" w:rsidRDefault="00AB5924" w:rsidP="00C17A99">
      <w:pPr>
        <w:keepNext w:val="0"/>
        <w:suppressAutoHyphens w:val="0"/>
        <w:ind w:left="0"/>
      </w:pPr>
    </w:p>
    <w:p w:rsidR="007F076A" w:rsidRPr="00A05A61" w:rsidRDefault="007F076A" w:rsidP="00BD650A">
      <w:pPr>
        <w:keepNext w:val="0"/>
        <w:suppressAutoHyphens w:val="0"/>
        <w:ind w:left="567"/>
      </w:pPr>
      <w:r w:rsidRPr="00A05A61">
        <w:t>La sumatoria de ambos Hitos Constructivos deberá ser cien por ciento (100%).</w:t>
      </w:r>
    </w:p>
    <w:p w:rsidR="007F076A" w:rsidRPr="00A05A61" w:rsidRDefault="007F076A" w:rsidP="00BD650A">
      <w:pPr>
        <w:keepNext w:val="0"/>
        <w:suppressAutoHyphens w:val="0"/>
        <w:ind w:left="567"/>
      </w:pPr>
    </w:p>
    <w:p w:rsidR="00BD650A" w:rsidRPr="00A05A61" w:rsidRDefault="000C07D1" w:rsidP="00BD650A">
      <w:pPr>
        <w:keepNext w:val="0"/>
        <w:suppressAutoHyphens w:val="0"/>
        <w:ind w:left="567"/>
      </w:pPr>
      <w:r w:rsidRPr="00A05A61">
        <w:t>P</w:t>
      </w:r>
      <w:r w:rsidR="00417A1A" w:rsidRPr="00A05A61">
        <w:t xml:space="preserve">ara el reconocimiento del </w:t>
      </w:r>
      <w:r w:rsidR="00DA1AAA">
        <w:t xml:space="preserve">último </w:t>
      </w:r>
      <w:r w:rsidR="00417A1A" w:rsidRPr="00A05A61">
        <w:t xml:space="preserve">CAO </w:t>
      </w:r>
      <w:r w:rsidR="00BD650A" w:rsidRPr="00A05A61">
        <w:t xml:space="preserve">deberá haberse emitido </w:t>
      </w:r>
      <w:r w:rsidR="00417A1A" w:rsidRPr="00A05A61">
        <w:t xml:space="preserve">previamente </w:t>
      </w:r>
      <w:r w:rsidR="00BD650A" w:rsidRPr="00A05A61">
        <w:t>el Certificado de Puesta en Marcha correspondiente.</w:t>
      </w:r>
    </w:p>
    <w:p w:rsidR="00BD650A" w:rsidRPr="00A05A61" w:rsidRDefault="00BD650A" w:rsidP="00BD650A">
      <w:pPr>
        <w:keepNext w:val="0"/>
        <w:suppressAutoHyphens w:val="0"/>
        <w:ind w:left="567"/>
      </w:pPr>
    </w:p>
    <w:p w:rsidR="000D4F64" w:rsidRPr="00A05A61" w:rsidRDefault="000D4F64" w:rsidP="000D4F64">
      <w:pPr>
        <w:keepNext w:val="0"/>
        <w:numPr>
          <w:ilvl w:val="1"/>
          <w:numId w:val="436"/>
        </w:numPr>
        <w:suppressAutoHyphens w:val="0"/>
        <w:ind w:left="567" w:hanging="567"/>
      </w:pPr>
      <w:r w:rsidRPr="00A05A61">
        <w:t xml:space="preserve">La configuración de </w:t>
      </w:r>
      <w:r w:rsidR="00BD35E9" w:rsidRPr="00A05A61">
        <w:t>c</w:t>
      </w:r>
      <w:r w:rsidR="001F424C" w:rsidRPr="00A05A61">
        <w:t xml:space="preserve">ualquier </w:t>
      </w:r>
      <w:r w:rsidRPr="00A05A61">
        <w:t xml:space="preserve">Hito Constructivo deberá </w:t>
      </w:r>
      <w:r w:rsidR="007C162F">
        <w:t xml:space="preserve">incluir gastos efectivamente desembolsados y </w:t>
      </w:r>
      <w:r w:rsidR="00BD35E9" w:rsidRPr="00A05A61">
        <w:t xml:space="preserve">contener </w:t>
      </w:r>
      <w:r w:rsidRPr="00A05A61">
        <w:t xml:space="preserve">partidas </w:t>
      </w:r>
      <w:r w:rsidR="001F424C" w:rsidRPr="00A05A61">
        <w:t xml:space="preserve">físicamente </w:t>
      </w:r>
      <w:r w:rsidRPr="00A05A61">
        <w:t>completas</w:t>
      </w:r>
      <w:r w:rsidR="00BD35E9" w:rsidRPr="00A05A61">
        <w:t xml:space="preserve">, es decir que </w:t>
      </w:r>
      <w:r w:rsidRPr="00A05A61">
        <w:t xml:space="preserve">deberán incluir necesariamente la </w:t>
      </w:r>
      <w:r w:rsidR="00BD35E9" w:rsidRPr="00A05A61">
        <w:t xml:space="preserve">ejecución </w:t>
      </w:r>
      <w:r w:rsidRPr="00A05A61">
        <w:t>de obra física</w:t>
      </w:r>
      <w:r w:rsidR="00BD35E9" w:rsidRPr="00A05A61">
        <w:t xml:space="preserve"> (construcción, instalación, montaje, perforación, excavación, etc.), no permitiéndose Hitos Constructivos con </w:t>
      </w:r>
      <w:r w:rsidRPr="00A05A61">
        <w:t xml:space="preserve">partidas que incluyan </w:t>
      </w:r>
      <w:r w:rsidR="00477667" w:rsidRPr="00A05A61">
        <w:t xml:space="preserve">únicamente </w:t>
      </w:r>
      <w:r w:rsidRPr="00A05A61">
        <w:t>suministro de equipos y/o materiales</w:t>
      </w:r>
      <w:r w:rsidR="00BD35E9" w:rsidRPr="00A05A61">
        <w:t>, o movilización de maquinaria</w:t>
      </w:r>
      <w:r w:rsidRPr="00A05A61">
        <w:t>.</w:t>
      </w:r>
    </w:p>
    <w:p w:rsidR="00C17A99" w:rsidRPr="00A05A61" w:rsidRDefault="00C17A99" w:rsidP="00CA7175">
      <w:pPr>
        <w:pStyle w:val="Textoindependiente"/>
        <w:keepNext w:val="0"/>
        <w:suppressAutoHyphens w:val="0"/>
        <w:spacing w:after="0"/>
        <w:ind w:left="0"/>
        <w:rPr>
          <w:rFonts w:cs="Arial"/>
          <w:sz w:val="22"/>
          <w:szCs w:val="22"/>
        </w:rPr>
      </w:pPr>
    </w:p>
    <w:p w:rsidR="000D4F64" w:rsidRPr="00A05A61" w:rsidRDefault="000D4F64" w:rsidP="00CA7175">
      <w:pPr>
        <w:keepNext w:val="0"/>
        <w:suppressAutoHyphens w:val="0"/>
        <w:ind w:left="567"/>
      </w:pPr>
      <w:r w:rsidRPr="00A05A61">
        <w:t>Entiéndase como partidas a cada una de las actividades para la ejecución de las obras civiles, instalaciones electromecánicas, hidráulicas, eléctricas, instrumentación, entre otras. Cada partida se encuentra conformada por una o más subpartidas.</w:t>
      </w:r>
    </w:p>
    <w:p w:rsidR="000D4F64" w:rsidRPr="00A05A61" w:rsidRDefault="000D4F64" w:rsidP="00CA7175">
      <w:pPr>
        <w:keepNext w:val="0"/>
        <w:suppressAutoHyphens w:val="0"/>
        <w:ind w:left="567"/>
      </w:pPr>
    </w:p>
    <w:p w:rsidR="000D4F64" w:rsidRPr="00A05A61" w:rsidRDefault="000D4F64" w:rsidP="00CA7175">
      <w:pPr>
        <w:keepNext w:val="0"/>
        <w:suppressAutoHyphens w:val="0"/>
        <w:ind w:left="567"/>
      </w:pPr>
      <w:r w:rsidRPr="00A05A61">
        <w:t>Entiéndase como subpartidas a cada una de las actividades que permiten la culminación o ejecución de cada una de las partidas.</w:t>
      </w:r>
    </w:p>
    <w:p w:rsidR="000D4F64" w:rsidRPr="00A05A61" w:rsidRDefault="000D4F64" w:rsidP="00CA7175">
      <w:pPr>
        <w:keepNext w:val="0"/>
        <w:suppressAutoHyphens w:val="0"/>
        <w:ind w:left="567"/>
      </w:pPr>
    </w:p>
    <w:p w:rsidR="000D4F64" w:rsidRPr="00A05A61" w:rsidRDefault="000D4F64" w:rsidP="00CA7175">
      <w:pPr>
        <w:keepNext w:val="0"/>
        <w:suppressAutoHyphens w:val="0"/>
        <w:ind w:left="567"/>
      </w:pPr>
    </w:p>
    <w:p w:rsidR="00C17A99" w:rsidRPr="00A05A61" w:rsidRDefault="00C17A99" w:rsidP="00C17A99">
      <w:pPr>
        <w:keepNext w:val="0"/>
        <w:suppressAutoHyphens w:val="0"/>
        <w:ind w:left="0"/>
        <w:rPr>
          <w:b/>
        </w:rPr>
      </w:pPr>
      <w:r w:rsidRPr="00A05A61">
        <w:rPr>
          <w:b/>
        </w:rPr>
        <w:t>SECCIÓN II: CALENDARIO DE EJECUCIÓN POR HITOS CONSTRUCTIVOS</w:t>
      </w:r>
    </w:p>
    <w:p w:rsidR="00C17A99" w:rsidRPr="00A05A61" w:rsidRDefault="00C17A99" w:rsidP="00C17A99">
      <w:pPr>
        <w:keepNext w:val="0"/>
        <w:suppressAutoHyphens w:val="0"/>
        <w:ind w:left="0"/>
        <w:rPr>
          <w:b/>
        </w:rPr>
      </w:pPr>
    </w:p>
    <w:p w:rsidR="00C17A99" w:rsidRPr="00A05A61" w:rsidRDefault="00C17A99" w:rsidP="00C17A99">
      <w:pPr>
        <w:pStyle w:val="Textoindependiente"/>
        <w:keepNext w:val="0"/>
        <w:tabs>
          <w:tab w:val="left" w:pos="0"/>
        </w:tabs>
        <w:suppressAutoHyphens w:val="0"/>
        <w:ind w:hanging="709"/>
        <w:rPr>
          <w:rFonts w:cs="Arial"/>
          <w:sz w:val="22"/>
          <w:szCs w:val="22"/>
        </w:rPr>
      </w:pPr>
      <w:r w:rsidRPr="00A05A61">
        <w:rPr>
          <w:rFonts w:cs="Arial"/>
          <w:sz w:val="22"/>
          <w:szCs w:val="22"/>
        </w:rPr>
        <w:t>2.1.</w:t>
      </w:r>
      <w:r w:rsidRPr="00A05A61">
        <w:rPr>
          <w:rFonts w:cs="Arial"/>
          <w:sz w:val="22"/>
          <w:szCs w:val="22"/>
        </w:rPr>
        <w:tab/>
        <w:t xml:space="preserve">En cada Expediente Técnico, el CONCESIONARIO deberá elaborar y presentar un Calendario de Ejecución </w:t>
      </w:r>
      <w:r w:rsidR="00E016BC">
        <w:rPr>
          <w:rFonts w:cs="Arial"/>
          <w:sz w:val="22"/>
          <w:szCs w:val="22"/>
        </w:rPr>
        <w:t xml:space="preserve">de Obras </w:t>
      </w:r>
      <w:r w:rsidRPr="00A05A61">
        <w:rPr>
          <w:rFonts w:cs="Arial"/>
          <w:sz w:val="22"/>
          <w:szCs w:val="22"/>
        </w:rPr>
        <w:t>por los subcomponentes de obra de los Hitos Constructivos propuestos, el cual deberá contener como mínimo lo siguiente:</w:t>
      </w:r>
    </w:p>
    <w:p w:rsidR="00C17A99" w:rsidRPr="00A05A61" w:rsidRDefault="00C17A99" w:rsidP="00CA7175">
      <w:pPr>
        <w:keepNext w:val="0"/>
        <w:numPr>
          <w:ilvl w:val="0"/>
          <w:numId w:val="437"/>
        </w:numPr>
        <w:tabs>
          <w:tab w:val="clear" w:pos="2340"/>
          <w:tab w:val="left" w:pos="567"/>
          <w:tab w:val="left" w:pos="1134"/>
        </w:tabs>
        <w:suppressAutoHyphens w:val="0"/>
        <w:ind w:left="1134"/>
        <w:outlineLvl w:val="9"/>
      </w:pPr>
      <w:r w:rsidRPr="00A05A61">
        <w:t xml:space="preserve">La composición de cada Hito Constructivo, indicando el monto y el porcentaje que representa respecto del presupuesto total consignado en los Expedientes Técnicos correspondientes. </w:t>
      </w:r>
    </w:p>
    <w:p w:rsidR="00EA3227" w:rsidRPr="00A05A61" w:rsidRDefault="00EA3227" w:rsidP="00CA7175">
      <w:pPr>
        <w:keepNext w:val="0"/>
        <w:tabs>
          <w:tab w:val="left" w:pos="567"/>
          <w:tab w:val="left" w:pos="1134"/>
        </w:tabs>
        <w:suppressAutoHyphens w:val="0"/>
        <w:ind w:left="1134"/>
        <w:outlineLvl w:val="9"/>
      </w:pPr>
    </w:p>
    <w:p w:rsidR="00C17A99" w:rsidRPr="00A05A61" w:rsidRDefault="00C17A99" w:rsidP="00CA7175">
      <w:pPr>
        <w:keepNext w:val="0"/>
        <w:numPr>
          <w:ilvl w:val="0"/>
          <w:numId w:val="437"/>
        </w:numPr>
        <w:tabs>
          <w:tab w:val="clear" w:pos="2340"/>
          <w:tab w:val="left" w:pos="567"/>
          <w:tab w:val="left" w:pos="1134"/>
        </w:tabs>
        <w:suppressAutoHyphens w:val="0"/>
        <w:ind w:left="1134"/>
        <w:outlineLvl w:val="9"/>
      </w:pPr>
      <w:r w:rsidRPr="00A05A61">
        <w:t xml:space="preserve">La programación de cada Hito Constructivo deberá presentarse en un cronograma detallado, en el cual se definan los plazos </w:t>
      </w:r>
      <w:r w:rsidR="00EA3227" w:rsidRPr="00A05A61">
        <w:t xml:space="preserve">de ejecución </w:t>
      </w:r>
      <w:r w:rsidRPr="00A05A61">
        <w:t>y fechas para el inicio y culminación de:</w:t>
      </w:r>
    </w:p>
    <w:p w:rsidR="00EA3227" w:rsidRPr="00A05A61" w:rsidRDefault="00EA3227" w:rsidP="00CA7175">
      <w:pPr>
        <w:keepNext w:val="0"/>
        <w:tabs>
          <w:tab w:val="left" w:pos="567"/>
          <w:tab w:val="left" w:pos="1134"/>
        </w:tabs>
        <w:suppressAutoHyphens w:val="0"/>
        <w:ind w:left="1134"/>
        <w:outlineLvl w:val="9"/>
      </w:pPr>
    </w:p>
    <w:p w:rsidR="00C17A99" w:rsidRPr="00A05A61" w:rsidRDefault="00D8159D" w:rsidP="00C17A99">
      <w:pPr>
        <w:keepNext w:val="0"/>
        <w:numPr>
          <w:ilvl w:val="2"/>
          <w:numId w:val="432"/>
        </w:numPr>
        <w:tabs>
          <w:tab w:val="clear" w:pos="2340"/>
          <w:tab w:val="left" w:pos="567"/>
          <w:tab w:val="left" w:pos="1134"/>
          <w:tab w:val="num" w:pos="1701"/>
        </w:tabs>
        <w:suppressAutoHyphens w:val="0"/>
        <w:ind w:left="1701"/>
        <w:outlineLvl w:val="9"/>
      </w:pPr>
      <w:r w:rsidRPr="00A05A61">
        <w:t>C</w:t>
      </w:r>
      <w:r w:rsidR="00C17A99" w:rsidRPr="00A05A61">
        <w:t>ada subcomponente de obra</w:t>
      </w:r>
      <w:r w:rsidRPr="00A05A61">
        <w:t>,</w:t>
      </w:r>
      <w:r w:rsidR="00C17A99" w:rsidRPr="00A05A61">
        <w:t xml:space="preserve"> </w:t>
      </w:r>
      <w:r w:rsidRPr="00A05A61">
        <w:t xml:space="preserve">o de su respectivo avance, </w:t>
      </w:r>
      <w:r w:rsidR="00C17A99" w:rsidRPr="00A05A61">
        <w:t xml:space="preserve">por cada una de las partidas que lo integran, en periodos mensuales. </w:t>
      </w:r>
    </w:p>
    <w:p w:rsidR="00C17A99" w:rsidRPr="00A05A61" w:rsidRDefault="00C17A99" w:rsidP="00C17A99">
      <w:pPr>
        <w:keepNext w:val="0"/>
        <w:numPr>
          <w:ilvl w:val="2"/>
          <w:numId w:val="432"/>
        </w:numPr>
        <w:tabs>
          <w:tab w:val="clear" w:pos="2340"/>
          <w:tab w:val="left" w:pos="567"/>
          <w:tab w:val="left" w:pos="1134"/>
          <w:tab w:val="num" w:pos="1701"/>
        </w:tabs>
        <w:suppressAutoHyphens w:val="0"/>
        <w:ind w:left="1701"/>
        <w:outlineLvl w:val="9"/>
      </w:pPr>
      <w:r w:rsidRPr="00A05A61">
        <w:t xml:space="preserve">Previsión mensual de los desembolsos o pagos por supervisión, servidumbres, licencias, gastos financieros, seguros y otros. </w:t>
      </w:r>
    </w:p>
    <w:p w:rsidR="00C17A99" w:rsidRPr="00A05A61" w:rsidRDefault="00C17A99" w:rsidP="00C17A99">
      <w:pPr>
        <w:keepNext w:val="0"/>
        <w:tabs>
          <w:tab w:val="left" w:pos="567"/>
          <w:tab w:val="left" w:pos="1134"/>
        </w:tabs>
        <w:suppressAutoHyphens w:val="0"/>
      </w:pPr>
    </w:p>
    <w:p w:rsidR="00C17A99" w:rsidRPr="00A05A61" w:rsidRDefault="00C17A99" w:rsidP="00C17A99">
      <w:pPr>
        <w:keepNext w:val="0"/>
        <w:tabs>
          <w:tab w:val="left" w:pos="567"/>
          <w:tab w:val="left" w:pos="1134"/>
        </w:tabs>
        <w:suppressAutoHyphens w:val="0"/>
      </w:pPr>
      <w:r w:rsidRPr="00A05A61">
        <w:t xml:space="preserve">El porcentaje establecido en el </w:t>
      </w:r>
      <w:r w:rsidR="00325786" w:rsidRPr="00A05A61">
        <w:t>L</w:t>
      </w:r>
      <w:r w:rsidRPr="00A05A61">
        <w:t xml:space="preserve">iteral a) se verificará en la evaluación de los Reportes de Avance de Obra, según el Calendario de Ejecución de Obras. </w:t>
      </w:r>
    </w:p>
    <w:p w:rsidR="00477667" w:rsidRPr="00A05A61" w:rsidRDefault="00477667" w:rsidP="00C17A99">
      <w:pPr>
        <w:keepNext w:val="0"/>
        <w:tabs>
          <w:tab w:val="left" w:pos="567"/>
          <w:tab w:val="left" w:pos="1134"/>
        </w:tabs>
        <w:suppressAutoHyphens w:val="0"/>
      </w:pPr>
    </w:p>
    <w:p w:rsidR="00C17A99" w:rsidRPr="00A05A61" w:rsidRDefault="00C17A99" w:rsidP="00C17A99">
      <w:pPr>
        <w:keepNext w:val="0"/>
        <w:tabs>
          <w:tab w:val="left" w:pos="567"/>
          <w:tab w:val="left" w:pos="1134"/>
        </w:tabs>
        <w:suppressAutoHyphens w:val="0"/>
      </w:pPr>
      <w:r w:rsidRPr="00A05A61">
        <w:t>Toda modificación relacionada a la ejecución de los Hitos Constructivos respecto de lo previsto en el Expediente Técnico correspondiente, dará lugar a una actualización del Calendario de Ejecución de Obras, previa aprobación de</w:t>
      </w:r>
      <w:r w:rsidR="00136A45">
        <w:t>l CONCEDENTE</w:t>
      </w:r>
      <w:r w:rsidRPr="00A05A61">
        <w:t>.</w:t>
      </w:r>
    </w:p>
    <w:p w:rsidR="00C17A99" w:rsidRPr="00A05A61" w:rsidRDefault="00C17A99" w:rsidP="00C17A99">
      <w:pPr>
        <w:pStyle w:val="Piedepgina"/>
        <w:keepNext w:val="0"/>
        <w:tabs>
          <w:tab w:val="clear" w:pos="4419"/>
          <w:tab w:val="clear" w:pos="8838"/>
        </w:tabs>
        <w:suppressAutoHyphens w:val="0"/>
        <w:rPr>
          <w:rFonts w:ascii="Arial" w:hAnsi="Arial" w:cs="Arial"/>
          <w:sz w:val="22"/>
          <w:szCs w:val="22"/>
        </w:rPr>
      </w:pPr>
      <w:r w:rsidRPr="00A05A61">
        <w:rPr>
          <w:rFonts w:ascii="Arial" w:hAnsi="Arial" w:cs="Arial"/>
          <w:sz w:val="22"/>
          <w:szCs w:val="22"/>
        </w:rPr>
        <w:tab/>
      </w:r>
    </w:p>
    <w:p w:rsidR="00C17A99" w:rsidRPr="00A05A61" w:rsidRDefault="00C17A99" w:rsidP="00C17A99">
      <w:pPr>
        <w:pStyle w:val="Textosinformato"/>
        <w:rPr>
          <w:rFonts w:ascii="Arial" w:hAnsi="Arial" w:cs="Arial"/>
          <w:b/>
          <w:sz w:val="22"/>
          <w:szCs w:val="22"/>
        </w:rPr>
      </w:pPr>
      <w:r w:rsidRPr="00A05A61">
        <w:rPr>
          <w:rFonts w:ascii="Arial" w:hAnsi="Arial" w:cs="Arial"/>
          <w:b/>
          <w:sz w:val="22"/>
          <w:szCs w:val="22"/>
        </w:rPr>
        <w:t>Procedimiento de control de avances mensuales</w:t>
      </w:r>
    </w:p>
    <w:p w:rsidR="00C17A99" w:rsidRPr="00A05A61" w:rsidRDefault="00C17A99" w:rsidP="00C17A99">
      <w:pPr>
        <w:keepNext w:val="0"/>
        <w:suppressAutoHyphens w:val="0"/>
      </w:pPr>
    </w:p>
    <w:p w:rsidR="00C17A99" w:rsidRPr="00A05A61" w:rsidRDefault="00C17A99" w:rsidP="00C17A99">
      <w:pPr>
        <w:keepNext w:val="0"/>
        <w:suppressAutoHyphens w:val="0"/>
        <w:ind w:left="704" w:hanging="705"/>
      </w:pPr>
      <w:r w:rsidRPr="00A05A61">
        <w:lastRenderedPageBreak/>
        <w:t>2.2.</w:t>
      </w:r>
      <w:r w:rsidRPr="00A05A61">
        <w:tab/>
        <w:t>Cada mes calendario, el CONCESIONARIO presentará a</w:t>
      </w:r>
      <w:r w:rsidR="00085718">
        <w:t>l CONCEDENTE</w:t>
      </w:r>
      <w:r w:rsidRPr="00A05A61">
        <w:t xml:space="preserve"> un Reporte de Avance de Obra, con copia a</w:t>
      </w:r>
      <w:r w:rsidR="00085718">
        <w:t xml:space="preserve"> </w:t>
      </w:r>
      <w:r w:rsidRPr="00A05A61">
        <w:t>l</w:t>
      </w:r>
      <w:r w:rsidR="00085718">
        <w:t>a SUNASS</w:t>
      </w:r>
      <w:r w:rsidRPr="00A05A61">
        <w:t>, que deberá indicar:</w:t>
      </w:r>
    </w:p>
    <w:p w:rsidR="00C17A99" w:rsidRPr="00A05A61" w:rsidRDefault="00C17A99" w:rsidP="00C17A99">
      <w:pPr>
        <w:keepNext w:val="0"/>
        <w:tabs>
          <w:tab w:val="num" w:pos="720"/>
        </w:tabs>
        <w:suppressAutoHyphens w:val="0"/>
        <w:ind w:left="1068" w:hanging="360"/>
      </w:pPr>
    </w:p>
    <w:p w:rsidR="00C17A99" w:rsidRPr="00A05A61" w:rsidRDefault="00C17A99" w:rsidP="00C17A99">
      <w:pPr>
        <w:pStyle w:val="Prrafodelista"/>
        <w:keepNext w:val="0"/>
        <w:numPr>
          <w:ilvl w:val="0"/>
          <w:numId w:val="433"/>
        </w:numPr>
        <w:tabs>
          <w:tab w:val="num" w:pos="1134"/>
          <w:tab w:val="num" w:pos="1560"/>
          <w:tab w:val="left" w:pos="6497"/>
        </w:tabs>
        <w:suppressAutoHyphens w:val="0"/>
      </w:pPr>
      <w:r w:rsidRPr="00A05A61">
        <w:t>La valorización del avance de cada Hito Constructivo, que se determinará haciendo la sumatoria de los montos de las partidas y subpartidas ejecutadas correspondientes a los subcomponentes de obra que integran el Hito Constructivo, pudiendo incluir además los desembolsos o pagos efectivamente realizados por supervisión, servidumbres, licencias, gastos financieros, seguros y otros.</w:t>
      </w:r>
    </w:p>
    <w:p w:rsidR="00C17A99" w:rsidRPr="00A05A61" w:rsidRDefault="00C17A99" w:rsidP="00C17A99">
      <w:pPr>
        <w:keepNext w:val="0"/>
        <w:tabs>
          <w:tab w:val="num" w:pos="1134"/>
        </w:tabs>
        <w:suppressAutoHyphens w:val="0"/>
        <w:ind w:left="1134" w:hanging="425"/>
      </w:pPr>
    </w:p>
    <w:p w:rsidR="00C17A99" w:rsidRDefault="00C17A99" w:rsidP="00C17A99">
      <w:pPr>
        <w:pStyle w:val="Prrafodelista"/>
        <w:keepNext w:val="0"/>
        <w:numPr>
          <w:ilvl w:val="0"/>
          <w:numId w:val="433"/>
        </w:numPr>
        <w:tabs>
          <w:tab w:val="num" w:pos="1134"/>
          <w:tab w:val="num" w:pos="1560"/>
          <w:tab w:val="left" w:pos="6497"/>
        </w:tabs>
        <w:suppressAutoHyphens w:val="0"/>
      </w:pPr>
      <w:r w:rsidRPr="00A05A61">
        <w:t>La relación de sub componentes, partidas y subpartidas con sus respectivas cantidades y unidades de medida ejecutadas, durante el mes del reporte y acumuladas desde el inicio de la etapa de construcción de cada Componente.</w:t>
      </w:r>
    </w:p>
    <w:p w:rsidR="009C2562" w:rsidRDefault="009C2562" w:rsidP="004E6C2F">
      <w:pPr>
        <w:pStyle w:val="Prrafodelista"/>
      </w:pPr>
    </w:p>
    <w:p w:rsidR="009C2562" w:rsidRPr="00A05A61" w:rsidRDefault="009C2562" w:rsidP="009C2562">
      <w:pPr>
        <w:pStyle w:val="Prrafodelista"/>
        <w:keepNext w:val="0"/>
        <w:numPr>
          <w:ilvl w:val="0"/>
          <w:numId w:val="433"/>
        </w:numPr>
        <w:tabs>
          <w:tab w:val="num" w:pos="1134"/>
          <w:tab w:val="num" w:pos="1560"/>
          <w:tab w:val="left" w:pos="6497"/>
        </w:tabs>
        <w:suppressAutoHyphens w:val="0"/>
      </w:pPr>
      <w:r>
        <w:t xml:space="preserve">El porcentaje de avance respecto a cada Hito Constructivo en ejecución con su valorización respectiva de acuerdo a las partidas ejecutadas en base a su programación. </w:t>
      </w:r>
    </w:p>
    <w:p w:rsidR="00C17A99" w:rsidRPr="00A05A61" w:rsidRDefault="00C17A99" w:rsidP="00C17A99">
      <w:pPr>
        <w:keepNext w:val="0"/>
        <w:tabs>
          <w:tab w:val="num" w:pos="709"/>
        </w:tabs>
        <w:suppressAutoHyphens w:val="0"/>
        <w:ind w:hanging="709"/>
      </w:pPr>
    </w:p>
    <w:p w:rsidR="00C17A99" w:rsidRPr="00A05A61" w:rsidRDefault="00C17A99" w:rsidP="00C17A99">
      <w:pPr>
        <w:keepNext w:val="0"/>
        <w:suppressAutoHyphens w:val="0"/>
        <w:ind w:left="704" w:hanging="705"/>
      </w:pPr>
      <w:r w:rsidRPr="00A05A61">
        <w:t>2.3.</w:t>
      </w:r>
      <w:r w:rsidRPr="00A05A61">
        <w:tab/>
        <w:t>Los Reportes de Avance de Obra a que se refiere el Numeral 2.2 precedente deberán ser presentados por el CONCESIONARIO a</w:t>
      </w:r>
      <w:r w:rsidR="00085718">
        <w:t>l CONCEDENTE</w:t>
      </w:r>
      <w:r w:rsidRPr="00A05A61">
        <w:t>, con copia a</w:t>
      </w:r>
      <w:r w:rsidR="00085718">
        <w:t xml:space="preserve"> </w:t>
      </w:r>
      <w:r w:rsidRPr="00A05A61">
        <w:t>l</w:t>
      </w:r>
      <w:r w:rsidR="00085718">
        <w:t>a SUNASS</w:t>
      </w:r>
      <w:r w:rsidRPr="00A05A61">
        <w:t xml:space="preserve">, dentro de los </w:t>
      </w:r>
      <w:r w:rsidR="009C2562">
        <w:t>cinco</w:t>
      </w:r>
      <w:r w:rsidR="009C2562" w:rsidRPr="00A05A61">
        <w:t xml:space="preserve"> </w:t>
      </w:r>
      <w:r w:rsidRPr="00A05A61">
        <w:t>(</w:t>
      </w:r>
      <w:r w:rsidR="009C2562">
        <w:t>5</w:t>
      </w:r>
      <w:r w:rsidRPr="00A05A61">
        <w:t xml:space="preserve">) Días siguientes a la culminación del mes correspondiente al reporte. </w:t>
      </w:r>
      <w:r w:rsidR="00085718">
        <w:t>La SUNASS</w:t>
      </w:r>
      <w:r w:rsidRPr="00A05A61">
        <w:t xml:space="preserve"> tendrá un plazo no mayor de diez (10) Días para revisar dicho documento y verificar que los subcomponentes y partidas se hayan ejecutado conforme al Expediente Técnico correspondiente, luego de lo cual </w:t>
      </w:r>
      <w:r w:rsidR="00085718">
        <w:t>la SUNASS</w:t>
      </w:r>
      <w:r w:rsidRPr="00A05A61">
        <w:t xml:space="preserve"> entregará a</w:t>
      </w:r>
      <w:r w:rsidR="00085718">
        <w:t>l CONCEDENTE</w:t>
      </w:r>
      <w:r w:rsidRPr="00A05A61">
        <w:t xml:space="preserve"> el informe respectivo. </w:t>
      </w:r>
      <w:r w:rsidR="00085718">
        <w:t xml:space="preserve">El CONCEDENTE </w:t>
      </w:r>
      <w:r w:rsidRPr="00A05A61">
        <w:t>en un plazo no mayor de diez (10) Días, contados desde la recepción del informe de</w:t>
      </w:r>
      <w:r w:rsidR="00085718">
        <w:t xml:space="preserve"> </w:t>
      </w:r>
      <w:r w:rsidRPr="00A05A61">
        <w:t>l</w:t>
      </w:r>
      <w:r w:rsidR="00085718">
        <w:t>a SUNASS</w:t>
      </w:r>
      <w:r w:rsidRPr="00A05A61">
        <w:t>, deberá proceder conforme a lo siguiente: (i) aprobar el Reporte de Avance de Obra en caso encontrase conforme o; (ii) solicitar al CONCESIONARIO la subsanación de observaciones, en el plazo máximo de diez (10) Días.</w:t>
      </w:r>
    </w:p>
    <w:p w:rsidR="00C17A99" w:rsidRPr="00A05A61" w:rsidRDefault="00C17A99" w:rsidP="00C17A99">
      <w:pPr>
        <w:keepNext w:val="0"/>
        <w:suppressAutoHyphens w:val="0"/>
      </w:pPr>
    </w:p>
    <w:p w:rsidR="00C17A99" w:rsidRPr="00A05A61" w:rsidRDefault="00C17A99" w:rsidP="00C17A99">
      <w:pPr>
        <w:keepNext w:val="0"/>
        <w:suppressAutoHyphens w:val="0"/>
        <w:ind w:left="704" w:hanging="705"/>
      </w:pPr>
      <w:r w:rsidRPr="00A05A61">
        <w:t>2.4.</w:t>
      </w:r>
      <w:r w:rsidRPr="00A05A61">
        <w:tab/>
        <w:t>Con la aprobación del Reporte de Avance de Obra por parte de</w:t>
      </w:r>
      <w:r w:rsidR="00085718">
        <w:t>l CONCEDENTE</w:t>
      </w:r>
      <w:r w:rsidRPr="00A05A61">
        <w:t xml:space="preserve">, donde se verifique la culminación de un Hito Constructivo, se </w:t>
      </w:r>
      <w:r w:rsidR="00436F01">
        <w:t xml:space="preserve">podrá solicitar </w:t>
      </w:r>
      <w:r w:rsidRPr="00A05A61">
        <w:t>la emisión del CAO correspondiente, conforme a lo indicado en la siguiente sección.</w:t>
      </w:r>
    </w:p>
    <w:p w:rsidR="00C17A99" w:rsidRPr="00A05A61" w:rsidRDefault="00C17A99" w:rsidP="00C17A99">
      <w:pPr>
        <w:keepNext w:val="0"/>
        <w:suppressAutoHyphens w:val="0"/>
        <w:ind w:left="704" w:hanging="705"/>
      </w:pPr>
    </w:p>
    <w:p w:rsidR="00C17A99" w:rsidRPr="00A05A61" w:rsidRDefault="00C17A99" w:rsidP="00C17A99">
      <w:pPr>
        <w:keepNext w:val="0"/>
        <w:suppressAutoHyphens w:val="0"/>
        <w:ind w:left="0"/>
      </w:pPr>
    </w:p>
    <w:p w:rsidR="00C17A99" w:rsidRPr="00A05A61" w:rsidRDefault="00C17A99" w:rsidP="00C17A99">
      <w:pPr>
        <w:keepNext w:val="0"/>
        <w:suppressAutoHyphens w:val="0"/>
        <w:ind w:left="0"/>
        <w:rPr>
          <w:b/>
        </w:rPr>
      </w:pPr>
      <w:r w:rsidRPr="00A05A61">
        <w:rPr>
          <w:b/>
        </w:rPr>
        <w:t>SECCIÓN III: CAO POR HITO CONSTRUCTIVO</w:t>
      </w:r>
    </w:p>
    <w:p w:rsidR="00C17A99" w:rsidRPr="00A05A61" w:rsidRDefault="00C17A99" w:rsidP="00C17A99">
      <w:pPr>
        <w:pStyle w:val="Textosinformato"/>
        <w:jc w:val="both"/>
        <w:rPr>
          <w:rFonts w:ascii="Arial" w:hAnsi="Arial" w:cs="Arial"/>
          <w:b/>
          <w:sz w:val="22"/>
          <w:szCs w:val="22"/>
        </w:rPr>
      </w:pPr>
    </w:p>
    <w:p w:rsidR="00C17A99" w:rsidRPr="00A05A61" w:rsidRDefault="00C17A99" w:rsidP="00C17A99">
      <w:pPr>
        <w:pStyle w:val="Textosinformato"/>
        <w:jc w:val="both"/>
        <w:rPr>
          <w:rFonts w:ascii="Arial" w:hAnsi="Arial" w:cs="Arial"/>
          <w:b/>
          <w:sz w:val="22"/>
          <w:szCs w:val="22"/>
        </w:rPr>
      </w:pPr>
      <w:r w:rsidRPr="00A05A61">
        <w:rPr>
          <w:rFonts w:ascii="Arial" w:hAnsi="Arial" w:cs="Arial"/>
          <w:b/>
          <w:sz w:val="22"/>
          <w:szCs w:val="22"/>
        </w:rPr>
        <w:t>Consideraciones para la emisión de</w:t>
      </w:r>
      <w:r w:rsidR="00A42FB5" w:rsidRPr="00A05A61">
        <w:rPr>
          <w:rFonts w:ascii="Arial" w:hAnsi="Arial" w:cs="Arial"/>
          <w:b/>
          <w:sz w:val="22"/>
          <w:szCs w:val="22"/>
        </w:rPr>
        <w:t>l</w:t>
      </w:r>
      <w:r w:rsidRPr="00A05A61">
        <w:rPr>
          <w:rFonts w:ascii="Arial" w:hAnsi="Arial" w:cs="Arial"/>
          <w:b/>
          <w:sz w:val="22"/>
          <w:szCs w:val="22"/>
        </w:rPr>
        <w:t xml:space="preserve"> CAO </w:t>
      </w:r>
      <w:r w:rsidR="00A42FB5" w:rsidRPr="00A05A61">
        <w:rPr>
          <w:rFonts w:ascii="Arial" w:hAnsi="Arial" w:cs="Arial"/>
          <w:b/>
          <w:sz w:val="22"/>
          <w:szCs w:val="22"/>
        </w:rPr>
        <w:t>por Hito Constructivo</w:t>
      </w:r>
    </w:p>
    <w:p w:rsidR="00C17A99" w:rsidRPr="00A05A61" w:rsidRDefault="00C17A99" w:rsidP="00C17A99">
      <w:pPr>
        <w:keepNext w:val="0"/>
        <w:suppressAutoHyphens w:val="0"/>
        <w:ind w:left="426"/>
      </w:pPr>
    </w:p>
    <w:p w:rsidR="009C2562" w:rsidRDefault="00C17A99" w:rsidP="00C17A99">
      <w:pPr>
        <w:keepNext w:val="0"/>
        <w:suppressAutoHyphens w:val="0"/>
        <w:ind w:left="705" w:hanging="705"/>
      </w:pPr>
      <w:r w:rsidRPr="00A05A61">
        <w:t>3.1</w:t>
      </w:r>
      <w:r w:rsidRPr="00A05A61">
        <w:tab/>
      </w:r>
      <w:r w:rsidR="009C2562">
        <w:t xml:space="preserve">A la culminación de un Hito Constructivo corresponderá al CONCESIONARIO presentar </w:t>
      </w:r>
      <w:r w:rsidR="003B5A32">
        <w:t xml:space="preserve">a la SUNASS, </w:t>
      </w:r>
      <w:r w:rsidR="009C2562">
        <w:t xml:space="preserve">un informe para la emisión del CAO correspondiente. Dicho informe deberá señalar y acreditar que se alcanzó el porcentaje de avance establecido, en función a las valorizaciones mensuales, las mismas que en su oportunidad fueron aprobadas por </w:t>
      </w:r>
      <w:r w:rsidR="009F51D9">
        <w:t xml:space="preserve">el CONCEDENTE </w:t>
      </w:r>
      <w:r w:rsidR="009C2562">
        <w:t xml:space="preserve">de acuerdo a lo indicado en las Secciones I y II del presente Anexo. </w:t>
      </w:r>
    </w:p>
    <w:p w:rsidR="00395B08" w:rsidRDefault="00395B08" w:rsidP="00C17A99">
      <w:pPr>
        <w:keepNext w:val="0"/>
        <w:suppressAutoHyphens w:val="0"/>
        <w:ind w:left="705"/>
      </w:pPr>
    </w:p>
    <w:p w:rsidR="00C17A99" w:rsidRPr="00A05A61" w:rsidRDefault="00C17A99" w:rsidP="00C17A99">
      <w:pPr>
        <w:keepNext w:val="0"/>
        <w:suppressAutoHyphens w:val="0"/>
        <w:ind w:left="705"/>
      </w:pPr>
      <w:r w:rsidRPr="00A05A61">
        <w:t>Para tal efecto, se deberá seguir el siguiente procedimiento:</w:t>
      </w:r>
    </w:p>
    <w:p w:rsidR="00C17A99" w:rsidRPr="00A05A61" w:rsidRDefault="00C17A99" w:rsidP="00C17A99">
      <w:pPr>
        <w:keepNext w:val="0"/>
        <w:suppressAutoHyphens w:val="0"/>
        <w:ind w:left="705" w:hanging="705"/>
      </w:pPr>
    </w:p>
    <w:p w:rsidR="00C17A99" w:rsidRPr="00A05A61" w:rsidRDefault="00395B08" w:rsidP="009C2562">
      <w:pPr>
        <w:pStyle w:val="Prrafodelista"/>
        <w:keepNext w:val="0"/>
        <w:numPr>
          <w:ilvl w:val="0"/>
          <w:numId w:val="434"/>
        </w:numPr>
        <w:suppressAutoHyphens w:val="0"/>
      </w:pPr>
      <w:r>
        <w:t xml:space="preserve">La SUNASS </w:t>
      </w:r>
      <w:r w:rsidR="00C17A99" w:rsidRPr="00A05A61">
        <w:t xml:space="preserve">en un plazo máximo de </w:t>
      </w:r>
      <w:r w:rsidR="009C2562">
        <w:t>diez</w:t>
      </w:r>
      <w:r w:rsidR="009C2562" w:rsidRPr="00A05A61">
        <w:t xml:space="preserve"> </w:t>
      </w:r>
      <w:r w:rsidR="00C17A99" w:rsidRPr="00A05A61">
        <w:t>(</w:t>
      </w:r>
      <w:r w:rsidR="009C2562">
        <w:t>1</w:t>
      </w:r>
      <w:r w:rsidR="00C17A99" w:rsidRPr="00A05A61">
        <w:t>0) Días</w:t>
      </w:r>
      <w:r w:rsidR="00A555ED">
        <w:t xml:space="preserve">, </w:t>
      </w:r>
      <w:r w:rsidR="00C17A99" w:rsidRPr="00A05A61">
        <w:t xml:space="preserve">aprobará u observará el </w:t>
      </w:r>
      <w:r w:rsidR="009C2562">
        <w:t xml:space="preserve">informe </w:t>
      </w:r>
      <w:r w:rsidR="00C17A99" w:rsidRPr="00A05A61">
        <w:t>remitido.</w:t>
      </w:r>
      <w:r w:rsidR="009C2562" w:rsidRPr="009C2562">
        <w:t xml:space="preserve"> </w:t>
      </w:r>
      <w:r w:rsidR="009C2562">
        <w:t>El CONCESIONARIO tendrá cinco (5) Días para levantar las observaciones.</w:t>
      </w:r>
    </w:p>
    <w:p w:rsidR="00C17A99" w:rsidRPr="00A05A61" w:rsidRDefault="00C17A99" w:rsidP="00C17A99">
      <w:pPr>
        <w:pStyle w:val="Prrafodelista"/>
      </w:pPr>
    </w:p>
    <w:p w:rsidR="00C17A99" w:rsidRPr="00A05A61" w:rsidRDefault="00395B08" w:rsidP="00C17A99">
      <w:pPr>
        <w:pStyle w:val="Prrafodelista"/>
        <w:keepNext w:val="0"/>
        <w:numPr>
          <w:ilvl w:val="0"/>
          <w:numId w:val="434"/>
        </w:numPr>
        <w:suppressAutoHyphens w:val="0"/>
      </w:pPr>
      <w:r>
        <w:t>La SUNASS</w:t>
      </w:r>
      <w:r w:rsidRPr="00A05A61">
        <w:t xml:space="preserve"> </w:t>
      </w:r>
      <w:r w:rsidR="00C17A99" w:rsidRPr="00A05A61">
        <w:t xml:space="preserve">emitirá el CAO a favor del CONCESIONARIO en un plazo máximo de </w:t>
      </w:r>
      <w:r w:rsidR="009C2562">
        <w:t>cinco</w:t>
      </w:r>
      <w:r w:rsidR="009C2562" w:rsidRPr="00A05A61">
        <w:t xml:space="preserve"> </w:t>
      </w:r>
      <w:r w:rsidR="00C17A99" w:rsidRPr="00A05A61">
        <w:t>(</w:t>
      </w:r>
      <w:r w:rsidR="009C2562">
        <w:t>5</w:t>
      </w:r>
      <w:r w:rsidR="00C17A99" w:rsidRPr="00A05A61">
        <w:t xml:space="preserve">) Días de aprobado el </w:t>
      </w:r>
      <w:r w:rsidR="009C2562">
        <w:t xml:space="preserve">informe </w:t>
      </w:r>
      <w:r w:rsidR="00C17A99" w:rsidRPr="00A05A61">
        <w:t xml:space="preserve">correspondiente o de subsanadas las observaciones formuladas, de ser el caso. </w:t>
      </w:r>
    </w:p>
    <w:p w:rsidR="00C17A99" w:rsidRPr="00A05A61" w:rsidRDefault="00C17A99" w:rsidP="00C17A99">
      <w:pPr>
        <w:keepNext w:val="0"/>
        <w:suppressAutoHyphens w:val="0"/>
        <w:ind w:left="360"/>
      </w:pPr>
    </w:p>
    <w:p w:rsidR="00D8159D" w:rsidRPr="00A05A61" w:rsidRDefault="00C17A99" w:rsidP="00C17A99">
      <w:pPr>
        <w:pStyle w:val="Prrafodelista"/>
        <w:keepNext w:val="0"/>
        <w:numPr>
          <w:ilvl w:val="0"/>
          <w:numId w:val="434"/>
        </w:numPr>
        <w:suppressAutoHyphens w:val="0"/>
      </w:pPr>
      <w:r w:rsidRPr="00A05A61">
        <w:t xml:space="preserve">El valor consignado en el CAO será expresado como porcentaje, </w:t>
      </w:r>
      <w:r w:rsidR="00D8159D" w:rsidRPr="00A05A61">
        <w:t>el cual</w:t>
      </w:r>
      <w:r w:rsidRPr="00A05A61">
        <w:t xml:space="preserve"> será equivalente al avance que representa el Hito Constructivo que se está certificando sobre </w:t>
      </w:r>
      <w:r w:rsidR="00D8159D" w:rsidRPr="00A05A61">
        <w:t>el presupuesto total</w:t>
      </w:r>
      <w:r w:rsidRPr="00A05A61">
        <w:t xml:space="preserve"> </w:t>
      </w:r>
      <w:r w:rsidR="00D8159D" w:rsidRPr="00A05A61">
        <w:t>de la:</w:t>
      </w:r>
    </w:p>
    <w:p w:rsidR="00D8159D" w:rsidRPr="00A05A61" w:rsidRDefault="00D8159D" w:rsidP="00CA7175">
      <w:pPr>
        <w:pStyle w:val="Prrafodelista"/>
      </w:pPr>
    </w:p>
    <w:p w:rsidR="00C17A99" w:rsidRPr="00A05A61" w:rsidRDefault="00D8159D" w:rsidP="00CA7175">
      <w:pPr>
        <w:pStyle w:val="Prrafodelista"/>
        <w:keepNext w:val="0"/>
        <w:numPr>
          <w:ilvl w:val="0"/>
          <w:numId w:val="438"/>
        </w:numPr>
        <w:suppressAutoHyphens w:val="0"/>
      </w:pPr>
      <w:r w:rsidRPr="00A05A61">
        <w:t xml:space="preserve">Primera Fase: Respecto al </w:t>
      </w:r>
      <w:r w:rsidR="00C17A99" w:rsidRPr="00A05A61">
        <w:t>Componente 1</w:t>
      </w:r>
      <w:r w:rsidRPr="00A05A61">
        <w:t xml:space="preserve">, del Componente </w:t>
      </w:r>
      <w:r w:rsidR="00C17A99" w:rsidRPr="00A05A61">
        <w:t>2</w:t>
      </w:r>
      <w:r w:rsidRPr="00A05A61">
        <w:t xml:space="preserve"> y del </w:t>
      </w:r>
      <w:r w:rsidR="006C224E" w:rsidRPr="00A05A61">
        <w:t>Componente 5</w:t>
      </w:r>
      <w:r w:rsidR="009C2562">
        <w:t>, o</w:t>
      </w:r>
      <w:r w:rsidR="00C17A99" w:rsidRPr="00A05A61">
        <w:t xml:space="preserve"> </w:t>
      </w:r>
    </w:p>
    <w:p w:rsidR="00D8159D" w:rsidRPr="00A05A61" w:rsidRDefault="00D8159D" w:rsidP="00CA7175">
      <w:pPr>
        <w:pStyle w:val="Prrafodelista"/>
        <w:keepNext w:val="0"/>
        <w:numPr>
          <w:ilvl w:val="0"/>
          <w:numId w:val="438"/>
        </w:numPr>
        <w:suppressAutoHyphens w:val="0"/>
      </w:pPr>
      <w:r w:rsidRPr="00A05A61">
        <w:t>Segunda Fase: Respecto al Componente 4</w:t>
      </w:r>
    </w:p>
    <w:p w:rsidR="00C17A99" w:rsidRPr="00A05A61" w:rsidRDefault="00C17A99" w:rsidP="00C17A99">
      <w:pPr>
        <w:pStyle w:val="Prrafodelista"/>
        <w:keepNext w:val="0"/>
        <w:tabs>
          <w:tab w:val="num" w:pos="1134"/>
        </w:tabs>
        <w:suppressAutoHyphens w:val="0"/>
        <w:ind w:left="1144"/>
      </w:pPr>
    </w:p>
    <w:p w:rsidR="00C17A99" w:rsidRPr="00A05A61" w:rsidRDefault="00C17A99" w:rsidP="00C17A99">
      <w:pPr>
        <w:pStyle w:val="Prrafodelista"/>
        <w:keepNext w:val="0"/>
        <w:numPr>
          <w:ilvl w:val="0"/>
          <w:numId w:val="434"/>
        </w:numPr>
        <w:tabs>
          <w:tab w:val="num" w:pos="1134"/>
        </w:tabs>
        <w:suppressAutoHyphens w:val="0"/>
      </w:pPr>
      <w:r w:rsidRPr="00A05A61">
        <w:t xml:space="preserve">El CAO será emitido por </w:t>
      </w:r>
      <w:r w:rsidR="00395B08">
        <w:t xml:space="preserve">la SUNASS </w:t>
      </w:r>
      <w:r w:rsidRPr="00A05A61">
        <w:t xml:space="preserve">conforme al modelo establecido en el Apéndice 1 </w:t>
      </w:r>
      <w:r w:rsidR="0032546F" w:rsidRPr="00A05A61">
        <w:t xml:space="preserve">o en el Apéndice 2 </w:t>
      </w:r>
      <w:r w:rsidRPr="00A05A61">
        <w:t>del presente Anexo</w:t>
      </w:r>
      <w:r w:rsidR="0032546F" w:rsidRPr="00A05A61">
        <w:t>, según corresponda</w:t>
      </w:r>
      <w:r w:rsidRPr="00A05A61">
        <w:t>.</w:t>
      </w:r>
      <w:r w:rsidR="00D12BDD">
        <w:t xml:space="preserve"> </w:t>
      </w:r>
    </w:p>
    <w:p w:rsidR="00C17A99" w:rsidRPr="00A05A61" w:rsidRDefault="00C17A99" w:rsidP="00C17A99">
      <w:pPr>
        <w:keepNext w:val="0"/>
        <w:tabs>
          <w:tab w:val="num" w:pos="1134"/>
        </w:tabs>
        <w:suppressAutoHyphens w:val="0"/>
        <w:ind w:left="1134" w:hanging="425"/>
      </w:pPr>
    </w:p>
    <w:p w:rsidR="00C17A99" w:rsidRPr="00A05A61" w:rsidRDefault="00C17A99" w:rsidP="00C17A99">
      <w:pPr>
        <w:keepNext w:val="0"/>
        <w:suppressAutoHyphens w:val="0"/>
        <w:ind w:left="705" w:hanging="705"/>
      </w:pPr>
      <w:r w:rsidRPr="00A05A61">
        <w:t>3.2</w:t>
      </w:r>
      <w:r w:rsidRPr="00A05A61">
        <w:tab/>
        <w:t>La emisión del último CAO de los Componentes 1</w:t>
      </w:r>
      <w:r w:rsidR="002C0220" w:rsidRPr="00A05A61">
        <w:t xml:space="preserve">, </w:t>
      </w:r>
      <w:r w:rsidRPr="00A05A61">
        <w:t>2</w:t>
      </w:r>
      <w:r w:rsidR="002C0220" w:rsidRPr="00A05A61">
        <w:t xml:space="preserve"> y 4</w:t>
      </w:r>
      <w:r w:rsidRPr="00A05A61">
        <w:t xml:space="preserve"> se encontrará sujeta a la </w:t>
      </w:r>
      <w:r w:rsidR="00417A1A" w:rsidRPr="00A05A61">
        <w:t>e</w:t>
      </w:r>
      <w:r w:rsidR="006C224E" w:rsidRPr="00A05A61">
        <w:t xml:space="preserve">xpedición </w:t>
      </w:r>
      <w:r w:rsidRPr="00A05A61">
        <w:t xml:space="preserve">del Certificado de Puesta en Marcha correspondiente por parte del CONCEDENTE. </w:t>
      </w:r>
    </w:p>
    <w:p w:rsidR="00C17A99" w:rsidRPr="00A05A61" w:rsidRDefault="00C17A99" w:rsidP="00C17A99">
      <w:pPr>
        <w:keepNext w:val="0"/>
        <w:tabs>
          <w:tab w:val="num" w:pos="1134"/>
        </w:tabs>
        <w:suppressAutoHyphens w:val="0"/>
        <w:ind w:left="1134" w:hanging="425"/>
      </w:pPr>
    </w:p>
    <w:p w:rsidR="00C17A99" w:rsidRPr="00A05A61" w:rsidRDefault="00C17A99" w:rsidP="00C17A99">
      <w:pPr>
        <w:pStyle w:val="Textosinformato"/>
        <w:jc w:val="both"/>
        <w:rPr>
          <w:rFonts w:ascii="Arial" w:hAnsi="Arial" w:cs="Arial"/>
          <w:b/>
          <w:sz w:val="22"/>
          <w:szCs w:val="22"/>
        </w:rPr>
      </w:pPr>
      <w:r w:rsidRPr="00A05A61">
        <w:rPr>
          <w:rFonts w:ascii="Arial" w:hAnsi="Arial" w:cs="Arial"/>
          <w:b/>
          <w:sz w:val="22"/>
          <w:szCs w:val="22"/>
        </w:rPr>
        <w:t xml:space="preserve">Emisión de </w:t>
      </w:r>
      <w:r w:rsidR="00643876" w:rsidRPr="00A05A61">
        <w:rPr>
          <w:rFonts w:ascii="Arial" w:hAnsi="Arial" w:cs="Arial"/>
          <w:b/>
          <w:sz w:val="22"/>
          <w:szCs w:val="22"/>
        </w:rPr>
        <w:t xml:space="preserve">dos </w:t>
      </w:r>
      <w:r w:rsidRPr="00A05A61">
        <w:rPr>
          <w:rFonts w:ascii="Arial" w:hAnsi="Arial" w:cs="Arial"/>
          <w:b/>
          <w:sz w:val="22"/>
          <w:szCs w:val="22"/>
        </w:rPr>
        <w:t xml:space="preserve">CAO por </w:t>
      </w:r>
      <w:r w:rsidR="00D8159D" w:rsidRPr="00A05A61">
        <w:rPr>
          <w:rFonts w:ascii="Arial" w:hAnsi="Arial" w:cs="Arial"/>
          <w:b/>
          <w:sz w:val="22"/>
          <w:szCs w:val="22"/>
        </w:rPr>
        <w:t xml:space="preserve">Hito Constructivo </w:t>
      </w:r>
    </w:p>
    <w:p w:rsidR="00C17A99" w:rsidRPr="00A05A61" w:rsidRDefault="00C17A99" w:rsidP="00C17A99">
      <w:pPr>
        <w:keepNext w:val="0"/>
        <w:tabs>
          <w:tab w:val="num" w:pos="1134"/>
        </w:tabs>
        <w:suppressAutoHyphens w:val="0"/>
        <w:ind w:left="1134" w:hanging="425"/>
      </w:pPr>
    </w:p>
    <w:p w:rsidR="00C17A99" w:rsidRPr="00A05A61" w:rsidRDefault="00C17A99" w:rsidP="00C17A99">
      <w:pPr>
        <w:keepNext w:val="0"/>
        <w:suppressAutoHyphens w:val="0"/>
        <w:ind w:left="705" w:hanging="705"/>
      </w:pPr>
      <w:r w:rsidRPr="00A05A61">
        <w:t>3.</w:t>
      </w:r>
      <w:r w:rsidR="00A42FB5" w:rsidRPr="00A05A61">
        <w:t>3</w:t>
      </w:r>
      <w:r w:rsidRPr="00A05A61">
        <w:tab/>
      </w:r>
      <w:r w:rsidR="00395B08">
        <w:t>La SUNASS</w:t>
      </w:r>
      <w:r w:rsidR="00395B08" w:rsidRPr="00A05A61">
        <w:t xml:space="preserve"> </w:t>
      </w:r>
      <w:r w:rsidRPr="00A05A61">
        <w:t xml:space="preserve">podrá </w:t>
      </w:r>
      <w:r w:rsidR="00226FFE" w:rsidRPr="00A05A61">
        <w:t>emitir</w:t>
      </w:r>
      <w:r w:rsidRPr="00A05A61">
        <w:t xml:space="preserve"> </w:t>
      </w:r>
      <w:r w:rsidR="00643876" w:rsidRPr="00A05A61">
        <w:t xml:space="preserve">dos </w:t>
      </w:r>
      <w:r w:rsidRPr="00A05A61">
        <w:t xml:space="preserve">CAO </w:t>
      </w:r>
      <w:r w:rsidR="00226FFE" w:rsidRPr="00A05A61">
        <w:t>(</w:t>
      </w:r>
      <w:r w:rsidR="00553663" w:rsidRPr="00A05A61">
        <w:t>un CAO</w:t>
      </w:r>
      <w:r w:rsidR="001F424C" w:rsidRPr="00A05A61">
        <w:t xml:space="preserve"> </w:t>
      </w:r>
      <w:r w:rsidR="00553663" w:rsidRPr="00A05A61">
        <w:t>i</w:t>
      </w:r>
      <w:r w:rsidR="00226FFE" w:rsidRPr="00A05A61">
        <w:t xml:space="preserve">nicial y </w:t>
      </w:r>
      <w:r w:rsidR="00553663" w:rsidRPr="00A05A61">
        <w:t>otro CAO</w:t>
      </w:r>
      <w:r w:rsidR="001F424C" w:rsidRPr="00A05A61">
        <w:t xml:space="preserve"> </w:t>
      </w:r>
      <w:r w:rsidR="00553663" w:rsidRPr="00A05A61">
        <w:t>f</w:t>
      </w:r>
      <w:r w:rsidR="00226FFE" w:rsidRPr="00A05A61">
        <w:t xml:space="preserve">inal) </w:t>
      </w:r>
      <w:r w:rsidRPr="00A05A61">
        <w:t xml:space="preserve">por </w:t>
      </w:r>
      <w:r w:rsidR="00643876" w:rsidRPr="00A05A61">
        <w:t xml:space="preserve">un </w:t>
      </w:r>
      <w:r w:rsidR="00D8159D" w:rsidRPr="00A05A61">
        <w:t>Hito Constructivo</w:t>
      </w:r>
      <w:r w:rsidR="00643876" w:rsidRPr="00A05A61">
        <w:t xml:space="preserve"> </w:t>
      </w:r>
      <w:r w:rsidRPr="00A05A61">
        <w:t>cuando</w:t>
      </w:r>
      <w:r w:rsidR="000417AD" w:rsidRPr="00A05A61">
        <w:t xml:space="preserve"> por causas imputables al </w:t>
      </w:r>
      <w:r w:rsidR="0054172A" w:rsidRPr="00A05A61">
        <w:t xml:space="preserve">CONCEDENTE, el </w:t>
      </w:r>
      <w:r w:rsidR="00553663" w:rsidRPr="00A05A61">
        <w:t>CONCESIONARIO</w:t>
      </w:r>
      <w:r w:rsidR="0054172A" w:rsidRPr="00A05A61">
        <w:t xml:space="preserve"> </w:t>
      </w:r>
      <w:r w:rsidRPr="00A05A61">
        <w:t>no pueda concluir con tod</w:t>
      </w:r>
      <w:r w:rsidR="00445F42" w:rsidRPr="00A05A61">
        <w:t xml:space="preserve">as las partidas </w:t>
      </w:r>
      <w:r w:rsidRPr="00A05A61">
        <w:t xml:space="preserve">que integran </w:t>
      </w:r>
      <w:r w:rsidR="00226FFE" w:rsidRPr="00A05A61">
        <w:t>el</w:t>
      </w:r>
      <w:r w:rsidRPr="00A05A61">
        <w:t xml:space="preserve"> Hito Constructivo, y siempre que </w:t>
      </w:r>
      <w:r w:rsidR="00395B08">
        <w:t>la SUNASS</w:t>
      </w:r>
      <w:r w:rsidR="00395B08" w:rsidRPr="00A05A61">
        <w:t xml:space="preserve"> </w:t>
      </w:r>
      <w:r w:rsidRPr="00A05A61">
        <w:t xml:space="preserve">haya verificado </w:t>
      </w:r>
      <w:r w:rsidR="00226FFE" w:rsidRPr="00A05A61">
        <w:t xml:space="preserve">la ejecución de </w:t>
      </w:r>
      <w:r w:rsidRPr="00A05A61">
        <w:t xml:space="preserve">por lo menos el setenta y cinco por ciento (75%) del valor del Hito Constructivo correspondiente. </w:t>
      </w:r>
      <w:r w:rsidR="00395B08">
        <w:t>La SUNASS</w:t>
      </w:r>
      <w:r w:rsidR="00395B08" w:rsidRPr="00A05A61">
        <w:t xml:space="preserve"> </w:t>
      </w:r>
      <w:r w:rsidRPr="00A05A61">
        <w:t>verificará el valor del avance en función de los Reportes de Avance de Obra aprobados.</w:t>
      </w:r>
      <w:r w:rsidR="000D4F64" w:rsidRPr="00A05A61">
        <w:t xml:space="preserve"> </w:t>
      </w:r>
    </w:p>
    <w:p w:rsidR="00C17A99" w:rsidRPr="00A05A61" w:rsidRDefault="00C17A99" w:rsidP="00C17A99">
      <w:pPr>
        <w:keepNext w:val="0"/>
        <w:tabs>
          <w:tab w:val="left" w:pos="426"/>
        </w:tabs>
        <w:suppressAutoHyphens w:val="0"/>
        <w:ind w:left="426" w:hanging="426"/>
      </w:pPr>
    </w:p>
    <w:p w:rsidR="00C17A99" w:rsidRPr="00A05A61" w:rsidRDefault="00C17A99" w:rsidP="00C17A99">
      <w:pPr>
        <w:keepNext w:val="0"/>
        <w:suppressAutoHyphens w:val="0"/>
      </w:pPr>
      <w:r w:rsidRPr="00A05A61">
        <w:t xml:space="preserve">Para tal efecto, </w:t>
      </w:r>
      <w:r w:rsidR="00553663" w:rsidRPr="00A05A61">
        <w:t xml:space="preserve">el CONCESIONARIO deberá </w:t>
      </w:r>
      <w:r w:rsidR="00B71DEC">
        <w:t xml:space="preserve">solicitar la emisión del CAO inicial conforme al procedimiento establecido en el Numeral 3.1 del presente Anexo, </w:t>
      </w:r>
      <w:r w:rsidR="00553663" w:rsidRPr="00A05A61">
        <w:t>demostra</w:t>
      </w:r>
      <w:r w:rsidR="00B71DEC">
        <w:t>ndo</w:t>
      </w:r>
      <w:r w:rsidR="00553663" w:rsidRPr="00A05A61">
        <w:t xml:space="preserve"> la causa </w:t>
      </w:r>
      <w:r w:rsidR="00B71DEC">
        <w:t xml:space="preserve">que le impide continuar con la ejecución del Hito Constructivo, </w:t>
      </w:r>
      <w:r w:rsidR="00553663" w:rsidRPr="00A05A61">
        <w:t xml:space="preserve">así como </w:t>
      </w:r>
      <w:r w:rsidRPr="00A05A61">
        <w:t>entregar a favor de</w:t>
      </w:r>
      <w:r w:rsidR="009F51D9">
        <w:t>l CONCEDENTE</w:t>
      </w:r>
      <w:r w:rsidR="00B71DEC">
        <w:t>, con copia a la SUNASS,</w:t>
      </w:r>
      <w:r w:rsidR="009F51D9">
        <w:t xml:space="preserve"> </w:t>
      </w:r>
      <w:r w:rsidRPr="00A05A61">
        <w:t xml:space="preserve">una carta fianza con las características de incondicional, irrevocable, solidaria, sin beneficio de excusión y de realización automática, equivalente al cien por ciento (100%) </w:t>
      </w:r>
      <w:r w:rsidR="002C0220" w:rsidRPr="00A05A61">
        <w:t>del valor de los Reportes de Avance de Obra aún no aprobados</w:t>
      </w:r>
      <w:r w:rsidRPr="00A05A61">
        <w:t xml:space="preserve">, la misma que deberá permanecer vigente hasta la culminación del Hito Constructivo pendiente. </w:t>
      </w:r>
    </w:p>
    <w:p w:rsidR="00C17A99" w:rsidRPr="00A05A61" w:rsidRDefault="00C17A99" w:rsidP="00CA7175">
      <w:pPr>
        <w:keepNext w:val="0"/>
        <w:suppressAutoHyphens w:val="0"/>
      </w:pPr>
    </w:p>
    <w:p w:rsidR="00C17A99" w:rsidRPr="00A05A61" w:rsidRDefault="00C17A99" w:rsidP="00CA7175">
      <w:pPr>
        <w:keepNext w:val="0"/>
        <w:suppressAutoHyphens w:val="0"/>
      </w:pPr>
      <w:r w:rsidRPr="00A05A61">
        <w:tab/>
        <w:t xml:space="preserve">Entregada la carta fianza, </w:t>
      </w:r>
      <w:r w:rsidR="00395B08">
        <w:t>la SUNASS</w:t>
      </w:r>
      <w:r w:rsidR="00395B08" w:rsidRPr="00A05A61">
        <w:t xml:space="preserve"> </w:t>
      </w:r>
      <w:r w:rsidRPr="00A05A61">
        <w:t xml:space="preserve">podrá emitir el CAO </w:t>
      </w:r>
      <w:r w:rsidR="00553663" w:rsidRPr="00A05A61">
        <w:t>i</w:t>
      </w:r>
      <w:r w:rsidR="00226FFE" w:rsidRPr="00A05A61">
        <w:t xml:space="preserve">nicial </w:t>
      </w:r>
      <w:r w:rsidRPr="00A05A61">
        <w:t xml:space="preserve">por </w:t>
      </w:r>
      <w:r w:rsidR="00226FFE" w:rsidRPr="00A05A61">
        <w:t xml:space="preserve">el </w:t>
      </w:r>
      <w:r w:rsidR="00445F42" w:rsidRPr="00A05A61">
        <w:t xml:space="preserve">porcentaje </w:t>
      </w:r>
      <w:r w:rsidR="0054172A" w:rsidRPr="00A05A61">
        <w:t xml:space="preserve">de avance </w:t>
      </w:r>
      <w:r w:rsidR="00477667" w:rsidRPr="00A05A61">
        <w:t>a</w:t>
      </w:r>
      <w:r w:rsidR="0056745F" w:rsidRPr="00A05A61">
        <w:t xml:space="preserve">probado </w:t>
      </w:r>
      <w:r w:rsidRPr="00A05A61">
        <w:t>del Hito Constructivo</w:t>
      </w:r>
      <w:r w:rsidR="00FC70CD" w:rsidRPr="00A05A61">
        <w:t xml:space="preserve"> correspondiente</w:t>
      </w:r>
      <w:r w:rsidRPr="00A05A61">
        <w:t xml:space="preserve">. </w:t>
      </w:r>
    </w:p>
    <w:p w:rsidR="00C17A99" w:rsidRPr="00A05A61" w:rsidRDefault="00C17A99" w:rsidP="00CA7175">
      <w:pPr>
        <w:keepNext w:val="0"/>
        <w:suppressAutoHyphens w:val="0"/>
      </w:pPr>
    </w:p>
    <w:p w:rsidR="00FC70CD" w:rsidRPr="00A05A61" w:rsidRDefault="00C17A99" w:rsidP="00CA7175">
      <w:pPr>
        <w:keepNext w:val="0"/>
        <w:suppressAutoHyphens w:val="0"/>
      </w:pPr>
      <w:r w:rsidRPr="00A05A61">
        <w:t>Cuando el CONCESIONARIO culmine el Hito Constructivo</w:t>
      </w:r>
      <w:r w:rsidR="007A3B3C">
        <w:t xml:space="preserve"> correspondiente podrá solicitar a</w:t>
      </w:r>
      <w:r w:rsidRPr="00A05A61">
        <w:t xml:space="preserve"> </w:t>
      </w:r>
      <w:r w:rsidR="00395B08">
        <w:t>la SUNASS</w:t>
      </w:r>
      <w:r w:rsidR="00395B08" w:rsidRPr="00A05A61">
        <w:t xml:space="preserve"> </w:t>
      </w:r>
      <w:r w:rsidR="00226FFE" w:rsidRPr="00A05A61">
        <w:t xml:space="preserve">emitir el CAO final </w:t>
      </w:r>
      <w:r w:rsidR="0054172A" w:rsidRPr="00A05A61">
        <w:t>por el valor de los avances de obra pendientes de dicho Hito Constructivo</w:t>
      </w:r>
      <w:r w:rsidR="00B71DEC">
        <w:t xml:space="preserve">, </w:t>
      </w:r>
      <w:r w:rsidR="00226FFE" w:rsidRPr="00A05A61">
        <w:t>deb</w:t>
      </w:r>
      <w:r w:rsidR="00B71DEC">
        <w:t>iendo el CONCEDENTE</w:t>
      </w:r>
      <w:r w:rsidR="00226FFE" w:rsidRPr="00A05A61">
        <w:t xml:space="preserve"> </w:t>
      </w:r>
      <w:r w:rsidRPr="00A05A61">
        <w:t xml:space="preserve">liberar la carta fianza en un plazo máximo de quince (15) Días contados a partir de la </w:t>
      </w:r>
      <w:r w:rsidR="00B71DEC">
        <w:t>emisión del CAO final</w:t>
      </w:r>
      <w:r w:rsidRPr="00A05A61">
        <w:t>.</w:t>
      </w:r>
    </w:p>
    <w:p w:rsidR="00FC70CD" w:rsidRPr="00A05A61" w:rsidRDefault="00FC70CD" w:rsidP="00CA7175">
      <w:pPr>
        <w:keepNext w:val="0"/>
        <w:suppressAutoHyphens w:val="0"/>
      </w:pPr>
    </w:p>
    <w:p w:rsidR="00FC70CD" w:rsidRPr="00A05A61" w:rsidRDefault="001F424C" w:rsidP="00CA7175">
      <w:pPr>
        <w:keepNext w:val="0"/>
        <w:suppressAutoHyphens w:val="0"/>
      </w:pPr>
      <w:r w:rsidRPr="00A05A61">
        <w:t>E</w:t>
      </w:r>
      <w:r w:rsidR="00A42FB5" w:rsidRPr="00A05A61">
        <w:t>l</w:t>
      </w:r>
      <w:r w:rsidR="00FC70CD" w:rsidRPr="00A05A61">
        <w:t xml:space="preserve"> procedimiento de emisión de dos CAO por Hito Constructivo </w:t>
      </w:r>
      <w:r w:rsidRPr="00A05A61">
        <w:t>no</w:t>
      </w:r>
      <w:r w:rsidR="00FC70CD" w:rsidRPr="00A05A61">
        <w:t xml:space="preserve"> será de aplicación para </w:t>
      </w:r>
      <w:r w:rsidRPr="00A05A61">
        <w:t xml:space="preserve">el </w:t>
      </w:r>
      <w:r w:rsidR="00FC70CD" w:rsidRPr="00A05A61">
        <w:t xml:space="preserve">último Hito Constructivo de un Componente. </w:t>
      </w:r>
    </w:p>
    <w:p w:rsidR="00C17A99" w:rsidRPr="00A05A61" w:rsidRDefault="00C17A99" w:rsidP="00C17A99">
      <w:pPr>
        <w:pStyle w:val="Textoindependiente"/>
        <w:keepNext w:val="0"/>
        <w:suppressAutoHyphens w:val="0"/>
        <w:ind w:left="1134"/>
      </w:pPr>
    </w:p>
    <w:p w:rsidR="00C17A99" w:rsidRPr="00A05A61" w:rsidRDefault="00C17A99" w:rsidP="00C17A99">
      <w:pPr>
        <w:keepNext w:val="0"/>
        <w:suppressAutoHyphens w:val="0"/>
        <w:ind w:left="0"/>
        <w:rPr>
          <w:b/>
        </w:rPr>
      </w:pPr>
      <w:r w:rsidRPr="00A05A61">
        <w:rPr>
          <w:b/>
        </w:rPr>
        <w:t>Disposiciones generales</w:t>
      </w:r>
    </w:p>
    <w:p w:rsidR="00C17A99" w:rsidRPr="00A05A61" w:rsidRDefault="00C17A99" w:rsidP="00C17A99">
      <w:pPr>
        <w:keepNext w:val="0"/>
        <w:tabs>
          <w:tab w:val="left" w:pos="426"/>
        </w:tabs>
        <w:suppressAutoHyphens w:val="0"/>
        <w:ind w:left="426" w:hanging="426"/>
      </w:pPr>
    </w:p>
    <w:p w:rsidR="00C17A99" w:rsidRPr="00A05A61" w:rsidRDefault="00C17A99" w:rsidP="00C17A99">
      <w:pPr>
        <w:keepNext w:val="0"/>
        <w:tabs>
          <w:tab w:val="left" w:pos="426"/>
        </w:tabs>
        <w:suppressAutoHyphens w:val="0"/>
        <w:ind w:left="705" w:hanging="705"/>
      </w:pPr>
      <w:r w:rsidRPr="00A05A61">
        <w:t>3.</w:t>
      </w:r>
      <w:r w:rsidR="00A42FB5" w:rsidRPr="00A05A61">
        <w:t>4</w:t>
      </w:r>
      <w:r w:rsidRPr="00A05A61">
        <w:tab/>
      </w:r>
      <w:r w:rsidRPr="00A05A61">
        <w:tab/>
      </w:r>
      <w:r w:rsidR="00D8159D" w:rsidRPr="00A05A61">
        <w:t>Independientemente de lo establecido en los Numerales 3.1</w:t>
      </w:r>
      <w:r w:rsidR="007A3B3C">
        <w:t>,</w:t>
      </w:r>
      <w:r w:rsidR="00D8159D" w:rsidRPr="00A05A61">
        <w:t xml:space="preserve"> 3.2 </w:t>
      </w:r>
      <w:r w:rsidR="007A3B3C">
        <w:t xml:space="preserve">y 3.3 </w:t>
      </w:r>
      <w:r w:rsidR="00D8159D" w:rsidRPr="00A05A61">
        <w:t>precedentes, e</w:t>
      </w:r>
      <w:r w:rsidRPr="00A05A61">
        <w:t xml:space="preserve">n caso el CONCESIONARIO no cumpla con ejecutar los </w:t>
      </w:r>
      <w:r w:rsidR="00D8159D" w:rsidRPr="00A05A61">
        <w:t>sub</w:t>
      </w:r>
      <w:r w:rsidRPr="00A05A61">
        <w:t>componentes y partidas que conforman un Hito Constructivo dentro del plazo establecido en el Calendario de Ejecución de Obras, corresponderá a</w:t>
      </w:r>
      <w:r w:rsidR="009F51D9">
        <w:t xml:space="preserve">l CONCEDENTE </w:t>
      </w:r>
      <w:r w:rsidRPr="00A05A61">
        <w:t>fijar el nuevo plazo para la culminación de éstas</w:t>
      </w:r>
      <w:r w:rsidR="0054172A" w:rsidRPr="00A05A61">
        <w:t>, sin perjuicio de las penalidades que resulten aplicables</w:t>
      </w:r>
      <w:r w:rsidRPr="00A05A61">
        <w:t xml:space="preserve">. Si el nuevo plazo implica la prórroga del plazo máximo, por causas imputables al </w:t>
      </w:r>
      <w:r w:rsidRPr="00A05A61">
        <w:lastRenderedPageBreak/>
        <w:t>CONCESIONARIO, resultará de aplicación lo establecido en la</w:t>
      </w:r>
      <w:r w:rsidR="00B93FD0" w:rsidRPr="00A05A61">
        <w:t>s</w:t>
      </w:r>
      <w:r w:rsidRPr="00A05A61">
        <w:t xml:space="preserve"> Cláusula</w:t>
      </w:r>
      <w:r w:rsidR="00B93FD0" w:rsidRPr="00A05A61">
        <w:t>s</w:t>
      </w:r>
      <w:r w:rsidRPr="00A05A61">
        <w:t xml:space="preserve"> </w:t>
      </w:r>
      <w:r w:rsidR="00B93FD0" w:rsidRPr="00A05A61">
        <w:fldChar w:fldCharType="begin"/>
      </w:r>
      <w:r w:rsidR="00B93FD0" w:rsidRPr="00A05A61">
        <w:instrText xml:space="preserve"> REF _Ref297718556 \r \h </w:instrText>
      </w:r>
      <w:r w:rsidR="00A05A61">
        <w:instrText xml:space="preserve"> \* MERGEFORMAT </w:instrText>
      </w:r>
      <w:r w:rsidR="00B93FD0" w:rsidRPr="00A05A61">
        <w:fldChar w:fldCharType="separate"/>
      </w:r>
      <w:r w:rsidR="00ED6B76">
        <w:t>6.29</w:t>
      </w:r>
      <w:r w:rsidR="00B93FD0" w:rsidRPr="00A05A61">
        <w:fldChar w:fldCharType="end"/>
      </w:r>
      <w:r w:rsidR="00B93FD0" w:rsidRPr="00A05A61">
        <w:t xml:space="preserve"> y </w:t>
      </w:r>
      <w:r w:rsidR="00B93FD0" w:rsidRPr="00A05A61">
        <w:fldChar w:fldCharType="begin"/>
      </w:r>
      <w:r w:rsidR="00B93FD0" w:rsidRPr="00A05A61">
        <w:instrText xml:space="preserve"> REF _Ref297718552 \r \h </w:instrText>
      </w:r>
      <w:r w:rsidR="00A05A61">
        <w:instrText xml:space="preserve"> \* MERGEFORMAT </w:instrText>
      </w:r>
      <w:r w:rsidR="00B93FD0" w:rsidRPr="00A05A61">
        <w:fldChar w:fldCharType="separate"/>
      </w:r>
      <w:r w:rsidR="00ED6B76">
        <w:t>6.30</w:t>
      </w:r>
      <w:r w:rsidR="00B93FD0" w:rsidRPr="00A05A61">
        <w:fldChar w:fldCharType="end"/>
      </w:r>
      <w:r w:rsidRPr="00A05A61">
        <w:t xml:space="preserve"> del Contrato de Concesión, sin que se libere al CONCESIONARIO de su obligación de culminar los componentes y partidas.</w:t>
      </w:r>
    </w:p>
    <w:p w:rsidR="00C17A99" w:rsidRPr="00A05A61" w:rsidRDefault="00C17A99" w:rsidP="00C17A99">
      <w:pPr>
        <w:keepNext w:val="0"/>
        <w:tabs>
          <w:tab w:val="left" w:pos="426"/>
        </w:tabs>
        <w:suppressAutoHyphens w:val="0"/>
        <w:ind w:left="705"/>
      </w:pPr>
    </w:p>
    <w:p w:rsidR="00C17A99" w:rsidRPr="00A05A61" w:rsidRDefault="00C17A99" w:rsidP="00C17A99">
      <w:pPr>
        <w:keepNext w:val="0"/>
        <w:tabs>
          <w:tab w:val="left" w:pos="426"/>
        </w:tabs>
        <w:suppressAutoHyphens w:val="0"/>
        <w:ind w:left="705"/>
      </w:pPr>
      <w:r w:rsidRPr="00A05A61">
        <w:t>Lo antes señalado no libera de responsabilidad al CONCESIONARIO del cumplimiento de la totalidad de las partidas del Hito Constructivo. En este caso, el CONCESIONARIO no tendrá derecho a recibir el CAO correspondiente de la fracción restante del Hito Constructivo no certificado.</w:t>
      </w:r>
    </w:p>
    <w:p w:rsidR="00C17A99" w:rsidRPr="00A05A61" w:rsidRDefault="00C17A99" w:rsidP="00C17A99">
      <w:pPr>
        <w:keepNext w:val="0"/>
        <w:tabs>
          <w:tab w:val="left" w:pos="426"/>
        </w:tabs>
        <w:suppressAutoHyphens w:val="0"/>
        <w:ind w:left="426" w:hanging="426"/>
      </w:pPr>
    </w:p>
    <w:p w:rsidR="00C17A99" w:rsidRPr="00A05A61" w:rsidRDefault="00C17A99" w:rsidP="00C17A99">
      <w:pPr>
        <w:keepNext w:val="0"/>
        <w:tabs>
          <w:tab w:val="left" w:pos="426"/>
        </w:tabs>
        <w:suppressAutoHyphens w:val="0"/>
        <w:ind w:left="705" w:hanging="705"/>
      </w:pPr>
      <w:r w:rsidRPr="00A05A61">
        <w:t>3.</w:t>
      </w:r>
      <w:r w:rsidR="00A42FB5" w:rsidRPr="00A05A61">
        <w:t>5</w:t>
      </w:r>
      <w:r w:rsidRPr="00A05A61">
        <w:tab/>
      </w:r>
      <w:r w:rsidRPr="00A05A61">
        <w:tab/>
        <w:t>En caso el monto de las cartas fianzas bancarias o alternativamente las cartas de crédito stand-by</w:t>
      </w:r>
      <w:r w:rsidR="00D8159D" w:rsidRPr="00A05A61">
        <w:t>,</w:t>
      </w:r>
      <w:r w:rsidRPr="00A05A61">
        <w:t xml:space="preserve"> mencionadas en el Numeral 3.</w:t>
      </w:r>
      <w:r w:rsidR="00D2425D">
        <w:t>3</w:t>
      </w:r>
      <w:r w:rsidRPr="00A05A61">
        <w:t xml:space="preserve"> del presente Anexo</w:t>
      </w:r>
      <w:r w:rsidR="00D8159D" w:rsidRPr="00A05A61">
        <w:t>,</w:t>
      </w:r>
      <w:r w:rsidRPr="00A05A61">
        <w:t xml:space="preserve"> resulte insuficiente para garantizar la totalidad de la ejecución de las obras </w:t>
      </w:r>
      <w:r w:rsidR="007A3B3C">
        <w:t xml:space="preserve">pendientes </w:t>
      </w:r>
      <w:r w:rsidRPr="00A05A61">
        <w:t xml:space="preserve">del Hito Constructivo correspondiente, se recurrirá de manera adicional, a la ejecución de la Garantía </w:t>
      </w:r>
      <w:r w:rsidR="007A3B3C">
        <w:t xml:space="preserve">de Fiel Cumplimiento </w:t>
      </w:r>
      <w:r w:rsidR="009C4061">
        <w:t>de</w:t>
      </w:r>
      <w:r w:rsidR="0097779E">
        <w:t>l</w:t>
      </w:r>
      <w:r w:rsidR="009C4061">
        <w:t xml:space="preserve"> Contrato </w:t>
      </w:r>
      <w:r w:rsidRPr="00A05A61">
        <w:t xml:space="preserve">vigente prevista en la Cláusula </w:t>
      </w:r>
      <w:r w:rsidR="005845C3">
        <w:fldChar w:fldCharType="begin"/>
      </w:r>
      <w:r w:rsidR="005845C3">
        <w:instrText xml:space="preserve"> REF _Ref430879867 \r \h </w:instrText>
      </w:r>
      <w:r w:rsidR="005845C3">
        <w:fldChar w:fldCharType="separate"/>
      </w:r>
      <w:r w:rsidR="00ED6B76">
        <w:t>10.1</w:t>
      </w:r>
      <w:r w:rsidR="005845C3">
        <w:fldChar w:fldCharType="end"/>
      </w:r>
      <w:r w:rsidRPr="00A05A61">
        <w:t xml:space="preserve"> del Contrato de Concesión, por el monto que corresponda.</w:t>
      </w:r>
    </w:p>
    <w:p w:rsidR="00C17A99" w:rsidRPr="00A05A61" w:rsidRDefault="00C17A99" w:rsidP="00C17A99">
      <w:pPr>
        <w:pStyle w:val="BodyText24"/>
        <w:rPr>
          <w:rFonts w:ascii="Arial" w:hAnsi="Arial" w:cs="Arial"/>
          <w:szCs w:val="22"/>
          <w:lang w:val="es-ES_tradnl"/>
        </w:rPr>
      </w:pPr>
    </w:p>
    <w:p w:rsidR="00C17A99" w:rsidRPr="00A05A61" w:rsidRDefault="00C17A99" w:rsidP="00A25FB3">
      <w:pPr>
        <w:keepNext w:val="0"/>
        <w:tabs>
          <w:tab w:val="left" w:pos="426"/>
        </w:tabs>
        <w:suppressAutoHyphens w:val="0"/>
        <w:ind w:left="705" w:hanging="705"/>
      </w:pPr>
      <w:r w:rsidRPr="00A05A61">
        <w:t>3.</w:t>
      </w:r>
      <w:r w:rsidR="00A42FB5" w:rsidRPr="00A05A61">
        <w:t>6</w:t>
      </w:r>
      <w:r w:rsidRPr="00A05A61">
        <w:t>.</w:t>
      </w:r>
      <w:r w:rsidRPr="00A05A61">
        <w:tab/>
      </w:r>
      <w:r w:rsidR="00EA4508">
        <w:tab/>
      </w:r>
      <w:r w:rsidRPr="00A05A61">
        <w:t xml:space="preserve">Cada CAO emitido por </w:t>
      </w:r>
      <w:r w:rsidR="00395B08">
        <w:t>la SUNASS</w:t>
      </w:r>
      <w:r w:rsidR="00395B08" w:rsidRPr="00A05A61">
        <w:t xml:space="preserve"> </w:t>
      </w:r>
      <w:r w:rsidR="00B146AB" w:rsidRPr="00A05A61">
        <w:t>generará</w:t>
      </w:r>
      <w:r w:rsidRPr="00A05A61">
        <w:t xml:space="preserve"> </w:t>
      </w:r>
      <w:r w:rsidR="00533ACB" w:rsidRPr="00A05A61">
        <w:t xml:space="preserve">al CONCESIONARIO </w:t>
      </w:r>
      <w:r w:rsidRPr="00A05A61">
        <w:t>derechos de cobro, proporcional</w:t>
      </w:r>
      <w:r w:rsidR="00533ACB" w:rsidRPr="00A05A61">
        <w:t xml:space="preserve">es a la RPI, </w:t>
      </w:r>
      <w:r w:rsidR="00DE04DE">
        <w:t>considerando RPI Soles y RPI Dólares para el caso de la RPI</w:t>
      </w:r>
      <w:r w:rsidR="00DE04DE" w:rsidRPr="00A05A61">
        <w:rPr>
          <w:vertAlign w:val="subscript"/>
          <w:lang w:val="es-PE"/>
        </w:rPr>
        <w:t>F1</w:t>
      </w:r>
      <w:r w:rsidR="0084077C">
        <w:t xml:space="preserve">, </w:t>
      </w:r>
      <w:r w:rsidR="00533ACB" w:rsidRPr="00A05A61">
        <w:t>denominados RPICAO</w:t>
      </w:r>
      <w:r w:rsidRPr="00A05A61">
        <w:t xml:space="preserve">. Por consiguiente, una vez expedido cada CAO, SEDAPAL </w:t>
      </w:r>
      <w:r w:rsidR="00533ACB" w:rsidRPr="00A05A61">
        <w:t>adquirirá</w:t>
      </w:r>
      <w:r w:rsidRPr="00A05A61">
        <w:t xml:space="preserve"> la obligación irrevocable e irrestricta de pagar al CONCESIONARIO los correspondientes RPICAO, a través del Fideicomiso de Recaudación, de acuerdo a lo establecido en la</w:t>
      </w:r>
      <w:r w:rsidR="002F79E9">
        <w:t>s</w:t>
      </w:r>
      <w:r w:rsidRPr="00A05A61">
        <w:t xml:space="preserve"> Cláusula</w:t>
      </w:r>
      <w:r w:rsidR="002F79E9">
        <w:t>s</w:t>
      </w:r>
      <w:r w:rsidRPr="00A05A61">
        <w:t xml:space="preserve"> </w:t>
      </w:r>
      <w:r w:rsidRPr="00A05A61">
        <w:fldChar w:fldCharType="begin"/>
      </w:r>
      <w:r w:rsidRPr="00A05A61">
        <w:instrText xml:space="preserve"> REF _Ref351217975 \r \h  \* MERGEFORMAT </w:instrText>
      </w:r>
      <w:r w:rsidRPr="00A05A61">
        <w:fldChar w:fldCharType="separate"/>
      </w:r>
      <w:r w:rsidR="00ED6B76">
        <w:t>9.10</w:t>
      </w:r>
      <w:r w:rsidRPr="00A05A61">
        <w:fldChar w:fldCharType="end"/>
      </w:r>
      <w:r w:rsidR="002F79E9">
        <w:t xml:space="preserve"> y </w:t>
      </w:r>
      <w:r w:rsidR="002F79E9">
        <w:fldChar w:fldCharType="begin"/>
      </w:r>
      <w:r w:rsidR="002F79E9">
        <w:instrText xml:space="preserve"> REF _Ref425500068 \r \h </w:instrText>
      </w:r>
      <w:r w:rsidR="002F79E9">
        <w:fldChar w:fldCharType="separate"/>
      </w:r>
      <w:r w:rsidR="00ED6B76">
        <w:t>9.11</w:t>
      </w:r>
      <w:r w:rsidR="002F79E9">
        <w:fldChar w:fldCharType="end"/>
      </w:r>
      <w:r w:rsidR="00B146AB" w:rsidRPr="00A05A61">
        <w:t>.</w:t>
      </w:r>
    </w:p>
    <w:p w:rsidR="00C17A99" w:rsidRPr="00A05A61" w:rsidRDefault="00C17A99" w:rsidP="00C17A99">
      <w:pPr>
        <w:pStyle w:val="BodyText24"/>
        <w:rPr>
          <w:rFonts w:ascii="Arial" w:hAnsi="Arial" w:cs="Arial"/>
          <w:szCs w:val="22"/>
          <w:lang w:val="es-ES_tradnl"/>
        </w:rPr>
      </w:pPr>
      <w:r w:rsidRPr="00A05A61">
        <w:rPr>
          <w:rFonts w:ascii="Arial" w:hAnsi="Arial" w:cs="Arial"/>
          <w:szCs w:val="22"/>
          <w:lang w:val="es-ES_tradnl"/>
        </w:rPr>
        <w:tab/>
      </w:r>
    </w:p>
    <w:p w:rsidR="00C17A99" w:rsidRPr="00A05A61" w:rsidRDefault="00533ACB" w:rsidP="004E6C2F">
      <w:pPr>
        <w:keepNext w:val="0"/>
        <w:tabs>
          <w:tab w:val="left" w:pos="426"/>
        </w:tabs>
        <w:suppressAutoHyphens w:val="0"/>
        <w:ind w:left="705" w:hanging="705"/>
      </w:pPr>
      <w:r w:rsidRPr="00A05A61">
        <w:t>3.</w:t>
      </w:r>
      <w:r w:rsidR="00A42FB5" w:rsidRPr="00A05A61">
        <w:t>7</w:t>
      </w:r>
      <w:r w:rsidRPr="00A05A61">
        <w:t xml:space="preserve"> </w:t>
      </w:r>
      <w:r w:rsidRPr="00A05A61">
        <w:tab/>
      </w:r>
      <w:r w:rsidR="00EA4508">
        <w:tab/>
      </w:r>
      <w:r w:rsidR="00C17A99" w:rsidRPr="00A05A61">
        <w:t xml:space="preserve">El valor de cada RPICAO </w:t>
      </w:r>
      <w:r w:rsidR="00684131" w:rsidRPr="00A05A61">
        <w:t xml:space="preserve">de acuerdo a la fase constructiva </w:t>
      </w:r>
      <w:r w:rsidR="00C17A99" w:rsidRPr="00A05A61">
        <w:t>será determinad</w:t>
      </w:r>
      <w:r w:rsidR="00684131" w:rsidRPr="00A05A61">
        <w:t>a</w:t>
      </w:r>
      <w:r w:rsidR="00C17A99" w:rsidRPr="00A05A61">
        <w:t xml:space="preserve"> de la siguiente manera:</w:t>
      </w:r>
    </w:p>
    <w:p w:rsidR="00C17A99" w:rsidRPr="00A05A61" w:rsidRDefault="00C17A99" w:rsidP="00C17A99">
      <w:pPr>
        <w:pStyle w:val="BodyText24"/>
        <w:rPr>
          <w:rFonts w:ascii="Arial" w:hAnsi="Arial" w:cs="Arial"/>
          <w:szCs w:val="22"/>
          <w:lang w:val="es-ES_tradnl"/>
        </w:rPr>
      </w:pPr>
    </w:p>
    <w:p w:rsidR="00C17A99" w:rsidRPr="00A05A61" w:rsidRDefault="00C17A99" w:rsidP="00C17A99">
      <w:pPr>
        <w:pStyle w:val="BodyText24"/>
        <w:jc w:val="center"/>
        <w:rPr>
          <w:rFonts w:ascii="Arial" w:hAnsi="Arial" w:cs="Arial"/>
          <w:szCs w:val="22"/>
          <w:u w:val="single"/>
          <w:lang w:val="es-ES_tradnl"/>
        </w:rPr>
      </w:pPr>
      <w:r w:rsidRPr="00A05A61">
        <w:rPr>
          <w:rFonts w:ascii="Arial" w:hAnsi="Arial" w:cs="Arial"/>
          <w:szCs w:val="22"/>
          <w:lang w:val="es-ES_tradnl"/>
        </w:rPr>
        <w:t>RPICAO</w:t>
      </w:r>
      <w:r w:rsidRPr="00A05A61">
        <w:rPr>
          <w:rFonts w:ascii="Arial" w:hAnsi="Arial" w:cs="Arial"/>
          <w:szCs w:val="22"/>
          <w:vertAlign w:val="subscript"/>
          <w:lang w:val="es-ES_tradnl"/>
        </w:rPr>
        <w:t>i</w:t>
      </w:r>
      <w:r w:rsidRPr="00A05A61">
        <w:rPr>
          <w:rFonts w:ascii="Arial" w:hAnsi="Arial" w:cs="Arial"/>
          <w:szCs w:val="22"/>
          <w:lang w:val="es-ES_tradnl"/>
        </w:rPr>
        <w:t xml:space="preserve"> </w:t>
      </w:r>
      <w:r w:rsidRPr="00DC3C41">
        <w:rPr>
          <w:rFonts w:ascii="Arial" w:hAnsi="Arial" w:cs="Arial"/>
          <w:szCs w:val="22"/>
          <w:lang w:val="es-ES_tradnl"/>
        </w:rPr>
        <w:t>=</w:t>
      </w:r>
      <w:r w:rsidRPr="004E6C2F">
        <w:rPr>
          <w:rFonts w:ascii="Arial" w:hAnsi="Arial" w:cs="Arial"/>
          <w:szCs w:val="22"/>
          <w:lang w:val="es-ES_tradnl"/>
        </w:rPr>
        <w:t xml:space="preserve"> CAO</w:t>
      </w:r>
      <w:r w:rsidR="009C2562" w:rsidRPr="004E6C2F">
        <w:rPr>
          <w:rFonts w:ascii="Arial" w:hAnsi="Arial" w:cs="Arial"/>
          <w:szCs w:val="22"/>
          <w:vertAlign w:val="subscript"/>
          <w:lang w:val="es-ES_tradnl"/>
        </w:rPr>
        <w:t>i</w:t>
      </w:r>
      <w:r w:rsidRPr="004E6C2F">
        <w:rPr>
          <w:rFonts w:ascii="Arial" w:hAnsi="Arial" w:cs="Arial"/>
          <w:szCs w:val="22"/>
          <w:lang w:val="es-ES_tradnl"/>
        </w:rPr>
        <w:t xml:space="preserve"> x RPI</w:t>
      </w:r>
      <w:r w:rsidR="00DC3C41" w:rsidRPr="004E6C2F">
        <w:rPr>
          <w:rFonts w:ascii="Arial" w:hAnsi="Arial" w:cs="Arial"/>
          <w:szCs w:val="22"/>
          <w:vertAlign w:val="subscript"/>
          <w:lang w:val="es-ES_tradnl"/>
        </w:rPr>
        <w:t>F</w:t>
      </w:r>
      <w:r w:rsidR="00DC3C41">
        <w:rPr>
          <w:rFonts w:ascii="Arial" w:hAnsi="Arial" w:cs="Arial"/>
          <w:szCs w:val="22"/>
          <w:vertAlign w:val="subscript"/>
          <w:lang w:val="es-ES_tradnl"/>
        </w:rPr>
        <w:t>x</w:t>
      </w:r>
    </w:p>
    <w:p w:rsidR="00C17A99" w:rsidRPr="00A05A61" w:rsidRDefault="00C17A99" w:rsidP="00C17A99">
      <w:pPr>
        <w:pStyle w:val="BodyText24"/>
        <w:rPr>
          <w:rFonts w:ascii="Arial" w:hAnsi="Arial" w:cs="Arial"/>
          <w:szCs w:val="22"/>
          <w:lang w:val="es-ES_tradnl"/>
        </w:rPr>
      </w:pPr>
      <w:r w:rsidRPr="00A05A61">
        <w:rPr>
          <w:rFonts w:ascii="Arial" w:hAnsi="Arial" w:cs="Arial"/>
          <w:szCs w:val="22"/>
          <w:lang w:val="es-ES_tradnl"/>
        </w:rPr>
        <w:tab/>
      </w:r>
      <w:r w:rsidRPr="00A05A61">
        <w:rPr>
          <w:rFonts w:ascii="Arial" w:hAnsi="Arial" w:cs="Arial"/>
          <w:szCs w:val="22"/>
          <w:lang w:val="es-ES_tradnl"/>
        </w:rPr>
        <w:tab/>
      </w:r>
      <w:r w:rsidRPr="00A05A61">
        <w:rPr>
          <w:rFonts w:ascii="Arial" w:hAnsi="Arial" w:cs="Arial"/>
          <w:szCs w:val="22"/>
          <w:lang w:val="es-ES_tradnl"/>
        </w:rPr>
        <w:tab/>
      </w:r>
      <w:r w:rsidRPr="00A05A61">
        <w:rPr>
          <w:rFonts w:ascii="Arial" w:hAnsi="Arial" w:cs="Arial"/>
          <w:szCs w:val="22"/>
          <w:lang w:val="es-ES_tradnl"/>
        </w:rPr>
        <w:tab/>
      </w:r>
      <w:r w:rsidRPr="00A05A61">
        <w:rPr>
          <w:rFonts w:ascii="Arial" w:hAnsi="Arial" w:cs="Arial"/>
          <w:szCs w:val="22"/>
          <w:lang w:val="es-ES_tradnl"/>
        </w:rPr>
        <w:tab/>
      </w:r>
      <w:r w:rsidRPr="00A05A61">
        <w:rPr>
          <w:rFonts w:ascii="Arial" w:hAnsi="Arial" w:cs="Arial"/>
          <w:szCs w:val="22"/>
          <w:lang w:val="es-ES_tradnl"/>
        </w:rPr>
        <w:tab/>
      </w:r>
      <w:r w:rsidRPr="00A05A61">
        <w:rPr>
          <w:rFonts w:ascii="Arial" w:hAnsi="Arial" w:cs="Arial"/>
          <w:szCs w:val="22"/>
          <w:lang w:val="es-ES_tradnl"/>
        </w:rPr>
        <w:tab/>
        <w:t xml:space="preserve">     </w:t>
      </w:r>
      <w:r w:rsidR="00417A1A" w:rsidRPr="00A05A61">
        <w:rPr>
          <w:rFonts w:ascii="Arial" w:hAnsi="Arial" w:cs="Arial"/>
          <w:szCs w:val="22"/>
          <w:lang w:val="es-ES_tradnl"/>
        </w:rPr>
        <w:tab/>
      </w:r>
      <w:r w:rsidR="00417A1A" w:rsidRPr="00A05A61">
        <w:rPr>
          <w:rFonts w:ascii="Arial" w:hAnsi="Arial" w:cs="Arial"/>
          <w:szCs w:val="22"/>
          <w:lang w:val="es-ES_tradnl"/>
        </w:rPr>
        <w:tab/>
      </w:r>
    </w:p>
    <w:p w:rsidR="00C17A99" w:rsidRPr="00A05A61" w:rsidRDefault="00C17A99" w:rsidP="00EA4508">
      <w:pPr>
        <w:pStyle w:val="BodyText24"/>
        <w:tabs>
          <w:tab w:val="clear" w:pos="567"/>
          <w:tab w:val="left" w:pos="709"/>
        </w:tabs>
        <w:ind w:left="709"/>
        <w:rPr>
          <w:rFonts w:ascii="Arial" w:hAnsi="Arial" w:cs="Arial"/>
          <w:szCs w:val="22"/>
          <w:lang w:val="es-ES_tradnl"/>
        </w:rPr>
      </w:pPr>
      <w:r w:rsidRPr="00A05A61">
        <w:rPr>
          <w:rFonts w:ascii="Arial" w:hAnsi="Arial" w:cs="Arial"/>
          <w:szCs w:val="22"/>
          <w:lang w:val="es-ES_tradnl"/>
        </w:rPr>
        <w:tab/>
        <w:t>D</w:t>
      </w:r>
      <w:r w:rsidR="00684131" w:rsidRPr="00A05A61">
        <w:rPr>
          <w:rFonts w:ascii="Arial" w:hAnsi="Arial" w:cs="Arial"/>
          <w:szCs w:val="22"/>
          <w:lang w:val="es-ES_tradnl"/>
        </w:rPr>
        <w:t>o</w:t>
      </w:r>
      <w:r w:rsidRPr="00A05A61">
        <w:rPr>
          <w:rFonts w:ascii="Arial" w:hAnsi="Arial" w:cs="Arial"/>
          <w:szCs w:val="22"/>
          <w:lang w:val="es-ES_tradnl"/>
        </w:rPr>
        <w:t>nde:</w:t>
      </w:r>
    </w:p>
    <w:p w:rsidR="00C17A99" w:rsidRPr="00A05A61" w:rsidRDefault="00C17A99" w:rsidP="00700FC6">
      <w:pPr>
        <w:pStyle w:val="BodyText24"/>
        <w:tabs>
          <w:tab w:val="clear" w:pos="567"/>
          <w:tab w:val="left" w:pos="709"/>
        </w:tabs>
        <w:ind w:left="709" w:hanging="2835"/>
        <w:rPr>
          <w:rFonts w:ascii="Arial" w:hAnsi="Arial" w:cs="Arial"/>
          <w:szCs w:val="22"/>
          <w:lang w:val="es-ES_tradnl"/>
        </w:rPr>
      </w:pPr>
    </w:p>
    <w:p w:rsidR="00C17A99" w:rsidRPr="00A05A61" w:rsidRDefault="00C17A99" w:rsidP="00700FC6">
      <w:pPr>
        <w:pStyle w:val="BodyText24"/>
        <w:tabs>
          <w:tab w:val="clear" w:pos="567"/>
          <w:tab w:val="clear" w:pos="2835"/>
          <w:tab w:val="left" w:pos="709"/>
        </w:tabs>
        <w:ind w:left="2268" w:hanging="3827"/>
        <w:rPr>
          <w:rFonts w:ascii="Arial" w:hAnsi="Arial" w:cs="Arial"/>
          <w:szCs w:val="22"/>
          <w:lang w:val="es-ES_tradnl"/>
        </w:rPr>
      </w:pPr>
      <w:r w:rsidRPr="00A05A61">
        <w:rPr>
          <w:rFonts w:ascii="Arial" w:hAnsi="Arial" w:cs="Arial"/>
          <w:szCs w:val="22"/>
          <w:lang w:val="es-ES_tradnl"/>
        </w:rPr>
        <w:tab/>
        <w:t>RPICAO</w:t>
      </w:r>
      <w:r w:rsidRPr="00A05A61">
        <w:rPr>
          <w:rFonts w:ascii="Arial" w:hAnsi="Arial" w:cs="Arial"/>
          <w:szCs w:val="22"/>
          <w:vertAlign w:val="subscript"/>
          <w:lang w:val="es-ES_tradnl"/>
        </w:rPr>
        <w:t>j</w:t>
      </w:r>
      <w:r w:rsidRPr="00A05A61">
        <w:rPr>
          <w:rFonts w:ascii="Arial" w:hAnsi="Arial" w:cs="Arial"/>
          <w:szCs w:val="22"/>
          <w:lang w:val="es-ES_tradnl"/>
        </w:rPr>
        <w:tab/>
        <w:t xml:space="preserve">= </w:t>
      </w:r>
      <w:r w:rsidRPr="00A05A61">
        <w:rPr>
          <w:rFonts w:ascii="Arial" w:hAnsi="Arial" w:cs="Arial"/>
          <w:szCs w:val="22"/>
          <w:lang w:val="es-ES_tradnl"/>
        </w:rPr>
        <w:tab/>
      </w:r>
      <w:r w:rsidR="00F373BD" w:rsidRPr="00A05A61">
        <w:rPr>
          <w:rFonts w:ascii="Arial" w:hAnsi="Arial" w:cs="Arial"/>
          <w:szCs w:val="22"/>
          <w:lang w:val="es-ES_tradnl"/>
        </w:rPr>
        <w:t>Alícuota de</w:t>
      </w:r>
      <w:r w:rsidRPr="00A05A61">
        <w:rPr>
          <w:rFonts w:ascii="Arial" w:hAnsi="Arial" w:cs="Arial"/>
          <w:szCs w:val="22"/>
          <w:lang w:val="es-ES_tradnl"/>
        </w:rPr>
        <w:t xml:space="preserve"> la RPI</w:t>
      </w:r>
      <w:r w:rsidR="00F373BD" w:rsidRPr="00A05A61">
        <w:rPr>
          <w:rFonts w:ascii="Arial" w:hAnsi="Arial" w:cs="Arial"/>
          <w:szCs w:val="22"/>
          <w:vertAlign w:val="subscript"/>
          <w:lang w:val="es-ES_tradnl"/>
        </w:rPr>
        <w:t>F1</w:t>
      </w:r>
      <w:r w:rsidR="00F373BD" w:rsidRPr="00A05A61">
        <w:rPr>
          <w:rFonts w:ascii="Arial" w:hAnsi="Arial" w:cs="Arial"/>
          <w:szCs w:val="22"/>
          <w:lang w:val="es-ES_tradnl"/>
        </w:rPr>
        <w:t xml:space="preserve"> o de la RPI</w:t>
      </w:r>
      <w:r w:rsidR="00F373BD" w:rsidRPr="00A05A61">
        <w:rPr>
          <w:rFonts w:ascii="Arial" w:hAnsi="Arial" w:cs="Arial"/>
          <w:szCs w:val="22"/>
          <w:vertAlign w:val="subscript"/>
          <w:lang w:val="es-ES_tradnl"/>
        </w:rPr>
        <w:t>F2</w:t>
      </w:r>
      <w:r w:rsidRPr="00A05A61">
        <w:rPr>
          <w:rFonts w:ascii="Arial" w:hAnsi="Arial" w:cs="Arial"/>
          <w:szCs w:val="22"/>
          <w:lang w:val="es-ES_tradnl"/>
        </w:rPr>
        <w:t>, según sea el caso, correspondiente al “i” ésimo CAO.</w:t>
      </w:r>
    </w:p>
    <w:p w:rsidR="00700FC6" w:rsidRDefault="00700FC6" w:rsidP="00EA4508">
      <w:pPr>
        <w:pStyle w:val="BodyText24"/>
        <w:tabs>
          <w:tab w:val="clear" w:pos="567"/>
          <w:tab w:val="left" w:pos="709"/>
        </w:tabs>
        <w:ind w:left="709"/>
        <w:rPr>
          <w:rFonts w:ascii="Arial" w:hAnsi="Arial" w:cs="Arial"/>
          <w:szCs w:val="22"/>
          <w:lang w:val="es-ES_tradnl"/>
        </w:rPr>
      </w:pPr>
      <w:r>
        <w:rPr>
          <w:rFonts w:ascii="Arial" w:hAnsi="Arial" w:cs="Arial"/>
          <w:szCs w:val="22"/>
          <w:lang w:val="es-ES_tradnl"/>
        </w:rPr>
        <w:tab/>
      </w:r>
    </w:p>
    <w:p w:rsidR="00DE04DE" w:rsidRDefault="00700FC6" w:rsidP="00700FC6">
      <w:pPr>
        <w:pStyle w:val="BodyText24"/>
        <w:tabs>
          <w:tab w:val="clear" w:pos="567"/>
        </w:tabs>
        <w:ind w:left="2268" w:hanging="1559"/>
        <w:rPr>
          <w:rFonts w:ascii="Arial" w:hAnsi="Arial" w:cs="Arial"/>
          <w:szCs w:val="22"/>
          <w:lang w:val="es-ES_tradnl"/>
        </w:rPr>
      </w:pPr>
      <w:r w:rsidRPr="00700FC6">
        <w:rPr>
          <w:rFonts w:ascii="Arial" w:hAnsi="Arial" w:cs="Arial"/>
          <w:szCs w:val="22"/>
          <w:lang w:val="es-ES_tradnl"/>
        </w:rPr>
        <w:t>RPI</w:t>
      </w:r>
      <w:r w:rsidRPr="004E6C2F">
        <w:rPr>
          <w:rFonts w:ascii="Arial" w:hAnsi="Arial" w:cs="Arial"/>
          <w:szCs w:val="22"/>
          <w:vertAlign w:val="subscript"/>
          <w:lang w:val="es-ES_tradnl"/>
        </w:rPr>
        <w:t>FX</w:t>
      </w:r>
      <w:r w:rsidRPr="00700FC6">
        <w:rPr>
          <w:rFonts w:ascii="Arial" w:hAnsi="Arial" w:cs="Arial"/>
          <w:szCs w:val="22"/>
          <w:lang w:val="es-ES_tradnl"/>
        </w:rPr>
        <w:t xml:space="preserve"> </w:t>
      </w:r>
      <w:r>
        <w:rPr>
          <w:rFonts w:ascii="Arial" w:hAnsi="Arial" w:cs="Arial"/>
          <w:szCs w:val="22"/>
          <w:lang w:val="es-ES_tradnl"/>
        </w:rPr>
        <w:tab/>
      </w:r>
      <w:r w:rsidRPr="00700FC6">
        <w:rPr>
          <w:rFonts w:ascii="Arial" w:hAnsi="Arial" w:cs="Arial"/>
          <w:szCs w:val="22"/>
          <w:lang w:val="es-ES_tradnl"/>
        </w:rPr>
        <w:t xml:space="preserve">= </w:t>
      </w:r>
      <w:r w:rsidRPr="00700FC6">
        <w:rPr>
          <w:rFonts w:ascii="Arial" w:hAnsi="Arial" w:cs="Arial"/>
          <w:szCs w:val="22"/>
          <w:lang w:val="es-ES_tradnl"/>
        </w:rPr>
        <w:tab/>
        <w:t>RPI</w:t>
      </w:r>
      <w:r w:rsidRPr="004E6C2F">
        <w:rPr>
          <w:rFonts w:ascii="Arial" w:hAnsi="Arial" w:cs="Arial"/>
          <w:szCs w:val="22"/>
          <w:vertAlign w:val="subscript"/>
          <w:lang w:val="es-ES_tradnl"/>
        </w:rPr>
        <w:t>F1</w:t>
      </w:r>
      <w:r w:rsidRPr="00700FC6">
        <w:rPr>
          <w:rFonts w:ascii="Arial" w:hAnsi="Arial" w:cs="Arial"/>
          <w:szCs w:val="22"/>
          <w:lang w:val="es-ES_tradnl"/>
        </w:rPr>
        <w:t xml:space="preserve"> o RPI</w:t>
      </w:r>
      <w:r w:rsidRPr="004E6C2F">
        <w:rPr>
          <w:rFonts w:ascii="Arial" w:hAnsi="Arial" w:cs="Arial"/>
          <w:szCs w:val="22"/>
          <w:vertAlign w:val="subscript"/>
          <w:lang w:val="es-ES_tradnl"/>
        </w:rPr>
        <w:t>F2</w:t>
      </w:r>
      <w:r w:rsidRPr="00700FC6">
        <w:rPr>
          <w:rFonts w:ascii="Arial" w:hAnsi="Arial" w:cs="Arial"/>
          <w:szCs w:val="22"/>
          <w:lang w:val="es-ES_tradnl"/>
        </w:rPr>
        <w:t xml:space="preserve">, según sea el caso. </w:t>
      </w:r>
    </w:p>
    <w:p w:rsidR="00700FC6" w:rsidRDefault="00DE04DE" w:rsidP="00700FC6">
      <w:pPr>
        <w:pStyle w:val="BodyText24"/>
        <w:tabs>
          <w:tab w:val="clear" w:pos="567"/>
        </w:tabs>
        <w:ind w:left="2268" w:hanging="1559"/>
        <w:rPr>
          <w:rFonts w:ascii="Arial" w:hAnsi="Arial" w:cs="Arial"/>
          <w:szCs w:val="22"/>
          <w:lang w:val="es-ES_tradnl"/>
        </w:rPr>
      </w:pPr>
      <w:r>
        <w:rPr>
          <w:rFonts w:ascii="Arial" w:hAnsi="Arial" w:cs="Arial"/>
          <w:szCs w:val="22"/>
          <w:lang w:val="es-ES_tradnl"/>
        </w:rPr>
        <w:tab/>
      </w:r>
      <w:r>
        <w:rPr>
          <w:rFonts w:ascii="Arial" w:hAnsi="Arial" w:cs="Arial"/>
          <w:szCs w:val="22"/>
          <w:lang w:val="es-ES_tradnl"/>
        </w:rPr>
        <w:tab/>
      </w:r>
      <w:r>
        <w:rPr>
          <w:rFonts w:ascii="Arial" w:hAnsi="Arial" w:cs="Arial"/>
          <w:szCs w:val="22"/>
          <w:lang w:val="es-ES_tradnl"/>
        </w:rPr>
        <w:tab/>
        <w:t>Para la RPI</w:t>
      </w:r>
      <w:r w:rsidRPr="003344A3">
        <w:rPr>
          <w:rFonts w:ascii="Arial" w:hAnsi="Arial" w:cs="Arial"/>
          <w:szCs w:val="22"/>
          <w:vertAlign w:val="subscript"/>
          <w:lang w:val="es-ES_tradnl"/>
        </w:rPr>
        <w:t>F1</w:t>
      </w:r>
      <w:r>
        <w:rPr>
          <w:rFonts w:ascii="Arial" w:hAnsi="Arial" w:cs="Arial"/>
          <w:szCs w:val="22"/>
          <w:vertAlign w:val="subscript"/>
          <w:lang w:val="es-ES_tradnl"/>
        </w:rPr>
        <w:t xml:space="preserve">, </w:t>
      </w:r>
      <w:r>
        <w:rPr>
          <w:rFonts w:ascii="Arial" w:hAnsi="Arial" w:cs="Arial"/>
          <w:szCs w:val="22"/>
          <w:lang w:val="es-ES_tradnl"/>
        </w:rPr>
        <w:t>es</w:t>
      </w:r>
      <w:r w:rsidR="00700FC6" w:rsidRPr="00700FC6">
        <w:rPr>
          <w:rFonts w:ascii="Arial" w:hAnsi="Arial" w:cs="Arial"/>
          <w:szCs w:val="22"/>
          <w:lang w:val="es-ES_tradnl"/>
        </w:rPr>
        <w:t>tará representado por una parte en Dólares Americanos y otra parte en Nuevos Soles, correspondientes a la RPI Dólares y RPI Soles</w:t>
      </w:r>
      <w:r>
        <w:rPr>
          <w:rFonts w:ascii="Arial" w:hAnsi="Arial" w:cs="Arial"/>
          <w:szCs w:val="22"/>
          <w:lang w:val="es-ES_tradnl"/>
        </w:rPr>
        <w:t xml:space="preserve"> respectivamente</w:t>
      </w:r>
      <w:r w:rsidR="00700FC6" w:rsidRPr="00700FC6">
        <w:rPr>
          <w:rFonts w:ascii="Arial" w:hAnsi="Arial" w:cs="Arial"/>
          <w:szCs w:val="22"/>
          <w:lang w:val="es-ES_tradnl"/>
        </w:rPr>
        <w:t>.</w:t>
      </w:r>
    </w:p>
    <w:p w:rsidR="00700FC6" w:rsidRPr="00A05A61" w:rsidRDefault="00700FC6" w:rsidP="00700FC6">
      <w:pPr>
        <w:pStyle w:val="BodyText24"/>
        <w:tabs>
          <w:tab w:val="clear" w:pos="567"/>
        </w:tabs>
        <w:ind w:left="2268" w:hanging="1559"/>
        <w:rPr>
          <w:rFonts w:ascii="Arial" w:hAnsi="Arial" w:cs="Arial"/>
          <w:szCs w:val="22"/>
          <w:lang w:val="es-ES_tradnl"/>
        </w:rPr>
      </w:pPr>
    </w:p>
    <w:p w:rsidR="00EE1E37" w:rsidRPr="00A05A61" w:rsidRDefault="00EE1E37" w:rsidP="00EA4508">
      <w:pPr>
        <w:pStyle w:val="BodyText24"/>
        <w:tabs>
          <w:tab w:val="clear" w:pos="567"/>
          <w:tab w:val="clear" w:pos="1134"/>
          <w:tab w:val="clear" w:pos="1701"/>
          <w:tab w:val="clear" w:pos="2268"/>
          <w:tab w:val="clear" w:pos="2835"/>
          <w:tab w:val="left" w:pos="0"/>
          <w:tab w:val="left" w:pos="709"/>
        </w:tabs>
        <w:ind w:left="709" w:firstLine="0"/>
        <w:rPr>
          <w:rFonts w:ascii="Arial" w:hAnsi="Arial" w:cs="Arial"/>
          <w:szCs w:val="22"/>
          <w:lang w:val="es-ES_tradnl"/>
        </w:rPr>
      </w:pPr>
      <w:r w:rsidRPr="00A05A61">
        <w:rPr>
          <w:rFonts w:ascii="Arial" w:hAnsi="Arial" w:cs="Arial"/>
          <w:szCs w:val="22"/>
          <w:lang w:val="es-ES_tradnl"/>
        </w:rPr>
        <w:t>En tal sentido, cada CAO dará origen a:</w:t>
      </w:r>
    </w:p>
    <w:p w:rsidR="00EE1E37" w:rsidRPr="00A05A61" w:rsidRDefault="00EE1E37" w:rsidP="00EE1E37">
      <w:pPr>
        <w:pStyle w:val="BodyText24"/>
        <w:tabs>
          <w:tab w:val="clear" w:pos="1134"/>
          <w:tab w:val="clear" w:pos="1701"/>
          <w:tab w:val="clear" w:pos="2268"/>
          <w:tab w:val="clear" w:pos="2835"/>
          <w:tab w:val="left" w:pos="0"/>
        </w:tabs>
        <w:rPr>
          <w:rFonts w:ascii="Arial" w:hAnsi="Arial" w:cs="Arial"/>
          <w:szCs w:val="22"/>
          <w:lang w:val="es-ES_tradnl"/>
        </w:rPr>
      </w:pPr>
    </w:p>
    <w:p w:rsidR="00EE1E37" w:rsidRPr="00A05A61" w:rsidRDefault="00EE1E37" w:rsidP="00EE1E37">
      <w:pPr>
        <w:pStyle w:val="BodyText24"/>
        <w:numPr>
          <w:ilvl w:val="2"/>
          <w:numId w:val="432"/>
        </w:numPr>
        <w:tabs>
          <w:tab w:val="clear" w:pos="1701"/>
          <w:tab w:val="clear" w:pos="2268"/>
          <w:tab w:val="clear" w:pos="2340"/>
          <w:tab w:val="clear" w:pos="2835"/>
          <w:tab w:val="left" w:pos="0"/>
          <w:tab w:val="num" w:pos="1134"/>
        </w:tabs>
        <w:ind w:left="1134"/>
        <w:rPr>
          <w:rFonts w:ascii="Arial" w:hAnsi="Arial" w:cs="Arial"/>
          <w:szCs w:val="22"/>
          <w:lang w:val="es-ES_tradnl"/>
        </w:rPr>
      </w:pPr>
      <w:r w:rsidRPr="00A05A61">
        <w:rPr>
          <w:rFonts w:ascii="Arial" w:hAnsi="Arial" w:cs="Arial"/>
          <w:szCs w:val="22"/>
          <w:lang w:val="es-ES_tradnl"/>
        </w:rPr>
        <w:t>Para las Obras Nuevas de la primera fase: sesenta (60) RPICAO</w:t>
      </w:r>
      <w:r w:rsidR="009C2562">
        <w:rPr>
          <w:rFonts w:ascii="Arial" w:hAnsi="Arial" w:cs="Arial"/>
          <w:szCs w:val="22"/>
          <w:lang w:val="es-ES_tradnl"/>
        </w:rPr>
        <w:t xml:space="preserve"> </w:t>
      </w:r>
      <w:r w:rsidR="009C2562" w:rsidRPr="009C2562">
        <w:rPr>
          <w:rFonts w:ascii="Arial" w:hAnsi="Arial" w:cs="Arial"/>
          <w:szCs w:val="22"/>
          <w:lang w:val="es-ES_tradnl"/>
        </w:rPr>
        <w:t>trimestrales (RPICAO</w:t>
      </w:r>
      <w:r w:rsidR="009C2562" w:rsidRPr="009C2562">
        <w:rPr>
          <w:rFonts w:ascii="Arial" w:hAnsi="Arial" w:cs="Arial"/>
          <w:szCs w:val="22"/>
          <w:vertAlign w:val="subscript"/>
          <w:lang w:val="es-ES_tradnl"/>
        </w:rPr>
        <w:t>i</w:t>
      </w:r>
      <w:r w:rsidR="009C2562" w:rsidRPr="009C2562">
        <w:rPr>
          <w:rFonts w:ascii="Arial" w:hAnsi="Arial" w:cs="Arial"/>
          <w:szCs w:val="22"/>
          <w:lang w:val="es-ES_tradnl"/>
        </w:rPr>
        <w:t>_</w:t>
      </w:r>
      <w:r w:rsidR="009C2562" w:rsidRPr="009C2562">
        <w:rPr>
          <w:rFonts w:ascii="Arial" w:hAnsi="Arial" w:cs="Arial"/>
          <w:szCs w:val="22"/>
          <w:vertAlign w:val="subscript"/>
          <w:lang w:val="es-ES_tradnl"/>
        </w:rPr>
        <w:t>F1_TRIM</w:t>
      </w:r>
      <w:r w:rsidR="009C2562" w:rsidRPr="009C2562">
        <w:rPr>
          <w:rFonts w:ascii="Arial" w:hAnsi="Arial" w:cs="Arial"/>
          <w:szCs w:val="22"/>
          <w:lang w:val="es-ES_tradnl"/>
        </w:rPr>
        <w:t>)</w:t>
      </w:r>
      <w:r w:rsidRPr="009C2562">
        <w:rPr>
          <w:rFonts w:ascii="Arial" w:hAnsi="Arial" w:cs="Arial"/>
          <w:szCs w:val="22"/>
          <w:lang w:val="es-ES_tradnl"/>
        </w:rPr>
        <w:t>.</w:t>
      </w:r>
    </w:p>
    <w:p w:rsidR="00EE1E37" w:rsidRPr="00EC4293" w:rsidRDefault="00EE1E37" w:rsidP="009C2562">
      <w:pPr>
        <w:pStyle w:val="BodyText24"/>
        <w:numPr>
          <w:ilvl w:val="2"/>
          <w:numId w:val="432"/>
        </w:numPr>
        <w:tabs>
          <w:tab w:val="clear" w:pos="1701"/>
          <w:tab w:val="clear" w:pos="2268"/>
          <w:tab w:val="clear" w:pos="2340"/>
          <w:tab w:val="clear" w:pos="2835"/>
          <w:tab w:val="left" w:pos="0"/>
          <w:tab w:val="num" w:pos="1134"/>
        </w:tabs>
        <w:ind w:left="1134"/>
        <w:rPr>
          <w:rFonts w:ascii="Arial" w:hAnsi="Arial" w:cs="Arial"/>
          <w:szCs w:val="22"/>
          <w:lang w:val="es-ES_tradnl"/>
        </w:rPr>
      </w:pPr>
      <w:r w:rsidRPr="009C2562">
        <w:rPr>
          <w:rFonts w:ascii="Arial" w:hAnsi="Arial" w:cs="Arial"/>
          <w:szCs w:val="22"/>
          <w:lang w:val="es-ES_tradnl"/>
        </w:rPr>
        <w:t>Para las Obras Nuevas de la segunda fase: treinta y dos (32) RPICAO</w:t>
      </w:r>
      <w:r w:rsidR="009C2562" w:rsidRPr="009C2562">
        <w:rPr>
          <w:rFonts w:ascii="Arial" w:hAnsi="Arial" w:cs="Arial"/>
          <w:szCs w:val="22"/>
          <w:lang w:val="es-ES_tradnl"/>
        </w:rPr>
        <w:t xml:space="preserve"> trimestrales (RPICAO</w:t>
      </w:r>
      <w:r w:rsidR="009C2562" w:rsidRPr="009C2562">
        <w:rPr>
          <w:rFonts w:ascii="Arial" w:hAnsi="Arial" w:cs="Arial"/>
          <w:szCs w:val="22"/>
          <w:vertAlign w:val="subscript"/>
          <w:lang w:val="es-ES_tradnl"/>
        </w:rPr>
        <w:t>i_F2_TRIM</w:t>
      </w:r>
      <w:r w:rsidR="009C2562" w:rsidRPr="009C2562">
        <w:rPr>
          <w:rFonts w:ascii="Arial" w:hAnsi="Arial" w:cs="Arial"/>
          <w:szCs w:val="22"/>
          <w:lang w:val="es-ES_tradnl"/>
        </w:rPr>
        <w:t>)</w:t>
      </w:r>
      <w:r w:rsidRPr="00EC4293">
        <w:rPr>
          <w:rFonts w:ascii="Arial" w:hAnsi="Arial" w:cs="Arial"/>
          <w:szCs w:val="22"/>
          <w:lang w:val="es-ES_tradnl"/>
        </w:rPr>
        <w:t>.</w:t>
      </w:r>
    </w:p>
    <w:p w:rsidR="007A3B3C" w:rsidRDefault="009C2562" w:rsidP="00DC3C41">
      <w:pPr>
        <w:pStyle w:val="BodyText24"/>
        <w:tabs>
          <w:tab w:val="clear" w:pos="567"/>
          <w:tab w:val="left" w:pos="709"/>
        </w:tabs>
        <w:ind w:left="709"/>
        <w:rPr>
          <w:rFonts w:ascii="Arial" w:hAnsi="Arial" w:cs="Arial"/>
          <w:szCs w:val="22"/>
          <w:lang w:val="es-ES_tradnl"/>
        </w:rPr>
      </w:pPr>
      <w:r>
        <w:rPr>
          <w:rFonts w:ascii="Arial" w:hAnsi="Arial" w:cs="Arial"/>
          <w:szCs w:val="22"/>
          <w:lang w:val="es-ES_tradnl"/>
        </w:rPr>
        <w:tab/>
      </w:r>
    </w:p>
    <w:p w:rsidR="00EE1E37" w:rsidRDefault="007A3B3C" w:rsidP="00DC3C41">
      <w:pPr>
        <w:pStyle w:val="BodyText24"/>
        <w:tabs>
          <w:tab w:val="clear" w:pos="567"/>
          <w:tab w:val="left" w:pos="709"/>
        </w:tabs>
        <w:ind w:left="709"/>
        <w:rPr>
          <w:rFonts w:ascii="Arial" w:hAnsi="Arial" w:cs="Arial"/>
          <w:szCs w:val="22"/>
          <w:lang w:val="es-ES_tradnl"/>
        </w:rPr>
      </w:pPr>
      <w:r>
        <w:rPr>
          <w:rFonts w:ascii="Arial" w:hAnsi="Arial" w:cs="Arial"/>
          <w:szCs w:val="22"/>
          <w:lang w:val="es-ES_tradnl"/>
        </w:rPr>
        <w:tab/>
      </w:r>
      <w:r w:rsidR="009C2562">
        <w:rPr>
          <w:rFonts w:ascii="Arial" w:hAnsi="Arial" w:cs="Arial"/>
          <w:szCs w:val="22"/>
          <w:lang w:val="es-ES_tradnl"/>
        </w:rPr>
        <w:t xml:space="preserve">Donde cada </w:t>
      </w:r>
      <w:r w:rsidR="009C2562" w:rsidRPr="00973215">
        <w:rPr>
          <w:rFonts w:ascii="Arial" w:hAnsi="Arial" w:cs="Arial"/>
          <w:szCs w:val="22"/>
          <w:lang w:val="es-ES_tradnl"/>
        </w:rPr>
        <w:t>RPICAO</w:t>
      </w:r>
      <w:r w:rsidR="009C2562" w:rsidRPr="00973215">
        <w:rPr>
          <w:rFonts w:ascii="Arial" w:hAnsi="Arial" w:cs="Arial"/>
          <w:szCs w:val="22"/>
          <w:vertAlign w:val="subscript"/>
          <w:lang w:val="es-ES_tradnl"/>
        </w:rPr>
        <w:t>i_F1_TRIM</w:t>
      </w:r>
      <w:r w:rsidR="009C2562" w:rsidRPr="00973215">
        <w:rPr>
          <w:rFonts w:ascii="Arial" w:hAnsi="Arial" w:cs="Arial"/>
          <w:szCs w:val="22"/>
          <w:lang w:val="es-ES_tradnl"/>
        </w:rPr>
        <w:t xml:space="preserve"> </w:t>
      </w:r>
      <w:r w:rsidR="00DC3C41">
        <w:rPr>
          <w:rFonts w:ascii="Arial" w:hAnsi="Arial" w:cs="Arial"/>
          <w:szCs w:val="22"/>
          <w:lang w:val="es-ES_tradnl"/>
        </w:rPr>
        <w:t>o</w:t>
      </w:r>
      <w:r w:rsidR="009C2562" w:rsidRPr="00973215">
        <w:rPr>
          <w:rFonts w:ascii="Arial" w:hAnsi="Arial" w:cs="Arial"/>
          <w:szCs w:val="22"/>
          <w:lang w:val="es-ES_tradnl"/>
        </w:rPr>
        <w:t xml:space="preserve"> RPICAO</w:t>
      </w:r>
      <w:r w:rsidR="009C2562" w:rsidRPr="00973215">
        <w:rPr>
          <w:rFonts w:ascii="Arial" w:hAnsi="Arial" w:cs="Arial"/>
          <w:szCs w:val="22"/>
          <w:vertAlign w:val="subscript"/>
          <w:lang w:val="es-ES_tradnl"/>
        </w:rPr>
        <w:t>i_F2_TRIM</w:t>
      </w:r>
      <w:r w:rsidR="009C2562">
        <w:rPr>
          <w:rFonts w:ascii="Arial" w:hAnsi="Arial" w:cs="Arial"/>
          <w:szCs w:val="22"/>
          <w:lang w:val="es-ES_tradnl"/>
        </w:rPr>
        <w:t xml:space="preserve"> será equivalente al </w:t>
      </w:r>
      <w:r w:rsidR="00DC3C41">
        <w:rPr>
          <w:rFonts w:ascii="Arial" w:hAnsi="Arial" w:cs="Arial"/>
          <w:szCs w:val="22"/>
          <w:lang w:val="es-ES_tradnl"/>
        </w:rPr>
        <w:t>veinticinco (</w:t>
      </w:r>
      <w:r w:rsidR="009C2562">
        <w:rPr>
          <w:rFonts w:ascii="Arial" w:hAnsi="Arial" w:cs="Arial"/>
          <w:szCs w:val="22"/>
          <w:lang w:val="es-ES_tradnl"/>
        </w:rPr>
        <w:t>25%</w:t>
      </w:r>
      <w:r w:rsidR="00DC3C41">
        <w:rPr>
          <w:rFonts w:ascii="Arial" w:hAnsi="Arial" w:cs="Arial"/>
          <w:szCs w:val="22"/>
          <w:lang w:val="es-ES_tradnl"/>
        </w:rPr>
        <w:t>)</w:t>
      </w:r>
      <w:r w:rsidR="009C2562">
        <w:rPr>
          <w:rFonts w:ascii="Arial" w:hAnsi="Arial" w:cs="Arial"/>
          <w:szCs w:val="22"/>
          <w:lang w:val="es-ES_tradnl"/>
        </w:rPr>
        <w:t xml:space="preserve"> de la RPICAO</w:t>
      </w:r>
      <w:r w:rsidR="009C2562" w:rsidRPr="00973215">
        <w:rPr>
          <w:rFonts w:ascii="Arial" w:hAnsi="Arial" w:cs="Arial"/>
          <w:szCs w:val="22"/>
          <w:vertAlign w:val="subscript"/>
          <w:lang w:val="es-ES_tradnl"/>
        </w:rPr>
        <w:t>i</w:t>
      </w:r>
      <w:r w:rsidR="009C2562">
        <w:rPr>
          <w:rFonts w:ascii="Arial" w:hAnsi="Arial" w:cs="Arial"/>
          <w:szCs w:val="22"/>
          <w:lang w:val="es-ES_tradnl"/>
        </w:rPr>
        <w:t xml:space="preserve"> correspondiente.</w:t>
      </w:r>
    </w:p>
    <w:p w:rsidR="00700FC6" w:rsidRDefault="00700FC6" w:rsidP="00DC3C41">
      <w:pPr>
        <w:pStyle w:val="BodyText24"/>
        <w:tabs>
          <w:tab w:val="clear" w:pos="567"/>
          <w:tab w:val="left" w:pos="709"/>
        </w:tabs>
        <w:ind w:left="709"/>
        <w:rPr>
          <w:rFonts w:ascii="Arial" w:hAnsi="Arial" w:cs="Arial"/>
          <w:szCs w:val="22"/>
          <w:lang w:val="es-ES_tradnl"/>
        </w:rPr>
      </w:pPr>
    </w:p>
    <w:p w:rsidR="00700FC6" w:rsidRDefault="00700FC6" w:rsidP="00700FC6">
      <w:pPr>
        <w:pStyle w:val="BodyText24"/>
        <w:tabs>
          <w:tab w:val="clear" w:pos="567"/>
          <w:tab w:val="clear" w:pos="1134"/>
          <w:tab w:val="clear" w:pos="1701"/>
          <w:tab w:val="clear" w:pos="2268"/>
          <w:tab w:val="clear" w:pos="2835"/>
          <w:tab w:val="left" w:pos="709"/>
        </w:tabs>
        <w:ind w:left="709" w:firstLine="0"/>
        <w:rPr>
          <w:rFonts w:ascii="Arial" w:hAnsi="Arial" w:cs="Arial"/>
          <w:szCs w:val="22"/>
          <w:lang w:val="es-ES_tradnl"/>
        </w:rPr>
      </w:pPr>
      <w:r>
        <w:rPr>
          <w:rFonts w:ascii="Arial" w:hAnsi="Arial" w:cs="Arial"/>
          <w:szCs w:val="22"/>
          <w:lang w:val="es-ES_tradnl"/>
        </w:rPr>
        <w:t>Cada RPICAO</w:t>
      </w:r>
      <w:r w:rsidR="00DE04DE">
        <w:rPr>
          <w:rFonts w:ascii="Arial" w:hAnsi="Arial" w:cs="Arial"/>
          <w:szCs w:val="22"/>
          <w:lang w:val="es-ES_tradnl"/>
        </w:rPr>
        <w:t xml:space="preserve"> de la RPI</w:t>
      </w:r>
      <w:r w:rsidR="00DE04DE" w:rsidRPr="004E6C2F">
        <w:rPr>
          <w:rFonts w:ascii="Arial" w:hAnsi="Arial" w:cs="Arial"/>
          <w:szCs w:val="22"/>
          <w:vertAlign w:val="subscript"/>
          <w:lang w:val="es-ES_tradnl"/>
        </w:rPr>
        <w:t>F1</w:t>
      </w:r>
      <w:r>
        <w:rPr>
          <w:rFonts w:ascii="Arial" w:hAnsi="Arial" w:cs="Arial"/>
          <w:szCs w:val="22"/>
          <w:lang w:val="es-ES_tradnl"/>
        </w:rPr>
        <w:t xml:space="preserve"> estará compuesto de un monto en Dólares Americanos y un monto en Nuevos Soles, de acuerdo a lo que resulte de aplicar el CAO a la RPI Dólares y RPI Soles de cada fase según sea el caso.</w:t>
      </w:r>
    </w:p>
    <w:p w:rsidR="009C2562" w:rsidRPr="00A05A61" w:rsidRDefault="009C2562" w:rsidP="00C17A99">
      <w:pPr>
        <w:pStyle w:val="BodyText24"/>
        <w:rPr>
          <w:rFonts w:ascii="Arial" w:hAnsi="Arial" w:cs="Arial"/>
          <w:szCs w:val="22"/>
          <w:lang w:val="es-ES_tradnl"/>
        </w:rPr>
      </w:pPr>
    </w:p>
    <w:p w:rsidR="00E77FC2" w:rsidRPr="004E6C2F" w:rsidRDefault="00E77FC2" w:rsidP="00EA4508">
      <w:pPr>
        <w:pStyle w:val="BodyText24"/>
        <w:tabs>
          <w:tab w:val="clear" w:pos="567"/>
          <w:tab w:val="clear" w:pos="1134"/>
          <w:tab w:val="clear" w:pos="1701"/>
          <w:tab w:val="clear" w:pos="2268"/>
          <w:tab w:val="clear" w:pos="2835"/>
          <w:tab w:val="left" w:pos="709"/>
        </w:tabs>
        <w:ind w:left="709" w:firstLine="0"/>
        <w:rPr>
          <w:rFonts w:ascii="Arial" w:hAnsi="Arial" w:cs="Arial"/>
          <w:szCs w:val="22"/>
          <w:lang w:val="es-ES_tradnl"/>
        </w:rPr>
      </w:pPr>
      <w:r>
        <w:rPr>
          <w:rFonts w:ascii="Arial" w:hAnsi="Arial" w:cs="Arial"/>
          <w:szCs w:val="22"/>
          <w:lang w:val="es-ES_tradnl"/>
        </w:rPr>
        <w:t xml:space="preserve">Cada </w:t>
      </w:r>
      <w:r w:rsidRPr="004E6C2F">
        <w:rPr>
          <w:rFonts w:ascii="Arial" w:hAnsi="Arial" w:cs="Arial"/>
          <w:szCs w:val="22"/>
          <w:lang w:val="es-ES_tradnl"/>
        </w:rPr>
        <w:t>RPI</w:t>
      </w:r>
      <w:r>
        <w:rPr>
          <w:rFonts w:ascii="Arial" w:hAnsi="Arial" w:cs="Arial"/>
          <w:szCs w:val="22"/>
          <w:lang w:val="es-ES_tradnl"/>
        </w:rPr>
        <w:t>CAO</w:t>
      </w:r>
      <w:r w:rsidRPr="004E6C2F">
        <w:rPr>
          <w:rFonts w:ascii="Arial" w:hAnsi="Arial" w:cs="Arial"/>
          <w:szCs w:val="22"/>
          <w:lang w:val="es-ES_tradnl"/>
        </w:rPr>
        <w:t xml:space="preserve"> será reajustad</w:t>
      </w:r>
      <w:r>
        <w:rPr>
          <w:rFonts w:ascii="Arial" w:hAnsi="Arial" w:cs="Arial"/>
          <w:szCs w:val="22"/>
          <w:lang w:val="es-ES_tradnl"/>
        </w:rPr>
        <w:t>o</w:t>
      </w:r>
      <w:r w:rsidRPr="004E6C2F">
        <w:rPr>
          <w:rFonts w:ascii="Arial" w:hAnsi="Arial" w:cs="Arial"/>
          <w:szCs w:val="22"/>
          <w:lang w:val="es-ES_tradnl"/>
        </w:rPr>
        <w:t xml:space="preserve"> </w:t>
      </w:r>
      <w:r>
        <w:rPr>
          <w:rFonts w:ascii="Arial" w:hAnsi="Arial" w:cs="Arial"/>
          <w:szCs w:val="22"/>
          <w:lang w:val="es-ES_tradnl"/>
        </w:rPr>
        <w:t xml:space="preserve">por variación de precios </w:t>
      </w:r>
      <w:r w:rsidRPr="004E6C2F">
        <w:rPr>
          <w:rFonts w:ascii="Arial" w:hAnsi="Arial" w:cs="Arial"/>
          <w:szCs w:val="22"/>
          <w:lang w:val="es-ES_tradnl"/>
        </w:rPr>
        <w:t xml:space="preserve">de conformidad con lo establecido en las Cláusulas </w:t>
      </w:r>
      <w:r w:rsidRPr="004E6C2F">
        <w:rPr>
          <w:rFonts w:ascii="Arial" w:hAnsi="Arial" w:cs="Arial"/>
          <w:szCs w:val="22"/>
          <w:lang w:val="es-ES_tradnl"/>
        </w:rPr>
        <w:fldChar w:fldCharType="begin"/>
      </w:r>
      <w:r w:rsidRPr="004E6C2F">
        <w:rPr>
          <w:rFonts w:ascii="Arial" w:hAnsi="Arial" w:cs="Arial"/>
          <w:szCs w:val="22"/>
          <w:lang w:val="es-ES_tradnl"/>
        </w:rPr>
        <w:instrText xml:space="preserve"> REF _Ref428470511 \r \h </w:instrText>
      </w:r>
      <w:r>
        <w:rPr>
          <w:rFonts w:ascii="Arial" w:hAnsi="Arial" w:cs="Arial"/>
          <w:szCs w:val="22"/>
          <w:lang w:val="es-ES_tradnl"/>
        </w:rPr>
        <w:instrText xml:space="preserve"> \* MERGEFORMAT </w:instrText>
      </w:r>
      <w:r w:rsidRPr="004E6C2F">
        <w:rPr>
          <w:rFonts w:ascii="Arial" w:hAnsi="Arial" w:cs="Arial"/>
          <w:szCs w:val="22"/>
          <w:lang w:val="es-ES_tradnl"/>
        </w:rPr>
      </w:r>
      <w:r w:rsidRPr="004E6C2F">
        <w:rPr>
          <w:rFonts w:ascii="Arial" w:hAnsi="Arial" w:cs="Arial"/>
          <w:szCs w:val="22"/>
          <w:lang w:val="es-ES_tradnl"/>
        </w:rPr>
        <w:fldChar w:fldCharType="separate"/>
      </w:r>
      <w:r w:rsidR="00ED6B76">
        <w:rPr>
          <w:rFonts w:ascii="Arial" w:hAnsi="Arial" w:cs="Arial"/>
          <w:szCs w:val="22"/>
          <w:lang w:val="es-ES_tradnl"/>
        </w:rPr>
        <w:t>9.20</w:t>
      </w:r>
      <w:r w:rsidRPr="004E6C2F">
        <w:rPr>
          <w:rFonts w:ascii="Arial" w:hAnsi="Arial" w:cs="Arial"/>
          <w:szCs w:val="22"/>
          <w:lang w:val="es-ES_tradnl"/>
        </w:rPr>
        <w:fldChar w:fldCharType="end"/>
      </w:r>
      <w:r w:rsidRPr="004E6C2F">
        <w:rPr>
          <w:rFonts w:ascii="Arial" w:hAnsi="Arial" w:cs="Arial"/>
          <w:szCs w:val="22"/>
          <w:lang w:val="es-ES_tradnl"/>
        </w:rPr>
        <w:t xml:space="preserve"> a la </w:t>
      </w:r>
      <w:r>
        <w:rPr>
          <w:rFonts w:ascii="Arial" w:hAnsi="Arial" w:cs="Arial"/>
          <w:szCs w:val="22"/>
          <w:lang w:val="es-ES_tradnl"/>
        </w:rPr>
        <w:fldChar w:fldCharType="begin"/>
      </w:r>
      <w:r>
        <w:rPr>
          <w:rFonts w:ascii="Arial" w:hAnsi="Arial" w:cs="Arial"/>
          <w:szCs w:val="22"/>
          <w:lang w:val="es-ES_tradnl"/>
        </w:rPr>
        <w:instrText xml:space="preserve"> REF _Ref428537184 \r \h </w:instrText>
      </w:r>
      <w:r>
        <w:rPr>
          <w:rFonts w:ascii="Arial" w:hAnsi="Arial" w:cs="Arial"/>
          <w:szCs w:val="22"/>
          <w:lang w:val="es-ES_tradnl"/>
        </w:rPr>
      </w:r>
      <w:r>
        <w:rPr>
          <w:rFonts w:ascii="Arial" w:hAnsi="Arial" w:cs="Arial"/>
          <w:szCs w:val="22"/>
          <w:lang w:val="es-ES_tradnl"/>
        </w:rPr>
        <w:fldChar w:fldCharType="separate"/>
      </w:r>
      <w:r w:rsidR="00ED6B76">
        <w:rPr>
          <w:rFonts w:ascii="Arial" w:hAnsi="Arial" w:cs="Arial"/>
          <w:szCs w:val="22"/>
          <w:lang w:val="es-ES_tradnl"/>
        </w:rPr>
        <w:t>9.24</w:t>
      </w:r>
      <w:r>
        <w:rPr>
          <w:rFonts w:ascii="Arial" w:hAnsi="Arial" w:cs="Arial"/>
          <w:szCs w:val="22"/>
          <w:lang w:val="es-ES_tradnl"/>
        </w:rPr>
        <w:fldChar w:fldCharType="end"/>
      </w:r>
      <w:r>
        <w:rPr>
          <w:rFonts w:ascii="Arial" w:hAnsi="Arial" w:cs="Arial"/>
          <w:szCs w:val="22"/>
          <w:lang w:val="es-ES_tradnl"/>
        </w:rPr>
        <w:t xml:space="preserve"> </w:t>
      </w:r>
      <w:r w:rsidRPr="004E6C2F">
        <w:rPr>
          <w:rFonts w:ascii="Arial" w:hAnsi="Arial" w:cs="Arial"/>
          <w:szCs w:val="22"/>
          <w:lang w:val="es-ES_tradnl"/>
        </w:rPr>
        <w:t>del Contrato de Concesión</w:t>
      </w:r>
      <w:r>
        <w:rPr>
          <w:rFonts w:ascii="Arial" w:hAnsi="Arial" w:cs="Arial"/>
          <w:szCs w:val="22"/>
          <w:lang w:val="es-ES_tradnl"/>
        </w:rPr>
        <w:t>.</w:t>
      </w:r>
    </w:p>
    <w:p w:rsidR="00E77FC2" w:rsidRPr="004E6C2F" w:rsidRDefault="00E77FC2" w:rsidP="00EA4508">
      <w:pPr>
        <w:pStyle w:val="BodyText24"/>
        <w:tabs>
          <w:tab w:val="clear" w:pos="567"/>
          <w:tab w:val="clear" w:pos="1134"/>
          <w:tab w:val="clear" w:pos="1701"/>
          <w:tab w:val="clear" w:pos="2268"/>
          <w:tab w:val="clear" w:pos="2835"/>
          <w:tab w:val="left" w:pos="709"/>
        </w:tabs>
        <w:ind w:left="709" w:firstLine="0"/>
        <w:rPr>
          <w:rFonts w:ascii="Arial" w:hAnsi="Arial" w:cs="Arial"/>
          <w:szCs w:val="22"/>
          <w:lang w:val="es-ES_tradnl"/>
        </w:rPr>
      </w:pPr>
    </w:p>
    <w:p w:rsidR="00C17A99" w:rsidRPr="00A05A61" w:rsidRDefault="00C17A99" w:rsidP="004E6C2F">
      <w:pPr>
        <w:keepNext w:val="0"/>
        <w:tabs>
          <w:tab w:val="left" w:pos="426"/>
        </w:tabs>
        <w:suppressAutoHyphens w:val="0"/>
        <w:ind w:left="705" w:hanging="705"/>
      </w:pPr>
      <w:r w:rsidRPr="00A05A61">
        <w:lastRenderedPageBreak/>
        <w:t>3.</w:t>
      </w:r>
      <w:r w:rsidR="00A42FB5" w:rsidRPr="00A05A61">
        <w:t>8</w:t>
      </w:r>
      <w:r w:rsidRPr="00A05A61">
        <w:t xml:space="preserve"> </w:t>
      </w:r>
      <w:r w:rsidR="00533ACB" w:rsidRPr="00A05A61">
        <w:tab/>
      </w:r>
      <w:r w:rsidR="00EA4508">
        <w:tab/>
      </w:r>
      <w:r w:rsidR="00E77FC2">
        <w:t>L</w:t>
      </w:r>
      <w:r w:rsidRPr="00A05A61">
        <w:t xml:space="preserve">os RPICAO </w:t>
      </w:r>
      <w:r w:rsidR="00E77FC2">
        <w:t xml:space="preserve">se pagarán a </w:t>
      </w:r>
      <w:r w:rsidR="00E77FC2" w:rsidRPr="00A05A61">
        <w:t>través del Fideicomiso de Recaudación</w:t>
      </w:r>
      <w:r w:rsidR="00E77FC2">
        <w:t xml:space="preserve"> en las oportunidades </w:t>
      </w:r>
      <w:r w:rsidR="009C2562">
        <w:t xml:space="preserve">establecidas en las Cláusulas </w:t>
      </w:r>
      <w:r w:rsidR="009C2562">
        <w:fldChar w:fldCharType="begin"/>
      </w:r>
      <w:r w:rsidR="009C2562">
        <w:instrText xml:space="preserve"> REF _Ref351217975 \r \h </w:instrText>
      </w:r>
      <w:r w:rsidR="009C2562">
        <w:fldChar w:fldCharType="separate"/>
      </w:r>
      <w:r w:rsidR="00ED6B76">
        <w:t>9.10</w:t>
      </w:r>
      <w:r w:rsidR="009C2562">
        <w:fldChar w:fldCharType="end"/>
      </w:r>
      <w:r w:rsidR="009C2562">
        <w:t xml:space="preserve"> y </w:t>
      </w:r>
      <w:r w:rsidR="002E3814">
        <w:fldChar w:fldCharType="begin"/>
      </w:r>
      <w:r w:rsidR="002E3814">
        <w:instrText xml:space="preserve"> REF _Ref425500068 \r \h </w:instrText>
      </w:r>
      <w:r w:rsidR="002E3814">
        <w:fldChar w:fldCharType="separate"/>
      </w:r>
      <w:r w:rsidR="00ED6B76">
        <w:t>9.11</w:t>
      </w:r>
      <w:r w:rsidR="002E3814">
        <w:fldChar w:fldCharType="end"/>
      </w:r>
      <w:r w:rsidR="009C2562">
        <w:t xml:space="preserve"> del Contrato de Concesión.</w:t>
      </w:r>
    </w:p>
    <w:p w:rsidR="00395B08" w:rsidRDefault="00395B08" w:rsidP="00A25FB3">
      <w:pPr>
        <w:keepNext w:val="0"/>
        <w:tabs>
          <w:tab w:val="left" w:pos="426"/>
        </w:tabs>
        <w:suppressAutoHyphens w:val="0"/>
        <w:ind w:left="705" w:hanging="705"/>
      </w:pPr>
    </w:p>
    <w:p w:rsidR="00C17A99" w:rsidRPr="00A05A61" w:rsidRDefault="00C17A99" w:rsidP="00A25FB3">
      <w:pPr>
        <w:keepNext w:val="0"/>
        <w:tabs>
          <w:tab w:val="left" w:pos="426"/>
        </w:tabs>
        <w:suppressAutoHyphens w:val="0"/>
        <w:ind w:left="705" w:hanging="705"/>
      </w:pPr>
      <w:r w:rsidRPr="00A05A61">
        <w:t>3.</w:t>
      </w:r>
      <w:r w:rsidR="00EE1E37" w:rsidRPr="00A05A61">
        <w:t>9</w:t>
      </w:r>
      <w:r w:rsidRPr="00A05A61">
        <w:t xml:space="preserve"> </w:t>
      </w:r>
      <w:r w:rsidR="00EE1E37" w:rsidRPr="00A05A61">
        <w:tab/>
      </w:r>
      <w:r w:rsidR="00EA4508">
        <w:tab/>
      </w:r>
      <w:r w:rsidR="007A3B3C">
        <w:t>El pago por concepto de la</w:t>
      </w:r>
      <w:r w:rsidRPr="00A05A61">
        <w:t xml:space="preserve"> RPI será reajustad</w:t>
      </w:r>
      <w:r w:rsidR="009C2562">
        <w:t>a</w:t>
      </w:r>
      <w:r w:rsidRPr="00A05A61">
        <w:t xml:space="preserve"> </w:t>
      </w:r>
      <w:r w:rsidR="00BD1FBA">
        <w:t xml:space="preserve">por el IPM </w:t>
      </w:r>
      <w:r w:rsidRPr="00A05A61">
        <w:t xml:space="preserve">de conformidad con lo establecido en las Cláusulas </w:t>
      </w:r>
      <w:r w:rsidR="00BD1FBA">
        <w:fldChar w:fldCharType="begin"/>
      </w:r>
      <w:r w:rsidR="00BD1FBA">
        <w:instrText xml:space="preserve"> REF _Ref351624318 \r \h </w:instrText>
      </w:r>
      <w:r w:rsidR="00BD1FBA">
        <w:fldChar w:fldCharType="separate"/>
      </w:r>
      <w:r w:rsidR="00ED6B76">
        <w:t>9.26</w:t>
      </w:r>
      <w:r w:rsidR="00BD1FBA">
        <w:fldChar w:fldCharType="end"/>
      </w:r>
      <w:r w:rsidR="00BD1FBA" w:rsidRPr="00A05A61">
        <w:t xml:space="preserve"> </w:t>
      </w:r>
      <w:r w:rsidRPr="00A05A61">
        <w:t xml:space="preserve"> </w:t>
      </w:r>
      <w:r w:rsidR="00BD1FBA">
        <w:t>y</w:t>
      </w:r>
      <w:r w:rsidRPr="00A05A61">
        <w:t xml:space="preserve"> </w:t>
      </w:r>
      <w:r w:rsidRPr="00A05A61">
        <w:fldChar w:fldCharType="begin"/>
      </w:r>
      <w:r w:rsidRPr="00A05A61">
        <w:instrText xml:space="preserve"> REF _Ref351624320 \r \h  \* MERGEFORMAT </w:instrText>
      </w:r>
      <w:r w:rsidRPr="00A05A61">
        <w:fldChar w:fldCharType="separate"/>
      </w:r>
      <w:r w:rsidR="00ED6B76">
        <w:t>9.27</w:t>
      </w:r>
      <w:r w:rsidRPr="00A05A61">
        <w:fldChar w:fldCharType="end"/>
      </w:r>
      <w:r w:rsidRPr="00A05A61">
        <w:t xml:space="preserve"> del Contrato de Concesión.</w:t>
      </w:r>
    </w:p>
    <w:p w:rsidR="00C17A99" w:rsidRPr="00A05A61" w:rsidRDefault="00C17A99" w:rsidP="004E6C2F">
      <w:pPr>
        <w:keepNext w:val="0"/>
        <w:tabs>
          <w:tab w:val="left" w:pos="426"/>
        </w:tabs>
        <w:suppressAutoHyphens w:val="0"/>
        <w:ind w:left="705" w:hanging="705"/>
      </w:pPr>
    </w:p>
    <w:p w:rsidR="00C17A99" w:rsidRPr="00A05A61" w:rsidRDefault="00A42FB5" w:rsidP="004E6C2F">
      <w:pPr>
        <w:keepNext w:val="0"/>
        <w:tabs>
          <w:tab w:val="left" w:pos="426"/>
        </w:tabs>
        <w:suppressAutoHyphens w:val="0"/>
        <w:ind w:left="705" w:hanging="705"/>
      </w:pPr>
      <w:r w:rsidRPr="00A05A61">
        <w:t>3.1</w:t>
      </w:r>
      <w:r w:rsidR="00EE1E37" w:rsidRPr="00A05A61">
        <w:t>0</w:t>
      </w:r>
      <w:r w:rsidRPr="00A05A61">
        <w:t xml:space="preserve"> </w:t>
      </w:r>
      <w:r w:rsidR="00EE1E37" w:rsidRPr="00A05A61">
        <w:tab/>
      </w:r>
      <w:r w:rsidR="00C17A99" w:rsidRPr="00A05A61">
        <w:t>La Suspensión o interrupción del plazo de vigencia de la Concesión, así como las demoras en la ejecución de las obligaciones contenidas en el Contrato de Concesión o en el Contrato de Prestación de Servicios, no constituyen eventos que habiliten a SEDAPAL, al CONCEDENTE, al Fideicomiso de Recaudación a interrumpir o suspender el pago de las RPICAO representado en los CAO ya emitidos, en los plazos y procedimientos previstos en el Contrato de Concesión.</w:t>
      </w:r>
    </w:p>
    <w:p w:rsidR="00AA65A2" w:rsidRPr="004E6C2F" w:rsidRDefault="00AA65A2">
      <w:pPr>
        <w:pStyle w:val="BodyText24"/>
        <w:rPr>
          <w:rFonts w:ascii="Arial" w:hAnsi="Arial" w:cs="Arial"/>
          <w:sz w:val="2"/>
          <w:szCs w:val="2"/>
          <w:lang w:val="es-ES_tradnl"/>
        </w:rPr>
      </w:pPr>
    </w:p>
    <w:p w:rsidR="00AA65A2" w:rsidRPr="004439E4" w:rsidRDefault="00A44B31" w:rsidP="00520994">
      <w:pPr>
        <w:pStyle w:val="Textoindependiente"/>
        <w:keepNext w:val="0"/>
        <w:suppressAutoHyphens w:val="0"/>
        <w:ind w:left="567"/>
        <w:rPr>
          <w:rFonts w:cs="Arial"/>
          <w:sz w:val="2"/>
          <w:szCs w:val="2"/>
        </w:rPr>
      </w:pPr>
      <w:r w:rsidRPr="004E6C2F">
        <w:rPr>
          <w:rFonts w:cs="Arial"/>
          <w:sz w:val="2"/>
          <w:szCs w:val="2"/>
        </w:rPr>
        <w:br w:type="page"/>
      </w:r>
    </w:p>
    <w:p w:rsidR="00AA65A2" w:rsidRPr="00A05A61" w:rsidRDefault="00E65F72">
      <w:pPr>
        <w:pStyle w:val="Ttulo10"/>
        <w:keepNext w:val="0"/>
        <w:keepLines w:val="0"/>
        <w:suppressAutoHyphens w:val="0"/>
        <w:rPr>
          <w:rFonts w:cs="Arial"/>
          <w:sz w:val="22"/>
          <w:szCs w:val="22"/>
          <w:lang w:val="es-PE"/>
        </w:rPr>
      </w:pPr>
      <w:bookmarkStart w:id="1227" w:name="_Toc430879855"/>
      <w:r w:rsidRPr="00A05A61">
        <w:rPr>
          <w:rFonts w:cs="Arial"/>
          <w:sz w:val="22"/>
          <w:szCs w:val="22"/>
          <w:lang w:val="es-PE"/>
        </w:rPr>
        <w:lastRenderedPageBreak/>
        <w:t xml:space="preserve">ANEXO 10- APÉNDICE 1: </w:t>
      </w:r>
      <w:r w:rsidRPr="00A05A61">
        <w:rPr>
          <w:rFonts w:cs="Arial"/>
          <w:sz w:val="22"/>
          <w:szCs w:val="22"/>
        </w:rPr>
        <w:t>CERTIFICADO</w:t>
      </w:r>
      <w:r w:rsidRPr="00A05A61">
        <w:rPr>
          <w:rFonts w:cs="Arial"/>
          <w:sz w:val="22"/>
          <w:szCs w:val="22"/>
          <w:lang w:val="es-PE"/>
        </w:rPr>
        <w:t xml:space="preserve"> DE AVANCE DE OBRA (CAO)</w:t>
      </w:r>
      <w:r w:rsidR="005B6AF9" w:rsidRPr="00A05A61">
        <w:rPr>
          <w:rFonts w:cs="Arial"/>
          <w:sz w:val="22"/>
          <w:szCs w:val="22"/>
          <w:lang w:val="es-PE"/>
        </w:rPr>
        <w:t xml:space="preserve"> – PRIMERA FASE</w:t>
      </w:r>
      <w:bookmarkEnd w:id="1227"/>
      <w:r w:rsidRPr="00A05A61">
        <w:rPr>
          <w:rFonts w:cs="Arial"/>
          <w:sz w:val="22"/>
          <w:szCs w:val="22"/>
          <w:lang w:val="es-PE"/>
        </w:rPr>
        <w:tab/>
      </w:r>
    </w:p>
    <w:p w:rsidR="00AA65A2" w:rsidRPr="00A05A61" w:rsidRDefault="00AA65A2">
      <w:pPr>
        <w:pStyle w:val="Ttulo10"/>
        <w:keepNext w:val="0"/>
        <w:keepLines w:val="0"/>
        <w:suppressAutoHyphens w:val="0"/>
        <w:jc w:val="center"/>
        <w:rPr>
          <w:rFonts w:cs="Arial"/>
          <w:sz w:val="22"/>
          <w:szCs w:val="22"/>
          <w:lang w:val="pt-BR"/>
        </w:rPr>
      </w:pPr>
    </w:p>
    <w:p w:rsidR="00AA65A2" w:rsidRPr="00A05A61" w:rsidRDefault="00AA65A2">
      <w:pPr>
        <w:keepNext w:val="0"/>
        <w:suppressAutoHyphens w:val="0"/>
        <w:jc w:val="center"/>
        <w:rPr>
          <w:b/>
          <w:lang w:val="pt-BR"/>
        </w:rPr>
      </w:pPr>
    </w:p>
    <w:p w:rsidR="00AA65A2" w:rsidRPr="00A05A61" w:rsidRDefault="00E323AB" w:rsidP="00C85150">
      <w:pPr>
        <w:keepNext w:val="0"/>
        <w:suppressAutoHyphens w:val="0"/>
        <w:ind w:left="0"/>
        <w:jc w:val="center"/>
        <w:rPr>
          <w:b/>
          <w:lang w:val="pt-BR"/>
        </w:rPr>
      </w:pPr>
      <w:r w:rsidRPr="00A05A61">
        <w:rPr>
          <w:b/>
          <w:lang w:val="pt-BR"/>
        </w:rPr>
        <w:t>CAO Nº ……</w:t>
      </w:r>
    </w:p>
    <w:p w:rsidR="00AA65A2" w:rsidRPr="00A05A61" w:rsidRDefault="00AA65A2" w:rsidP="00C85150">
      <w:pPr>
        <w:keepNext w:val="0"/>
        <w:suppressAutoHyphens w:val="0"/>
        <w:ind w:left="0"/>
        <w:jc w:val="center"/>
        <w:rPr>
          <w:lang w:val="pt-BR"/>
        </w:rPr>
      </w:pPr>
    </w:p>
    <w:p w:rsidR="00AA65A2" w:rsidRPr="00A05A61" w:rsidRDefault="00E323AB" w:rsidP="00C85150">
      <w:pPr>
        <w:keepNext w:val="0"/>
        <w:suppressAutoHyphens w:val="0"/>
        <w:ind w:left="0"/>
        <w:jc w:val="center"/>
        <w:rPr>
          <w:b/>
        </w:rPr>
      </w:pPr>
      <w:bookmarkStart w:id="1228" w:name="_Toc166581087"/>
      <w:bookmarkStart w:id="1229" w:name="_Toc166652323"/>
      <w:r w:rsidRPr="00A05A61">
        <w:rPr>
          <w:b/>
          <w:lang w:val="es-PE"/>
        </w:rPr>
        <w:t xml:space="preserve">Contrato de Concesión del Proyecto </w:t>
      </w:r>
      <w:r w:rsidR="003C6693" w:rsidRPr="00A05A61">
        <w:rPr>
          <w:b/>
          <w:lang w:val="es-PE"/>
        </w:rPr>
        <w:t>Obras de Cabecera y Conducción para el Abastecimiento de Agua Potable para Lima</w:t>
      </w:r>
    </w:p>
    <w:p w:rsidR="00AA65A2" w:rsidRPr="00A05A61" w:rsidRDefault="00AA65A2" w:rsidP="00C85150">
      <w:pPr>
        <w:keepNext w:val="0"/>
        <w:suppressAutoHyphens w:val="0"/>
        <w:ind w:left="0"/>
      </w:pPr>
    </w:p>
    <w:p w:rsidR="00AA65A2" w:rsidRPr="00A05A61" w:rsidRDefault="00AA65A2" w:rsidP="00C85150">
      <w:pPr>
        <w:keepNext w:val="0"/>
        <w:suppressAutoHyphens w:val="0"/>
        <w:ind w:left="0"/>
        <w:rPr>
          <w:lang w:val="es-PE"/>
        </w:rPr>
      </w:pPr>
    </w:p>
    <w:p w:rsidR="00AA65A2" w:rsidRPr="00A05A61" w:rsidRDefault="00E323AB" w:rsidP="00C85150">
      <w:pPr>
        <w:keepNext w:val="0"/>
        <w:suppressAutoHyphens w:val="0"/>
        <w:ind w:left="0"/>
        <w:rPr>
          <w:lang w:val="es-PE"/>
        </w:rPr>
      </w:pPr>
      <w:r w:rsidRPr="00A05A61">
        <w:rPr>
          <w:lang w:val="es-PE"/>
        </w:rPr>
        <w:t xml:space="preserve">El presente Certificado de Avance </w:t>
      </w:r>
      <w:bookmarkEnd w:id="1228"/>
      <w:bookmarkEnd w:id="1229"/>
      <w:r w:rsidRPr="00A05A61">
        <w:rPr>
          <w:lang w:val="es-PE"/>
        </w:rPr>
        <w:t xml:space="preserve">de Obra – CAO – se emite de conformidad con lo establecido en el Anexo 10 del </w:t>
      </w:r>
      <w:r w:rsidRPr="00A05A61">
        <w:rPr>
          <w:b/>
          <w:lang w:val="es-PE"/>
        </w:rPr>
        <w:t xml:space="preserve">Contrato de Concesión del Proyecto </w:t>
      </w:r>
      <w:r w:rsidR="003C6693" w:rsidRPr="00A05A61">
        <w:rPr>
          <w:b/>
          <w:lang w:val="es-PE"/>
        </w:rPr>
        <w:t>Obras de Cabecera y Conducción para el Abastecimiento de Agua Potable para Lima</w:t>
      </w:r>
      <w:r w:rsidRPr="00A05A61">
        <w:rPr>
          <w:b/>
          <w:lang w:val="es-PE"/>
        </w:rPr>
        <w:t xml:space="preserve"> </w:t>
      </w:r>
      <w:r w:rsidRPr="00A05A61">
        <w:rPr>
          <w:lang w:val="es-PE"/>
        </w:rPr>
        <w:t xml:space="preserve">(en adelante, el Contrato de Concesión), suscrito entre el Estado de la República del Perú, actuando a través del </w:t>
      </w:r>
      <w:r w:rsidRPr="00A05A61">
        <w:rPr>
          <w:b/>
          <w:bCs/>
          <w:lang w:val="es-PE"/>
        </w:rPr>
        <w:t>MINISTERIO DE VIVIENDA, CONSTRUCCIÓN Y SANEAMIENTO</w:t>
      </w:r>
      <w:r w:rsidRPr="00A05A61">
        <w:rPr>
          <w:lang w:val="es-PE"/>
        </w:rPr>
        <w:t xml:space="preserve"> (en adelante, el CONCEDENTE) y la empresa ………….. (en adelante, el CONCESIONARIO).</w:t>
      </w:r>
    </w:p>
    <w:p w:rsidR="00AA65A2" w:rsidRPr="00A05A61" w:rsidRDefault="00AA65A2" w:rsidP="00C85150">
      <w:pPr>
        <w:keepNext w:val="0"/>
        <w:suppressAutoHyphens w:val="0"/>
        <w:ind w:left="0"/>
        <w:rPr>
          <w:lang w:val="es-PE"/>
        </w:rPr>
      </w:pPr>
    </w:p>
    <w:p w:rsidR="00AA65A2" w:rsidRPr="00A05A61" w:rsidRDefault="00E323AB" w:rsidP="00C85150">
      <w:pPr>
        <w:keepNext w:val="0"/>
        <w:suppressAutoHyphens w:val="0"/>
        <w:ind w:left="0"/>
        <w:rPr>
          <w:lang w:val="es-PE"/>
        </w:rPr>
      </w:pPr>
      <w:r w:rsidRPr="00A05A61">
        <w:rPr>
          <w:lang w:val="es-PE"/>
        </w:rPr>
        <w:t>Certificación de Avance de Obra</w:t>
      </w:r>
    </w:p>
    <w:p w:rsidR="00AA65A2" w:rsidRPr="00A05A61" w:rsidRDefault="00AA65A2" w:rsidP="00C85150">
      <w:pPr>
        <w:keepNext w:val="0"/>
        <w:suppressAutoHyphens w:val="0"/>
        <w:ind w:left="0"/>
        <w:rPr>
          <w:lang w:val="es-PE"/>
        </w:rPr>
      </w:pPr>
    </w:p>
    <w:p w:rsidR="00AA65A2" w:rsidRPr="00A05A61" w:rsidRDefault="00395B08" w:rsidP="00C85150">
      <w:pPr>
        <w:keepNext w:val="0"/>
        <w:suppressAutoHyphens w:val="0"/>
        <w:ind w:left="0"/>
        <w:rPr>
          <w:lang w:val="es-PE"/>
        </w:rPr>
      </w:pPr>
      <w:r>
        <w:rPr>
          <w:lang w:val="es-PE"/>
        </w:rPr>
        <w:t>La SUNASS</w:t>
      </w:r>
      <w:r w:rsidRPr="00A05A61">
        <w:rPr>
          <w:lang w:val="es-PE"/>
        </w:rPr>
        <w:t xml:space="preserve"> </w:t>
      </w:r>
      <w:r w:rsidR="00E323AB" w:rsidRPr="00A05A61">
        <w:rPr>
          <w:lang w:val="es-PE"/>
        </w:rPr>
        <w:t xml:space="preserve">certifica que las obras materia del presente CAO han sido ejecutadas de acuerdo con los estándares, parámetros técnicos y socio-ambientales que figuran en </w:t>
      </w:r>
      <w:r w:rsidR="007B1475" w:rsidRPr="00A05A61">
        <w:rPr>
          <w:lang w:val="es-PE"/>
        </w:rPr>
        <w:t>los</w:t>
      </w:r>
      <w:r w:rsidR="00E323AB" w:rsidRPr="00A05A61">
        <w:rPr>
          <w:lang w:val="es-PE"/>
        </w:rPr>
        <w:t xml:space="preserve"> Expediente</w:t>
      </w:r>
      <w:r w:rsidR="007B1475" w:rsidRPr="00A05A61">
        <w:rPr>
          <w:lang w:val="es-PE"/>
        </w:rPr>
        <w:t>s</w:t>
      </w:r>
      <w:r w:rsidR="00E323AB" w:rsidRPr="00A05A61">
        <w:rPr>
          <w:lang w:val="es-PE"/>
        </w:rPr>
        <w:t xml:space="preserve"> Técnico</w:t>
      </w:r>
      <w:r w:rsidR="007B1475" w:rsidRPr="00A05A61">
        <w:rPr>
          <w:lang w:val="es-PE"/>
        </w:rPr>
        <w:t>s</w:t>
      </w:r>
      <w:r w:rsidR="00E323AB" w:rsidRPr="00A05A61">
        <w:rPr>
          <w:lang w:val="es-PE"/>
        </w:rPr>
        <w:t xml:space="preserve"> y </w:t>
      </w:r>
      <w:r w:rsidR="007B1475" w:rsidRPr="00A05A61">
        <w:rPr>
          <w:lang w:val="es-PE"/>
        </w:rPr>
        <w:t xml:space="preserve">los </w:t>
      </w:r>
      <w:r w:rsidR="00E323AB" w:rsidRPr="00A05A61">
        <w:rPr>
          <w:lang w:val="es-PE"/>
        </w:rPr>
        <w:t>Estudio</w:t>
      </w:r>
      <w:r w:rsidR="007B1475" w:rsidRPr="00A05A61">
        <w:rPr>
          <w:lang w:val="es-PE"/>
        </w:rPr>
        <w:t>s</w:t>
      </w:r>
      <w:r w:rsidR="00E323AB" w:rsidRPr="00A05A61">
        <w:rPr>
          <w:lang w:val="es-PE"/>
        </w:rPr>
        <w:t xml:space="preserve"> de Impacto Ambiental presentado</w:t>
      </w:r>
      <w:r w:rsidR="007B1475" w:rsidRPr="00A05A61">
        <w:rPr>
          <w:lang w:val="es-PE"/>
        </w:rPr>
        <w:t>s</w:t>
      </w:r>
      <w:r w:rsidR="00E323AB" w:rsidRPr="00A05A61">
        <w:rPr>
          <w:lang w:val="es-PE"/>
        </w:rPr>
        <w:t xml:space="preserve"> por el CONCESIONARIO y aprobado</w:t>
      </w:r>
      <w:r w:rsidR="007B1475" w:rsidRPr="00A05A61">
        <w:rPr>
          <w:lang w:val="es-PE"/>
        </w:rPr>
        <w:t>s</w:t>
      </w:r>
      <w:r w:rsidR="00E323AB" w:rsidRPr="00A05A61">
        <w:rPr>
          <w:lang w:val="es-PE"/>
        </w:rPr>
        <w:t xml:space="preserve"> por el CONCEDENTE. Asimismo, </w:t>
      </w:r>
      <w:r>
        <w:rPr>
          <w:lang w:val="es-PE"/>
        </w:rPr>
        <w:t>la SUNASS</w:t>
      </w:r>
      <w:r w:rsidRPr="00A05A61">
        <w:rPr>
          <w:lang w:val="es-PE"/>
        </w:rPr>
        <w:t xml:space="preserve"> </w:t>
      </w:r>
      <w:r w:rsidR="00E323AB" w:rsidRPr="00A05A61">
        <w:rPr>
          <w:lang w:val="es-PE"/>
        </w:rPr>
        <w:t xml:space="preserve">declara que las </w:t>
      </w:r>
      <w:r w:rsidR="00821880" w:rsidRPr="00A05A61">
        <w:rPr>
          <w:i/>
          <w:lang w:val="es-PE"/>
        </w:rPr>
        <w:t xml:space="preserve">Obras </w:t>
      </w:r>
      <w:r w:rsidR="00CA3993" w:rsidRPr="00A05A61">
        <w:rPr>
          <w:i/>
          <w:lang w:val="es-PE"/>
        </w:rPr>
        <w:t xml:space="preserve">Nuevas </w:t>
      </w:r>
      <w:r w:rsidR="006C224E" w:rsidRPr="00A05A61">
        <w:rPr>
          <w:i/>
          <w:lang w:val="es-PE"/>
        </w:rPr>
        <w:t>del ………………[</w:t>
      </w:r>
      <w:r w:rsidR="009B099A" w:rsidRPr="00A05A61">
        <w:rPr>
          <w:i/>
          <w:lang w:val="es-PE"/>
        </w:rPr>
        <w:t>Componente 1</w:t>
      </w:r>
      <w:r w:rsidR="006C224E" w:rsidRPr="00A05A61">
        <w:rPr>
          <w:i/>
          <w:lang w:val="es-PE"/>
        </w:rPr>
        <w:t xml:space="preserve"> o</w:t>
      </w:r>
      <w:r w:rsidR="009B099A" w:rsidRPr="00A05A61">
        <w:rPr>
          <w:i/>
          <w:lang w:val="es-PE"/>
        </w:rPr>
        <w:t xml:space="preserve"> Componente 2 o </w:t>
      </w:r>
      <w:r w:rsidR="006C224E" w:rsidRPr="00A05A61">
        <w:rPr>
          <w:i/>
          <w:lang w:val="es-PE"/>
        </w:rPr>
        <w:t>Componente 5</w:t>
      </w:r>
      <w:r w:rsidR="009B099A" w:rsidRPr="00A05A61">
        <w:rPr>
          <w:lang w:val="es-PE"/>
        </w:rPr>
        <w:t xml:space="preserve">] </w:t>
      </w:r>
      <w:r w:rsidR="00E323AB" w:rsidRPr="00A05A61">
        <w:rPr>
          <w:lang w:val="es-PE"/>
        </w:rPr>
        <w:t>materia del presente certificado han sido ejecutadas de acuerdo a lo establecido en el Capítulo VI del Contrato de Concesión.</w:t>
      </w:r>
    </w:p>
    <w:p w:rsidR="00AA65A2" w:rsidRPr="00A05A61" w:rsidRDefault="00AA65A2" w:rsidP="00C85150">
      <w:pPr>
        <w:keepNext w:val="0"/>
        <w:suppressAutoHyphens w:val="0"/>
        <w:ind w:left="0"/>
        <w:rPr>
          <w:lang w:val="es-PE"/>
        </w:rPr>
      </w:pPr>
    </w:p>
    <w:p w:rsidR="00AA65A2" w:rsidRPr="00A05A61" w:rsidRDefault="00E323AB" w:rsidP="00C85150">
      <w:pPr>
        <w:keepNext w:val="0"/>
        <w:suppressAutoHyphens w:val="0"/>
        <w:ind w:left="0"/>
        <w:rPr>
          <w:lang w:val="es-PE"/>
        </w:rPr>
      </w:pPr>
      <w:r w:rsidRPr="00A05A61">
        <w:rPr>
          <w:lang w:val="es-PE"/>
        </w:rPr>
        <w:t xml:space="preserve">De acuerdo con lo establecido en el Capítulo IX y el Anexo 10 del Contrato de Concesión, </w:t>
      </w:r>
      <w:r w:rsidR="00395B08">
        <w:rPr>
          <w:lang w:val="es-PE"/>
        </w:rPr>
        <w:t>la SUNASS</w:t>
      </w:r>
      <w:r w:rsidR="00395B08" w:rsidRPr="00A05A61">
        <w:rPr>
          <w:lang w:val="es-PE"/>
        </w:rPr>
        <w:t xml:space="preserve"> </w:t>
      </w:r>
      <w:r w:rsidRPr="00A05A61">
        <w:rPr>
          <w:lang w:val="es-PE"/>
        </w:rPr>
        <w:t xml:space="preserve">certifica que el CONCESIONARIO ha cumplido con ejecutar un avance de obras equivalente al </w:t>
      </w:r>
      <w:r w:rsidR="00237265" w:rsidRPr="00A05A61">
        <w:rPr>
          <w:lang w:val="es-PE"/>
        </w:rPr>
        <w:t>_____</w:t>
      </w:r>
      <w:r w:rsidRPr="00A05A61">
        <w:rPr>
          <w:lang w:val="es-PE"/>
        </w:rPr>
        <w:t xml:space="preserve"> (%) del total de la</w:t>
      </w:r>
      <w:r w:rsidR="0085440A" w:rsidRPr="00A05A61">
        <w:rPr>
          <w:lang w:val="es-PE"/>
        </w:rPr>
        <w:t>s</w:t>
      </w:r>
      <w:r w:rsidRPr="00A05A61">
        <w:rPr>
          <w:lang w:val="es-PE"/>
        </w:rPr>
        <w:t xml:space="preserve"> </w:t>
      </w:r>
      <w:r w:rsidR="00ED6BE8" w:rsidRPr="00A05A61">
        <w:rPr>
          <w:lang w:val="es-PE"/>
        </w:rPr>
        <w:t>O</w:t>
      </w:r>
      <w:r w:rsidR="0085440A" w:rsidRPr="00A05A61">
        <w:rPr>
          <w:lang w:val="es-PE"/>
        </w:rPr>
        <w:t>bras</w:t>
      </w:r>
      <w:r w:rsidR="00CA3993" w:rsidRPr="00A05A61">
        <w:rPr>
          <w:lang w:val="es-PE"/>
        </w:rPr>
        <w:t xml:space="preserve"> Nuevas</w:t>
      </w:r>
      <w:r w:rsidR="009B099A" w:rsidRPr="00A05A61">
        <w:rPr>
          <w:lang w:val="es-PE"/>
        </w:rPr>
        <w:t xml:space="preserve"> </w:t>
      </w:r>
      <w:r w:rsidR="00906956" w:rsidRPr="00A05A61">
        <w:rPr>
          <w:lang w:val="es-PE"/>
        </w:rPr>
        <w:t>del Componente 1</w:t>
      </w:r>
      <w:r w:rsidR="006C224E" w:rsidRPr="00A05A61">
        <w:rPr>
          <w:lang w:val="es-PE"/>
        </w:rPr>
        <w:t>,</w:t>
      </w:r>
      <w:r w:rsidR="00906956" w:rsidRPr="00A05A61">
        <w:rPr>
          <w:lang w:val="es-PE"/>
        </w:rPr>
        <w:t xml:space="preserve">  Componente 2 </w:t>
      </w:r>
      <w:r w:rsidR="009B099A" w:rsidRPr="00A05A61">
        <w:rPr>
          <w:lang w:val="es-PE"/>
        </w:rPr>
        <w:t xml:space="preserve">y </w:t>
      </w:r>
      <w:r w:rsidR="006C224E" w:rsidRPr="00A05A61">
        <w:rPr>
          <w:lang w:val="es-PE"/>
        </w:rPr>
        <w:t>Componente 5</w:t>
      </w:r>
      <w:r w:rsidR="00ED6BE8" w:rsidRPr="00A05A61">
        <w:rPr>
          <w:lang w:val="es-PE"/>
        </w:rPr>
        <w:t>.</w:t>
      </w:r>
      <w:r w:rsidR="0085440A" w:rsidRPr="00A05A61">
        <w:rPr>
          <w:lang w:val="es-PE"/>
        </w:rPr>
        <w:t xml:space="preserve"> </w:t>
      </w:r>
    </w:p>
    <w:p w:rsidR="00AA65A2" w:rsidRPr="00A05A61" w:rsidRDefault="00AA65A2">
      <w:pPr>
        <w:keepNext w:val="0"/>
        <w:suppressAutoHyphens w:val="0"/>
        <w:rPr>
          <w:lang w:val="es-PE"/>
        </w:rPr>
      </w:pPr>
    </w:p>
    <w:p w:rsidR="00AA65A2" w:rsidRPr="00A05A61" w:rsidRDefault="00AA65A2">
      <w:pPr>
        <w:keepNext w:val="0"/>
        <w:suppressAutoHyphens w:val="0"/>
        <w:rPr>
          <w:lang w:val="es-PE"/>
        </w:rPr>
      </w:pPr>
    </w:p>
    <w:p w:rsidR="00AA65A2" w:rsidRPr="00A05A61" w:rsidRDefault="00E323AB">
      <w:pPr>
        <w:pStyle w:val="Pelota"/>
        <w:rPr>
          <w:rFonts w:ascii="Arial" w:hAnsi="Arial" w:cs="Arial"/>
          <w:szCs w:val="22"/>
          <w:lang w:val="es-PE"/>
        </w:rPr>
      </w:pPr>
      <w:r w:rsidRPr="00A05A61">
        <w:rPr>
          <w:rFonts w:ascii="Arial" w:hAnsi="Arial" w:cs="Arial"/>
          <w:szCs w:val="22"/>
          <w:lang w:val="es-PE"/>
        </w:rPr>
        <w:t>Fecha de emisión: _______</w:t>
      </w:r>
    </w:p>
    <w:p w:rsidR="00AA65A2" w:rsidRPr="00A05A61" w:rsidRDefault="00AA65A2">
      <w:pPr>
        <w:keepNext w:val="0"/>
        <w:suppressAutoHyphens w:val="0"/>
        <w:rPr>
          <w:lang w:val="es-PE"/>
        </w:rPr>
      </w:pPr>
    </w:p>
    <w:p w:rsidR="00AA65A2" w:rsidRDefault="00AA65A2">
      <w:pPr>
        <w:keepNext w:val="0"/>
        <w:suppressAutoHyphens w:val="0"/>
        <w:rPr>
          <w:lang w:val="es-PE"/>
        </w:rPr>
      </w:pPr>
    </w:p>
    <w:p w:rsidR="00547DD2" w:rsidRDefault="00547DD2">
      <w:pPr>
        <w:keepNext w:val="0"/>
        <w:suppressAutoHyphens w:val="0"/>
        <w:rPr>
          <w:lang w:val="es-PE"/>
        </w:rPr>
      </w:pPr>
    </w:p>
    <w:p w:rsidR="00547DD2" w:rsidRDefault="00547DD2">
      <w:pPr>
        <w:keepNext w:val="0"/>
        <w:suppressAutoHyphens w:val="0"/>
        <w:rPr>
          <w:lang w:val="es-PE"/>
        </w:rPr>
      </w:pPr>
    </w:p>
    <w:p w:rsidR="00547DD2" w:rsidRPr="00A05A61" w:rsidRDefault="00547DD2">
      <w:pPr>
        <w:keepNext w:val="0"/>
        <w:suppressAutoHyphens w:val="0"/>
        <w:rPr>
          <w:lang w:val="es-PE"/>
        </w:rPr>
      </w:pPr>
    </w:p>
    <w:p w:rsidR="00547DD2" w:rsidRPr="00A05A61" w:rsidRDefault="00547DD2" w:rsidP="00547DD2">
      <w:pPr>
        <w:pStyle w:val="Pelota"/>
        <w:jc w:val="center"/>
        <w:rPr>
          <w:rFonts w:ascii="Arial" w:hAnsi="Arial" w:cs="Arial"/>
          <w:szCs w:val="22"/>
          <w:lang w:val="es-PE"/>
        </w:rPr>
      </w:pPr>
      <w:r w:rsidRPr="00A05A61">
        <w:rPr>
          <w:rFonts w:ascii="Arial" w:hAnsi="Arial" w:cs="Arial"/>
          <w:szCs w:val="22"/>
          <w:lang w:val="es-PE"/>
        </w:rPr>
        <w:t>______________________________________________</w:t>
      </w:r>
    </w:p>
    <w:p w:rsidR="00547DD2" w:rsidRPr="00A05A61" w:rsidRDefault="00547DD2" w:rsidP="00547DD2">
      <w:pPr>
        <w:jc w:val="center"/>
        <w:rPr>
          <w:lang w:val="es-PE"/>
        </w:rPr>
      </w:pPr>
      <w:r>
        <w:rPr>
          <w:lang w:val="es-PE"/>
        </w:rPr>
        <w:t>SUNASS</w:t>
      </w:r>
    </w:p>
    <w:p w:rsidR="00547DD2" w:rsidRPr="00A05A61" w:rsidRDefault="00547DD2" w:rsidP="000A1104">
      <w:pPr>
        <w:jc w:val="center"/>
        <w:rPr>
          <w:lang w:val="es-PE"/>
        </w:rPr>
      </w:pPr>
    </w:p>
    <w:p w:rsidR="0032546F" w:rsidRPr="00A05A61" w:rsidRDefault="0032546F" w:rsidP="0032546F">
      <w:pPr>
        <w:pStyle w:val="Ttulo10"/>
        <w:keepNext w:val="0"/>
        <w:keepLines w:val="0"/>
        <w:suppressAutoHyphens w:val="0"/>
        <w:rPr>
          <w:rFonts w:cs="Arial"/>
          <w:sz w:val="22"/>
          <w:szCs w:val="22"/>
          <w:lang w:val="es-PE"/>
        </w:rPr>
      </w:pPr>
      <w:r w:rsidRPr="00A05A61">
        <w:rPr>
          <w:lang w:val="es-PE"/>
        </w:rPr>
        <w:br w:type="page"/>
      </w:r>
      <w:bookmarkStart w:id="1230" w:name="_Toc430879856"/>
      <w:r w:rsidRPr="00A05A61">
        <w:rPr>
          <w:rFonts w:cs="Arial"/>
          <w:sz w:val="22"/>
          <w:szCs w:val="22"/>
          <w:lang w:val="es-PE"/>
        </w:rPr>
        <w:lastRenderedPageBreak/>
        <w:t>ANEXO 10- APÉNDICE 2: CERTIFICADO DE AVANCE DE OBRA (CAO)</w:t>
      </w:r>
      <w:r w:rsidR="005B6AF9" w:rsidRPr="00A05A61">
        <w:rPr>
          <w:rFonts w:cs="Arial"/>
          <w:sz w:val="22"/>
          <w:szCs w:val="22"/>
          <w:lang w:val="es-PE"/>
        </w:rPr>
        <w:t xml:space="preserve"> – SEGUNDA FASE</w:t>
      </w:r>
      <w:bookmarkEnd w:id="1230"/>
      <w:r w:rsidRPr="00A05A61">
        <w:rPr>
          <w:rFonts w:cs="Arial"/>
          <w:sz w:val="22"/>
          <w:szCs w:val="22"/>
          <w:lang w:val="es-PE"/>
        </w:rPr>
        <w:tab/>
      </w:r>
    </w:p>
    <w:p w:rsidR="0032546F" w:rsidRPr="00A05A61" w:rsidRDefault="0032546F" w:rsidP="0032546F">
      <w:pPr>
        <w:pStyle w:val="Ttulo10"/>
        <w:keepNext w:val="0"/>
        <w:keepLines w:val="0"/>
        <w:suppressAutoHyphens w:val="0"/>
        <w:jc w:val="center"/>
        <w:rPr>
          <w:rFonts w:cs="Arial"/>
          <w:sz w:val="22"/>
          <w:szCs w:val="22"/>
          <w:lang w:val="pt-BR"/>
        </w:rPr>
      </w:pPr>
    </w:p>
    <w:p w:rsidR="0032546F" w:rsidRPr="00A05A61" w:rsidRDefault="0032546F" w:rsidP="0032546F">
      <w:pPr>
        <w:keepNext w:val="0"/>
        <w:suppressAutoHyphens w:val="0"/>
        <w:jc w:val="center"/>
        <w:rPr>
          <w:b/>
          <w:lang w:val="pt-BR"/>
        </w:rPr>
      </w:pPr>
    </w:p>
    <w:p w:rsidR="0032546F" w:rsidRPr="00A05A61" w:rsidRDefault="0032546F" w:rsidP="0032546F">
      <w:pPr>
        <w:keepNext w:val="0"/>
        <w:suppressAutoHyphens w:val="0"/>
        <w:ind w:left="0"/>
        <w:jc w:val="center"/>
        <w:rPr>
          <w:b/>
          <w:lang w:val="pt-BR"/>
        </w:rPr>
      </w:pPr>
      <w:r w:rsidRPr="00A05A61">
        <w:rPr>
          <w:b/>
          <w:lang w:val="pt-BR"/>
        </w:rPr>
        <w:t>CAO Nº ……</w:t>
      </w:r>
    </w:p>
    <w:p w:rsidR="0032546F" w:rsidRPr="00A05A61" w:rsidRDefault="0032546F" w:rsidP="0032546F">
      <w:pPr>
        <w:keepNext w:val="0"/>
        <w:suppressAutoHyphens w:val="0"/>
        <w:ind w:left="0"/>
        <w:jc w:val="center"/>
        <w:rPr>
          <w:lang w:val="pt-BR"/>
        </w:rPr>
      </w:pPr>
    </w:p>
    <w:p w:rsidR="0032546F" w:rsidRPr="00A05A61" w:rsidRDefault="0032546F" w:rsidP="0032546F">
      <w:pPr>
        <w:keepNext w:val="0"/>
        <w:suppressAutoHyphens w:val="0"/>
        <w:ind w:left="0"/>
        <w:jc w:val="center"/>
        <w:rPr>
          <w:b/>
        </w:rPr>
      </w:pPr>
      <w:r w:rsidRPr="00A05A61">
        <w:rPr>
          <w:b/>
          <w:lang w:val="es-PE"/>
        </w:rPr>
        <w:t>Contrato de Concesión del Proyecto Obras de Cabecera y Conducción para el Abastecimiento de Agua Potable para Lima</w:t>
      </w:r>
    </w:p>
    <w:p w:rsidR="0032546F" w:rsidRPr="00A05A61" w:rsidRDefault="0032546F" w:rsidP="0032546F">
      <w:pPr>
        <w:keepNext w:val="0"/>
        <w:suppressAutoHyphens w:val="0"/>
        <w:ind w:left="0"/>
      </w:pPr>
    </w:p>
    <w:p w:rsidR="0032546F" w:rsidRPr="00A05A61" w:rsidRDefault="0032546F" w:rsidP="0032546F">
      <w:pPr>
        <w:keepNext w:val="0"/>
        <w:suppressAutoHyphens w:val="0"/>
        <w:ind w:left="0"/>
        <w:rPr>
          <w:lang w:val="es-PE"/>
        </w:rPr>
      </w:pPr>
    </w:p>
    <w:p w:rsidR="0032546F" w:rsidRPr="00A05A61" w:rsidRDefault="0032546F" w:rsidP="0032546F">
      <w:pPr>
        <w:keepNext w:val="0"/>
        <w:suppressAutoHyphens w:val="0"/>
        <w:ind w:left="0"/>
        <w:rPr>
          <w:lang w:val="es-PE"/>
        </w:rPr>
      </w:pPr>
      <w:r w:rsidRPr="00A05A61">
        <w:rPr>
          <w:lang w:val="es-PE"/>
        </w:rPr>
        <w:t xml:space="preserve">El presente Certificado de Avance de Obra – CAO – se emite de conformidad con lo establecido en el Anexo 10 del </w:t>
      </w:r>
      <w:r w:rsidRPr="00A05A61">
        <w:rPr>
          <w:b/>
          <w:lang w:val="es-PE"/>
        </w:rPr>
        <w:t xml:space="preserve">Contrato de Concesión del Proyecto Obras de Cabecera y Conducción para el Abastecimiento de Agua Potable para Lima </w:t>
      </w:r>
      <w:r w:rsidRPr="00A05A61">
        <w:rPr>
          <w:lang w:val="es-PE"/>
        </w:rPr>
        <w:t xml:space="preserve">(en adelante, el Contrato de Concesión), suscrito entre el Estado de la República del Perú, actuando a través del </w:t>
      </w:r>
      <w:r w:rsidRPr="00A05A61">
        <w:rPr>
          <w:b/>
          <w:bCs/>
          <w:lang w:val="es-PE"/>
        </w:rPr>
        <w:t>MINISTERIO DE VIVIENDA, CONSTRUCCIÓN Y SANEAMIENTO</w:t>
      </w:r>
      <w:r w:rsidRPr="00A05A61">
        <w:rPr>
          <w:lang w:val="es-PE"/>
        </w:rPr>
        <w:t xml:space="preserve"> (en adelante, el CONCEDENTE) y la empresa ………….. (en adelante, el CONCESIONARIO).</w:t>
      </w:r>
    </w:p>
    <w:p w:rsidR="0032546F" w:rsidRPr="00A05A61" w:rsidRDefault="0032546F" w:rsidP="0032546F">
      <w:pPr>
        <w:keepNext w:val="0"/>
        <w:suppressAutoHyphens w:val="0"/>
        <w:ind w:left="0"/>
        <w:rPr>
          <w:lang w:val="es-PE"/>
        </w:rPr>
      </w:pPr>
    </w:p>
    <w:p w:rsidR="0032546F" w:rsidRPr="00A05A61" w:rsidRDefault="0032546F" w:rsidP="0032546F">
      <w:pPr>
        <w:keepNext w:val="0"/>
        <w:suppressAutoHyphens w:val="0"/>
        <w:ind w:left="0"/>
        <w:rPr>
          <w:lang w:val="es-PE"/>
        </w:rPr>
      </w:pPr>
      <w:r w:rsidRPr="00A05A61">
        <w:rPr>
          <w:lang w:val="es-PE"/>
        </w:rPr>
        <w:t>Certificación de Avance de Obra</w:t>
      </w:r>
    </w:p>
    <w:p w:rsidR="0032546F" w:rsidRPr="00A05A61" w:rsidRDefault="0032546F" w:rsidP="0032546F">
      <w:pPr>
        <w:keepNext w:val="0"/>
        <w:suppressAutoHyphens w:val="0"/>
        <w:ind w:left="0"/>
        <w:rPr>
          <w:lang w:val="es-PE"/>
        </w:rPr>
      </w:pPr>
    </w:p>
    <w:p w:rsidR="0032546F" w:rsidRPr="00A05A61" w:rsidRDefault="00395B08" w:rsidP="0032546F">
      <w:pPr>
        <w:keepNext w:val="0"/>
        <w:suppressAutoHyphens w:val="0"/>
        <w:ind w:left="0"/>
        <w:rPr>
          <w:lang w:val="es-PE"/>
        </w:rPr>
      </w:pPr>
      <w:r>
        <w:rPr>
          <w:lang w:val="es-PE"/>
        </w:rPr>
        <w:t xml:space="preserve">La SUNASS </w:t>
      </w:r>
      <w:r w:rsidR="0032546F" w:rsidRPr="00A05A61">
        <w:rPr>
          <w:lang w:val="es-PE"/>
        </w:rPr>
        <w:t xml:space="preserve">certifica que las obras materia del presente CAO han sido ejecutadas de acuerdo con los estándares, parámetros técnicos y socio-ambientales que figura en </w:t>
      </w:r>
      <w:r w:rsidR="00EA4508">
        <w:rPr>
          <w:lang w:val="es-PE"/>
        </w:rPr>
        <w:t xml:space="preserve">el </w:t>
      </w:r>
      <w:r w:rsidR="0032546F" w:rsidRPr="00A05A61">
        <w:rPr>
          <w:lang w:val="es-PE"/>
        </w:rPr>
        <w:t xml:space="preserve"> Expediente Técnico</w:t>
      </w:r>
      <w:r w:rsidR="00EA4508">
        <w:rPr>
          <w:lang w:val="es-PE"/>
        </w:rPr>
        <w:t xml:space="preserve"> 4</w:t>
      </w:r>
      <w:r w:rsidR="0032546F" w:rsidRPr="00A05A61">
        <w:rPr>
          <w:lang w:val="es-PE"/>
        </w:rPr>
        <w:t xml:space="preserve"> y </w:t>
      </w:r>
      <w:r w:rsidR="00EA4508">
        <w:rPr>
          <w:lang w:val="es-PE"/>
        </w:rPr>
        <w:t xml:space="preserve">el </w:t>
      </w:r>
      <w:r w:rsidR="0032546F" w:rsidRPr="00A05A61">
        <w:rPr>
          <w:lang w:val="es-PE"/>
        </w:rPr>
        <w:t xml:space="preserve">Estudio de Impacto Ambiental </w:t>
      </w:r>
      <w:r w:rsidR="00EA4508">
        <w:rPr>
          <w:lang w:val="es-PE"/>
        </w:rPr>
        <w:t xml:space="preserve">correspondiente </w:t>
      </w:r>
      <w:r w:rsidR="0032546F" w:rsidRPr="00A05A61">
        <w:rPr>
          <w:lang w:val="es-PE"/>
        </w:rPr>
        <w:t xml:space="preserve">presentados por el CONCESIONARIO y aprobados por el CONCEDENTE. Asimismo, </w:t>
      </w:r>
      <w:r>
        <w:rPr>
          <w:lang w:val="es-PE"/>
        </w:rPr>
        <w:t>la SUNASS</w:t>
      </w:r>
      <w:r w:rsidRPr="00A05A61">
        <w:rPr>
          <w:lang w:val="es-PE"/>
        </w:rPr>
        <w:t xml:space="preserve"> </w:t>
      </w:r>
      <w:r w:rsidR="0032546F" w:rsidRPr="00A05A61">
        <w:rPr>
          <w:lang w:val="es-PE"/>
        </w:rPr>
        <w:t>declara que las Obras Nuevas del Componente 4 materia del presente certificado han sido ejecutadas de acuerdo a lo establecido en el Capítulo VI del Contrato de Concesión.</w:t>
      </w:r>
    </w:p>
    <w:p w:rsidR="0032546F" w:rsidRPr="00A05A61" w:rsidRDefault="0032546F" w:rsidP="0032546F">
      <w:pPr>
        <w:keepNext w:val="0"/>
        <w:suppressAutoHyphens w:val="0"/>
        <w:ind w:left="0"/>
        <w:rPr>
          <w:lang w:val="es-PE"/>
        </w:rPr>
      </w:pPr>
    </w:p>
    <w:p w:rsidR="0032546F" w:rsidRPr="00A05A61" w:rsidRDefault="0032546F" w:rsidP="0032546F">
      <w:pPr>
        <w:keepNext w:val="0"/>
        <w:suppressAutoHyphens w:val="0"/>
        <w:ind w:left="0"/>
        <w:rPr>
          <w:lang w:val="es-PE"/>
        </w:rPr>
      </w:pPr>
      <w:r w:rsidRPr="00A05A61">
        <w:rPr>
          <w:lang w:val="es-PE"/>
        </w:rPr>
        <w:t xml:space="preserve">De acuerdo con lo establecido en el Capítulo IX y el Anexo 10 del Contrato de Concesión, </w:t>
      </w:r>
      <w:r w:rsidR="00395B08">
        <w:rPr>
          <w:lang w:val="es-PE"/>
        </w:rPr>
        <w:t>la SUNASS</w:t>
      </w:r>
      <w:r w:rsidR="00395B08" w:rsidRPr="00A05A61">
        <w:rPr>
          <w:lang w:val="es-PE"/>
        </w:rPr>
        <w:t xml:space="preserve"> </w:t>
      </w:r>
      <w:r w:rsidRPr="00A05A61">
        <w:rPr>
          <w:lang w:val="es-PE"/>
        </w:rPr>
        <w:t xml:space="preserve">certifica que el CONCESIONARIO ha cumplido con ejecutar un avance de obras equivalente al _____ (%) del total de las Obras Nuevas del Componente 4. </w:t>
      </w:r>
    </w:p>
    <w:p w:rsidR="0032546F" w:rsidRPr="00A05A61" w:rsidRDefault="0032546F" w:rsidP="0032546F">
      <w:pPr>
        <w:keepNext w:val="0"/>
        <w:suppressAutoHyphens w:val="0"/>
        <w:rPr>
          <w:lang w:val="es-PE"/>
        </w:rPr>
      </w:pPr>
    </w:p>
    <w:p w:rsidR="0032546F" w:rsidRPr="00A05A61" w:rsidRDefault="0032546F" w:rsidP="0032546F">
      <w:pPr>
        <w:keepNext w:val="0"/>
        <w:suppressAutoHyphens w:val="0"/>
        <w:rPr>
          <w:lang w:val="es-PE"/>
        </w:rPr>
      </w:pPr>
    </w:p>
    <w:p w:rsidR="0032546F" w:rsidRPr="00A05A61" w:rsidRDefault="0032546F" w:rsidP="0032546F">
      <w:pPr>
        <w:pStyle w:val="Pelota"/>
        <w:rPr>
          <w:rFonts w:ascii="Arial" w:hAnsi="Arial" w:cs="Arial"/>
          <w:szCs w:val="22"/>
          <w:lang w:val="es-PE"/>
        </w:rPr>
      </w:pPr>
      <w:r w:rsidRPr="00A05A61">
        <w:rPr>
          <w:rFonts w:ascii="Arial" w:hAnsi="Arial" w:cs="Arial"/>
          <w:szCs w:val="22"/>
          <w:lang w:val="es-PE"/>
        </w:rPr>
        <w:t>Fecha de emisión: _______</w:t>
      </w:r>
    </w:p>
    <w:p w:rsidR="0032546F" w:rsidRDefault="0032546F" w:rsidP="0032546F">
      <w:pPr>
        <w:keepNext w:val="0"/>
        <w:suppressAutoHyphens w:val="0"/>
        <w:rPr>
          <w:lang w:val="es-PE"/>
        </w:rPr>
      </w:pPr>
    </w:p>
    <w:p w:rsidR="00547DD2" w:rsidRDefault="00547DD2" w:rsidP="0032546F">
      <w:pPr>
        <w:keepNext w:val="0"/>
        <w:suppressAutoHyphens w:val="0"/>
        <w:rPr>
          <w:lang w:val="es-PE"/>
        </w:rPr>
      </w:pPr>
    </w:p>
    <w:p w:rsidR="00547DD2" w:rsidRDefault="00547DD2" w:rsidP="0032546F">
      <w:pPr>
        <w:keepNext w:val="0"/>
        <w:suppressAutoHyphens w:val="0"/>
        <w:rPr>
          <w:lang w:val="es-PE"/>
        </w:rPr>
      </w:pPr>
    </w:p>
    <w:p w:rsidR="00547DD2" w:rsidRPr="00A05A61" w:rsidRDefault="00547DD2" w:rsidP="0032546F">
      <w:pPr>
        <w:keepNext w:val="0"/>
        <w:suppressAutoHyphens w:val="0"/>
        <w:rPr>
          <w:lang w:val="es-PE"/>
        </w:rPr>
      </w:pPr>
    </w:p>
    <w:p w:rsidR="0032546F" w:rsidRPr="00A05A61" w:rsidRDefault="0032546F" w:rsidP="0032546F">
      <w:pPr>
        <w:keepNext w:val="0"/>
        <w:suppressAutoHyphens w:val="0"/>
        <w:rPr>
          <w:lang w:val="es-PE"/>
        </w:rPr>
      </w:pPr>
    </w:p>
    <w:p w:rsidR="00547DD2" w:rsidRPr="00A05A61" w:rsidRDefault="00547DD2" w:rsidP="00547DD2">
      <w:pPr>
        <w:pStyle w:val="Pelota"/>
        <w:jc w:val="center"/>
        <w:rPr>
          <w:rFonts w:ascii="Arial" w:hAnsi="Arial" w:cs="Arial"/>
          <w:szCs w:val="22"/>
          <w:lang w:val="es-PE"/>
        </w:rPr>
      </w:pPr>
      <w:r w:rsidRPr="00A05A61">
        <w:rPr>
          <w:rFonts w:ascii="Arial" w:hAnsi="Arial" w:cs="Arial"/>
          <w:szCs w:val="22"/>
          <w:lang w:val="es-PE"/>
        </w:rPr>
        <w:t>______________________________________________</w:t>
      </w:r>
    </w:p>
    <w:p w:rsidR="00547DD2" w:rsidRPr="00A05A61" w:rsidRDefault="00547DD2" w:rsidP="005C10EC">
      <w:pPr>
        <w:ind w:left="0"/>
        <w:jc w:val="center"/>
        <w:rPr>
          <w:lang w:val="es-PE"/>
        </w:rPr>
      </w:pPr>
      <w:r w:rsidRPr="00A05A61">
        <w:rPr>
          <w:lang w:val="es-PE"/>
        </w:rPr>
        <w:t>S</w:t>
      </w:r>
      <w:r>
        <w:rPr>
          <w:lang w:val="es-PE"/>
        </w:rPr>
        <w:t>UNASS</w:t>
      </w:r>
    </w:p>
    <w:p w:rsidR="00547DD2" w:rsidRPr="00A05A61" w:rsidRDefault="00547DD2" w:rsidP="007244A3">
      <w:pPr>
        <w:keepNext w:val="0"/>
        <w:suppressAutoHyphens w:val="0"/>
        <w:jc w:val="center"/>
        <w:rPr>
          <w:lang w:val="es-PE"/>
        </w:rPr>
      </w:pPr>
    </w:p>
    <w:p w:rsidR="00AA65A2" w:rsidRPr="00A05A61" w:rsidRDefault="00E65F72" w:rsidP="006356FD">
      <w:pPr>
        <w:keepNext w:val="0"/>
        <w:suppressAutoHyphens w:val="0"/>
        <w:jc w:val="center"/>
        <w:rPr>
          <w:b/>
          <w:bCs/>
          <w:sz w:val="2"/>
          <w:szCs w:val="2"/>
          <w:lang w:val="es-PE"/>
        </w:rPr>
      </w:pPr>
      <w:r w:rsidRPr="00A05A61">
        <w:rPr>
          <w:lang w:val="es-PE"/>
        </w:rPr>
        <w:br w:type="page"/>
      </w:r>
    </w:p>
    <w:p w:rsidR="00AA65A2" w:rsidRPr="00A05A61" w:rsidRDefault="00E65F72">
      <w:pPr>
        <w:pStyle w:val="Ttulo10"/>
        <w:keepNext w:val="0"/>
        <w:keepLines w:val="0"/>
        <w:suppressAutoHyphens w:val="0"/>
        <w:rPr>
          <w:rFonts w:cs="Arial"/>
          <w:sz w:val="22"/>
          <w:szCs w:val="22"/>
          <w:lang w:val="es-PE"/>
        </w:rPr>
      </w:pPr>
      <w:bookmarkStart w:id="1231" w:name="_Toc430879857"/>
      <w:r w:rsidRPr="00A05A61">
        <w:rPr>
          <w:rFonts w:cs="Arial"/>
          <w:sz w:val="22"/>
          <w:szCs w:val="22"/>
          <w:lang w:val="es-PE"/>
        </w:rPr>
        <w:lastRenderedPageBreak/>
        <w:t>ANEXO 11</w:t>
      </w:r>
      <w:r w:rsidR="008C2539" w:rsidRPr="00A05A61">
        <w:rPr>
          <w:rFonts w:cs="Arial"/>
          <w:sz w:val="22"/>
          <w:szCs w:val="22"/>
          <w:lang w:val="es-PE"/>
        </w:rPr>
        <w:t>-A</w:t>
      </w:r>
      <w:r w:rsidRPr="00A05A61">
        <w:rPr>
          <w:rFonts w:cs="Arial"/>
          <w:sz w:val="22"/>
          <w:szCs w:val="22"/>
          <w:lang w:val="es-PE"/>
        </w:rPr>
        <w:t xml:space="preserve">: </w:t>
      </w:r>
      <w:r w:rsidR="009359B7" w:rsidRPr="00A05A61">
        <w:rPr>
          <w:rFonts w:cs="Arial"/>
          <w:sz w:val="22"/>
          <w:szCs w:val="22"/>
          <w:lang w:val="es-PE"/>
        </w:rPr>
        <w:tab/>
      </w:r>
      <w:r w:rsidRPr="00A05A61">
        <w:rPr>
          <w:rFonts w:cs="Arial"/>
          <w:sz w:val="22"/>
          <w:szCs w:val="22"/>
          <w:lang w:val="es-PE"/>
        </w:rPr>
        <w:t>MODELO DE GARANTÍA</w:t>
      </w:r>
      <w:r w:rsidR="000C1AA2" w:rsidRPr="00A05A61">
        <w:rPr>
          <w:rFonts w:cs="Arial"/>
          <w:sz w:val="22"/>
          <w:szCs w:val="22"/>
          <w:lang w:val="es-PE"/>
        </w:rPr>
        <w:t xml:space="preserve"> DE FIEL CUMPLIMIENTO DE</w:t>
      </w:r>
      <w:r w:rsidR="0097779E">
        <w:rPr>
          <w:rFonts w:cs="Arial"/>
          <w:sz w:val="22"/>
          <w:szCs w:val="22"/>
          <w:lang w:val="es-PE"/>
        </w:rPr>
        <w:t>L</w:t>
      </w:r>
      <w:r w:rsidR="000C1AA2" w:rsidRPr="00A05A61">
        <w:rPr>
          <w:rFonts w:cs="Arial"/>
          <w:sz w:val="22"/>
          <w:szCs w:val="22"/>
          <w:lang w:val="es-PE"/>
        </w:rPr>
        <w:t xml:space="preserve"> CONTRATO</w:t>
      </w:r>
      <w:bookmarkEnd w:id="1231"/>
    </w:p>
    <w:p w:rsidR="00A7323B" w:rsidRPr="00A05A61" w:rsidRDefault="00A7323B" w:rsidP="00C85150">
      <w:pPr>
        <w:keepNext w:val="0"/>
        <w:suppressAutoHyphens w:val="0"/>
        <w:ind w:left="0"/>
      </w:pPr>
    </w:p>
    <w:p w:rsidR="00AA65A2" w:rsidRPr="00A05A61" w:rsidRDefault="00E323AB" w:rsidP="00C85150">
      <w:pPr>
        <w:keepNext w:val="0"/>
        <w:suppressAutoHyphens w:val="0"/>
        <w:ind w:left="0"/>
      </w:pPr>
      <w:r w:rsidRPr="00A05A61">
        <w:t>Lima, …….de ............ de 20....</w:t>
      </w:r>
    </w:p>
    <w:p w:rsidR="00AA65A2" w:rsidRPr="00A05A61" w:rsidRDefault="00AA65A2" w:rsidP="00C85150">
      <w:pPr>
        <w:keepNext w:val="0"/>
        <w:suppressAutoHyphens w:val="0"/>
        <w:ind w:left="0"/>
      </w:pPr>
    </w:p>
    <w:p w:rsidR="00A7323B" w:rsidRPr="00A05A61" w:rsidRDefault="00A7323B" w:rsidP="00C85150">
      <w:pPr>
        <w:keepNext w:val="0"/>
        <w:suppressAutoHyphens w:val="0"/>
        <w:ind w:left="0"/>
      </w:pPr>
    </w:p>
    <w:p w:rsidR="00AA65A2" w:rsidRPr="00A05A61" w:rsidRDefault="00E323AB" w:rsidP="00C85150">
      <w:pPr>
        <w:keepNext w:val="0"/>
        <w:suppressAutoHyphens w:val="0"/>
        <w:ind w:left="0"/>
      </w:pPr>
      <w:r w:rsidRPr="00A05A61">
        <w:t>Señores</w:t>
      </w:r>
    </w:p>
    <w:p w:rsidR="00AA65A2" w:rsidRPr="00A05A61" w:rsidRDefault="00E323AB" w:rsidP="00C85150">
      <w:pPr>
        <w:keepNext w:val="0"/>
        <w:suppressAutoHyphens w:val="0"/>
        <w:ind w:left="0"/>
      </w:pPr>
      <w:r w:rsidRPr="00A05A61">
        <w:t>MINISTERIO DE VIVIENDA, CONSTRUCCIÓN Y SANEAMIENTO</w:t>
      </w:r>
    </w:p>
    <w:p w:rsidR="00AA65A2" w:rsidRPr="00A05A61" w:rsidRDefault="00E323AB" w:rsidP="00C85150">
      <w:pPr>
        <w:keepNext w:val="0"/>
        <w:suppressAutoHyphens w:val="0"/>
        <w:ind w:left="0"/>
      </w:pPr>
      <w:r w:rsidRPr="00A05A61">
        <w:t>Presente.-</w:t>
      </w:r>
    </w:p>
    <w:p w:rsidR="00AA65A2" w:rsidRPr="00A05A61" w:rsidRDefault="00AA65A2" w:rsidP="00C85150">
      <w:pPr>
        <w:keepNext w:val="0"/>
        <w:suppressAutoHyphens w:val="0"/>
        <w:ind w:left="0"/>
      </w:pPr>
    </w:p>
    <w:p w:rsidR="00A7323B" w:rsidRPr="00A05A61" w:rsidRDefault="00A7323B" w:rsidP="00C85150">
      <w:pPr>
        <w:keepNext w:val="0"/>
        <w:suppressAutoHyphens w:val="0"/>
        <w:ind w:left="0"/>
      </w:pPr>
    </w:p>
    <w:p w:rsidR="00AA65A2" w:rsidRPr="00A05A61" w:rsidRDefault="00E323AB" w:rsidP="00C85150">
      <w:pPr>
        <w:keepNext w:val="0"/>
        <w:suppressAutoHyphens w:val="0"/>
        <w:ind w:left="0"/>
      </w:pPr>
      <w:r w:rsidRPr="00A05A61">
        <w:t>Ref.:</w:t>
      </w:r>
      <w:r w:rsidRPr="00A05A61">
        <w:tab/>
        <w:t>Carta Fianza Bancaria Nº…………..</w:t>
      </w:r>
    </w:p>
    <w:p w:rsidR="00AA65A2" w:rsidRPr="00A05A61" w:rsidRDefault="00E323AB" w:rsidP="00C85150">
      <w:pPr>
        <w:keepNext w:val="0"/>
        <w:suppressAutoHyphens w:val="0"/>
        <w:ind w:left="0"/>
      </w:pPr>
      <w:r w:rsidRPr="00A05A61">
        <w:t>Vencimiento:......................</w:t>
      </w:r>
    </w:p>
    <w:p w:rsidR="00A7323B" w:rsidRPr="00A05A61" w:rsidRDefault="00A7323B" w:rsidP="00C85150">
      <w:pPr>
        <w:keepNext w:val="0"/>
        <w:suppressAutoHyphens w:val="0"/>
        <w:ind w:left="0"/>
      </w:pPr>
    </w:p>
    <w:p w:rsidR="00AA65A2" w:rsidRPr="00A05A61" w:rsidRDefault="00E323AB" w:rsidP="00C85150">
      <w:pPr>
        <w:keepNext w:val="0"/>
        <w:suppressAutoHyphens w:val="0"/>
        <w:ind w:left="0"/>
      </w:pPr>
      <w:r w:rsidRPr="00A05A61">
        <w:t>Concurso de Proyectos Integrales para la Entrega en Concesión del Proyecto “</w:t>
      </w:r>
      <w:r w:rsidR="003C6693" w:rsidRPr="00A05A61">
        <w:t>Obras de Cabecera y Conducción para el Abastecimiento de Agua Potable para Lima</w:t>
      </w:r>
      <w:r w:rsidRPr="00A05A61">
        <w:t xml:space="preserve">” </w:t>
      </w:r>
    </w:p>
    <w:p w:rsidR="00AA65A2" w:rsidRPr="00A05A61" w:rsidRDefault="00AA65A2" w:rsidP="00C85150">
      <w:pPr>
        <w:keepNext w:val="0"/>
        <w:suppressAutoHyphens w:val="0"/>
        <w:ind w:left="0"/>
      </w:pPr>
    </w:p>
    <w:p w:rsidR="00A7323B" w:rsidRPr="00A05A61" w:rsidRDefault="00A7323B" w:rsidP="00C85150">
      <w:pPr>
        <w:keepNext w:val="0"/>
        <w:suppressAutoHyphens w:val="0"/>
        <w:ind w:left="0"/>
      </w:pPr>
    </w:p>
    <w:p w:rsidR="00AA65A2" w:rsidRPr="00A05A61" w:rsidRDefault="00E323AB" w:rsidP="00C85150">
      <w:pPr>
        <w:keepNext w:val="0"/>
        <w:suppressAutoHyphens w:val="0"/>
        <w:ind w:left="0"/>
      </w:pPr>
      <w:r w:rsidRPr="00A05A61">
        <w:t>De nuestra consideración:</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t xml:space="preserve">Por la presente y a la solicitud de nuestros clientes, señores ……………………. (nombre de la persona jurídica) (en adelante “el </w:t>
      </w:r>
      <w:r w:rsidR="001D793E" w:rsidRPr="00A05A61">
        <w:t>CONCESIO</w:t>
      </w:r>
      <w:bookmarkStart w:id="1232" w:name="_GoBack"/>
      <w:bookmarkEnd w:id="1232"/>
      <w:r w:rsidR="001D793E" w:rsidRPr="00A05A61">
        <w:t>NARIO</w:t>
      </w:r>
      <w:r w:rsidRPr="00A05A61">
        <w:t xml:space="preserve">”) constituimos esta fianza solidaria, irrevocable, incondicional y de realización automática, sin beneficio de excusión, ni división, hasta por la suma de ……………….. (…………… ………….y 00/100 Nuevos Soles) a favor del Ministerio de Vivienda, Construcción y Saneamiento para garantizar el correcto y oportuno cumplimiento de todas y cada una de las obligaciones a cargo del </w:t>
      </w:r>
      <w:r w:rsidR="001D793E" w:rsidRPr="00A05A61">
        <w:t>CONCESIONARIO</w:t>
      </w:r>
      <w:r w:rsidRPr="00A05A61">
        <w:t xml:space="preserve"> derivadas de la celebración del Contrato de Concesión del Proyecto “</w:t>
      </w:r>
      <w:r w:rsidR="003C6693" w:rsidRPr="00A05A61">
        <w:t>Obras de Cabecera y Conducción para el Abastecimiento de Agua Potable para Lima</w:t>
      </w:r>
      <w:r w:rsidRPr="00A05A61">
        <w:t>” (en adelante “El Contrato”).</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t xml:space="preserve">Para honrar la presente fianza a su favor, bastará requerimiento por conducto notarial del Ministerio de Vivienda, Construcción y Saneamiento, el cual deberá estar firmado por el Viceministro de Construcción y Saneamiento, o persona debidamente autorizada por éste organismo, indicando que nuestros clientes </w:t>
      </w:r>
      <w:r w:rsidR="00821880" w:rsidRPr="00A05A61">
        <w:t>………….</w:t>
      </w:r>
      <w:r w:rsidRPr="00A05A61">
        <w:t xml:space="preserve">….(nombre del </w:t>
      </w:r>
      <w:r w:rsidR="001D793E" w:rsidRPr="00A05A61">
        <w:t>CONCESIONARIO</w:t>
      </w:r>
      <w:r w:rsidRPr="00A05A61">
        <w:t>) no han cumplido con las obligaciones que están garantizadas por este documento.</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t>Toda demora de nuestra parte para honrar la fianza antes referida, devengará un interés equivalente a la tasa máxima LIBOR, más un margen (spread) de 3%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t xml:space="preserve">La presente fianza también garantizará el correcto y oportuno cumplimiento de las obligaciones a cargo </w:t>
      </w:r>
      <w:r w:rsidR="00DA46D8" w:rsidRPr="00A05A61">
        <w:t>del</w:t>
      </w:r>
      <w:r w:rsidRPr="00A05A61">
        <w:t xml:space="preserve"> </w:t>
      </w:r>
      <w:r w:rsidR="001D793E" w:rsidRPr="00A05A61">
        <w:t>CONCESIONARIO</w:t>
      </w:r>
      <w:r w:rsidRPr="00A05A61">
        <w:t xml:space="preserve"> en virtud de las disposiciones contenidas en el Texto Único Ordenado de normas con rango de ley que regulan la entrega en concesión al sector privado de las obras públicas de infraestructura y de servicios públicos, aprobado mediante Decreto Supremo Nº 059-96-PCM</w:t>
      </w:r>
      <w:r w:rsidR="00EB3AA0" w:rsidRPr="00A05A61">
        <w:t xml:space="preserve"> y en el Decreto Legislativo N° 1012 y su reglamento</w:t>
      </w:r>
      <w:r w:rsidRPr="00A05A61">
        <w:t>.</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t>Nuestras obligaciones bajo la presente fianza, no se verán afectadas por cualquier disputa entre el Ministerio de Vivienda, Construcción y Saneamiento, SEDAPAL, o cualquier entidad del Gobierno del Perú y nuestros clientes.</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lastRenderedPageBreak/>
        <w:t>Esta fianza estará vigente desde el .....de ............... de 20</w:t>
      </w:r>
      <w:r w:rsidR="00D53CF7" w:rsidRPr="00A05A61">
        <w:t>.</w:t>
      </w:r>
      <w:r w:rsidRPr="00A05A61">
        <w:t>..., hasta el ..... de ....... del 20....., inclusive.</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t>Atentamente,</w:t>
      </w:r>
    </w:p>
    <w:p w:rsidR="00AA65A2" w:rsidRPr="00A05A61" w:rsidRDefault="00AA65A2" w:rsidP="00C85150">
      <w:pPr>
        <w:keepNext w:val="0"/>
        <w:suppressAutoHyphens w:val="0"/>
        <w:ind w:left="0"/>
      </w:pPr>
    </w:p>
    <w:p w:rsidR="00AA65A2" w:rsidRPr="00A05A61" w:rsidRDefault="00E323AB" w:rsidP="00C85150">
      <w:pPr>
        <w:keepNext w:val="0"/>
        <w:suppressAutoHyphens w:val="0"/>
        <w:ind w:left="0"/>
      </w:pPr>
      <w:r w:rsidRPr="00A05A61">
        <w:t>Firma</w:t>
      </w:r>
      <w:r w:rsidRPr="00A05A61">
        <w:tab/>
      </w:r>
      <w:r w:rsidRPr="00A05A61">
        <w:tab/>
        <w:t>………………………..</w:t>
      </w:r>
    </w:p>
    <w:p w:rsidR="00AA65A2" w:rsidRPr="00A05A61" w:rsidRDefault="00E323AB" w:rsidP="00C85150">
      <w:pPr>
        <w:keepNext w:val="0"/>
        <w:suppressAutoHyphens w:val="0"/>
        <w:ind w:left="0"/>
      </w:pPr>
      <w:r w:rsidRPr="00A05A61">
        <w:t>Nombre</w:t>
      </w:r>
      <w:r w:rsidRPr="00A05A61">
        <w:tab/>
      </w:r>
      <w:r w:rsidRPr="00A05A61">
        <w:tab/>
        <w:t>……………………….</w:t>
      </w:r>
    </w:p>
    <w:p w:rsidR="00AA65A2" w:rsidRPr="00A05A61" w:rsidRDefault="00E323AB" w:rsidP="00C85150">
      <w:pPr>
        <w:keepNext w:val="0"/>
        <w:suppressAutoHyphens w:val="0"/>
        <w:ind w:left="0"/>
      </w:pPr>
      <w:r w:rsidRPr="00A05A61">
        <w:t>Entidad Bancaria</w:t>
      </w:r>
      <w:r w:rsidRPr="00A05A61">
        <w:tab/>
        <w:t>……………………….</w:t>
      </w:r>
    </w:p>
    <w:p w:rsidR="008C2539" w:rsidRPr="00A05A61" w:rsidRDefault="008C2539" w:rsidP="008C2539">
      <w:pPr>
        <w:pStyle w:val="Ttulo10"/>
        <w:keepNext w:val="0"/>
        <w:keepLines w:val="0"/>
        <w:suppressAutoHyphens w:val="0"/>
        <w:rPr>
          <w:rFonts w:cs="Arial"/>
          <w:sz w:val="22"/>
          <w:szCs w:val="22"/>
          <w:lang w:val="es-PE"/>
        </w:rPr>
      </w:pPr>
      <w:r w:rsidRPr="00A05A61">
        <w:rPr>
          <w:b w:val="0"/>
          <w:bCs w:val="0"/>
        </w:rPr>
        <w:br w:type="page"/>
      </w:r>
      <w:bookmarkStart w:id="1233" w:name="_Toc430879858"/>
      <w:r w:rsidRPr="00A05A61">
        <w:rPr>
          <w:rFonts w:cs="Arial"/>
          <w:sz w:val="22"/>
          <w:szCs w:val="22"/>
          <w:lang w:val="es-PE"/>
        </w:rPr>
        <w:lastRenderedPageBreak/>
        <w:t xml:space="preserve">ANEXO 11-B: </w:t>
      </w:r>
      <w:r w:rsidRPr="00A05A61">
        <w:rPr>
          <w:rFonts w:cs="Arial"/>
          <w:sz w:val="22"/>
          <w:szCs w:val="22"/>
          <w:lang w:val="es-PE"/>
        </w:rPr>
        <w:tab/>
      </w:r>
      <w:r w:rsidR="00BE4EA8" w:rsidRPr="00A05A61">
        <w:rPr>
          <w:rFonts w:cs="Arial"/>
          <w:sz w:val="22"/>
          <w:szCs w:val="22"/>
          <w:lang w:val="es-PE"/>
        </w:rPr>
        <w:t>E</w:t>
      </w:r>
      <w:r w:rsidR="004642BF" w:rsidRPr="00A05A61">
        <w:rPr>
          <w:rFonts w:cs="Arial"/>
          <w:sz w:val="22"/>
          <w:szCs w:val="22"/>
          <w:lang w:val="es-PE"/>
        </w:rPr>
        <w:t>MPRESAS</w:t>
      </w:r>
      <w:r w:rsidRPr="00A05A61">
        <w:rPr>
          <w:rFonts w:cs="Arial"/>
          <w:sz w:val="22"/>
          <w:szCs w:val="22"/>
          <w:lang w:val="es-PE"/>
        </w:rPr>
        <w:t xml:space="preserve"> AUTORIZAD</w:t>
      </w:r>
      <w:r w:rsidR="004642BF" w:rsidRPr="00A05A61">
        <w:rPr>
          <w:rFonts w:cs="Arial"/>
          <w:sz w:val="22"/>
          <w:szCs w:val="22"/>
          <w:lang w:val="es-PE"/>
        </w:rPr>
        <w:t>A</w:t>
      </w:r>
      <w:r w:rsidRPr="00A05A61">
        <w:rPr>
          <w:rFonts w:cs="Arial"/>
          <w:sz w:val="22"/>
          <w:szCs w:val="22"/>
          <w:lang w:val="es-PE"/>
        </w:rPr>
        <w:t>S PARA EMITIR LAS GARANTÍAS ESTABLECIDAS EN LAS BASES</w:t>
      </w:r>
      <w:bookmarkEnd w:id="1233"/>
    </w:p>
    <w:p w:rsidR="008C2539" w:rsidRPr="00A05A61" w:rsidRDefault="0070090A" w:rsidP="008C2539">
      <w:pPr>
        <w:ind w:left="0"/>
        <w:rPr>
          <w:b/>
        </w:rPr>
      </w:pPr>
      <w:r w:rsidRPr="00A05A61">
        <w:rPr>
          <w:b/>
        </w:rPr>
        <w:t>E</w:t>
      </w:r>
      <w:r w:rsidR="0000069A" w:rsidRPr="00A05A61">
        <w:rPr>
          <w:b/>
        </w:rPr>
        <w:t>mpresa</w:t>
      </w:r>
      <w:r w:rsidR="004642BF" w:rsidRPr="00A05A61">
        <w:rPr>
          <w:b/>
        </w:rPr>
        <w:t>s</w:t>
      </w:r>
      <w:r w:rsidRPr="00A05A61">
        <w:rPr>
          <w:b/>
        </w:rPr>
        <w:t xml:space="preserve"> B</w:t>
      </w:r>
      <w:r w:rsidR="0000069A" w:rsidRPr="00A05A61">
        <w:rPr>
          <w:b/>
        </w:rPr>
        <w:t>ancaria</w:t>
      </w:r>
      <w:r w:rsidR="004642BF" w:rsidRPr="00A05A61">
        <w:rPr>
          <w:b/>
        </w:rPr>
        <w:t>s</w:t>
      </w:r>
    </w:p>
    <w:p w:rsidR="00295F96" w:rsidRPr="00A05A61" w:rsidRDefault="00295F96" w:rsidP="008C2539">
      <w:pPr>
        <w:ind w:left="0"/>
      </w:pPr>
    </w:p>
    <w:p w:rsidR="008C2539" w:rsidRPr="00A05A61" w:rsidRDefault="004642BF" w:rsidP="008C2539">
      <w:pPr>
        <w:ind w:left="0"/>
      </w:pPr>
      <w:r w:rsidRPr="00A05A61">
        <w:t>Son</w:t>
      </w:r>
      <w:r w:rsidR="0071288D" w:rsidRPr="00A05A61">
        <w:t xml:space="preserve"> </w:t>
      </w:r>
      <w:r w:rsidR="00BE4EA8" w:rsidRPr="00A05A61">
        <w:t>aquella</w:t>
      </w:r>
      <w:r w:rsidRPr="00A05A61">
        <w:t>s</w:t>
      </w:r>
      <w:r w:rsidR="00BE4EA8" w:rsidRPr="00A05A61">
        <w:t xml:space="preserve"> empresa</w:t>
      </w:r>
      <w:r w:rsidRPr="00A05A61">
        <w:t>s</w:t>
      </w:r>
      <w:r w:rsidR="00BE4EA8" w:rsidRPr="00A05A61">
        <w:t xml:space="preserve"> así definida</w:t>
      </w:r>
      <w:r w:rsidRPr="00A05A61">
        <w:t>s</w:t>
      </w:r>
      <w:r w:rsidR="00BE4EA8" w:rsidRPr="00A05A61">
        <w:t xml:space="preserve"> conforme a la Ley Nº 26702, Ley General del Sistema Financiero y del Sistema de Seguros y Orgánica de la Superintendencia de Banca</w:t>
      </w:r>
      <w:r w:rsidR="00F478D8" w:rsidRPr="00A05A61">
        <w:t xml:space="preserve">, </w:t>
      </w:r>
      <w:r w:rsidR="00BE4EA8" w:rsidRPr="00A05A61">
        <w:t xml:space="preserve"> Seguros</w:t>
      </w:r>
      <w:r w:rsidRPr="00A05A61">
        <w:t xml:space="preserve"> y AFP (SBS)</w:t>
      </w:r>
      <w:r w:rsidR="00F478D8" w:rsidRPr="00A05A61">
        <w:t xml:space="preserve"> y </w:t>
      </w:r>
      <w:r w:rsidR="008C2539" w:rsidRPr="00A05A61">
        <w:t>que ostent</w:t>
      </w:r>
      <w:r w:rsidR="0071288D" w:rsidRPr="00A05A61">
        <w:t>a</w:t>
      </w:r>
      <w:r w:rsidR="008C2539" w:rsidRPr="00A05A61">
        <w:t>n la c</w:t>
      </w:r>
      <w:r w:rsidR="00F478D8" w:rsidRPr="00A05A61">
        <w:t>l</w:t>
      </w:r>
      <w:r w:rsidR="008C2539" w:rsidRPr="00A05A61">
        <w:t>a</w:t>
      </w:r>
      <w:r w:rsidR="00F478D8" w:rsidRPr="00A05A61">
        <w:t>s</w:t>
      </w:r>
      <w:r w:rsidR="008C2539" w:rsidRPr="00A05A61">
        <w:t>ificación mínima de CP-1, categoría 1, CLA-1 o EQL-1 para obligaciones de corto plazo; A para fortaleza financiera; y AA para obligaciones a largo plazo</w:t>
      </w:r>
      <w:r w:rsidR="00F478D8" w:rsidRPr="00A05A61">
        <w:t xml:space="preserve"> conforme la normativa vigente</w:t>
      </w:r>
      <w:r w:rsidR="008C2539" w:rsidRPr="00A05A61">
        <w:t>.</w:t>
      </w:r>
    </w:p>
    <w:p w:rsidR="00295F96" w:rsidRPr="00A05A61" w:rsidRDefault="00295F96" w:rsidP="008C2539"/>
    <w:p w:rsidR="008C2539" w:rsidRPr="00A05A61" w:rsidRDefault="008C2539" w:rsidP="008C2539"/>
    <w:p w:rsidR="008C2539" w:rsidRPr="00A05A61" w:rsidRDefault="008C2539" w:rsidP="008C2539">
      <w:pPr>
        <w:ind w:left="0"/>
        <w:rPr>
          <w:b/>
        </w:rPr>
      </w:pPr>
      <w:r w:rsidRPr="00A05A61">
        <w:rPr>
          <w:b/>
        </w:rPr>
        <w:t>E</w:t>
      </w:r>
      <w:r w:rsidR="0000069A" w:rsidRPr="00A05A61">
        <w:rPr>
          <w:b/>
        </w:rPr>
        <w:t>mpresa</w:t>
      </w:r>
      <w:r w:rsidR="001E7EEC" w:rsidRPr="00A05A61">
        <w:rPr>
          <w:b/>
        </w:rPr>
        <w:t>s</w:t>
      </w:r>
      <w:r w:rsidRPr="00A05A61">
        <w:rPr>
          <w:b/>
        </w:rPr>
        <w:t xml:space="preserve"> </w:t>
      </w:r>
      <w:r w:rsidR="001E7EEC" w:rsidRPr="00A05A61">
        <w:rPr>
          <w:b/>
        </w:rPr>
        <w:t>d</w:t>
      </w:r>
      <w:r w:rsidR="0000069A" w:rsidRPr="00A05A61">
        <w:rPr>
          <w:b/>
        </w:rPr>
        <w:t>e</w:t>
      </w:r>
      <w:r w:rsidRPr="00A05A61">
        <w:rPr>
          <w:b/>
        </w:rPr>
        <w:t xml:space="preserve"> S</w:t>
      </w:r>
      <w:r w:rsidR="0000069A" w:rsidRPr="00A05A61">
        <w:rPr>
          <w:b/>
        </w:rPr>
        <w:t>eguros</w:t>
      </w:r>
    </w:p>
    <w:p w:rsidR="00295F96" w:rsidRPr="00A05A61" w:rsidRDefault="00295F96" w:rsidP="008C2539">
      <w:pPr>
        <w:ind w:left="0"/>
      </w:pPr>
    </w:p>
    <w:p w:rsidR="008C2539" w:rsidRPr="00A05A61" w:rsidRDefault="00F478D8" w:rsidP="008C2539">
      <w:pPr>
        <w:ind w:left="0"/>
      </w:pPr>
      <w:r w:rsidRPr="00A05A61">
        <w:t>Son</w:t>
      </w:r>
      <w:r w:rsidR="0071288D" w:rsidRPr="00A05A61">
        <w:t xml:space="preserve"> aquella</w:t>
      </w:r>
      <w:r w:rsidRPr="00A05A61">
        <w:t>s</w:t>
      </w:r>
      <w:r w:rsidR="0071288D" w:rsidRPr="00A05A61">
        <w:t xml:space="preserve"> empresa</w:t>
      </w:r>
      <w:r w:rsidRPr="00A05A61">
        <w:t>s</w:t>
      </w:r>
      <w:r w:rsidR="0071288D" w:rsidRPr="00A05A61">
        <w:t xml:space="preserve"> así definida</w:t>
      </w:r>
      <w:r w:rsidRPr="00A05A61">
        <w:t>s</w:t>
      </w:r>
      <w:r w:rsidR="0071288D" w:rsidRPr="00A05A61">
        <w:t xml:space="preserve"> conforme a la Ley Nº 26702, Ley General del Sistema Financiero y del Sistema de Seguros y Orgánica de la Superintendencia de Banca</w:t>
      </w:r>
      <w:r w:rsidRPr="00A05A61">
        <w:t>,</w:t>
      </w:r>
      <w:r w:rsidR="0071288D" w:rsidRPr="00A05A61">
        <w:t xml:space="preserve">  Seguros </w:t>
      </w:r>
      <w:r w:rsidRPr="00A05A61">
        <w:t xml:space="preserve">y AFP (SBS) </w:t>
      </w:r>
      <w:r w:rsidR="008C2539" w:rsidRPr="00A05A61">
        <w:t>y que cuenten con una calificación mínima de A, en cuanto a su fortaleza financiera</w:t>
      </w:r>
      <w:r w:rsidR="00295F96" w:rsidRPr="00A05A61">
        <w:t xml:space="preserve"> emitida por lo menos por dos (2) clasificadoras de riesgo autorizadas por la Superintendencia del Mercado de Valores</w:t>
      </w:r>
      <w:r w:rsidR="008C2539" w:rsidRPr="00A05A61">
        <w:t>.</w:t>
      </w:r>
    </w:p>
    <w:p w:rsidR="00295F96" w:rsidRPr="00A05A61" w:rsidRDefault="00295F96" w:rsidP="00CA7175">
      <w:pPr>
        <w:keepNext w:val="0"/>
        <w:tabs>
          <w:tab w:val="left" w:pos="426"/>
          <w:tab w:val="left" w:pos="7655"/>
        </w:tabs>
        <w:suppressAutoHyphens w:val="0"/>
        <w:ind w:right="-1085"/>
        <w:outlineLvl w:val="9"/>
      </w:pPr>
    </w:p>
    <w:p w:rsidR="00295F96" w:rsidRPr="00A05A61" w:rsidRDefault="00295F96" w:rsidP="00354415"/>
    <w:p w:rsidR="008C2539" w:rsidRPr="00A05A61" w:rsidRDefault="008C2539" w:rsidP="00CA7175">
      <w:pPr>
        <w:ind w:left="0"/>
        <w:rPr>
          <w:b/>
        </w:rPr>
      </w:pPr>
      <w:r w:rsidRPr="00A05A61">
        <w:rPr>
          <w:b/>
        </w:rPr>
        <w:t>Banco</w:t>
      </w:r>
      <w:r w:rsidR="0000069A" w:rsidRPr="00A05A61">
        <w:rPr>
          <w:b/>
        </w:rPr>
        <w:t>s</w:t>
      </w:r>
      <w:r w:rsidRPr="00A05A61">
        <w:rPr>
          <w:b/>
        </w:rPr>
        <w:t xml:space="preserve"> Extranjeros de Primera Categoría</w:t>
      </w:r>
    </w:p>
    <w:p w:rsidR="00295F96" w:rsidRPr="00A05A61" w:rsidRDefault="00295F96" w:rsidP="00CA7175">
      <w:pPr>
        <w:ind w:left="0"/>
      </w:pPr>
    </w:p>
    <w:p w:rsidR="008C2539" w:rsidRPr="00A05A61" w:rsidRDefault="00295F96" w:rsidP="00CA7175">
      <w:pPr>
        <w:ind w:left="0"/>
      </w:pPr>
      <w:r w:rsidRPr="00A05A61">
        <w:t>Se tomarán en cuenta los bancos extranjeros de primera categoría, incluidos</w:t>
      </w:r>
      <w:r w:rsidR="008C2539" w:rsidRPr="00A05A61">
        <w:t xml:space="preserve"> en la relación aprobada por el Banco Central de Reserva </w:t>
      </w:r>
      <w:r w:rsidRPr="00A05A61">
        <w:t xml:space="preserve">del Perú </w:t>
      </w:r>
      <w:r w:rsidR="008C2539" w:rsidRPr="00A05A61">
        <w:t>mediante Circular N°</w:t>
      </w:r>
      <w:r w:rsidR="00610E1A" w:rsidRPr="00A05A61">
        <w:t>013</w:t>
      </w:r>
      <w:r w:rsidR="008C2539" w:rsidRPr="00A05A61">
        <w:t>-201</w:t>
      </w:r>
      <w:r w:rsidR="006D7D09" w:rsidRPr="00A05A61">
        <w:t>5</w:t>
      </w:r>
      <w:r w:rsidR="008C2539" w:rsidRPr="00A05A61">
        <w:t>-BCRP</w:t>
      </w:r>
      <w:r w:rsidRPr="00A05A61">
        <w:t xml:space="preserve"> del 23.03.15</w:t>
      </w:r>
      <w:r w:rsidR="008C2539" w:rsidRPr="00A05A61">
        <w:t xml:space="preserve">, o la norma que la sustituya. </w:t>
      </w:r>
    </w:p>
    <w:p w:rsidR="008C2539" w:rsidRPr="00A05A61" w:rsidRDefault="008C2539" w:rsidP="008C2539">
      <w:pPr>
        <w:tabs>
          <w:tab w:val="left" w:pos="7655"/>
        </w:tabs>
        <w:ind w:left="426" w:right="56"/>
        <w:rPr>
          <w:spacing w:val="2"/>
        </w:rPr>
      </w:pPr>
    </w:p>
    <w:p w:rsidR="00295F96" w:rsidRPr="00A05A61" w:rsidRDefault="00295F96" w:rsidP="008C2539">
      <w:pPr>
        <w:tabs>
          <w:tab w:val="left" w:pos="7655"/>
        </w:tabs>
        <w:ind w:left="426" w:right="56"/>
        <w:rPr>
          <w:spacing w:val="2"/>
        </w:rPr>
      </w:pPr>
    </w:p>
    <w:p w:rsidR="008C2539" w:rsidRPr="00A05A61" w:rsidRDefault="008C2539" w:rsidP="00CA7175">
      <w:pPr>
        <w:ind w:left="0"/>
        <w:rPr>
          <w:b/>
        </w:rPr>
      </w:pPr>
      <w:r w:rsidRPr="00A05A61">
        <w:rPr>
          <w:b/>
        </w:rPr>
        <w:t>Entidades Financieras Internacionales:</w:t>
      </w:r>
    </w:p>
    <w:p w:rsidR="008C2539" w:rsidRPr="00A05A61" w:rsidRDefault="008C2539" w:rsidP="008C2539">
      <w:pPr>
        <w:tabs>
          <w:tab w:val="left" w:pos="284"/>
          <w:tab w:val="left" w:pos="709"/>
          <w:tab w:val="left" w:pos="7655"/>
        </w:tabs>
        <w:ind w:right="-1085"/>
      </w:pPr>
    </w:p>
    <w:p w:rsidR="008C2539" w:rsidRPr="00A05A61" w:rsidRDefault="008C2539" w:rsidP="00CA7175">
      <w:pPr>
        <w:keepNext w:val="0"/>
        <w:numPr>
          <w:ilvl w:val="0"/>
          <w:numId w:val="310"/>
        </w:numPr>
        <w:tabs>
          <w:tab w:val="left" w:pos="851"/>
        </w:tabs>
        <w:suppressAutoHyphens w:val="0"/>
        <w:outlineLvl w:val="9"/>
      </w:pPr>
      <w:r w:rsidRPr="00A05A61">
        <w:t>Cualquier entidad financiera internacional, que tenga una clasificación de riesgo no menor que la clasificación de la deuda soberana peruana correspondiente a moneda extranjera y de largo plazo, asignada por una de las entidades clasificadoras de riesgo internacional que clasifican a la República del Perú.</w:t>
      </w:r>
    </w:p>
    <w:p w:rsidR="008C2539" w:rsidRPr="00A05A61" w:rsidRDefault="008C2539" w:rsidP="00CA7175">
      <w:pPr>
        <w:keepNext w:val="0"/>
        <w:numPr>
          <w:ilvl w:val="0"/>
          <w:numId w:val="310"/>
        </w:numPr>
        <w:tabs>
          <w:tab w:val="left" w:pos="851"/>
        </w:tabs>
        <w:suppressAutoHyphens w:val="0"/>
        <w:outlineLvl w:val="9"/>
      </w:pPr>
      <w:r w:rsidRPr="00A05A61">
        <w:t>Cualquier institución multilateral de crédito de la cual el Estado de la República del Perú sea miembro.</w:t>
      </w:r>
    </w:p>
    <w:p w:rsidR="008C2539" w:rsidRPr="00A05A61" w:rsidRDefault="008C2539" w:rsidP="008C2539"/>
    <w:p w:rsidR="008C2539" w:rsidRPr="00A05A61" w:rsidRDefault="008C2539" w:rsidP="00CA7175">
      <w:pPr>
        <w:ind w:left="0"/>
      </w:pPr>
      <w:r w:rsidRPr="00A05A61">
        <w:t>Cabe señalar que las garantías provenientes de Bancos Extranjeros de Primera Categoría y Entidades Financieras Internacional</w:t>
      </w:r>
      <w:r w:rsidR="00295F96" w:rsidRPr="00A05A61">
        <w:t>es</w:t>
      </w:r>
      <w:r w:rsidRPr="00A05A61">
        <w:t xml:space="preserve"> deberán estar confirmadas por alguno de l</w:t>
      </w:r>
      <w:r w:rsidR="0071288D" w:rsidRPr="00A05A61">
        <w:t>a</w:t>
      </w:r>
      <w:r w:rsidRPr="00A05A61">
        <w:t xml:space="preserve">s </w:t>
      </w:r>
      <w:r w:rsidR="00295F96" w:rsidRPr="00A05A61">
        <w:t>E</w:t>
      </w:r>
      <w:r w:rsidR="0071288D" w:rsidRPr="00A05A61">
        <w:t xml:space="preserve">mpresas </w:t>
      </w:r>
      <w:r w:rsidR="00295F96" w:rsidRPr="00A05A61">
        <w:t>B</w:t>
      </w:r>
      <w:r w:rsidR="0071288D" w:rsidRPr="00A05A61">
        <w:t>ancarias</w:t>
      </w:r>
      <w:r w:rsidRPr="00A05A61">
        <w:t xml:space="preserve"> señalad</w:t>
      </w:r>
      <w:r w:rsidR="0071288D" w:rsidRPr="00A05A61">
        <w:t>a</w:t>
      </w:r>
      <w:r w:rsidRPr="00A05A61">
        <w:t xml:space="preserve">s en el </w:t>
      </w:r>
      <w:r w:rsidR="00295F96" w:rsidRPr="00A05A61">
        <w:t xml:space="preserve">presente </w:t>
      </w:r>
      <w:r w:rsidRPr="00A05A61">
        <w:t xml:space="preserve">Anexo </w:t>
      </w:r>
      <w:r w:rsidR="00295F96" w:rsidRPr="00A05A61">
        <w:t>11-B</w:t>
      </w:r>
      <w:r w:rsidRPr="00A05A61">
        <w:t>.</w:t>
      </w:r>
    </w:p>
    <w:p w:rsidR="008C2539" w:rsidRPr="00A05A61" w:rsidRDefault="008C2539" w:rsidP="008C2539">
      <w:pPr>
        <w:ind w:left="540" w:right="74"/>
      </w:pPr>
    </w:p>
    <w:p w:rsidR="008C2539" w:rsidRPr="00A05A61" w:rsidRDefault="008C2539" w:rsidP="008C2539">
      <w:pPr>
        <w:ind w:left="0"/>
      </w:pPr>
    </w:p>
    <w:p w:rsidR="00AA65A2" w:rsidRPr="00A05A61" w:rsidRDefault="00E323AB" w:rsidP="008C2539">
      <w:pPr>
        <w:keepNext w:val="0"/>
        <w:suppressAutoHyphens w:val="0"/>
        <w:ind w:left="0"/>
        <w:rPr>
          <w:b/>
          <w:bCs/>
          <w:sz w:val="2"/>
          <w:szCs w:val="2"/>
        </w:rPr>
      </w:pPr>
      <w:r w:rsidRPr="00A05A61">
        <w:rPr>
          <w:b/>
          <w:bCs/>
        </w:rPr>
        <w:br w:type="page"/>
      </w:r>
    </w:p>
    <w:p w:rsidR="00AA65A2" w:rsidRPr="00A05A61" w:rsidRDefault="00E65F72">
      <w:pPr>
        <w:pStyle w:val="Ttulo10"/>
        <w:keepNext w:val="0"/>
        <w:keepLines w:val="0"/>
        <w:suppressAutoHyphens w:val="0"/>
        <w:rPr>
          <w:rFonts w:cs="Arial"/>
          <w:sz w:val="22"/>
          <w:szCs w:val="22"/>
          <w:lang w:val="es-PE"/>
        </w:rPr>
      </w:pPr>
      <w:bookmarkStart w:id="1234" w:name="_Toc430879859"/>
      <w:r w:rsidRPr="00A05A61">
        <w:rPr>
          <w:rFonts w:cs="Arial"/>
          <w:sz w:val="22"/>
          <w:szCs w:val="22"/>
          <w:lang w:val="es-PE"/>
        </w:rPr>
        <w:lastRenderedPageBreak/>
        <w:t xml:space="preserve">ANEXO 12: </w:t>
      </w:r>
      <w:r w:rsidR="009359B7" w:rsidRPr="00A05A61">
        <w:rPr>
          <w:rFonts w:cs="Arial"/>
          <w:sz w:val="22"/>
          <w:szCs w:val="22"/>
          <w:lang w:val="es-PE"/>
        </w:rPr>
        <w:tab/>
      </w:r>
      <w:r w:rsidRPr="00A05A61">
        <w:rPr>
          <w:rFonts w:cs="Arial"/>
          <w:sz w:val="22"/>
          <w:szCs w:val="22"/>
          <w:lang w:val="es-PE"/>
        </w:rPr>
        <w:t>MODELO DE DECLARACIÓN DEL ACREEDOR PERMITIDO</w:t>
      </w:r>
      <w:bookmarkEnd w:id="1234"/>
    </w:p>
    <w:p w:rsidR="00AA65A2" w:rsidRPr="00A05A61" w:rsidRDefault="00E323AB" w:rsidP="00C85150">
      <w:pPr>
        <w:keepNext w:val="0"/>
        <w:suppressAutoHyphens w:val="0"/>
        <w:ind w:left="0"/>
        <w:rPr>
          <w:bCs/>
          <w:lang w:val="es-ES"/>
        </w:rPr>
      </w:pPr>
      <w:r w:rsidRPr="00A05A61">
        <w:rPr>
          <w:bCs/>
          <w:lang w:val="es-ES"/>
        </w:rPr>
        <w:t xml:space="preserve">Lima,      de     </w:t>
      </w:r>
      <w:r w:rsidR="008A7CE1" w:rsidRPr="00A05A61">
        <w:rPr>
          <w:bCs/>
          <w:lang w:val="es-ES"/>
        </w:rPr>
        <w:t xml:space="preserve">       </w:t>
      </w:r>
      <w:r w:rsidRPr="00A05A61">
        <w:rPr>
          <w:bCs/>
          <w:lang w:val="es-ES"/>
        </w:rPr>
        <w:t xml:space="preserve"> de  20</w:t>
      </w:r>
      <w:r w:rsidR="00D53CF7" w:rsidRPr="00A05A61">
        <w:rPr>
          <w:bCs/>
          <w:lang w:val="es-ES"/>
        </w:rPr>
        <w:t>.</w:t>
      </w:r>
      <w:r w:rsidRPr="00A05A61">
        <w:rPr>
          <w:bCs/>
          <w:lang w:val="es-ES"/>
        </w:rPr>
        <w:t>…</w:t>
      </w:r>
    </w:p>
    <w:p w:rsidR="00AA65A2" w:rsidRPr="00A05A61" w:rsidRDefault="00AA65A2" w:rsidP="00C85150">
      <w:pPr>
        <w:keepNext w:val="0"/>
        <w:suppressAutoHyphens w:val="0"/>
        <w:ind w:left="0"/>
        <w:rPr>
          <w:bCs/>
          <w:lang w:val="es-ES"/>
        </w:rPr>
      </w:pPr>
    </w:p>
    <w:p w:rsidR="00AA65A2" w:rsidRPr="00A05A61" w:rsidRDefault="00E323AB" w:rsidP="00C85150">
      <w:pPr>
        <w:keepNext w:val="0"/>
        <w:suppressAutoHyphens w:val="0"/>
        <w:ind w:left="0"/>
        <w:rPr>
          <w:bCs/>
          <w:lang w:val="es-ES"/>
        </w:rPr>
      </w:pPr>
      <w:r w:rsidRPr="00A05A61">
        <w:rPr>
          <w:bCs/>
          <w:lang w:val="es-ES"/>
        </w:rPr>
        <w:t>Señores</w:t>
      </w:r>
    </w:p>
    <w:p w:rsidR="00AA65A2" w:rsidRPr="00A05A61" w:rsidRDefault="00E323AB" w:rsidP="00C85150">
      <w:pPr>
        <w:keepNext w:val="0"/>
        <w:suppressAutoHyphens w:val="0"/>
        <w:ind w:left="0"/>
        <w:rPr>
          <w:bCs/>
          <w:lang w:val="es-ES"/>
        </w:rPr>
      </w:pPr>
      <w:r w:rsidRPr="00A05A61">
        <w:rPr>
          <w:bCs/>
          <w:lang w:val="es-ES"/>
        </w:rPr>
        <w:t xml:space="preserve">Ministerio de Vivienda, Construcción y Saneamiento </w:t>
      </w:r>
    </w:p>
    <w:p w:rsidR="00AA65A2" w:rsidRPr="00A05A61" w:rsidRDefault="00E323AB" w:rsidP="00C85150">
      <w:pPr>
        <w:keepNext w:val="0"/>
        <w:suppressAutoHyphens w:val="0"/>
        <w:ind w:left="0"/>
        <w:rPr>
          <w:bCs/>
          <w:lang w:val="es-ES"/>
        </w:rPr>
      </w:pPr>
      <w:r w:rsidRPr="00A05A61">
        <w:rPr>
          <w:bCs/>
          <w:u w:val="single"/>
          <w:lang w:val="es-ES"/>
        </w:rPr>
        <w:t>Presente</w:t>
      </w:r>
      <w:r w:rsidRPr="00A05A61">
        <w:rPr>
          <w:bCs/>
          <w:lang w:val="es-ES"/>
        </w:rPr>
        <w:t>.-</w:t>
      </w:r>
    </w:p>
    <w:p w:rsidR="00AA65A2" w:rsidRPr="00A05A61" w:rsidRDefault="00AA65A2" w:rsidP="00C85150">
      <w:pPr>
        <w:keepNext w:val="0"/>
        <w:suppressAutoHyphens w:val="0"/>
        <w:ind w:left="0"/>
        <w:rPr>
          <w:bCs/>
          <w:lang w:val="es-ES"/>
        </w:rPr>
      </w:pPr>
    </w:p>
    <w:p w:rsidR="00AA65A2" w:rsidRPr="00A05A61" w:rsidRDefault="00E323AB" w:rsidP="00C85150">
      <w:pPr>
        <w:keepNext w:val="0"/>
        <w:suppressAutoHyphens w:val="0"/>
        <w:ind w:left="0"/>
        <w:rPr>
          <w:bCs/>
          <w:lang w:val="es-ES"/>
        </w:rPr>
      </w:pPr>
      <w:r w:rsidRPr="00A05A61">
        <w:rPr>
          <w:bCs/>
          <w:lang w:val="es-ES"/>
        </w:rPr>
        <w:t>Acreedor Permitido: ....................</w:t>
      </w:r>
      <w:bookmarkStart w:id="1235" w:name="_Toc136748187"/>
      <w:r w:rsidRPr="00A05A61">
        <w:rPr>
          <w:bCs/>
          <w:lang w:val="es-ES"/>
        </w:rPr>
        <w:t>.......</w:t>
      </w:r>
      <w:bookmarkEnd w:id="1235"/>
      <w:r w:rsidRPr="00A05A61">
        <w:rPr>
          <w:bCs/>
          <w:lang w:val="es-ES"/>
        </w:rPr>
        <w:t>...</w:t>
      </w:r>
      <w:bookmarkStart w:id="1236" w:name="_Toc136748188"/>
      <w:r w:rsidRPr="00A05A61">
        <w:rPr>
          <w:bCs/>
          <w:lang w:val="es-ES"/>
        </w:rPr>
        <w:t>................</w:t>
      </w:r>
    </w:p>
    <w:p w:rsidR="00AA65A2" w:rsidRPr="00A05A61" w:rsidRDefault="00AA65A2" w:rsidP="00C85150">
      <w:pPr>
        <w:keepNext w:val="0"/>
        <w:suppressAutoHyphens w:val="0"/>
        <w:ind w:left="0"/>
        <w:rPr>
          <w:bCs/>
          <w:lang w:val="es-ES"/>
        </w:rPr>
      </w:pPr>
    </w:p>
    <w:p w:rsidR="00AA65A2" w:rsidRPr="00A05A61" w:rsidRDefault="00E323AB" w:rsidP="00C85150">
      <w:pPr>
        <w:keepNext w:val="0"/>
        <w:suppressAutoHyphens w:val="0"/>
        <w:ind w:left="1276" w:hanging="1276"/>
      </w:pPr>
      <w:r w:rsidRPr="00A05A61">
        <w:rPr>
          <w:bCs/>
        </w:rPr>
        <w:t>Referencia: Concurso de Proyectos Integrales para la entrega en Concesión del Proyecto</w:t>
      </w:r>
      <w:bookmarkEnd w:id="1236"/>
      <w:r w:rsidRPr="00A05A61">
        <w:rPr>
          <w:bCs/>
        </w:rPr>
        <w:t xml:space="preserve"> “</w:t>
      </w:r>
      <w:r w:rsidR="003C6693" w:rsidRPr="00A05A61">
        <w:rPr>
          <w:bCs/>
        </w:rPr>
        <w:t>Obras de Cabecera y Conducción para el Abastecimiento de Agua Potable para Lima</w:t>
      </w:r>
      <w:r w:rsidRPr="00A05A61">
        <w:rPr>
          <w:bCs/>
        </w:rPr>
        <w:t xml:space="preserve">” </w:t>
      </w:r>
    </w:p>
    <w:p w:rsidR="00AA65A2" w:rsidRPr="00A05A61" w:rsidRDefault="00AA65A2" w:rsidP="00C85150">
      <w:pPr>
        <w:keepNext w:val="0"/>
        <w:suppressAutoHyphens w:val="0"/>
        <w:ind w:left="0"/>
        <w:rPr>
          <w:bCs/>
          <w:lang w:val="es-ES"/>
        </w:rPr>
      </w:pPr>
    </w:p>
    <w:p w:rsidR="00AA65A2" w:rsidRPr="00A05A61" w:rsidRDefault="00E323AB" w:rsidP="00C85150">
      <w:pPr>
        <w:keepNext w:val="0"/>
        <w:suppressAutoHyphens w:val="0"/>
        <w:ind w:left="0"/>
      </w:pPr>
      <w:r w:rsidRPr="00A05A61">
        <w:rPr>
          <w:bCs/>
        </w:rPr>
        <w:t xml:space="preserve">De acuerdo con lo previsto en la Cláusula </w:t>
      </w:r>
      <w:r w:rsidR="008B48CF" w:rsidRPr="00A05A61">
        <w:rPr>
          <w:bCs/>
        </w:rPr>
        <w:fldChar w:fldCharType="begin"/>
      </w:r>
      <w:r w:rsidR="008B48CF" w:rsidRPr="00A05A61">
        <w:rPr>
          <w:bCs/>
        </w:rPr>
        <w:instrText xml:space="preserve"> REF _Ref2567 \r \h  \* MERGEFORMAT </w:instrText>
      </w:r>
      <w:r w:rsidR="008B48CF" w:rsidRPr="00A05A61">
        <w:rPr>
          <w:bCs/>
        </w:rPr>
      </w:r>
      <w:r w:rsidR="008B48CF" w:rsidRPr="00A05A61">
        <w:rPr>
          <w:bCs/>
        </w:rPr>
        <w:fldChar w:fldCharType="separate"/>
      </w:r>
      <w:r w:rsidR="00ED6B76">
        <w:rPr>
          <w:bCs/>
        </w:rPr>
        <w:t>10.5</w:t>
      </w:r>
      <w:r w:rsidR="008B48CF" w:rsidRPr="00A05A61">
        <w:rPr>
          <w:bCs/>
        </w:rPr>
        <w:fldChar w:fldCharType="end"/>
      </w:r>
      <w:r w:rsidRPr="00A05A61">
        <w:rPr>
          <w:bCs/>
        </w:rPr>
        <w:t xml:space="preserve"> del Contrato de Concesión del Proyecto “</w:t>
      </w:r>
      <w:r w:rsidR="003C6693" w:rsidRPr="00A05A61">
        <w:rPr>
          <w:bCs/>
        </w:rPr>
        <w:t>Obras de Cabecera y Conducción para el Abastecimiento de Agua Potable para Lima</w:t>
      </w:r>
      <w:r w:rsidRPr="00A05A61">
        <w:rPr>
          <w:bCs/>
        </w:rPr>
        <w:t>”, declaramos:</w:t>
      </w:r>
    </w:p>
    <w:p w:rsidR="00AA65A2" w:rsidRPr="00A05A61" w:rsidRDefault="00AA65A2">
      <w:pPr>
        <w:keepNext w:val="0"/>
        <w:suppressAutoHyphens w:val="0"/>
        <w:rPr>
          <w:bCs/>
        </w:rPr>
      </w:pPr>
    </w:p>
    <w:p w:rsidR="00AA65A2" w:rsidRPr="00A05A61" w:rsidRDefault="00E323AB" w:rsidP="009D6885">
      <w:pPr>
        <w:keepNext w:val="0"/>
        <w:widowControl w:val="0"/>
        <w:numPr>
          <w:ilvl w:val="0"/>
          <w:numId w:val="78"/>
        </w:numPr>
        <w:tabs>
          <w:tab w:val="clear" w:pos="360"/>
          <w:tab w:val="num" w:pos="426"/>
        </w:tabs>
        <w:suppressAutoHyphens w:val="0"/>
        <w:adjustRightInd w:val="0"/>
        <w:ind w:left="426" w:hanging="426"/>
        <w:textAlignment w:val="baseline"/>
        <w:outlineLvl w:val="9"/>
        <w:rPr>
          <w:lang w:val="es-ES"/>
        </w:rPr>
      </w:pPr>
      <w:r w:rsidRPr="00A05A61">
        <w:rPr>
          <w:lang w:val="es-ES"/>
        </w:rPr>
        <w:t>Que no nos encontramos sujetos a impedimentos ni restricciones (por vía contractual, judicial, arbitral, administrativa, legislativa u otra), para asumir y cumplir con el compromiso de participar en el financiamiento a _______________</w:t>
      </w:r>
      <w:r w:rsidR="00237265" w:rsidRPr="00A05A61">
        <w:rPr>
          <w:lang w:val="es-ES"/>
        </w:rPr>
        <w:t xml:space="preserve"> </w:t>
      </w:r>
      <w:r w:rsidRPr="00A05A61">
        <w:rPr>
          <w:lang w:val="es-ES"/>
        </w:rPr>
        <w:t xml:space="preserve">(CONCESIONARIO) hasta por el monto de ____________, a efectos que </w:t>
      </w:r>
      <w:r w:rsidR="00FB7355" w:rsidRPr="00A05A61">
        <w:rPr>
          <w:lang w:val="es-ES"/>
        </w:rPr>
        <w:t>éste se encuentre</w:t>
      </w:r>
      <w:r w:rsidRPr="00A05A61">
        <w:rPr>
          <w:lang w:val="es-ES"/>
        </w:rPr>
        <w:t xml:space="preserve"> en óptimas condiciones para cumplir con las obligaciones que le correspondan conforme al Contrato de Concesión del Proyecto “</w:t>
      </w:r>
      <w:r w:rsidR="003C6693" w:rsidRPr="00A05A61">
        <w:rPr>
          <w:lang w:val="es-ES"/>
        </w:rPr>
        <w:t>Obras de Cabecera y Conducción para el Abastecimiento de Agua Potable para Lima</w:t>
      </w:r>
      <w:r w:rsidRPr="00A05A61">
        <w:rPr>
          <w:lang w:val="es-ES"/>
        </w:rPr>
        <w:t>”.</w:t>
      </w:r>
    </w:p>
    <w:p w:rsidR="00AA65A2" w:rsidRPr="00A05A61" w:rsidRDefault="00AA65A2" w:rsidP="009D6885">
      <w:pPr>
        <w:keepNext w:val="0"/>
        <w:tabs>
          <w:tab w:val="num" w:pos="426"/>
        </w:tabs>
        <w:suppressAutoHyphens w:val="0"/>
        <w:ind w:left="426" w:hanging="426"/>
        <w:rPr>
          <w:lang w:val="es-ES"/>
        </w:rPr>
      </w:pPr>
    </w:p>
    <w:p w:rsidR="00AA65A2" w:rsidRPr="00A05A61" w:rsidRDefault="00E323AB" w:rsidP="009D6885">
      <w:pPr>
        <w:keepNext w:val="0"/>
        <w:widowControl w:val="0"/>
        <w:numPr>
          <w:ilvl w:val="0"/>
          <w:numId w:val="78"/>
        </w:numPr>
        <w:tabs>
          <w:tab w:val="clear" w:pos="360"/>
          <w:tab w:val="num" w:pos="426"/>
        </w:tabs>
        <w:suppressAutoHyphens w:val="0"/>
        <w:adjustRightInd w:val="0"/>
        <w:ind w:left="426" w:hanging="426"/>
        <w:textAlignment w:val="baseline"/>
        <w:outlineLvl w:val="9"/>
        <w:rPr>
          <w:lang w:val="es-ES"/>
        </w:rPr>
      </w:pPr>
      <w:r w:rsidRPr="00A05A61">
        <w:rPr>
          <w:lang w:val="es-ES"/>
        </w:rPr>
        <w:t>Por medio de la presente confirmamos que nuestros órganos internos competentes han aprobado nuestra participación en el financiamiento hasta por el monto de ____________, a favor de ________________</w:t>
      </w:r>
      <w:r w:rsidR="00237265" w:rsidRPr="00A05A61">
        <w:rPr>
          <w:lang w:val="es-ES"/>
        </w:rPr>
        <w:t xml:space="preserve"> </w:t>
      </w:r>
      <w:r w:rsidRPr="00A05A61">
        <w:rPr>
          <w:lang w:val="es-ES"/>
        </w:rPr>
        <w:t>(CONCESIONARIO), la misma que está destinada a cumplir las obligaciones derivadas del Contrato de Concesión del Proyecto “</w:t>
      </w:r>
      <w:r w:rsidR="003C6693" w:rsidRPr="00A05A61">
        <w:rPr>
          <w:lang w:val="es-ES"/>
        </w:rPr>
        <w:t>Obras de Cabecera y Conducción para el Abastecimiento de Agua Potable para Lima</w:t>
      </w:r>
      <w:r w:rsidRPr="00A05A61">
        <w:rPr>
          <w:lang w:val="es-ES"/>
        </w:rPr>
        <w:t>”.</w:t>
      </w:r>
    </w:p>
    <w:p w:rsidR="00AA65A2" w:rsidRPr="00A05A61" w:rsidRDefault="00AA65A2" w:rsidP="009D6885">
      <w:pPr>
        <w:keepNext w:val="0"/>
        <w:tabs>
          <w:tab w:val="num" w:pos="426"/>
        </w:tabs>
        <w:suppressAutoHyphens w:val="0"/>
        <w:ind w:left="426" w:hanging="426"/>
        <w:rPr>
          <w:bCs/>
          <w:lang w:val="es-ES"/>
        </w:rPr>
      </w:pPr>
    </w:p>
    <w:p w:rsidR="00AA65A2" w:rsidRPr="00A05A61" w:rsidRDefault="00E323AB" w:rsidP="009D6885">
      <w:pPr>
        <w:keepNext w:val="0"/>
        <w:widowControl w:val="0"/>
        <w:numPr>
          <w:ilvl w:val="0"/>
          <w:numId w:val="78"/>
        </w:numPr>
        <w:tabs>
          <w:tab w:val="clear" w:pos="360"/>
          <w:tab w:val="num" w:pos="426"/>
        </w:tabs>
        <w:suppressAutoHyphens w:val="0"/>
        <w:adjustRightInd w:val="0"/>
        <w:ind w:left="426" w:hanging="426"/>
        <w:textAlignment w:val="baseline"/>
        <w:outlineLvl w:val="9"/>
        <w:rPr>
          <w:bCs/>
          <w:lang w:val="es-ES"/>
        </w:rPr>
      </w:pPr>
      <w:r w:rsidRPr="00A05A61">
        <w:rPr>
          <w:bCs/>
          <w:lang w:val="es-ES"/>
        </w:rPr>
        <w:t xml:space="preserve">Que cumplimos con los requisitos establecidos en el Contrato de Concesión del </w:t>
      </w:r>
      <w:r w:rsidRPr="00A05A61">
        <w:rPr>
          <w:lang w:val="es-ES"/>
        </w:rPr>
        <w:t>Proyecto “</w:t>
      </w:r>
      <w:r w:rsidR="003C6693" w:rsidRPr="00A05A61">
        <w:rPr>
          <w:lang w:val="es-ES"/>
        </w:rPr>
        <w:t>Obras de Cabecera y Conducción para el Abastecimiento de Agua Potable para Lima</w:t>
      </w:r>
      <w:r w:rsidRPr="00A05A61">
        <w:rPr>
          <w:lang w:val="es-ES"/>
        </w:rPr>
        <w:t xml:space="preserve">”, </w:t>
      </w:r>
      <w:r w:rsidRPr="00A05A61">
        <w:rPr>
          <w:bCs/>
          <w:lang w:val="es-ES"/>
        </w:rPr>
        <w:t xml:space="preserve">así como todos aquellos exigidos por las Leyes y Disposiciones Aplicables para calificar como Acreedor Permitido, de conformidad con los términos que el Contrato de Concesión asigna a esta definición. </w:t>
      </w:r>
    </w:p>
    <w:p w:rsidR="00AA65A2" w:rsidRPr="00A05A61" w:rsidRDefault="00AA65A2">
      <w:pPr>
        <w:keepNext w:val="0"/>
        <w:suppressAutoHyphens w:val="0"/>
        <w:rPr>
          <w:bCs/>
          <w:lang w:val="es-ES"/>
        </w:rPr>
      </w:pPr>
    </w:p>
    <w:p w:rsidR="00AA65A2" w:rsidRPr="00A05A61" w:rsidRDefault="00E323AB" w:rsidP="008D57C6">
      <w:pPr>
        <w:keepNext w:val="0"/>
        <w:suppressAutoHyphens w:val="0"/>
        <w:ind w:left="0"/>
        <w:rPr>
          <w:bCs/>
          <w:lang w:val="es-ES"/>
        </w:rPr>
      </w:pPr>
      <w:r w:rsidRPr="00A05A61">
        <w:rPr>
          <w:bCs/>
          <w:lang w:val="es-ES"/>
        </w:rPr>
        <w:t>Atentamente,</w:t>
      </w:r>
    </w:p>
    <w:p w:rsidR="00AA65A2" w:rsidRPr="00A05A61" w:rsidRDefault="00AA65A2" w:rsidP="009D6885">
      <w:pPr>
        <w:keepNext w:val="0"/>
        <w:suppressAutoHyphens w:val="0"/>
        <w:ind w:left="0"/>
        <w:rPr>
          <w:bCs/>
          <w:lang w:val="es-ES"/>
        </w:rPr>
      </w:pPr>
    </w:p>
    <w:p w:rsidR="00AA65A2" w:rsidRPr="00A05A61" w:rsidRDefault="00E323AB" w:rsidP="009D6885">
      <w:pPr>
        <w:keepNext w:val="0"/>
        <w:suppressAutoHyphens w:val="0"/>
        <w:ind w:left="0"/>
        <w:rPr>
          <w:bCs/>
          <w:lang w:val="es-ES"/>
        </w:rPr>
      </w:pPr>
      <w:r w:rsidRPr="00A05A61">
        <w:rPr>
          <w:bCs/>
          <w:lang w:val="es-ES"/>
        </w:rPr>
        <w:t>Firma:</w:t>
      </w:r>
      <w:r w:rsidRPr="00A05A61">
        <w:rPr>
          <w:bCs/>
          <w:lang w:val="es-ES"/>
        </w:rPr>
        <w:tab/>
        <w:t>.....................................</w:t>
      </w:r>
    </w:p>
    <w:p w:rsidR="00AA65A2" w:rsidRPr="00A05A61" w:rsidRDefault="00AA65A2" w:rsidP="009D6885">
      <w:pPr>
        <w:keepNext w:val="0"/>
        <w:suppressAutoHyphens w:val="0"/>
        <w:ind w:left="0"/>
        <w:rPr>
          <w:bCs/>
          <w:lang w:val="es-ES"/>
        </w:rPr>
      </w:pPr>
    </w:p>
    <w:p w:rsidR="00AA65A2" w:rsidRPr="00A05A61" w:rsidRDefault="00E323AB" w:rsidP="009D6885">
      <w:pPr>
        <w:keepNext w:val="0"/>
        <w:suppressAutoHyphens w:val="0"/>
        <w:ind w:left="0"/>
        <w:rPr>
          <w:bCs/>
          <w:lang w:val="es-ES"/>
        </w:rPr>
      </w:pPr>
      <w:r w:rsidRPr="00A05A61">
        <w:rPr>
          <w:bCs/>
          <w:lang w:val="es-ES"/>
        </w:rPr>
        <w:t xml:space="preserve">Nombre: </w:t>
      </w:r>
      <w:r w:rsidRPr="00A05A61">
        <w:rPr>
          <w:bCs/>
          <w:lang w:val="es-ES"/>
        </w:rPr>
        <w:tab/>
        <w:t>.................................</w:t>
      </w:r>
    </w:p>
    <w:p w:rsidR="00AA65A2" w:rsidRPr="00A05A61" w:rsidRDefault="00E323AB" w:rsidP="009D6885">
      <w:pPr>
        <w:keepNext w:val="0"/>
        <w:suppressAutoHyphens w:val="0"/>
        <w:ind w:left="0"/>
        <w:rPr>
          <w:bCs/>
          <w:lang w:val="es-ES"/>
        </w:rPr>
      </w:pPr>
      <w:r w:rsidRPr="00A05A61">
        <w:rPr>
          <w:bCs/>
          <w:lang w:val="es-ES"/>
        </w:rPr>
        <w:t>Representante del Acreedor Permitido</w:t>
      </w:r>
    </w:p>
    <w:p w:rsidR="00AA65A2" w:rsidRPr="00A05A61" w:rsidRDefault="00AA65A2" w:rsidP="009D6885">
      <w:pPr>
        <w:keepNext w:val="0"/>
        <w:suppressAutoHyphens w:val="0"/>
        <w:ind w:left="0"/>
        <w:rPr>
          <w:bCs/>
          <w:lang w:val="es-ES"/>
        </w:rPr>
      </w:pPr>
    </w:p>
    <w:p w:rsidR="00AA65A2" w:rsidRPr="00A05A61" w:rsidRDefault="00E323AB" w:rsidP="009D6885">
      <w:pPr>
        <w:keepNext w:val="0"/>
        <w:suppressAutoHyphens w:val="0"/>
        <w:ind w:left="0"/>
        <w:rPr>
          <w:bCs/>
          <w:lang w:val="es-ES"/>
        </w:rPr>
      </w:pPr>
      <w:r w:rsidRPr="00A05A61">
        <w:rPr>
          <w:bCs/>
          <w:lang w:val="es-ES"/>
        </w:rPr>
        <w:t xml:space="preserve">Entidad: </w:t>
      </w:r>
      <w:r w:rsidRPr="00A05A61">
        <w:rPr>
          <w:bCs/>
          <w:lang w:val="es-ES"/>
        </w:rPr>
        <w:tab/>
        <w:t>...................................</w:t>
      </w:r>
    </w:p>
    <w:p w:rsidR="00AA65A2" w:rsidRPr="00A05A61" w:rsidRDefault="00E65F72">
      <w:pPr>
        <w:keepNext w:val="0"/>
        <w:suppressAutoHyphens w:val="0"/>
        <w:spacing w:after="200" w:line="276" w:lineRule="auto"/>
        <w:ind w:left="0"/>
        <w:jc w:val="left"/>
        <w:outlineLvl w:val="9"/>
        <w:rPr>
          <w:b/>
          <w:bCs/>
          <w:sz w:val="2"/>
          <w:szCs w:val="2"/>
          <w:lang w:val="es-PE"/>
        </w:rPr>
      </w:pPr>
      <w:r w:rsidRPr="00A05A61">
        <w:rPr>
          <w:lang w:val="es-PE"/>
        </w:rPr>
        <w:br w:type="page"/>
      </w:r>
    </w:p>
    <w:p w:rsidR="00A67563" w:rsidRPr="00A05A61" w:rsidRDefault="00A67563" w:rsidP="00A67563">
      <w:pPr>
        <w:pStyle w:val="Ttulo10"/>
        <w:keepNext w:val="0"/>
        <w:keepLines w:val="0"/>
        <w:suppressAutoHyphens w:val="0"/>
        <w:rPr>
          <w:rFonts w:cs="Arial"/>
          <w:sz w:val="22"/>
          <w:szCs w:val="22"/>
          <w:lang w:val="es-PE"/>
        </w:rPr>
      </w:pPr>
      <w:bookmarkStart w:id="1237" w:name="_Toc430879860"/>
      <w:r w:rsidRPr="00A05A61">
        <w:rPr>
          <w:rFonts w:cs="Arial"/>
          <w:sz w:val="22"/>
          <w:szCs w:val="22"/>
          <w:lang w:val="es-PE"/>
        </w:rPr>
        <w:lastRenderedPageBreak/>
        <w:t>ANEXO 13:</w:t>
      </w:r>
      <w:r w:rsidRPr="00A05A61">
        <w:rPr>
          <w:rFonts w:cs="Arial"/>
          <w:sz w:val="22"/>
          <w:szCs w:val="22"/>
          <w:lang w:val="es-PE"/>
        </w:rPr>
        <w:tab/>
        <w:t>CUADRO DE PENALIDADES APLICABLES AL CONTRATO</w:t>
      </w:r>
      <w:bookmarkEnd w:id="1237"/>
    </w:p>
    <w:tbl>
      <w:tblPr>
        <w:tblW w:w="9371" w:type="dxa"/>
        <w:tblInd w:w="55" w:type="dxa"/>
        <w:tblLayout w:type="fixed"/>
        <w:tblCellMar>
          <w:left w:w="70" w:type="dxa"/>
          <w:right w:w="70" w:type="dxa"/>
        </w:tblCellMar>
        <w:tblLook w:val="04A0" w:firstRow="1" w:lastRow="0" w:firstColumn="1" w:lastColumn="0" w:noHBand="0" w:noVBand="1"/>
      </w:tblPr>
      <w:tblGrid>
        <w:gridCol w:w="1008"/>
        <w:gridCol w:w="992"/>
        <w:gridCol w:w="5305"/>
        <w:gridCol w:w="2066"/>
      </w:tblGrid>
      <w:tr w:rsidR="00A67563" w:rsidRPr="00A05A61" w:rsidTr="004E6C2F">
        <w:trPr>
          <w:trHeight w:val="300"/>
        </w:trPr>
        <w:tc>
          <w:tcPr>
            <w:tcW w:w="9371" w:type="dxa"/>
            <w:gridSpan w:val="4"/>
            <w:tcBorders>
              <w:top w:val="nil"/>
              <w:left w:val="nil"/>
              <w:bottom w:val="single" w:sz="4" w:space="0" w:color="auto"/>
              <w:right w:val="nil"/>
            </w:tcBorders>
            <w:shd w:val="clear" w:color="auto" w:fill="auto"/>
            <w:vAlign w:val="center"/>
            <w:hideMark/>
          </w:tcPr>
          <w:p w:rsidR="00A67563" w:rsidRPr="00A05A61" w:rsidRDefault="00A67563" w:rsidP="000D13AB">
            <w:pPr>
              <w:keepNext w:val="0"/>
              <w:suppressAutoHyphens w:val="0"/>
              <w:ind w:left="0"/>
              <w:jc w:val="center"/>
              <w:outlineLvl w:val="9"/>
              <w:rPr>
                <w:b/>
                <w:bCs/>
                <w:lang w:val="es-ES"/>
              </w:rPr>
            </w:pPr>
          </w:p>
          <w:p w:rsidR="00A67563" w:rsidRPr="00A05A61" w:rsidRDefault="00A67563" w:rsidP="000D13AB">
            <w:pPr>
              <w:keepNext w:val="0"/>
              <w:suppressAutoHyphens w:val="0"/>
              <w:ind w:left="0"/>
              <w:jc w:val="center"/>
              <w:outlineLvl w:val="9"/>
              <w:rPr>
                <w:b/>
                <w:bCs/>
                <w:lang w:val="es-ES"/>
              </w:rPr>
            </w:pPr>
            <w:r w:rsidRPr="00A05A61">
              <w:rPr>
                <w:b/>
                <w:bCs/>
                <w:lang w:val="es-ES"/>
              </w:rPr>
              <w:t xml:space="preserve">Tabla Nº 1: </w:t>
            </w:r>
          </w:p>
          <w:p w:rsidR="00A67563" w:rsidRPr="00A05A61" w:rsidRDefault="00A67563" w:rsidP="000D13AB">
            <w:pPr>
              <w:keepNext w:val="0"/>
              <w:suppressAutoHyphens w:val="0"/>
              <w:ind w:left="0"/>
              <w:jc w:val="center"/>
              <w:outlineLvl w:val="9"/>
              <w:rPr>
                <w:b/>
                <w:bCs/>
                <w:lang w:val="es-ES"/>
              </w:rPr>
            </w:pPr>
            <w:r w:rsidRPr="00A05A61">
              <w:rPr>
                <w:b/>
                <w:bCs/>
                <w:lang w:val="es-ES"/>
              </w:rPr>
              <w:t>Penalidades referidas al Capítulo V del Contrato: Régimen de Bienes</w:t>
            </w:r>
          </w:p>
        </w:tc>
      </w:tr>
      <w:tr w:rsidR="00A67563" w:rsidRPr="00A05A61" w:rsidTr="004E6C2F">
        <w:trPr>
          <w:trHeight w:val="256"/>
        </w:trPr>
        <w:tc>
          <w:tcPr>
            <w:tcW w:w="1008"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Cláusula Contrato</w:t>
            </w:r>
          </w:p>
        </w:tc>
        <w:tc>
          <w:tcPr>
            <w:tcW w:w="992" w:type="dxa"/>
            <w:tcBorders>
              <w:top w:val="single" w:sz="4" w:space="0" w:color="auto"/>
              <w:left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Monto</w:t>
            </w:r>
            <w:r w:rsidR="00743BB3" w:rsidRPr="00A05A61">
              <w:rPr>
                <w:lang w:val="es-ES"/>
              </w:rPr>
              <w:t xml:space="preserve"> (en UIT)</w:t>
            </w:r>
          </w:p>
        </w:tc>
        <w:tc>
          <w:tcPr>
            <w:tcW w:w="5305"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Descripción del incumplimiento</w:t>
            </w:r>
          </w:p>
        </w:tc>
        <w:tc>
          <w:tcPr>
            <w:tcW w:w="2066"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Criterio de Aplicación</w:t>
            </w:r>
          </w:p>
        </w:tc>
      </w:tr>
      <w:tr w:rsidR="00A67563" w:rsidRPr="00A05A61" w:rsidTr="004E6C2F">
        <w:trPr>
          <w:trHeight w:val="146"/>
        </w:trPr>
        <w:tc>
          <w:tcPr>
            <w:tcW w:w="1008"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center"/>
              <w:outlineLvl w:val="9"/>
              <w:rPr>
                <w:lang w:val="es-ES"/>
              </w:rPr>
            </w:pPr>
          </w:p>
        </w:tc>
        <w:tc>
          <w:tcPr>
            <w:tcW w:w="992" w:type="dxa"/>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A60235">
            <w:pPr>
              <w:keepNext w:val="0"/>
              <w:suppressAutoHyphens w:val="0"/>
              <w:ind w:left="0"/>
              <w:contextualSpacing/>
              <w:jc w:val="center"/>
              <w:outlineLvl w:val="9"/>
              <w:rPr>
                <w:lang w:val="es-ES"/>
              </w:rPr>
            </w:pPr>
          </w:p>
        </w:tc>
        <w:tc>
          <w:tcPr>
            <w:tcW w:w="5305"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2066"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center"/>
              <w:outlineLvl w:val="9"/>
              <w:rPr>
                <w:lang w:val="es-ES"/>
              </w:rPr>
            </w:pPr>
          </w:p>
        </w:tc>
      </w:tr>
      <w:tr w:rsidR="00A67563" w:rsidRPr="00A05A61" w:rsidTr="00DA42E6">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C45110">
            <w:pPr>
              <w:keepNext w:val="0"/>
              <w:suppressAutoHyphens w:val="0"/>
              <w:ind w:left="0"/>
              <w:contextualSpacing/>
              <w:jc w:val="center"/>
              <w:outlineLvl w:val="9"/>
            </w:pPr>
            <w:r w:rsidRPr="00A05A61">
              <w:fldChar w:fldCharType="begin"/>
            </w:r>
            <w:r w:rsidRPr="00A05A61">
              <w:instrText xml:space="preserve"> REF _Ref418755238 \r \h  \* MERGEFORMAT </w:instrText>
            </w:r>
            <w:r w:rsidRPr="00A05A61">
              <w:fldChar w:fldCharType="separate"/>
            </w:r>
            <w:r w:rsidR="00ED6B76">
              <w:t>1.89</w:t>
            </w:r>
            <w:r w:rsidRPr="00A05A61">
              <w:fldChar w:fldCharType="end"/>
            </w:r>
            <w:r w:rsidR="00A67563" w:rsidRPr="00A05A61">
              <w:t xml:space="preserve"> y </w:t>
            </w:r>
            <w:r w:rsidRPr="00A05A61">
              <w:fldChar w:fldCharType="begin"/>
            </w:r>
            <w:r w:rsidRPr="00A05A61">
              <w:instrText xml:space="preserve"> REF _Ref422332432 \r \h </w:instrText>
            </w:r>
            <w:r w:rsidR="00A05A61">
              <w:instrText xml:space="preserve"> \* MERGEFORMAT </w:instrText>
            </w:r>
            <w:r w:rsidRPr="00A05A61">
              <w:fldChar w:fldCharType="separate"/>
            </w:r>
            <w:r w:rsidR="00ED6B76">
              <w:t>5.16</w:t>
            </w:r>
            <w:r w:rsidRPr="00A05A61">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1</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Atraso en presentar el Inventario Anual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 hasta su presentación o subsanación</w:t>
            </w:r>
          </w:p>
        </w:tc>
      </w:tr>
      <w:tr w:rsidR="00A67563" w:rsidRPr="00A05A61" w:rsidTr="00DA42E6">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C45110">
            <w:pPr>
              <w:keepNext w:val="0"/>
              <w:suppressAutoHyphens w:val="0"/>
              <w:ind w:left="0"/>
              <w:contextualSpacing/>
              <w:jc w:val="center"/>
              <w:outlineLvl w:val="9"/>
            </w:pPr>
            <w:r w:rsidRPr="00A05A61">
              <w:fldChar w:fldCharType="begin"/>
            </w:r>
            <w:r w:rsidRPr="00A05A61">
              <w:instrText xml:space="preserve"> REF _Ref422332432 \r \h </w:instrText>
            </w:r>
            <w:r w:rsidR="00A05A61">
              <w:instrText xml:space="preserve"> \* MERGEFORMAT </w:instrText>
            </w:r>
            <w:r w:rsidRPr="00A05A61">
              <w:fldChar w:fldCharType="separate"/>
            </w:r>
            <w:r w:rsidR="00ED6B76">
              <w:t>5.16</w:t>
            </w:r>
            <w:r w:rsidRPr="00A05A61">
              <w:fldChar w:fldCharType="end"/>
            </w:r>
            <w:r w:rsidR="00A67563" w:rsidRPr="00A05A61">
              <w:t xml:space="preserve"> y </w:t>
            </w:r>
            <w:r w:rsidRPr="00A05A61">
              <w:fldChar w:fldCharType="begin"/>
            </w:r>
            <w:r w:rsidRPr="00A05A61">
              <w:instrText xml:space="preserve"> REF _Ref422333104 \r \h </w:instrText>
            </w:r>
            <w:r w:rsidR="00A05A61">
              <w:instrText xml:space="preserve"> \* MERGEFORMAT </w:instrText>
            </w:r>
            <w:r w:rsidRPr="00A05A61">
              <w:fldChar w:fldCharType="separate"/>
            </w:r>
            <w:r w:rsidR="00ED6B76">
              <w:t>15.8</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1</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Atraso en presentar el Inventario Final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 hasta su presentación o subsanación</w:t>
            </w:r>
          </w:p>
        </w:tc>
      </w:tr>
      <w:tr w:rsidR="00A67563" w:rsidRPr="00A05A61" w:rsidTr="00DA42E6">
        <w:trPr>
          <w:trHeight w:val="58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0D13AB">
            <w:pPr>
              <w:keepNext w:val="0"/>
              <w:suppressAutoHyphens w:val="0"/>
              <w:ind w:left="0"/>
              <w:contextualSpacing/>
              <w:jc w:val="center"/>
              <w:outlineLvl w:val="9"/>
            </w:pPr>
            <w:r w:rsidRPr="00A05A61">
              <w:fldChar w:fldCharType="begin"/>
            </w:r>
            <w:r w:rsidRPr="00A05A61">
              <w:instrText xml:space="preserve"> REF _Ref422333166 \r \h </w:instrText>
            </w:r>
            <w:r w:rsidR="00A05A61">
              <w:instrText xml:space="preserve"> \* MERGEFORMAT </w:instrText>
            </w:r>
            <w:r w:rsidRPr="00A05A61">
              <w:fldChar w:fldCharType="separate"/>
            </w:r>
            <w:r w:rsidR="00ED6B76">
              <w:t>5.22</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3</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Trasladar cualquier Bien de la Concesión destinado a la ejecución del Contrato fuera del Área de Concesión, sin autorización del CONCEDENTE</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vez</w:t>
            </w:r>
          </w:p>
        </w:tc>
      </w:tr>
      <w:tr w:rsidR="00A67563" w:rsidRPr="00A05A61" w:rsidTr="00DA42E6">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0D13AB">
            <w:pPr>
              <w:keepNext w:val="0"/>
              <w:suppressAutoHyphens w:val="0"/>
              <w:ind w:left="0"/>
              <w:contextualSpacing/>
              <w:jc w:val="center"/>
              <w:outlineLvl w:val="9"/>
            </w:pPr>
            <w:r w:rsidRPr="00A05A61">
              <w:fldChar w:fldCharType="begin"/>
            </w:r>
            <w:r w:rsidRPr="00A05A61">
              <w:instrText xml:space="preserve"> REF _Ref422333166 \r \h </w:instrText>
            </w:r>
            <w:r w:rsidR="00A05A61">
              <w:instrText xml:space="preserve"> \* MERGEFORMAT </w:instrText>
            </w:r>
            <w:r w:rsidRPr="00A05A61">
              <w:fldChar w:fldCharType="separate"/>
            </w:r>
            <w:r w:rsidR="00ED6B76">
              <w:t>5.22</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3</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C45110">
            <w:pPr>
              <w:keepNext w:val="0"/>
              <w:suppressAutoHyphens w:val="0"/>
              <w:ind w:left="0"/>
              <w:contextualSpacing/>
              <w:outlineLvl w:val="9"/>
              <w:rPr>
                <w:lang w:val="es-ES"/>
              </w:rPr>
            </w:pPr>
            <w:r w:rsidRPr="00A05A61">
              <w:rPr>
                <w:lang w:val="es-ES"/>
              </w:rPr>
              <w:t xml:space="preserve">Transferir cualquier Bien de la Concesión destinado a la ejecución del Contrato separadamente de la Concesión o hipotecados, sin contar con la autorización del </w:t>
            </w:r>
            <w:r w:rsidR="00825C70" w:rsidRPr="00A05A61">
              <w:rPr>
                <w:lang w:val="es-ES"/>
              </w:rPr>
              <w:t>CONCEDENTE</w:t>
            </w:r>
            <w:r w:rsidRPr="00A05A61">
              <w:rPr>
                <w:lang w:val="es-ES"/>
              </w:rPr>
              <w:t> </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hasta su reposición o subsanación</w:t>
            </w:r>
          </w:p>
        </w:tc>
      </w:tr>
      <w:tr w:rsidR="00C45110" w:rsidRPr="00A05A61" w:rsidTr="00DA42E6">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C45110" w:rsidRPr="00A05A61" w:rsidRDefault="00C45110" w:rsidP="00892472">
            <w:pPr>
              <w:keepNext w:val="0"/>
              <w:suppressAutoHyphens w:val="0"/>
              <w:ind w:left="0"/>
              <w:contextualSpacing/>
              <w:jc w:val="center"/>
              <w:outlineLvl w:val="9"/>
            </w:pPr>
            <w:r w:rsidRPr="00A05A61">
              <w:fldChar w:fldCharType="begin"/>
            </w:r>
            <w:r w:rsidRPr="00A05A61">
              <w:instrText xml:space="preserve"> REF _Ref422333218 \r \h </w:instrText>
            </w:r>
            <w:r w:rsidR="00A05A61">
              <w:instrText xml:space="preserve"> \* MERGEFORMAT </w:instrText>
            </w:r>
            <w:r w:rsidRPr="00A05A61">
              <w:fldChar w:fldCharType="separate"/>
            </w:r>
            <w:r w:rsidR="00ED6B76">
              <w:t>5.23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C45110" w:rsidRPr="00A05A61" w:rsidRDefault="008241AC" w:rsidP="00892472">
            <w:pPr>
              <w:keepNext w:val="0"/>
              <w:suppressAutoHyphens w:val="0"/>
              <w:ind w:left="0"/>
              <w:jc w:val="center"/>
              <w:outlineLvl w:val="9"/>
              <w:rPr>
                <w:lang w:val="es-ES"/>
              </w:rPr>
            </w:pPr>
            <w:r w:rsidRPr="00A05A61">
              <w:rPr>
                <w:lang w:val="es-ES"/>
              </w:rPr>
              <w:t>3</w:t>
            </w:r>
          </w:p>
        </w:tc>
        <w:tc>
          <w:tcPr>
            <w:tcW w:w="5305" w:type="dxa"/>
            <w:tcBorders>
              <w:top w:val="nil"/>
              <w:left w:val="nil"/>
              <w:bottom w:val="single" w:sz="4" w:space="0" w:color="auto"/>
              <w:right w:val="single" w:sz="4" w:space="0" w:color="auto"/>
            </w:tcBorders>
            <w:shd w:val="clear" w:color="auto" w:fill="auto"/>
            <w:vAlign w:val="center"/>
            <w:hideMark/>
          </w:tcPr>
          <w:p w:rsidR="00C45110" w:rsidRPr="00A05A61" w:rsidRDefault="00C45110" w:rsidP="00C45110">
            <w:pPr>
              <w:keepNext w:val="0"/>
              <w:suppressAutoHyphens w:val="0"/>
              <w:ind w:left="0"/>
              <w:contextualSpacing/>
              <w:outlineLvl w:val="9"/>
              <w:rPr>
                <w:lang w:val="es-ES"/>
              </w:rPr>
            </w:pPr>
            <w:r w:rsidRPr="00A05A61">
              <w:rPr>
                <w:lang w:val="es-ES"/>
              </w:rPr>
              <w:t>No inscribir en los Registros Públicos a nombre del CONCEDENTE los Bienes de la Concesión que correspondan dentro del plazo establecido</w:t>
            </w:r>
          </w:p>
        </w:tc>
        <w:tc>
          <w:tcPr>
            <w:tcW w:w="2066" w:type="dxa"/>
            <w:tcBorders>
              <w:top w:val="nil"/>
              <w:left w:val="nil"/>
              <w:bottom w:val="single" w:sz="4" w:space="0" w:color="auto"/>
              <w:right w:val="single" w:sz="4" w:space="0" w:color="auto"/>
            </w:tcBorders>
            <w:shd w:val="clear" w:color="auto" w:fill="auto"/>
            <w:vAlign w:val="center"/>
            <w:hideMark/>
          </w:tcPr>
          <w:p w:rsidR="00C45110" w:rsidRPr="00A05A61" w:rsidRDefault="00C45110" w:rsidP="00892472">
            <w:pPr>
              <w:keepNext w:val="0"/>
              <w:suppressAutoHyphens w:val="0"/>
              <w:ind w:left="0"/>
              <w:contextualSpacing/>
              <w:jc w:val="center"/>
              <w:outlineLvl w:val="9"/>
              <w:rPr>
                <w:lang w:val="es-ES"/>
              </w:rPr>
            </w:pPr>
            <w:r w:rsidRPr="00A05A61">
              <w:rPr>
                <w:lang w:val="es-ES"/>
              </w:rPr>
              <w:t>Cada Día hasta la obtener la inscripción respectiva</w:t>
            </w:r>
          </w:p>
        </w:tc>
      </w:tr>
      <w:tr w:rsidR="00A67563" w:rsidRPr="00A05A61" w:rsidTr="00DA42E6">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0D13AB">
            <w:pPr>
              <w:keepNext w:val="0"/>
              <w:suppressAutoHyphens w:val="0"/>
              <w:ind w:left="0"/>
              <w:contextualSpacing/>
              <w:jc w:val="center"/>
              <w:outlineLvl w:val="9"/>
            </w:pPr>
            <w:r w:rsidRPr="00A05A61">
              <w:fldChar w:fldCharType="begin"/>
            </w:r>
            <w:r w:rsidRPr="00A05A61">
              <w:instrText xml:space="preserve"> REF _Ref422333434 \r \h </w:instrText>
            </w:r>
            <w:r w:rsidR="00A05A61">
              <w:instrText xml:space="preserve"> \* MERGEFORMAT </w:instrText>
            </w:r>
            <w:r w:rsidRPr="00A05A61">
              <w:fldChar w:fldCharType="separate"/>
            </w:r>
            <w:r w:rsidR="00ED6B76">
              <w:t>5.34</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3</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 xml:space="preserve">No inscribir en los Registros Públicos a nombre del CONCEDENTE/SEDAPAL, según sea el caso, las Servidumbres que se hubiesen constituido para la ejecución del Contrato y hayan sido impuestas sobre bienes de propiedad de terceros </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hasta la obtener la inscripción respectiva</w:t>
            </w:r>
          </w:p>
        </w:tc>
      </w:tr>
      <w:tr w:rsidR="00A67563" w:rsidRPr="00A05A61" w:rsidTr="00DA42E6">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0D13AB">
            <w:pPr>
              <w:keepNext w:val="0"/>
              <w:suppressAutoHyphens w:val="0"/>
              <w:ind w:left="0"/>
              <w:contextualSpacing/>
              <w:jc w:val="center"/>
              <w:outlineLvl w:val="9"/>
            </w:pPr>
            <w:r w:rsidRPr="00A05A61">
              <w:fldChar w:fldCharType="begin"/>
            </w:r>
            <w:r w:rsidRPr="00A05A61">
              <w:instrText xml:space="preserve"> REF _Ref422333447 \r \h </w:instrText>
            </w:r>
            <w:r w:rsidR="00A05A61">
              <w:instrText xml:space="preserve"> \* MERGEFORMAT </w:instrText>
            </w:r>
            <w:r w:rsidRPr="00A05A61">
              <w:fldChar w:fldCharType="separate"/>
            </w:r>
            <w:r w:rsidR="00ED6B76">
              <w:t>5.38</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20</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 xml:space="preserve">Extinción de una Servidumbre por culpa del CONCESIONARIO, y que por esta razón, se genere la necesidad de una nueva Servidumbre </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22F0A">
            <w:pPr>
              <w:keepNext w:val="0"/>
              <w:suppressAutoHyphens w:val="0"/>
              <w:ind w:left="0"/>
              <w:contextualSpacing/>
              <w:jc w:val="center"/>
              <w:outlineLvl w:val="9"/>
              <w:rPr>
                <w:lang w:val="es-ES"/>
              </w:rPr>
            </w:pPr>
            <w:r w:rsidRPr="00A05A61">
              <w:rPr>
                <w:lang w:val="es-ES"/>
              </w:rPr>
              <w:t xml:space="preserve">Cada </w:t>
            </w:r>
            <w:r w:rsidR="00022F0A">
              <w:rPr>
                <w:lang w:val="es-ES"/>
              </w:rPr>
              <w:t>vez</w:t>
            </w:r>
          </w:p>
        </w:tc>
      </w:tr>
      <w:tr w:rsidR="00022F0A" w:rsidRPr="00A05A61" w:rsidTr="004E6C2F">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022F0A" w:rsidRPr="00A05A61" w:rsidRDefault="00022F0A" w:rsidP="00DA3951">
            <w:pPr>
              <w:keepNext w:val="0"/>
              <w:suppressAutoHyphens w:val="0"/>
              <w:ind w:left="0"/>
              <w:contextualSpacing/>
              <w:jc w:val="center"/>
              <w:outlineLvl w:val="9"/>
            </w:pPr>
            <w:r w:rsidRPr="00A05A61">
              <w:fldChar w:fldCharType="begin"/>
            </w:r>
            <w:r w:rsidRPr="00A05A61">
              <w:instrText xml:space="preserve"> REF _Ref422333447 \r \h </w:instrText>
            </w:r>
            <w:r>
              <w:instrText xml:space="preserve"> \* MERGEFORMAT </w:instrText>
            </w:r>
            <w:r w:rsidRPr="00A05A61">
              <w:fldChar w:fldCharType="separate"/>
            </w:r>
            <w:r w:rsidR="00ED6B76">
              <w:t>5.38</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022F0A" w:rsidRPr="00A05A61" w:rsidRDefault="00022F0A" w:rsidP="00DA3951">
            <w:pPr>
              <w:keepNext w:val="0"/>
              <w:suppressAutoHyphens w:val="0"/>
              <w:ind w:left="0"/>
              <w:jc w:val="center"/>
              <w:outlineLvl w:val="9"/>
              <w:rPr>
                <w:lang w:val="es-ES"/>
              </w:rPr>
            </w:pPr>
            <w:r>
              <w:rPr>
                <w:lang w:val="es-ES"/>
              </w:rPr>
              <w:t>2</w:t>
            </w:r>
          </w:p>
        </w:tc>
        <w:tc>
          <w:tcPr>
            <w:tcW w:w="5305" w:type="dxa"/>
            <w:tcBorders>
              <w:top w:val="nil"/>
              <w:left w:val="nil"/>
              <w:bottom w:val="single" w:sz="4" w:space="0" w:color="auto"/>
              <w:right w:val="single" w:sz="4" w:space="0" w:color="auto"/>
            </w:tcBorders>
            <w:shd w:val="clear" w:color="auto" w:fill="auto"/>
            <w:vAlign w:val="center"/>
            <w:hideMark/>
          </w:tcPr>
          <w:p w:rsidR="00022F0A" w:rsidRPr="00A05A61" w:rsidRDefault="00022F0A" w:rsidP="00B04A0C">
            <w:pPr>
              <w:keepNext w:val="0"/>
              <w:suppressAutoHyphens w:val="0"/>
              <w:ind w:left="0"/>
              <w:contextualSpacing/>
              <w:outlineLvl w:val="9"/>
              <w:rPr>
                <w:lang w:val="es-ES"/>
              </w:rPr>
            </w:pPr>
            <w:r>
              <w:rPr>
                <w:lang w:val="es-ES"/>
              </w:rPr>
              <w:t xml:space="preserve">No </w:t>
            </w:r>
            <w:r w:rsidR="00B04A0C">
              <w:rPr>
                <w:lang w:val="es-ES"/>
              </w:rPr>
              <w:t xml:space="preserve">obtener </w:t>
            </w:r>
            <w:r>
              <w:rPr>
                <w:lang w:val="es-ES"/>
              </w:rPr>
              <w:t xml:space="preserve">la nueva Servidumbre requerida sobre aquella que se extinguió </w:t>
            </w:r>
            <w:r w:rsidRPr="00A05A61">
              <w:rPr>
                <w:lang w:val="es-ES"/>
              </w:rPr>
              <w:t>por culpa del CONCESIONARIO</w:t>
            </w:r>
          </w:p>
        </w:tc>
        <w:tc>
          <w:tcPr>
            <w:tcW w:w="2066" w:type="dxa"/>
            <w:tcBorders>
              <w:top w:val="nil"/>
              <w:left w:val="nil"/>
              <w:bottom w:val="single" w:sz="4" w:space="0" w:color="auto"/>
              <w:right w:val="single" w:sz="4" w:space="0" w:color="auto"/>
            </w:tcBorders>
            <w:shd w:val="clear" w:color="auto" w:fill="auto"/>
            <w:vAlign w:val="center"/>
            <w:hideMark/>
          </w:tcPr>
          <w:p w:rsidR="00022F0A" w:rsidRPr="00A05A61" w:rsidRDefault="00022F0A" w:rsidP="00DA3951">
            <w:pPr>
              <w:keepNext w:val="0"/>
              <w:suppressAutoHyphens w:val="0"/>
              <w:ind w:left="0"/>
              <w:contextualSpacing/>
              <w:jc w:val="center"/>
              <w:outlineLvl w:val="9"/>
              <w:rPr>
                <w:lang w:val="es-ES"/>
              </w:rPr>
            </w:pPr>
            <w:r w:rsidRPr="00A05A61">
              <w:rPr>
                <w:lang w:val="es-ES"/>
              </w:rPr>
              <w:t>Cada Día de atraso hasta obtener la nueva servidumbre</w:t>
            </w:r>
          </w:p>
        </w:tc>
      </w:tr>
      <w:tr w:rsidR="00A67563" w:rsidRPr="00A05A61" w:rsidTr="00DA42E6">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0D13AB">
            <w:pPr>
              <w:keepNext w:val="0"/>
              <w:suppressAutoHyphens w:val="0"/>
              <w:ind w:left="0"/>
              <w:contextualSpacing/>
              <w:jc w:val="center"/>
              <w:outlineLvl w:val="9"/>
            </w:pPr>
            <w:r w:rsidRPr="00A05A61">
              <w:fldChar w:fldCharType="begin"/>
            </w:r>
            <w:r w:rsidRPr="00A05A61">
              <w:instrText xml:space="preserve"> REF _Ref422333459 \r \h </w:instrText>
            </w:r>
            <w:r w:rsidR="00A05A61">
              <w:instrText xml:space="preserve"> \* MERGEFORMAT </w:instrText>
            </w:r>
            <w:r w:rsidRPr="00A05A61">
              <w:fldChar w:fldCharType="separate"/>
            </w:r>
            <w:r w:rsidR="00ED6B76">
              <w:t>5.39</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30</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B04A0C">
            <w:pPr>
              <w:keepNext w:val="0"/>
              <w:suppressAutoHyphens w:val="0"/>
              <w:ind w:left="0"/>
              <w:contextualSpacing/>
              <w:outlineLvl w:val="9"/>
              <w:rPr>
                <w:lang w:val="es-ES"/>
              </w:rPr>
            </w:pPr>
            <w:r w:rsidRPr="00A05A61">
              <w:rPr>
                <w:lang w:val="es-ES"/>
              </w:rPr>
              <w:t xml:space="preserve">No ejercer las defensas posesorias en caso recaiga sobre la Concesión cualquier afectación, desposesión, ocupación, usurpación, entre otras, de acuerdo a lo indicado en los Literales a) y b) de la Cláusula </w:t>
            </w:r>
            <w:r w:rsidR="00B04A0C">
              <w:rPr>
                <w:lang w:val="es-ES"/>
              </w:rPr>
              <w:fldChar w:fldCharType="begin"/>
            </w:r>
            <w:r w:rsidR="00B04A0C">
              <w:rPr>
                <w:lang w:val="es-ES"/>
              </w:rPr>
              <w:instrText xml:space="preserve"> REF _Ref422333459 \r \h </w:instrText>
            </w:r>
            <w:r w:rsidR="00B04A0C">
              <w:rPr>
                <w:lang w:val="es-ES"/>
              </w:rPr>
            </w:r>
            <w:r w:rsidR="00B04A0C">
              <w:rPr>
                <w:lang w:val="es-ES"/>
              </w:rPr>
              <w:fldChar w:fldCharType="separate"/>
            </w:r>
            <w:r w:rsidR="00ED6B76">
              <w:rPr>
                <w:lang w:val="es-ES"/>
              </w:rPr>
              <w:t>5.39</w:t>
            </w:r>
            <w:r w:rsidR="00B04A0C">
              <w:rPr>
                <w:lang w:val="es-ES"/>
              </w:rPr>
              <w:fldChar w:fldCharType="end"/>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vez</w:t>
            </w:r>
          </w:p>
        </w:tc>
      </w:tr>
      <w:tr w:rsidR="00A67563" w:rsidRPr="00A05A61" w:rsidTr="00DA42E6">
        <w:trPr>
          <w:trHeight w:val="651"/>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0D13AB">
            <w:pPr>
              <w:keepNext w:val="0"/>
              <w:suppressAutoHyphens w:val="0"/>
              <w:ind w:left="0"/>
              <w:contextualSpacing/>
              <w:jc w:val="center"/>
              <w:outlineLvl w:val="9"/>
            </w:pPr>
            <w:r w:rsidRPr="00A05A61">
              <w:fldChar w:fldCharType="begin"/>
            </w:r>
            <w:r w:rsidRPr="00A05A61">
              <w:instrText xml:space="preserve"> REF _Ref422333459 \r \h </w:instrText>
            </w:r>
            <w:r w:rsidR="00A05A61">
              <w:instrText xml:space="preserve"> \* MERGEFORMAT </w:instrText>
            </w:r>
            <w:r w:rsidRPr="00A05A61">
              <w:fldChar w:fldCharType="separate"/>
            </w:r>
            <w:r w:rsidR="00ED6B76">
              <w:t>5.39</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3</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480B27">
            <w:pPr>
              <w:keepNext w:val="0"/>
              <w:suppressAutoHyphens w:val="0"/>
              <w:ind w:left="0"/>
              <w:contextualSpacing/>
              <w:outlineLvl w:val="9"/>
              <w:rPr>
                <w:lang w:val="es-ES"/>
              </w:rPr>
            </w:pPr>
            <w:r w:rsidRPr="00A05A61">
              <w:rPr>
                <w:lang w:val="es-ES"/>
              </w:rPr>
              <w:t>No comunicar de</w:t>
            </w:r>
            <w:r w:rsidR="00042563">
              <w:rPr>
                <w:lang w:val="es-ES"/>
              </w:rPr>
              <w:t xml:space="preserve">ntro del plazo establecido </w:t>
            </w:r>
            <w:r w:rsidRPr="00A05A61">
              <w:rPr>
                <w:lang w:val="es-ES"/>
              </w:rPr>
              <w:t xml:space="preserve">al CONCEDENTE </w:t>
            </w:r>
            <w:r w:rsidR="00480B27" w:rsidRPr="00A05A61">
              <w:rPr>
                <w:lang w:val="es-ES"/>
              </w:rPr>
              <w:t xml:space="preserve">cualquier afectación, desposesión, ocupación, usurpación, entre otras, de acuerdo a lo indicado en los Literales a) y b) de la Cláusula </w:t>
            </w:r>
            <w:r w:rsidR="00480B27">
              <w:rPr>
                <w:lang w:val="es-ES"/>
              </w:rPr>
              <w:fldChar w:fldCharType="begin"/>
            </w:r>
            <w:r w:rsidR="00480B27">
              <w:rPr>
                <w:lang w:val="es-ES"/>
              </w:rPr>
              <w:instrText xml:space="preserve"> REF _Ref422333459 \r \h </w:instrText>
            </w:r>
            <w:r w:rsidR="00480B27">
              <w:rPr>
                <w:lang w:val="es-ES"/>
              </w:rPr>
            </w:r>
            <w:r w:rsidR="00480B27">
              <w:rPr>
                <w:lang w:val="es-ES"/>
              </w:rPr>
              <w:fldChar w:fldCharType="separate"/>
            </w:r>
            <w:r w:rsidR="00ED6B76">
              <w:rPr>
                <w:lang w:val="es-ES"/>
              </w:rPr>
              <w:t>5.39</w:t>
            </w:r>
            <w:r w:rsidR="00480B27">
              <w:rPr>
                <w:lang w:val="es-ES"/>
              </w:rPr>
              <w:fldChar w:fldCharType="end"/>
            </w:r>
            <w:r w:rsidR="00480B27">
              <w:rPr>
                <w:lang w:val="es-ES"/>
              </w:rPr>
              <w:t xml:space="preserve"> </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 xml:space="preserve">Cada Día de atraso hasta comunicar al CONCEDENTE </w:t>
            </w:r>
          </w:p>
        </w:tc>
      </w:tr>
      <w:tr w:rsidR="00A67563" w:rsidRPr="00A05A61" w:rsidTr="00DA42E6">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C45110" w:rsidP="000D13AB">
            <w:pPr>
              <w:keepNext w:val="0"/>
              <w:suppressAutoHyphens w:val="0"/>
              <w:ind w:left="0"/>
              <w:contextualSpacing/>
              <w:jc w:val="center"/>
              <w:outlineLvl w:val="9"/>
            </w:pPr>
            <w:r w:rsidRPr="00A05A61">
              <w:fldChar w:fldCharType="begin"/>
            </w:r>
            <w:r w:rsidRPr="00A05A61">
              <w:instrText xml:space="preserve"> REF _Ref422333514 \r \h </w:instrText>
            </w:r>
            <w:r w:rsidR="00A05A61">
              <w:instrText xml:space="preserve"> \* MERGEFORMAT </w:instrText>
            </w:r>
            <w:r w:rsidRPr="00A05A61">
              <w:fldChar w:fldCharType="separate"/>
            </w:r>
            <w:r w:rsidR="00ED6B76">
              <w:t>5.40</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40</w:t>
            </w:r>
          </w:p>
        </w:tc>
        <w:tc>
          <w:tcPr>
            <w:tcW w:w="530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8241AC">
            <w:pPr>
              <w:keepNext w:val="0"/>
              <w:suppressAutoHyphens w:val="0"/>
              <w:ind w:left="0"/>
              <w:contextualSpacing/>
              <w:outlineLvl w:val="9"/>
              <w:rPr>
                <w:lang w:val="es-ES"/>
              </w:rPr>
            </w:pPr>
            <w:r w:rsidRPr="00A05A61">
              <w:rPr>
                <w:lang w:val="es-ES"/>
              </w:rPr>
              <w:t xml:space="preserve">Una vez producida la Caducidad de la Concesión y por causas imputables al CONCESIONARIO, no entregar al CONCEDENTE, </w:t>
            </w:r>
            <w:r w:rsidR="008241AC" w:rsidRPr="00A05A61">
              <w:rPr>
                <w:lang w:val="es-ES"/>
              </w:rPr>
              <w:t>los Bienes de la Concesión dentro del plazo establecido en un primer acto</w:t>
            </w:r>
          </w:p>
        </w:tc>
        <w:tc>
          <w:tcPr>
            <w:tcW w:w="206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Por única vez</w:t>
            </w:r>
          </w:p>
        </w:tc>
      </w:tr>
    </w:tbl>
    <w:p w:rsidR="00266E91" w:rsidRPr="00A05A61" w:rsidRDefault="00266E91" w:rsidP="00A67563">
      <w:pPr>
        <w:keepNext w:val="0"/>
        <w:ind w:left="0"/>
        <w:rPr>
          <w:lang w:val="es-PE"/>
        </w:rPr>
      </w:pPr>
    </w:p>
    <w:tbl>
      <w:tblPr>
        <w:tblW w:w="9371" w:type="dxa"/>
        <w:tblInd w:w="55" w:type="dxa"/>
        <w:tblCellMar>
          <w:left w:w="70" w:type="dxa"/>
          <w:right w:w="70" w:type="dxa"/>
        </w:tblCellMar>
        <w:tblLook w:val="04A0" w:firstRow="1" w:lastRow="0" w:firstColumn="1" w:lastColumn="0" w:noHBand="0" w:noVBand="1"/>
      </w:tblPr>
      <w:tblGrid>
        <w:gridCol w:w="1008"/>
        <w:gridCol w:w="992"/>
        <w:gridCol w:w="5245"/>
        <w:gridCol w:w="2126"/>
      </w:tblGrid>
      <w:tr w:rsidR="00A67563" w:rsidRPr="00A05A61" w:rsidTr="00D16BB4">
        <w:trPr>
          <w:trHeight w:val="166"/>
        </w:trPr>
        <w:tc>
          <w:tcPr>
            <w:tcW w:w="100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Cláusula Contrato</w:t>
            </w:r>
          </w:p>
        </w:tc>
        <w:tc>
          <w:tcPr>
            <w:tcW w:w="992" w:type="dxa"/>
            <w:tcBorders>
              <w:top w:val="single" w:sz="4" w:space="0" w:color="auto"/>
              <w:left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Monto</w:t>
            </w:r>
          </w:p>
        </w:tc>
        <w:tc>
          <w:tcPr>
            <w:tcW w:w="524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Descripción del incumplimiento</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Criterio de Aplicación</w:t>
            </w:r>
          </w:p>
        </w:tc>
      </w:tr>
      <w:tr w:rsidR="00A67563" w:rsidRPr="00A05A61" w:rsidTr="00D16BB4">
        <w:trPr>
          <w:trHeight w:val="30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992" w:type="dxa"/>
            <w:tcBorders>
              <w:left w:val="single" w:sz="4" w:space="0" w:color="auto"/>
              <w:bottom w:val="single" w:sz="4" w:space="0" w:color="auto"/>
              <w:right w:val="single" w:sz="4" w:space="0" w:color="auto"/>
            </w:tcBorders>
            <w:shd w:val="clear" w:color="000000" w:fill="FFC000"/>
            <w:vAlign w:val="center"/>
            <w:hideMark/>
          </w:tcPr>
          <w:p w:rsidR="00A67563" w:rsidRPr="00A05A61" w:rsidRDefault="00743BB3" w:rsidP="008E1D28">
            <w:pPr>
              <w:keepNext w:val="0"/>
              <w:suppressAutoHyphens w:val="0"/>
              <w:ind w:left="0"/>
              <w:contextualSpacing/>
              <w:outlineLvl w:val="9"/>
              <w:rPr>
                <w:lang w:val="es-ES"/>
              </w:rPr>
            </w:pPr>
            <w:r w:rsidRPr="00A05A61">
              <w:rPr>
                <w:lang w:val="es-ES"/>
              </w:rPr>
              <w:t>(en UIT)</w:t>
            </w: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center"/>
              <w:outlineLvl w:val="9"/>
              <w:rPr>
                <w:lang w:val="es-ES"/>
              </w:rPr>
            </w:pPr>
          </w:p>
        </w:tc>
      </w:tr>
      <w:tr w:rsidR="00022F0A" w:rsidRPr="00A05A61" w:rsidTr="00DA3951">
        <w:trPr>
          <w:trHeight w:val="20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022F0A" w:rsidRPr="00A05A61" w:rsidRDefault="00022F0A" w:rsidP="00DA3951">
            <w:pPr>
              <w:keepNext w:val="0"/>
              <w:suppressAutoHyphens w:val="0"/>
              <w:ind w:left="0"/>
              <w:contextualSpacing/>
              <w:jc w:val="center"/>
              <w:outlineLvl w:val="9"/>
            </w:pPr>
            <w:r w:rsidRPr="00A05A61">
              <w:lastRenderedPageBreak/>
              <w:fldChar w:fldCharType="begin"/>
            </w:r>
            <w:r w:rsidRPr="00A05A61">
              <w:instrText xml:space="preserve"> REF _Ref422333514 \r \h </w:instrText>
            </w:r>
            <w:r>
              <w:instrText xml:space="preserve"> \* MERGEFORMAT </w:instrText>
            </w:r>
            <w:r w:rsidRPr="00A05A61">
              <w:fldChar w:fldCharType="separate"/>
            </w:r>
            <w:r w:rsidR="00ED6B76">
              <w:t>5.40</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022F0A" w:rsidRPr="00A05A61" w:rsidRDefault="00022F0A" w:rsidP="00DA3951">
            <w:pPr>
              <w:keepNext w:val="0"/>
              <w:suppressAutoHyphens w:val="0"/>
              <w:ind w:left="0"/>
              <w:jc w:val="center"/>
              <w:outlineLvl w:val="9"/>
              <w:rPr>
                <w:lang w:val="es-ES"/>
              </w:rPr>
            </w:pPr>
            <w:r w:rsidRPr="00A05A61">
              <w:rPr>
                <w:lang w:val="es-ES"/>
              </w:rPr>
              <w:t>20</w:t>
            </w:r>
          </w:p>
        </w:tc>
        <w:tc>
          <w:tcPr>
            <w:tcW w:w="5245" w:type="dxa"/>
            <w:tcBorders>
              <w:top w:val="nil"/>
              <w:left w:val="nil"/>
              <w:bottom w:val="single" w:sz="4" w:space="0" w:color="auto"/>
              <w:right w:val="single" w:sz="4" w:space="0" w:color="auto"/>
            </w:tcBorders>
            <w:shd w:val="clear" w:color="auto" w:fill="auto"/>
            <w:vAlign w:val="center"/>
            <w:hideMark/>
          </w:tcPr>
          <w:p w:rsidR="00022F0A" w:rsidRPr="00A05A61" w:rsidRDefault="00022F0A" w:rsidP="00DA3951">
            <w:pPr>
              <w:keepNext w:val="0"/>
              <w:suppressAutoHyphens w:val="0"/>
              <w:ind w:left="0"/>
              <w:contextualSpacing/>
              <w:outlineLvl w:val="9"/>
              <w:rPr>
                <w:lang w:val="es-ES"/>
              </w:rPr>
            </w:pPr>
            <w:r w:rsidRPr="00A05A61">
              <w:rPr>
                <w:lang w:val="es-ES"/>
              </w:rPr>
              <w:t>Una vez producida la Caducidad de la Concesión, y por causas imputables al CONCESIONARIO, no entregar al CONCEDENTE, el resto de los Bienes de la Concesión en un segundo acto</w:t>
            </w:r>
          </w:p>
        </w:tc>
        <w:tc>
          <w:tcPr>
            <w:tcW w:w="2126" w:type="dxa"/>
            <w:tcBorders>
              <w:top w:val="nil"/>
              <w:left w:val="nil"/>
              <w:bottom w:val="single" w:sz="4" w:space="0" w:color="auto"/>
              <w:right w:val="single" w:sz="4" w:space="0" w:color="auto"/>
            </w:tcBorders>
            <w:shd w:val="clear" w:color="auto" w:fill="auto"/>
            <w:vAlign w:val="center"/>
            <w:hideMark/>
          </w:tcPr>
          <w:p w:rsidR="00022F0A" w:rsidRPr="00A05A61" w:rsidRDefault="00022F0A" w:rsidP="00DA3951">
            <w:pPr>
              <w:keepNext w:val="0"/>
              <w:suppressAutoHyphens w:val="0"/>
              <w:ind w:left="0"/>
              <w:contextualSpacing/>
              <w:jc w:val="center"/>
              <w:outlineLvl w:val="9"/>
              <w:rPr>
                <w:lang w:val="es-ES"/>
              </w:rPr>
            </w:pPr>
            <w:r w:rsidRPr="00A05A61">
              <w:rPr>
                <w:lang w:val="es-ES"/>
              </w:rPr>
              <w:t xml:space="preserve">Cada Día de atraso hasta la entrega efectiva de todos los Bienes de la Concesión </w:t>
            </w:r>
          </w:p>
        </w:tc>
      </w:tr>
      <w:tr w:rsidR="008241AC" w:rsidRPr="00A05A61" w:rsidTr="0016648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8241AC" w:rsidRPr="00A05A61" w:rsidRDefault="008241AC" w:rsidP="00166488">
            <w:pPr>
              <w:keepNext w:val="0"/>
              <w:suppressAutoHyphens w:val="0"/>
              <w:ind w:left="0"/>
              <w:contextualSpacing/>
              <w:jc w:val="center"/>
              <w:outlineLvl w:val="9"/>
            </w:pPr>
            <w:r w:rsidRPr="00A05A61">
              <w:fldChar w:fldCharType="begin"/>
            </w:r>
            <w:r w:rsidRPr="00A05A61">
              <w:instrText xml:space="preserve"> REF _Ref297717783 \r \h </w:instrText>
            </w:r>
            <w:r w:rsidR="00A05A61">
              <w:instrText xml:space="preserve"> \* MERGEFORMAT </w:instrText>
            </w:r>
            <w:r w:rsidRPr="00A05A61">
              <w:fldChar w:fldCharType="separate"/>
            </w:r>
            <w:r w:rsidR="00ED6B76">
              <w:t>5.44</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8241AC" w:rsidRPr="00A05A61" w:rsidRDefault="008241AC" w:rsidP="00166488">
            <w:pPr>
              <w:keepNext w:val="0"/>
              <w:suppressAutoHyphens w:val="0"/>
              <w:ind w:left="0"/>
              <w:jc w:val="center"/>
              <w:outlineLvl w:val="9"/>
              <w:rPr>
                <w:lang w:val="es-ES"/>
              </w:rPr>
            </w:pPr>
            <w:r w:rsidRPr="00A05A61">
              <w:rPr>
                <w:lang w:val="es-ES"/>
              </w:rPr>
              <w:t>1</w:t>
            </w:r>
          </w:p>
        </w:tc>
        <w:tc>
          <w:tcPr>
            <w:tcW w:w="5245" w:type="dxa"/>
            <w:tcBorders>
              <w:top w:val="nil"/>
              <w:left w:val="nil"/>
              <w:bottom w:val="single" w:sz="4" w:space="0" w:color="auto"/>
              <w:right w:val="single" w:sz="4" w:space="0" w:color="auto"/>
            </w:tcBorders>
            <w:shd w:val="clear" w:color="auto" w:fill="auto"/>
            <w:vAlign w:val="center"/>
            <w:hideMark/>
          </w:tcPr>
          <w:p w:rsidR="008241AC" w:rsidRPr="00A05A61" w:rsidRDefault="008241AC" w:rsidP="00166488">
            <w:pPr>
              <w:keepNext w:val="0"/>
              <w:suppressAutoHyphens w:val="0"/>
              <w:ind w:left="0"/>
              <w:contextualSpacing/>
              <w:outlineLvl w:val="9"/>
              <w:rPr>
                <w:lang w:val="es-ES"/>
              </w:rPr>
            </w:pPr>
            <w:r w:rsidRPr="00A05A61">
              <w:rPr>
                <w:lang w:val="es-ES"/>
              </w:rPr>
              <w:t>No presentar al CONCEDENTE dentro del primer trimestre de cada Año Calendario el Cronograma de Remplazo de los Bienes de la Concesión</w:t>
            </w:r>
          </w:p>
        </w:tc>
        <w:tc>
          <w:tcPr>
            <w:tcW w:w="2126" w:type="dxa"/>
            <w:tcBorders>
              <w:top w:val="nil"/>
              <w:left w:val="nil"/>
              <w:bottom w:val="single" w:sz="4" w:space="0" w:color="auto"/>
              <w:right w:val="single" w:sz="4" w:space="0" w:color="auto"/>
            </w:tcBorders>
            <w:shd w:val="clear" w:color="auto" w:fill="auto"/>
            <w:vAlign w:val="center"/>
            <w:hideMark/>
          </w:tcPr>
          <w:p w:rsidR="008241AC" w:rsidRPr="00A05A61" w:rsidRDefault="008241AC" w:rsidP="00166488">
            <w:pPr>
              <w:keepNext w:val="0"/>
              <w:suppressAutoHyphens w:val="0"/>
              <w:ind w:left="0"/>
              <w:contextualSpacing/>
              <w:jc w:val="center"/>
              <w:outlineLvl w:val="9"/>
              <w:rPr>
                <w:lang w:val="es-ES"/>
              </w:rPr>
            </w:pPr>
            <w:r w:rsidRPr="00A05A61">
              <w:rPr>
                <w:lang w:val="es-ES"/>
              </w:rPr>
              <w:t>Cada Día de atraso hasta la presentación del Cronograma</w:t>
            </w:r>
          </w:p>
        </w:tc>
      </w:tr>
      <w:tr w:rsidR="00A67563" w:rsidRPr="00A05A61" w:rsidTr="008E1D28">
        <w:trPr>
          <w:trHeight w:val="431"/>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345574" w:rsidP="000D13AB">
            <w:pPr>
              <w:keepNext w:val="0"/>
              <w:suppressAutoHyphens w:val="0"/>
              <w:ind w:left="0"/>
              <w:contextualSpacing/>
              <w:jc w:val="center"/>
              <w:outlineLvl w:val="9"/>
            </w:pPr>
            <w:r w:rsidRPr="00A05A61">
              <w:fldChar w:fldCharType="begin"/>
            </w:r>
            <w:r w:rsidRPr="00A05A61">
              <w:instrText xml:space="preserve"> REF _Ref422333735 \r \h </w:instrText>
            </w:r>
            <w:r w:rsidR="00A05A61">
              <w:instrText xml:space="preserve"> \* MERGEFORMAT </w:instrText>
            </w:r>
            <w:r w:rsidRPr="00A05A61">
              <w:fldChar w:fldCharType="separate"/>
            </w:r>
            <w:r w:rsidR="00ED6B76">
              <w:t>5.45</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5</w:t>
            </w:r>
          </w:p>
        </w:tc>
        <w:tc>
          <w:tcPr>
            <w:tcW w:w="524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9407F">
            <w:pPr>
              <w:keepNext w:val="0"/>
              <w:suppressAutoHyphens w:val="0"/>
              <w:ind w:left="0"/>
              <w:contextualSpacing/>
              <w:outlineLvl w:val="9"/>
              <w:rPr>
                <w:lang w:val="es-ES"/>
              </w:rPr>
            </w:pPr>
            <w:r w:rsidRPr="00A05A61">
              <w:rPr>
                <w:lang w:val="es-ES"/>
              </w:rPr>
              <w:t xml:space="preserve">Reponer o remplazar cualquier Bien de la Concesión destinado a la ejecución del Contrato, sin contar con la aprobación </w:t>
            </w:r>
            <w:r w:rsidR="007D016D" w:rsidRPr="00A05A61">
              <w:rPr>
                <w:lang w:val="es-ES"/>
              </w:rPr>
              <w:t xml:space="preserve">expresa </w:t>
            </w:r>
            <w:r w:rsidR="004608B3" w:rsidRPr="00A05A61">
              <w:rPr>
                <w:lang w:val="es-ES"/>
              </w:rPr>
              <w:t xml:space="preserve">o tácita </w:t>
            </w:r>
            <w:r w:rsidRPr="00A05A61">
              <w:rPr>
                <w:lang w:val="es-ES"/>
              </w:rPr>
              <w:t>del CONCEDENTE</w:t>
            </w:r>
          </w:p>
        </w:tc>
        <w:tc>
          <w:tcPr>
            <w:tcW w:w="212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vez</w:t>
            </w:r>
          </w:p>
        </w:tc>
      </w:tr>
      <w:tr w:rsidR="00A67563" w:rsidRPr="00A05A61" w:rsidTr="008E1D28">
        <w:trPr>
          <w:trHeight w:val="37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345574" w:rsidP="000D13AB">
            <w:pPr>
              <w:keepNext w:val="0"/>
              <w:suppressAutoHyphens w:val="0"/>
              <w:ind w:left="0"/>
              <w:contextualSpacing/>
              <w:jc w:val="center"/>
              <w:outlineLvl w:val="9"/>
            </w:pPr>
            <w:r w:rsidRPr="00A05A61">
              <w:fldChar w:fldCharType="begin"/>
            </w:r>
            <w:r w:rsidRPr="00A05A61">
              <w:instrText xml:space="preserve"> REF _Ref422333744 \r \h </w:instrText>
            </w:r>
            <w:r w:rsidR="00A05A61">
              <w:instrText xml:space="preserve"> \* MERGEFORMAT </w:instrText>
            </w:r>
            <w:r w:rsidRPr="00A05A61">
              <w:fldChar w:fldCharType="separate"/>
            </w:r>
            <w:r w:rsidR="00ED6B76">
              <w:t>5.46</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1</w:t>
            </w:r>
          </w:p>
        </w:tc>
        <w:tc>
          <w:tcPr>
            <w:tcW w:w="524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 xml:space="preserve">No notificar al CONCEDENTE el remplazo de un Bien de la Concesión, en casos de emergencia </w:t>
            </w:r>
          </w:p>
        </w:tc>
        <w:tc>
          <w:tcPr>
            <w:tcW w:w="212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 xml:space="preserve">Cada Día hasta que se notifique el remplazo </w:t>
            </w:r>
          </w:p>
        </w:tc>
      </w:tr>
      <w:tr w:rsidR="00A67563" w:rsidRPr="00A05A61" w:rsidTr="008E1D28">
        <w:trPr>
          <w:trHeight w:val="19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345574" w:rsidP="000D13AB">
            <w:pPr>
              <w:keepNext w:val="0"/>
              <w:suppressAutoHyphens w:val="0"/>
              <w:ind w:left="0"/>
              <w:contextualSpacing/>
              <w:jc w:val="center"/>
              <w:outlineLvl w:val="9"/>
            </w:pPr>
            <w:r w:rsidRPr="00A05A61">
              <w:fldChar w:fldCharType="begin"/>
            </w:r>
            <w:r w:rsidRPr="00A05A61">
              <w:instrText xml:space="preserve"> REF _Ref422333749 \r \h </w:instrText>
            </w:r>
            <w:r w:rsidR="00A05A61">
              <w:instrText xml:space="preserve"> \* MERGEFORMAT </w:instrText>
            </w:r>
            <w:r w:rsidRPr="00A05A61">
              <w:fldChar w:fldCharType="separate"/>
            </w:r>
            <w:r w:rsidR="00ED6B76">
              <w:t>5.47</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A67563" w:rsidRPr="00A05A61" w:rsidRDefault="008241AC" w:rsidP="000D13AB">
            <w:pPr>
              <w:keepNext w:val="0"/>
              <w:suppressAutoHyphens w:val="0"/>
              <w:ind w:left="0"/>
              <w:jc w:val="center"/>
              <w:outlineLvl w:val="9"/>
              <w:rPr>
                <w:lang w:val="es-ES"/>
              </w:rPr>
            </w:pPr>
            <w:r w:rsidRPr="00A05A61">
              <w:rPr>
                <w:lang w:val="es-ES"/>
              </w:rPr>
              <w:t>5</w:t>
            </w:r>
          </w:p>
        </w:tc>
        <w:tc>
          <w:tcPr>
            <w:tcW w:w="524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345574">
            <w:pPr>
              <w:keepNext w:val="0"/>
              <w:suppressAutoHyphens w:val="0"/>
              <w:ind w:left="0"/>
              <w:contextualSpacing/>
              <w:outlineLvl w:val="9"/>
              <w:rPr>
                <w:lang w:val="es-ES"/>
              </w:rPr>
            </w:pPr>
            <w:r w:rsidRPr="00A05A61">
              <w:rPr>
                <w:lang w:val="es-ES"/>
              </w:rPr>
              <w:t xml:space="preserve">No mantener en custodia </w:t>
            </w:r>
            <w:r w:rsidR="00345574" w:rsidRPr="00A05A61">
              <w:rPr>
                <w:lang w:val="es-ES"/>
              </w:rPr>
              <w:t>un</w:t>
            </w:r>
            <w:r w:rsidRPr="00A05A61">
              <w:rPr>
                <w:lang w:val="es-ES"/>
              </w:rPr>
              <w:t xml:space="preserve"> Bien de la Concesión que vaya a ser demolido o vaya a integrarse al nuevo Bien</w:t>
            </w:r>
          </w:p>
        </w:tc>
        <w:tc>
          <w:tcPr>
            <w:tcW w:w="212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 xml:space="preserve">Cada vez </w:t>
            </w:r>
          </w:p>
        </w:tc>
      </w:tr>
    </w:tbl>
    <w:p w:rsidR="00A67563" w:rsidRPr="00A05A61" w:rsidRDefault="00A67563" w:rsidP="00A67563">
      <w:pPr>
        <w:keepNext w:val="0"/>
        <w:ind w:left="0"/>
        <w:rPr>
          <w:lang w:val="es-PE"/>
        </w:rPr>
      </w:pPr>
    </w:p>
    <w:p w:rsidR="00A67563" w:rsidRPr="00A05A61" w:rsidRDefault="00A67563" w:rsidP="00A67563">
      <w:pPr>
        <w:keepNext w:val="0"/>
        <w:ind w:left="0"/>
        <w:rPr>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992"/>
        <w:gridCol w:w="5716"/>
        <w:gridCol w:w="1655"/>
      </w:tblGrid>
      <w:tr w:rsidR="00A67563" w:rsidRPr="00A05A61" w:rsidTr="004E6C2F">
        <w:trPr>
          <w:trHeight w:val="300"/>
        </w:trPr>
        <w:tc>
          <w:tcPr>
            <w:tcW w:w="9371" w:type="dxa"/>
            <w:gridSpan w:val="4"/>
            <w:tcBorders>
              <w:top w:val="nil"/>
              <w:left w:val="nil"/>
              <w:bottom w:val="single" w:sz="4" w:space="0" w:color="auto"/>
              <w:right w:val="nil"/>
            </w:tcBorders>
            <w:shd w:val="clear" w:color="auto" w:fill="auto"/>
            <w:vAlign w:val="center"/>
            <w:hideMark/>
          </w:tcPr>
          <w:p w:rsidR="00A67563" w:rsidRPr="00A05A61" w:rsidRDefault="00A67563" w:rsidP="000D13AB">
            <w:pPr>
              <w:keepNext w:val="0"/>
              <w:suppressAutoHyphens w:val="0"/>
              <w:ind w:left="0"/>
              <w:jc w:val="center"/>
              <w:outlineLvl w:val="9"/>
              <w:rPr>
                <w:b/>
                <w:bCs/>
                <w:lang w:val="es-ES"/>
              </w:rPr>
            </w:pPr>
            <w:r w:rsidRPr="00A05A61">
              <w:rPr>
                <w:b/>
                <w:bCs/>
                <w:lang w:val="es-ES"/>
              </w:rPr>
              <w:t xml:space="preserve">Tabla Nº 2: </w:t>
            </w:r>
          </w:p>
          <w:p w:rsidR="00A67563" w:rsidRPr="00A05A61" w:rsidRDefault="00A67563" w:rsidP="00022F0A">
            <w:pPr>
              <w:keepNext w:val="0"/>
              <w:suppressAutoHyphens w:val="0"/>
              <w:ind w:left="0"/>
              <w:jc w:val="center"/>
              <w:outlineLvl w:val="9"/>
              <w:rPr>
                <w:b/>
                <w:bCs/>
                <w:lang w:val="es-ES"/>
              </w:rPr>
            </w:pPr>
            <w:r w:rsidRPr="00A05A61">
              <w:rPr>
                <w:b/>
                <w:bCs/>
                <w:lang w:val="es-ES"/>
              </w:rPr>
              <w:t>Penalidades referidas al Capítulo VI del Contrato: De las Obras</w:t>
            </w:r>
            <w:r w:rsidR="007D5F5C" w:rsidRPr="00A05A61">
              <w:rPr>
                <w:b/>
                <w:bCs/>
                <w:lang w:val="es-ES"/>
              </w:rPr>
              <w:t xml:space="preserve"> </w:t>
            </w:r>
          </w:p>
        </w:tc>
      </w:tr>
      <w:tr w:rsidR="00A67563" w:rsidRPr="00A05A61" w:rsidTr="004E6C2F">
        <w:trPr>
          <w:trHeight w:val="166"/>
        </w:trPr>
        <w:tc>
          <w:tcPr>
            <w:tcW w:w="1008"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Cláusula Contrato</w:t>
            </w:r>
          </w:p>
        </w:tc>
        <w:tc>
          <w:tcPr>
            <w:tcW w:w="992" w:type="dxa"/>
            <w:tcBorders>
              <w:top w:val="single" w:sz="4" w:space="0" w:color="auto"/>
              <w:left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Monto</w:t>
            </w:r>
          </w:p>
        </w:tc>
        <w:tc>
          <w:tcPr>
            <w:tcW w:w="5716"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Descripción del incumplimiento</w:t>
            </w:r>
          </w:p>
        </w:tc>
        <w:tc>
          <w:tcPr>
            <w:tcW w:w="1655"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Criterio de Aplicación</w:t>
            </w:r>
          </w:p>
        </w:tc>
      </w:tr>
      <w:tr w:rsidR="00A67563" w:rsidRPr="00A05A61" w:rsidTr="004E6C2F">
        <w:trPr>
          <w:trHeight w:val="60"/>
        </w:trPr>
        <w:tc>
          <w:tcPr>
            <w:tcW w:w="1008"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992" w:type="dxa"/>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743BB3" w:rsidP="00A60235">
            <w:pPr>
              <w:keepNext w:val="0"/>
              <w:suppressAutoHyphens w:val="0"/>
              <w:ind w:left="0"/>
              <w:contextualSpacing/>
              <w:jc w:val="center"/>
              <w:outlineLvl w:val="9"/>
              <w:rPr>
                <w:lang w:val="es-ES"/>
              </w:rPr>
            </w:pPr>
            <w:r w:rsidRPr="00A05A61">
              <w:rPr>
                <w:lang w:val="es-ES"/>
              </w:rPr>
              <w:t>(en UIT)</w:t>
            </w:r>
          </w:p>
        </w:tc>
        <w:tc>
          <w:tcPr>
            <w:tcW w:w="5716"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655"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center"/>
              <w:outlineLvl w:val="9"/>
              <w:rPr>
                <w:lang w:val="es-ES"/>
              </w:rPr>
            </w:pPr>
          </w:p>
        </w:tc>
      </w:tr>
      <w:tr w:rsidR="00A67563" w:rsidRPr="00A05A61" w:rsidTr="00DA42E6">
        <w:trPr>
          <w:trHeight w:val="389"/>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0F72E2" w:rsidP="000D13AB">
            <w:pPr>
              <w:keepNext w:val="0"/>
              <w:suppressAutoHyphens w:val="0"/>
              <w:ind w:left="0"/>
              <w:jc w:val="center"/>
              <w:outlineLvl w:val="9"/>
            </w:pPr>
            <w:r w:rsidRPr="00A05A61">
              <w:fldChar w:fldCharType="begin"/>
            </w:r>
            <w:r w:rsidRPr="00A05A61">
              <w:instrText xml:space="preserve"> REF _Ref398571271 \r \h </w:instrText>
            </w:r>
            <w:r w:rsidR="003F1B94" w:rsidRPr="00A05A61">
              <w:instrText xml:space="preserve"> \* MERGEFORMAT </w:instrText>
            </w:r>
            <w:r w:rsidRPr="00A05A61">
              <w:fldChar w:fldCharType="separate"/>
            </w:r>
            <w:r w:rsidR="00ED6B76">
              <w:t>6.7</w:t>
            </w:r>
            <w:r w:rsidRPr="00A05A61">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rsidR="00A67563" w:rsidRPr="00A05A61" w:rsidRDefault="00B049E0" w:rsidP="000D13AB">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85718">
            <w:pPr>
              <w:keepNext w:val="0"/>
              <w:suppressAutoHyphens w:val="0"/>
              <w:ind w:left="0"/>
              <w:contextualSpacing/>
              <w:outlineLvl w:val="9"/>
              <w:rPr>
                <w:lang w:val="es-ES"/>
              </w:rPr>
            </w:pPr>
            <w:r w:rsidRPr="00A05A61">
              <w:rPr>
                <w:lang w:val="es-ES"/>
              </w:rPr>
              <w:t xml:space="preserve">Atraso en entregar la información adicional requerida por </w:t>
            </w:r>
            <w:r w:rsidR="00085718">
              <w:rPr>
                <w:lang w:val="es-ES"/>
              </w:rPr>
              <w:t>la SUNASS</w:t>
            </w:r>
          </w:p>
        </w:tc>
        <w:tc>
          <w:tcPr>
            <w:tcW w:w="165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r w:rsidR="003C1020" w:rsidRPr="00A05A61" w:rsidTr="004334B0">
        <w:trPr>
          <w:trHeight w:val="389"/>
        </w:trPr>
        <w:tc>
          <w:tcPr>
            <w:tcW w:w="1008" w:type="dxa"/>
            <w:tcBorders>
              <w:top w:val="nil"/>
              <w:left w:val="single" w:sz="4" w:space="0" w:color="auto"/>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pPr>
            <w:r>
              <w:fldChar w:fldCharType="begin"/>
            </w:r>
            <w:r>
              <w:instrText xml:space="preserve"> REF _Ref430076869 \r \h </w:instrText>
            </w:r>
            <w:r>
              <w:fldChar w:fldCharType="separate"/>
            </w:r>
            <w:r w:rsidR="00ED6B76">
              <w:t>6.9</w:t>
            </w:r>
            <w: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40</w:t>
            </w:r>
          </w:p>
        </w:tc>
        <w:tc>
          <w:tcPr>
            <w:tcW w:w="5716" w:type="dxa"/>
            <w:tcBorders>
              <w:top w:val="nil"/>
              <w:left w:val="nil"/>
              <w:bottom w:val="single" w:sz="4" w:space="0" w:color="auto"/>
              <w:right w:val="single" w:sz="4" w:space="0" w:color="auto"/>
            </w:tcBorders>
            <w:shd w:val="clear" w:color="auto" w:fill="auto"/>
            <w:vAlign w:val="center"/>
          </w:tcPr>
          <w:p w:rsidR="003C1020" w:rsidRPr="00A05A61" w:rsidRDefault="003C1020" w:rsidP="00280132">
            <w:pPr>
              <w:keepNext w:val="0"/>
              <w:suppressAutoHyphens w:val="0"/>
              <w:ind w:left="0"/>
              <w:contextualSpacing/>
              <w:outlineLvl w:val="9"/>
              <w:rPr>
                <w:lang w:val="es-ES"/>
              </w:rPr>
            </w:pPr>
            <w:r w:rsidRPr="00A05A61">
              <w:rPr>
                <w:lang w:val="es-ES"/>
              </w:rPr>
              <w:t xml:space="preserve">No permitir el ingreso de personal debidamente acreditado </w:t>
            </w:r>
            <w:r w:rsidR="00280132">
              <w:rPr>
                <w:lang w:val="es-ES"/>
              </w:rPr>
              <w:t>por</w:t>
            </w:r>
            <w:r>
              <w:rPr>
                <w:lang w:val="es-ES"/>
              </w:rPr>
              <w:t xml:space="preserve"> la </w:t>
            </w:r>
            <w:r w:rsidRPr="00A05A61">
              <w:rPr>
                <w:lang w:val="es-ES"/>
              </w:rPr>
              <w:t xml:space="preserve">SUNASS </w:t>
            </w:r>
            <w:r w:rsidRPr="00A05A61">
              <w:rPr>
                <w:lang w:val="es-PE"/>
              </w:rPr>
              <w:t>a las áreas donde se ubican las Obras Existentes y donde se construirán las Obras Nuevas</w:t>
            </w:r>
          </w:p>
        </w:tc>
        <w:tc>
          <w:tcPr>
            <w:tcW w:w="1655"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contextualSpacing/>
              <w:jc w:val="center"/>
              <w:outlineLvl w:val="9"/>
              <w:rPr>
                <w:lang w:val="es-ES"/>
              </w:rPr>
            </w:pPr>
            <w:r w:rsidRPr="00A05A61">
              <w:rPr>
                <w:lang w:val="es-ES"/>
              </w:rPr>
              <w:t>Cada vez</w:t>
            </w:r>
          </w:p>
        </w:tc>
      </w:tr>
      <w:tr w:rsidR="003C1020" w:rsidRPr="00A05A61" w:rsidTr="00DA42E6">
        <w:trPr>
          <w:trHeight w:val="15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_Ref398571291 \r \h  \* MERGEFORMAT </w:instrText>
            </w:r>
            <w:r w:rsidRPr="00A05A61">
              <w:fldChar w:fldCharType="separate"/>
            </w:r>
            <w:r w:rsidR="00ED6B76">
              <w:t>6.10</w:t>
            </w:r>
            <w:r w:rsidRPr="00A05A61">
              <w:fldChar w:fldCharType="end"/>
            </w:r>
            <w:r w:rsidRPr="00A05A61">
              <w:t xml:space="preserve"> y </w:t>
            </w:r>
            <w:r w:rsidRPr="00A05A61">
              <w:fldChar w:fldCharType="begin"/>
            </w:r>
            <w:r w:rsidRPr="00A05A61">
              <w:instrText xml:space="preserve"> REF _Ref350522640 \r \h  \* MERGEFORMAT </w:instrText>
            </w:r>
            <w:r w:rsidRPr="00A05A61">
              <w:fldChar w:fldCharType="separate"/>
            </w:r>
            <w:r w:rsidR="00ED6B76">
              <w:t>6.13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presentar el Expediente Técnico 1A correspondiente al CONCEDENTE para su aprobación o atraso en presentar la subsanación de las observaciones al Expediente Técnico correspondiente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15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_Ref398571291 \r \h  \* MERGEFORMAT </w:instrText>
            </w:r>
            <w:r w:rsidRPr="00A05A61">
              <w:fldChar w:fldCharType="separate"/>
            </w:r>
            <w:r w:rsidR="00ED6B76">
              <w:t>6.10</w:t>
            </w:r>
            <w:r w:rsidRPr="00A05A61">
              <w:fldChar w:fldCharType="end"/>
            </w:r>
            <w:r w:rsidRPr="00A05A61">
              <w:t xml:space="preserve"> y </w:t>
            </w:r>
            <w:r w:rsidRPr="00A05A61">
              <w:fldChar w:fldCharType="begin"/>
            </w:r>
            <w:r w:rsidRPr="00A05A61">
              <w:instrText xml:space="preserve"> REF _Ref350522640 \r \h  \* MERGEFORMAT </w:instrText>
            </w:r>
            <w:r w:rsidRPr="00A05A61">
              <w:fldChar w:fldCharType="separate"/>
            </w:r>
            <w:r w:rsidR="00ED6B76">
              <w:t>6.13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3</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presentar el Expediente Técnico 1 correspondiente al CONCEDENTE para su aprobación o atraso en presentar la subsanación de las observaciones al Expediente Técnico correspondiente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15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_Ref398571291 \r \h  \* MERGEFORMAT </w:instrText>
            </w:r>
            <w:r w:rsidRPr="00A05A61">
              <w:fldChar w:fldCharType="separate"/>
            </w:r>
            <w:r w:rsidR="00ED6B76">
              <w:t>6.10</w:t>
            </w:r>
            <w:r w:rsidRPr="00A05A61">
              <w:fldChar w:fldCharType="end"/>
            </w:r>
            <w:r w:rsidRPr="00A05A61">
              <w:t xml:space="preserve"> y </w:t>
            </w:r>
            <w:r w:rsidRPr="00A05A61">
              <w:fldChar w:fldCharType="begin"/>
            </w:r>
            <w:r w:rsidRPr="00A05A61">
              <w:instrText xml:space="preserve"> REF _Ref350522640 \r \h  \* MERGEFORMAT </w:instrText>
            </w:r>
            <w:r w:rsidRPr="00A05A61">
              <w:fldChar w:fldCharType="separate"/>
            </w:r>
            <w:r w:rsidR="00ED6B76">
              <w:t>6.13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5</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presentar el Expediente Técnico 2 correspondiente al CONCEDENTE para su aprobación o atraso en presentar la subsanación de las observaciones al Expediente Técnico correspondiente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15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_Ref398571291 \r \h  \* MERGEFORMAT </w:instrText>
            </w:r>
            <w:r w:rsidRPr="00A05A61">
              <w:fldChar w:fldCharType="separate"/>
            </w:r>
            <w:r w:rsidR="00ED6B76">
              <w:t>6.10</w:t>
            </w:r>
            <w:r w:rsidRPr="00A05A61">
              <w:fldChar w:fldCharType="end"/>
            </w:r>
            <w:r w:rsidRPr="00A05A61">
              <w:t xml:space="preserve"> y </w:t>
            </w:r>
            <w:r w:rsidRPr="00A05A61">
              <w:fldChar w:fldCharType="begin"/>
            </w:r>
            <w:r w:rsidRPr="00A05A61">
              <w:instrText xml:space="preserve"> REF _Ref350522640 \r \h  \* MERGEFORMAT </w:instrText>
            </w:r>
            <w:r w:rsidRPr="00A05A61">
              <w:fldChar w:fldCharType="separate"/>
            </w:r>
            <w:r w:rsidR="00ED6B76">
              <w:t>6.13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presentar el Expediente Técnico 3 correspondiente al CONCEDENTE para su aprobación o atraso en presentar la subsanación de las observaciones al Expediente Técnico correspondiente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15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_Ref398571291 \r \h  \* MERGEFORMAT </w:instrText>
            </w:r>
            <w:r w:rsidRPr="00A05A61">
              <w:fldChar w:fldCharType="separate"/>
            </w:r>
            <w:r w:rsidR="00ED6B76">
              <w:t>6.10</w:t>
            </w:r>
            <w:r w:rsidRPr="00A05A61">
              <w:fldChar w:fldCharType="end"/>
            </w:r>
            <w:r w:rsidRPr="00A05A61">
              <w:t xml:space="preserve"> y </w:t>
            </w:r>
            <w:r w:rsidRPr="00A05A61">
              <w:fldChar w:fldCharType="begin"/>
            </w:r>
            <w:r w:rsidRPr="00A05A61">
              <w:instrText xml:space="preserve"> REF _Ref350522640 \r \h  \* MERGEFORMAT </w:instrText>
            </w:r>
            <w:r w:rsidRPr="00A05A61">
              <w:fldChar w:fldCharType="separate"/>
            </w:r>
            <w:r w:rsidR="00ED6B76">
              <w:t>6.13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presentar el Expediente Técnico 4 correspondiente al CONCEDENTE para su aprobación o atraso en presentar la subsanación de las observaciones al Expediente Técnico correspondiente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16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_Ref398571341 \r \h  \* MERGEFORMAT </w:instrText>
            </w:r>
            <w:r w:rsidRPr="00A05A61">
              <w:fldChar w:fldCharType="separate"/>
            </w:r>
            <w:r w:rsidR="00ED6B76">
              <w:t>6.15</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No abrir ni mantener actualizado el Cuaderno de Diseño y Obra correspondiente a un Componente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497"/>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lastRenderedPageBreak/>
              <w:fldChar w:fldCharType="begin"/>
            </w:r>
            <w:r w:rsidRPr="00A05A61">
              <w:instrText xml:space="preserve"> REF _Ref398571358 \r \h  \* MERGEFORMAT </w:instrText>
            </w:r>
            <w:r w:rsidRPr="00A05A61">
              <w:fldChar w:fldCharType="separate"/>
            </w:r>
            <w:r w:rsidR="00ED6B76">
              <w:t>6.16</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entregar el original del Cuaderno de Diseño y Obra correspondiente al CONCEDENTE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4E6C2F">
        <w:trPr>
          <w:trHeight w:val="164"/>
        </w:trPr>
        <w:tc>
          <w:tcPr>
            <w:tcW w:w="1008" w:type="dxa"/>
            <w:tcBorders>
              <w:top w:val="single" w:sz="4" w:space="0" w:color="auto"/>
              <w:bottom w:val="single" w:sz="4" w:space="0" w:color="auto"/>
            </w:tcBorders>
            <w:shd w:val="clear" w:color="auto" w:fill="auto"/>
            <w:vAlign w:val="center"/>
          </w:tcPr>
          <w:p w:rsidR="003C1020" w:rsidRPr="00A05A61" w:rsidRDefault="003C1020" w:rsidP="003C1020">
            <w:pPr>
              <w:keepNext w:val="0"/>
              <w:suppressAutoHyphens w:val="0"/>
              <w:ind w:left="0"/>
              <w:jc w:val="center"/>
              <w:outlineLvl w:val="9"/>
            </w:pPr>
          </w:p>
        </w:tc>
        <w:tc>
          <w:tcPr>
            <w:tcW w:w="992" w:type="dxa"/>
            <w:tcBorders>
              <w:top w:val="single" w:sz="4" w:space="0" w:color="auto"/>
              <w:bottom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p>
        </w:tc>
        <w:tc>
          <w:tcPr>
            <w:tcW w:w="5716" w:type="dxa"/>
            <w:tcBorders>
              <w:top w:val="single" w:sz="4" w:space="0" w:color="auto"/>
              <w:bottom w:val="single" w:sz="4" w:space="0" w:color="auto"/>
            </w:tcBorders>
            <w:shd w:val="clear" w:color="auto" w:fill="auto"/>
            <w:vAlign w:val="center"/>
          </w:tcPr>
          <w:p w:rsidR="003C1020" w:rsidRPr="00A05A61" w:rsidRDefault="003C1020" w:rsidP="003C1020">
            <w:pPr>
              <w:keepNext w:val="0"/>
              <w:suppressAutoHyphens w:val="0"/>
              <w:ind w:left="0"/>
              <w:contextualSpacing/>
              <w:outlineLvl w:val="9"/>
              <w:rPr>
                <w:lang w:val="es-ES"/>
              </w:rPr>
            </w:pPr>
          </w:p>
        </w:tc>
        <w:tc>
          <w:tcPr>
            <w:tcW w:w="1655" w:type="dxa"/>
            <w:tcBorders>
              <w:top w:val="single" w:sz="4" w:space="0" w:color="auto"/>
              <w:bottom w:val="single" w:sz="4" w:space="0" w:color="auto"/>
            </w:tcBorders>
            <w:shd w:val="clear" w:color="auto" w:fill="auto"/>
            <w:vAlign w:val="center"/>
          </w:tcPr>
          <w:p w:rsidR="003C1020" w:rsidRPr="00A05A61" w:rsidRDefault="003C1020" w:rsidP="003C1020">
            <w:pPr>
              <w:keepNext w:val="0"/>
              <w:suppressAutoHyphens w:val="0"/>
              <w:ind w:left="0"/>
              <w:contextualSpacing/>
              <w:jc w:val="center"/>
              <w:outlineLvl w:val="9"/>
              <w:rPr>
                <w:lang w:val="es-ES"/>
              </w:rPr>
            </w:pPr>
          </w:p>
        </w:tc>
      </w:tr>
      <w:tr w:rsidR="003C1020" w:rsidRPr="00A05A61" w:rsidTr="004E6C2F">
        <w:trPr>
          <w:trHeight w:val="166"/>
        </w:trPr>
        <w:tc>
          <w:tcPr>
            <w:tcW w:w="1008" w:type="dxa"/>
            <w:vMerge w:val="restart"/>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jc w:val="center"/>
              <w:outlineLvl w:val="9"/>
              <w:rPr>
                <w:lang w:val="es-ES"/>
              </w:rPr>
            </w:pPr>
            <w:r w:rsidRPr="00A05A61">
              <w:rPr>
                <w:lang w:val="es-ES"/>
              </w:rPr>
              <w:t>Cláusula Contrato</w:t>
            </w:r>
          </w:p>
        </w:tc>
        <w:tc>
          <w:tcPr>
            <w:tcW w:w="992" w:type="dxa"/>
            <w:tcBorders>
              <w:top w:val="single" w:sz="4" w:space="0" w:color="auto"/>
              <w:left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Monto</w:t>
            </w:r>
          </w:p>
        </w:tc>
        <w:tc>
          <w:tcPr>
            <w:tcW w:w="5716" w:type="dxa"/>
            <w:vMerge w:val="restart"/>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jc w:val="center"/>
              <w:outlineLvl w:val="9"/>
              <w:rPr>
                <w:lang w:val="es-ES"/>
              </w:rPr>
            </w:pPr>
            <w:r w:rsidRPr="00A05A61">
              <w:rPr>
                <w:lang w:val="es-ES"/>
              </w:rPr>
              <w:t>Descripción del incumplimiento</w:t>
            </w:r>
          </w:p>
        </w:tc>
        <w:tc>
          <w:tcPr>
            <w:tcW w:w="1655" w:type="dxa"/>
            <w:vMerge w:val="restart"/>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jc w:val="center"/>
              <w:outlineLvl w:val="9"/>
              <w:rPr>
                <w:lang w:val="es-ES"/>
              </w:rPr>
            </w:pPr>
            <w:r w:rsidRPr="00A05A61">
              <w:rPr>
                <w:lang w:val="es-ES"/>
              </w:rPr>
              <w:t>Criterio de Aplicación</w:t>
            </w:r>
          </w:p>
        </w:tc>
      </w:tr>
      <w:tr w:rsidR="003C1020" w:rsidRPr="00A05A61" w:rsidTr="004E6C2F">
        <w:trPr>
          <w:trHeight w:val="60"/>
        </w:trPr>
        <w:tc>
          <w:tcPr>
            <w:tcW w:w="1008" w:type="dxa"/>
            <w:vMerge/>
            <w:tcBorders>
              <w:top w:val="nil"/>
              <w:left w:val="single" w:sz="4" w:space="0" w:color="auto"/>
              <w:bottom w:val="single" w:sz="4" w:space="0" w:color="auto"/>
              <w:right w:val="single" w:sz="4" w:space="0" w:color="auto"/>
            </w:tcBorders>
            <w:vAlign w:val="center"/>
            <w:hideMark/>
          </w:tcPr>
          <w:p w:rsidR="003C1020" w:rsidRPr="00A05A61" w:rsidRDefault="003C1020" w:rsidP="003C1020">
            <w:pPr>
              <w:keepNext w:val="0"/>
              <w:suppressAutoHyphens w:val="0"/>
              <w:ind w:left="0"/>
              <w:jc w:val="left"/>
              <w:outlineLvl w:val="9"/>
              <w:rPr>
                <w:lang w:val="es-ES"/>
              </w:rPr>
            </w:pPr>
          </w:p>
        </w:tc>
        <w:tc>
          <w:tcPr>
            <w:tcW w:w="992" w:type="dxa"/>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(en UIT)</w:t>
            </w:r>
          </w:p>
        </w:tc>
        <w:tc>
          <w:tcPr>
            <w:tcW w:w="5716" w:type="dxa"/>
            <w:vMerge/>
            <w:tcBorders>
              <w:top w:val="nil"/>
              <w:left w:val="single" w:sz="4" w:space="0" w:color="auto"/>
              <w:bottom w:val="single" w:sz="4" w:space="0" w:color="auto"/>
              <w:right w:val="single" w:sz="4" w:space="0" w:color="auto"/>
            </w:tcBorders>
            <w:vAlign w:val="center"/>
            <w:hideMark/>
          </w:tcPr>
          <w:p w:rsidR="003C1020" w:rsidRPr="00A05A61" w:rsidRDefault="003C1020" w:rsidP="003C1020">
            <w:pPr>
              <w:keepNext w:val="0"/>
              <w:suppressAutoHyphens w:val="0"/>
              <w:ind w:left="0"/>
              <w:jc w:val="left"/>
              <w:outlineLvl w:val="9"/>
              <w:rPr>
                <w:lang w:val="es-ES"/>
              </w:rPr>
            </w:pPr>
          </w:p>
        </w:tc>
        <w:tc>
          <w:tcPr>
            <w:tcW w:w="1655" w:type="dxa"/>
            <w:vMerge/>
            <w:tcBorders>
              <w:top w:val="nil"/>
              <w:left w:val="single" w:sz="4" w:space="0" w:color="auto"/>
              <w:bottom w:val="single" w:sz="4" w:space="0" w:color="auto"/>
              <w:right w:val="single" w:sz="4" w:space="0" w:color="auto"/>
            </w:tcBorders>
            <w:vAlign w:val="center"/>
            <w:hideMark/>
          </w:tcPr>
          <w:p w:rsidR="003C1020" w:rsidRPr="00A05A61" w:rsidRDefault="003C1020" w:rsidP="003C1020">
            <w:pPr>
              <w:keepNext w:val="0"/>
              <w:suppressAutoHyphens w:val="0"/>
              <w:ind w:left="0"/>
              <w:jc w:val="center"/>
              <w:outlineLvl w:val="9"/>
              <w:rPr>
                <w:lang w:val="es-ES"/>
              </w:rPr>
            </w:pP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_Ref398571746 \r \h  \* MERGEFORMAT </w:instrText>
            </w:r>
            <w:r w:rsidRPr="00A05A61">
              <w:fldChar w:fldCharType="separate"/>
            </w:r>
            <w:r w:rsidR="00ED6B76">
              <w:t>6.19</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contextualSpacing/>
              <w:outlineLvl w:val="9"/>
              <w:rPr>
                <w:lang w:val="es-ES"/>
              </w:rPr>
            </w:pPr>
            <w:r w:rsidRPr="00A05A61">
              <w:rPr>
                <w:lang w:val="es-ES"/>
              </w:rPr>
              <w:t>Atraso en cumplir con las condiciones</w:t>
            </w:r>
            <w:r w:rsidRPr="00A05A61">
              <w:rPr>
                <w:lang w:val="es-PE"/>
              </w:rPr>
              <w:t xml:space="preserve"> </w:t>
            </w:r>
            <w:r w:rsidRPr="00A05A61">
              <w:rPr>
                <w:lang w:val="es-PE"/>
              </w:rPr>
              <w:fldChar w:fldCharType="begin"/>
            </w:r>
            <w:r w:rsidRPr="00A05A61">
              <w:rPr>
                <w:lang w:val="es-PE"/>
              </w:rPr>
              <w:instrText xml:space="preserve"> REF _Ref423542950 \r \h </w:instrText>
            </w:r>
            <w:r>
              <w:rPr>
                <w:lang w:val="es-PE"/>
              </w:rPr>
              <w:instrText xml:space="preserve"> \* MERGEFORMAT </w:instrText>
            </w:r>
            <w:r w:rsidRPr="00A05A61">
              <w:rPr>
                <w:lang w:val="es-PE"/>
              </w:rPr>
            </w:r>
            <w:r w:rsidRPr="00A05A61">
              <w:rPr>
                <w:lang w:val="es-PE"/>
              </w:rPr>
              <w:fldChar w:fldCharType="separate"/>
            </w:r>
            <w:r w:rsidR="00ED6B76">
              <w:rPr>
                <w:lang w:val="es-PE"/>
              </w:rPr>
              <w:t>c)</w:t>
            </w:r>
            <w:r w:rsidRPr="00A05A61">
              <w:rPr>
                <w:lang w:val="es-PE"/>
              </w:rPr>
              <w:fldChar w:fldCharType="end"/>
            </w:r>
            <w:r w:rsidRPr="00A05A61">
              <w:rPr>
                <w:lang w:val="es-PE"/>
              </w:rPr>
              <w:t xml:space="preserve">, </w:t>
            </w:r>
            <w:r w:rsidRPr="00A05A61">
              <w:rPr>
                <w:lang w:val="es-PE"/>
              </w:rPr>
              <w:fldChar w:fldCharType="begin"/>
            </w:r>
            <w:r w:rsidRPr="00A05A61">
              <w:rPr>
                <w:lang w:val="es-PE"/>
              </w:rPr>
              <w:instrText xml:space="preserve"> REF _Ref423542951 \r \h </w:instrText>
            </w:r>
            <w:r>
              <w:rPr>
                <w:lang w:val="es-PE"/>
              </w:rPr>
              <w:instrText xml:space="preserve"> \* MERGEFORMAT </w:instrText>
            </w:r>
            <w:r w:rsidRPr="00A05A61">
              <w:rPr>
                <w:lang w:val="es-PE"/>
              </w:rPr>
            </w:r>
            <w:r w:rsidRPr="00A05A61">
              <w:rPr>
                <w:lang w:val="es-PE"/>
              </w:rPr>
              <w:fldChar w:fldCharType="separate"/>
            </w:r>
            <w:r w:rsidR="00ED6B76">
              <w:rPr>
                <w:lang w:val="es-PE"/>
              </w:rPr>
              <w:t>d)</w:t>
            </w:r>
            <w:r w:rsidRPr="00A05A61">
              <w:rPr>
                <w:lang w:val="es-PE"/>
              </w:rPr>
              <w:fldChar w:fldCharType="end"/>
            </w:r>
            <w:r w:rsidRPr="00A05A61">
              <w:rPr>
                <w:lang w:val="es-PE"/>
              </w:rPr>
              <w:t xml:space="preserve"> o </w:t>
            </w:r>
            <w:r w:rsidRPr="00A05A61">
              <w:rPr>
                <w:lang w:val="es-PE"/>
              </w:rPr>
              <w:fldChar w:fldCharType="begin"/>
            </w:r>
            <w:r w:rsidRPr="00A05A61">
              <w:rPr>
                <w:lang w:val="es-PE"/>
              </w:rPr>
              <w:instrText xml:space="preserve"> REF _Ref423542952 \r \h </w:instrText>
            </w:r>
            <w:r>
              <w:rPr>
                <w:lang w:val="es-PE"/>
              </w:rPr>
              <w:instrText xml:space="preserve"> \* MERGEFORMAT </w:instrText>
            </w:r>
            <w:r w:rsidRPr="00A05A61">
              <w:rPr>
                <w:lang w:val="es-PE"/>
              </w:rPr>
            </w:r>
            <w:r w:rsidRPr="00A05A61">
              <w:rPr>
                <w:lang w:val="es-PE"/>
              </w:rPr>
              <w:fldChar w:fldCharType="separate"/>
            </w:r>
            <w:r w:rsidR="00ED6B76">
              <w:rPr>
                <w:lang w:val="es-PE"/>
              </w:rPr>
              <w:t>e)</w:t>
            </w:r>
            <w:r w:rsidRPr="00A05A61">
              <w:rPr>
                <w:lang w:val="es-PE"/>
              </w:rPr>
              <w:fldChar w:fldCharType="end"/>
            </w:r>
            <w:r w:rsidRPr="00A05A61">
              <w:rPr>
                <w:lang w:val="es-PE"/>
              </w:rPr>
              <w:t xml:space="preserve"> </w:t>
            </w:r>
            <w:r w:rsidRPr="00A05A61">
              <w:rPr>
                <w:lang w:val="es-ES"/>
              </w:rPr>
              <w:t xml:space="preserve">para iniciar la construcción de las Obras Iniciales del  Componente 1 dentro del nuevo plazo establecido según el último párrafo de la Cláusula </w:t>
            </w:r>
            <w:r w:rsidRPr="00A05A61">
              <w:fldChar w:fldCharType="begin"/>
            </w:r>
            <w:r w:rsidRPr="00A05A61">
              <w:instrText xml:space="preserve"> REF _Ref398571746 \r \h  \* MERGEFORMAT </w:instrText>
            </w:r>
            <w:r w:rsidRPr="00A05A61">
              <w:fldChar w:fldCharType="separate"/>
            </w:r>
            <w:r w:rsidR="00ED6B76">
              <w:t>6.19</w:t>
            </w:r>
            <w:r w:rsidRPr="00A05A61">
              <w:fldChar w:fldCharType="end"/>
            </w:r>
          </w:p>
        </w:tc>
        <w:tc>
          <w:tcPr>
            <w:tcW w:w="1655"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20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_Ref297715989 \r \h  \* MERGEFORMAT </w:instrText>
            </w:r>
            <w:r w:rsidRPr="00A05A61">
              <w:fldChar w:fldCharType="separate"/>
            </w:r>
            <w:r w:rsidR="00ED6B76">
              <w:t>6.21</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8</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cumplir con las condiciones</w:t>
            </w:r>
            <w:r w:rsidRPr="00A05A61">
              <w:rPr>
                <w:lang w:val="es-PE"/>
              </w:rPr>
              <w:t xml:space="preserve"> </w:t>
            </w:r>
            <w:r w:rsidRPr="00A05A61">
              <w:rPr>
                <w:lang w:val="es-PE"/>
              </w:rPr>
              <w:fldChar w:fldCharType="begin"/>
            </w:r>
            <w:r w:rsidRPr="00A05A61">
              <w:rPr>
                <w:lang w:val="es-PE"/>
              </w:rPr>
              <w:instrText xml:space="preserve"> REF _Ref423542330 \r \h </w:instrText>
            </w:r>
            <w:r>
              <w:rPr>
                <w:lang w:val="es-PE"/>
              </w:rPr>
              <w:instrText xml:space="preserve"> \* MERGEFORMAT </w:instrText>
            </w:r>
            <w:r w:rsidRPr="00A05A61">
              <w:rPr>
                <w:lang w:val="es-PE"/>
              </w:rPr>
            </w:r>
            <w:r w:rsidRPr="00A05A61">
              <w:rPr>
                <w:lang w:val="es-PE"/>
              </w:rPr>
              <w:fldChar w:fldCharType="separate"/>
            </w:r>
            <w:r w:rsidR="00ED6B76">
              <w:rPr>
                <w:lang w:val="es-PE"/>
              </w:rPr>
              <w:t>b)</w:t>
            </w:r>
            <w:r w:rsidRPr="00A05A61">
              <w:rPr>
                <w:lang w:val="es-PE"/>
              </w:rPr>
              <w:fldChar w:fldCharType="end"/>
            </w:r>
            <w:r w:rsidRPr="00A05A61">
              <w:rPr>
                <w:lang w:val="es-PE"/>
              </w:rPr>
              <w:t xml:space="preserve">, </w:t>
            </w:r>
            <w:r w:rsidRPr="00A05A61">
              <w:rPr>
                <w:lang w:val="es-PE"/>
              </w:rPr>
              <w:fldChar w:fldCharType="begin"/>
            </w:r>
            <w:r w:rsidRPr="00A05A61">
              <w:rPr>
                <w:lang w:val="es-PE"/>
              </w:rPr>
              <w:instrText xml:space="preserve"> REF _Ref393303166 \r \h  \* MERGEFORMAT </w:instrText>
            </w:r>
            <w:r w:rsidRPr="00A05A61">
              <w:rPr>
                <w:lang w:val="es-PE"/>
              </w:rPr>
            </w:r>
            <w:r w:rsidRPr="00A05A61">
              <w:rPr>
                <w:lang w:val="es-PE"/>
              </w:rPr>
              <w:fldChar w:fldCharType="separate"/>
            </w:r>
            <w:r w:rsidR="00ED6B76">
              <w:rPr>
                <w:lang w:val="es-PE"/>
              </w:rPr>
              <w:t>e)</w:t>
            </w:r>
            <w:r w:rsidRPr="00A05A61">
              <w:rPr>
                <w:lang w:val="es-PE"/>
              </w:rPr>
              <w:fldChar w:fldCharType="end"/>
            </w:r>
            <w:r w:rsidRPr="00A05A61">
              <w:rPr>
                <w:lang w:val="es-PE"/>
              </w:rPr>
              <w:t xml:space="preserve">, </w:t>
            </w:r>
            <w:r w:rsidRPr="00A05A61">
              <w:rPr>
                <w:lang w:val="es-PE"/>
              </w:rPr>
              <w:fldChar w:fldCharType="begin"/>
            </w:r>
            <w:r w:rsidRPr="00A05A61">
              <w:rPr>
                <w:lang w:val="es-PE"/>
              </w:rPr>
              <w:instrText xml:space="preserve"> REF _Ref393303172 \r \h  \* MERGEFORMAT </w:instrText>
            </w:r>
            <w:r w:rsidRPr="00A05A61">
              <w:rPr>
                <w:lang w:val="es-PE"/>
              </w:rPr>
            </w:r>
            <w:r w:rsidRPr="00A05A61">
              <w:rPr>
                <w:lang w:val="es-PE"/>
              </w:rPr>
              <w:fldChar w:fldCharType="separate"/>
            </w:r>
            <w:r w:rsidR="00ED6B76">
              <w:rPr>
                <w:lang w:val="es-PE"/>
              </w:rPr>
              <w:t>g)</w:t>
            </w:r>
            <w:r w:rsidRPr="00A05A61">
              <w:rPr>
                <w:lang w:val="es-PE"/>
              </w:rPr>
              <w:fldChar w:fldCharType="end"/>
            </w:r>
            <w:r w:rsidRPr="00A05A61">
              <w:rPr>
                <w:lang w:val="es-PE"/>
              </w:rPr>
              <w:t xml:space="preserve">, </w:t>
            </w:r>
            <w:r w:rsidRPr="00A05A61">
              <w:rPr>
                <w:lang w:val="es-PE"/>
              </w:rPr>
              <w:fldChar w:fldCharType="begin"/>
            </w:r>
            <w:r w:rsidRPr="00A05A61">
              <w:rPr>
                <w:lang w:val="es-PE"/>
              </w:rPr>
              <w:instrText xml:space="preserve"> REF _Ref393303178 \r \h  \* MERGEFORMAT </w:instrText>
            </w:r>
            <w:r w:rsidRPr="00A05A61">
              <w:rPr>
                <w:lang w:val="es-PE"/>
              </w:rPr>
            </w:r>
            <w:r w:rsidRPr="00A05A61">
              <w:rPr>
                <w:lang w:val="es-PE"/>
              </w:rPr>
              <w:fldChar w:fldCharType="separate"/>
            </w:r>
            <w:r w:rsidR="00ED6B76">
              <w:rPr>
                <w:lang w:val="es-PE"/>
              </w:rPr>
              <w:t>h)</w:t>
            </w:r>
            <w:r w:rsidRPr="00A05A61">
              <w:rPr>
                <w:lang w:val="es-PE"/>
              </w:rPr>
              <w:fldChar w:fldCharType="end"/>
            </w:r>
            <w:r w:rsidRPr="00A05A61">
              <w:rPr>
                <w:lang w:val="es-PE"/>
              </w:rPr>
              <w:t xml:space="preserve"> o </w:t>
            </w:r>
            <w:r w:rsidRPr="00A05A61">
              <w:rPr>
                <w:lang w:val="es-PE"/>
              </w:rPr>
              <w:fldChar w:fldCharType="begin"/>
            </w:r>
            <w:r w:rsidRPr="00A05A61">
              <w:rPr>
                <w:lang w:val="es-PE"/>
              </w:rPr>
              <w:instrText xml:space="preserve"> REF _Ref409166806 \r \h  \* MERGEFORMAT </w:instrText>
            </w:r>
            <w:r w:rsidRPr="00A05A61">
              <w:rPr>
                <w:lang w:val="es-PE"/>
              </w:rPr>
            </w:r>
            <w:r w:rsidRPr="00A05A61">
              <w:rPr>
                <w:lang w:val="es-PE"/>
              </w:rPr>
              <w:fldChar w:fldCharType="separate"/>
            </w:r>
            <w:r w:rsidR="00ED6B76">
              <w:rPr>
                <w:lang w:val="es-PE"/>
              </w:rPr>
              <w:t>k)</w:t>
            </w:r>
            <w:r w:rsidRPr="00A05A61">
              <w:rPr>
                <w:lang w:val="es-PE"/>
              </w:rPr>
              <w:fldChar w:fldCharType="end"/>
            </w:r>
            <w:r w:rsidRPr="00A05A61">
              <w:rPr>
                <w:lang w:val="es-ES"/>
              </w:rPr>
              <w:t xml:space="preserve"> para iniciar la construcción de las Obras Nuevas de los Componentes 1 y 2 en el plazo máximo establecido en el primer párrafo de la Cláusula </w:t>
            </w:r>
            <w:r w:rsidRPr="00A05A61">
              <w:fldChar w:fldCharType="begin"/>
            </w:r>
            <w:r w:rsidRPr="00A05A61">
              <w:instrText xml:space="preserve"> REF _Ref297715989 \r \h  \* MERGEFORMAT </w:instrText>
            </w:r>
            <w:r w:rsidRPr="00A05A61">
              <w:fldChar w:fldCharType="separate"/>
            </w:r>
            <w:r w:rsidR="00ED6B76">
              <w:t>6.21</w:t>
            </w:r>
            <w:r w:rsidRPr="00A05A61">
              <w:fldChar w:fldCharType="end"/>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20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_Ref297715989 \r \h  \* MERGEFORMAT </w:instrText>
            </w:r>
            <w:r w:rsidRPr="00A05A61">
              <w:fldChar w:fldCharType="separate"/>
            </w:r>
            <w:r w:rsidR="00ED6B76">
              <w:t>6.21</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cumplir con las condiciones</w:t>
            </w:r>
            <w:r w:rsidRPr="00A05A61">
              <w:rPr>
                <w:lang w:val="es-PE"/>
              </w:rPr>
              <w:t xml:space="preserve"> </w:t>
            </w:r>
            <w:r w:rsidRPr="00A05A61">
              <w:rPr>
                <w:lang w:val="es-PE"/>
              </w:rPr>
              <w:fldChar w:fldCharType="begin"/>
            </w:r>
            <w:r w:rsidRPr="00A05A61">
              <w:rPr>
                <w:lang w:val="es-PE"/>
              </w:rPr>
              <w:instrText xml:space="preserve"> REF _Ref423542372 \r \h </w:instrText>
            </w:r>
            <w:r>
              <w:rPr>
                <w:lang w:val="es-PE"/>
              </w:rPr>
              <w:instrText xml:space="preserve"> \* MERGEFORMAT </w:instrText>
            </w:r>
            <w:r w:rsidRPr="00A05A61">
              <w:rPr>
                <w:lang w:val="es-PE"/>
              </w:rPr>
            </w:r>
            <w:r w:rsidRPr="00A05A61">
              <w:rPr>
                <w:lang w:val="es-PE"/>
              </w:rPr>
              <w:fldChar w:fldCharType="separate"/>
            </w:r>
            <w:r w:rsidR="00ED6B76">
              <w:rPr>
                <w:lang w:val="es-PE"/>
              </w:rPr>
              <w:t>c)</w:t>
            </w:r>
            <w:r w:rsidRPr="00A05A61">
              <w:rPr>
                <w:lang w:val="es-PE"/>
              </w:rPr>
              <w:fldChar w:fldCharType="end"/>
            </w:r>
            <w:r w:rsidRPr="00A05A61">
              <w:rPr>
                <w:lang w:val="es-PE"/>
              </w:rPr>
              <w:t xml:space="preserve">, </w:t>
            </w:r>
            <w:r w:rsidRPr="00A05A61">
              <w:rPr>
                <w:lang w:val="es-PE"/>
              </w:rPr>
              <w:fldChar w:fldCharType="begin"/>
            </w:r>
            <w:r w:rsidRPr="00A05A61">
              <w:rPr>
                <w:lang w:val="es-PE"/>
              </w:rPr>
              <w:instrText xml:space="preserve"> REF _Ref393303170 \r \h </w:instrText>
            </w:r>
            <w:r>
              <w:rPr>
                <w:lang w:val="es-PE"/>
              </w:rPr>
              <w:instrText xml:space="preserve"> \* MERGEFORMAT </w:instrText>
            </w:r>
            <w:r w:rsidRPr="00A05A61">
              <w:rPr>
                <w:lang w:val="es-PE"/>
              </w:rPr>
            </w:r>
            <w:r w:rsidRPr="00A05A61">
              <w:rPr>
                <w:lang w:val="es-PE"/>
              </w:rPr>
              <w:fldChar w:fldCharType="separate"/>
            </w:r>
            <w:r w:rsidR="00ED6B76">
              <w:rPr>
                <w:lang w:val="es-PE"/>
              </w:rPr>
              <w:t>f)</w:t>
            </w:r>
            <w:r w:rsidRPr="00A05A61">
              <w:rPr>
                <w:lang w:val="es-PE"/>
              </w:rPr>
              <w:fldChar w:fldCharType="end"/>
            </w:r>
            <w:r w:rsidRPr="00A05A61">
              <w:rPr>
                <w:lang w:val="es-PE"/>
              </w:rPr>
              <w:t xml:space="preserve">, o </w:t>
            </w:r>
            <w:r w:rsidRPr="00A05A61">
              <w:rPr>
                <w:lang w:val="es-PE"/>
              </w:rPr>
              <w:fldChar w:fldCharType="begin"/>
            </w:r>
            <w:r w:rsidRPr="00A05A61">
              <w:rPr>
                <w:lang w:val="es-PE"/>
              </w:rPr>
              <w:instrText xml:space="preserve"> REF _Ref393303183 \r \h </w:instrText>
            </w:r>
            <w:r>
              <w:rPr>
                <w:lang w:val="es-PE"/>
              </w:rPr>
              <w:instrText xml:space="preserve"> \* MERGEFORMAT </w:instrText>
            </w:r>
            <w:r w:rsidRPr="00A05A61">
              <w:rPr>
                <w:lang w:val="es-PE"/>
              </w:rPr>
            </w:r>
            <w:r w:rsidRPr="00A05A61">
              <w:rPr>
                <w:lang w:val="es-PE"/>
              </w:rPr>
              <w:fldChar w:fldCharType="separate"/>
            </w:r>
            <w:r w:rsidR="00ED6B76">
              <w:rPr>
                <w:lang w:val="es-PE"/>
              </w:rPr>
              <w:t>i)</w:t>
            </w:r>
            <w:r w:rsidRPr="00A05A61">
              <w:rPr>
                <w:lang w:val="es-PE"/>
              </w:rPr>
              <w:fldChar w:fldCharType="end"/>
            </w:r>
            <w:r w:rsidRPr="00A05A61">
              <w:rPr>
                <w:lang w:val="es-PE"/>
              </w:rPr>
              <w:t xml:space="preserve"> </w:t>
            </w:r>
            <w:r w:rsidRPr="00A05A61">
              <w:rPr>
                <w:lang w:val="es-ES"/>
              </w:rPr>
              <w:t xml:space="preserve">para iniciar la construcción de las Obras Nuevas de los Componentes 1 y 2 dentro del nuevo plazo establecido según el último párrafo de la Cláusula </w:t>
            </w:r>
            <w:r w:rsidRPr="00A05A61">
              <w:fldChar w:fldCharType="begin"/>
            </w:r>
            <w:r w:rsidRPr="00A05A61">
              <w:instrText xml:space="preserve"> REF _Ref297715989 \r \h  \* MERGEFORMAT </w:instrText>
            </w:r>
            <w:r w:rsidRPr="00A05A61">
              <w:fldChar w:fldCharType="separate"/>
            </w:r>
            <w:r w:rsidR="00ED6B76">
              <w:t>6.21</w:t>
            </w:r>
            <w:r w:rsidRPr="00A05A61">
              <w:fldChar w:fldCharType="end"/>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20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_Ref416573460 \r \h </w:instrText>
            </w:r>
            <w:r>
              <w:instrText xml:space="preserve"> \* MERGEFORMAT </w:instrText>
            </w:r>
            <w:r w:rsidRPr="00A05A61">
              <w:fldChar w:fldCharType="separate"/>
            </w:r>
            <w:r w:rsidR="00ED6B76">
              <w:t>6.23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cumplir con las condiciones</w:t>
            </w:r>
            <w:r w:rsidRPr="00A05A61">
              <w:rPr>
                <w:lang w:val="es-PE"/>
              </w:rPr>
              <w:t xml:space="preserve"> </w:t>
            </w:r>
            <w:r w:rsidRPr="00A05A61">
              <w:rPr>
                <w:lang w:val="es-PE"/>
              </w:rPr>
              <w:fldChar w:fldCharType="begin"/>
            </w:r>
            <w:r w:rsidRPr="00A05A61">
              <w:rPr>
                <w:lang w:val="es-PE"/>
              </w:rPr>
              <w:instrText xml:space="preserve"> REF _Ref423542731 \r \h </w:instrText>
            </w:r>
            <w:r>
              <w:rPr>
                <w:lang w:val="es-PE"/>
              </w:rPr>
              <w:instrText xml:space="preserve"> \* MERGEFORMAT </w:instrText>
            </w:r>
            <w:r w:rsidRPr="00A05A61">
              <w:rPr>
                <w:lang w:val="es-PE"/>
              </w:rPr>
            </w:r>
            <w:r w:rsidRPr="00A05A61">
              <w:rPr>
                <w:lang w:val="es-PE"/>
              </w:rPr>
              <w:fldChar w:fldCharType="separate"/>
            </w:r>
            <w:r w:rsidR="00ED6B76">
              <w:rPr>
                <w:lang w:val="es-PE"/>
              </w:rPr>
              <w:t>c)</w:t>
            </w:r>
            <w:r w:rsidRPr="00A05A61">
              <w:rPr>
                <w:lang w:val="es-PE"/>
              </w:rPr>
              <w:fldChar w:fldCharType="end"/>
            </w:r>
            <w:r w:rsidRPr="00A05A61">
              <w:rPr>
                <w:lang w:val="es-PE"/>
              </w:rPr>
              <w:t xml:space="preserve">, </w:t>
            </w:r>
            <w:r w:rsidRPr="00A05A61">
              <w:rPr>
                <w:lang w:val="es-PE"/>
              </w:rPr>
              <w:fldChar w:fldCharType="begin"/>
            </w:r>
            <w:r w:rsidRPr="00A05A61">
              <w:rPr>
                <w:lang w:val="es-PE"/>
              </w:rPr>
              <w:instrText xml:space="preserve"> REF _Ref423542733 \r \h </w:instrText>
            </w:r>
            <w:r>
              <w:rPr>
                <w:lang w:val="es-PE"/>
              </w:rPr>
              <w:instrText xml:space="preserve"> \* MERGEFORMAT </w:instrText>
            </w:r>
            <w:r w:rsidRPr="00A05A61">
              <w:rPr>
                <w:lang w:val="es-PE"/>
              </w:rPr>
            </w:r>
            <w:r w:rsidRPr="00A05A61">
              <w:rPr>
                <w:lang w:val="es-PE"/>
              </w:rPr>
              <w:fldChar w:fldCharType="separate"/>
            </w:r>
            <w:r w:rsidR="00ED6B76">
              <w:rPr>
                <w:lang w:val="es-PE"/>
              </w:rPr>
              <w:t>d)</w:t>
            </w:r>
            <w:r w:rsidRPr="00A05A61">
              <w:rPr>
                <w:lang w:val="es-PE"/>
              </w:rPr>
              <w:fldChar w:fldCharType="end"/>
            </w:r>
            <w:r w:rsidRPr="00A05A61">
              <w:rPr>
                <w:lang w:val="es-PE"/>
              </w:rPr>
              <w:t xml:space="preserve"> o </w:t>
            </w:r>
            <w:r w:rsidRPr="00A05A61">
              <w:rPr>
                <w:lang w:val="es-PE"/>
              </w:rPr>
              <w:fldChar w:fldCharType="begin"/>
            </w:r>
            <w:r w:rsidRPr="00A05A61">
              <w:rPr>
                <w:lang w:val="es-PE"/>
              </w:rPr>
              <w:instrText xml:space="preserve"> REF _Ref423542734 \r \h </w:instrText>
            </w:r>
            <w:r>
              <w:rPr>
                <w:lang w:val="es-PE"/>
              </w:rPr>
              <w:instrText xml:space="preserve"> \* MERGEFORMAT </w:instrText>
            </w:r>
            <w:r w:rsidRPr="00A05A61">
              <w:rPr>
                <w:lang w:val="es-PE"/>
              </w:rPr>
            </w:r>
            <w:r w:rsidRPr="00A05A61">
              <w:rPr>
                <w:lang w:val="es-PE"/>
              </w:rPr>
              <w:fldChar w:fldCharType="separate"/>
            </w:r>
            <w:r w:rsidR="00ED6B76">
              <w:rPr>
                <w:lang w:val="es-PE"/>
              </w:rPr>
              <w:t>e)</w:t>
            </w:r>
            <w:r w:rsidRPr="00A05A61">
              <w:rPr>
                <w:lang w:val="es-PE"/>
              </w:rPr>
              <w:fldChar w:fldCharType="end"/>
            </w:r>
            <w:r w:rsidRPr="00A05A61">
              <w:rPr>
                <w:lang w:val="es-PE"/>
              </w:rPr>
              <w:t xml:space="preserve"> </w:t>
            </w:r>
            <w:r w:rsidRPr="00A05A61">
              <w:rPr>
                <w:lang w:val="es-ES"/>
              </w:rPr>
              <w:t xml:space="preserve">para iniciar la construcción de las Obras Nuevas del  Componente 4 dentro del nuevo plazo establecido según el último párrafo de la Cláusula </w:t>
            </w:r>
            <w:r w:rsidRPr="00A05A61">
              <w:fldChar w:fldCharType="begin"/>
            </w:r>
            <w:r w:rsidRPr="00A05A61">
              <w:instrText xml:space="preserve"> REF _Ref416573460 \r \h </w:instrText>
            </w:r>
            <w:r>
              <w:instrText xml:space="preserve"> \* MERGEFORMAT </w:instrText>
            </w:r>
            <w:r w:rsidRPr="00A05A61">
              <w:fldChar w:fldCharType="separate"/>
            </w:r>
            <w:r w:rsidR="00ED6B76">
              <w:t>6.23</w:t>
            </w:r>
            <w:r w:rsidRPr="00A05A61">
              <w:fldChar w:fldCharType="end"/>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40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_Ref411591183 \r \h  \* MERGEFORMAT </w:instrText>
            </w:r>
            <w:r w:rsidRPr="00A05A61">
              <w:fldChar w:fldCharType="separate"/>
            </w:r>
            <w:r w:rsidR="00ED6B76">
              <w:t>6.24</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culminar la ejecución de las Obras Iniciales del Componente 1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Calendario de atraso</w:t>
            </w:r>
          </w:p>
        </w:tc>
      </w:tr>
      <w:tr w:rsidR="003C1020" w:rsidRPr="00A05A61" w:rsidTr="00DA42E6">
        <w:trPr>
          <w:trHeight w:val="40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_Ref411591183 \r \h  \* MERGEFORMAT </w:instrText>
            </w:r>
            <w:r w:rsidRPr="00A05A61">
              <w:fldChar w:fldCharType="separate"/>
            </w:r>
            <w:r w:rsidR="00ED6B76">
              <w:t>6.24</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10</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culminar la ejecución de las Obras Nuevas del Componente 1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Calendario de atraso</w:t>
            </w:r>
          </w:p>
        </w:tc>
      </w:tr>
      <w:tr w:rsidR="003C1020" w:rsidRPr="00A05A61" w:rsidTr="00DA42E6">
        <w:trPr>
          <w:trHeight w:val="40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_Ref411591183 \r \h  \* MERGEFORMAT </w:instrText>
            </w:r>
            <w:r w:rsidRPr="00A05A61">
              <w:fldChar w:fldCharType="separate"/>
            </w:r>
            <w:r w:rsidR="00ED6B76">
              <w:t>6.24</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14</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culminar la ejecución de las Obras Nuevas del Componente 2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Calendario de atraso</w:t>
            </w:r>
          </w:p>
        </w:tc>
      </w:tr>
      <w:tr w:rsidR="003C1020" w:rsidRPr="00A05A61" w:rsidTr="00DA42E6">
        <w:trPr>
          <w:trHeight w:val="40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_Ref411591183 \r \h  \* MERGEFORMAT </w:instrText>
            </w:r>
            <w:r w:rsidRPr="00A05A61">
              <w:fldChar w:fldCharType="separate"/>
            </w:r>
            <w:r w:rsidR="00ED6B76">
              <w:t>6.24</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culminar la ejecución de las Obras Nuevas del Componente 4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Calendario de atraso</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_Ref398572305 \r \h  \* MERGEFORMAT </w:instrText>
            </w:r>
            <w:r w:rsidRPr="00A05A61">
              <w:fldChar w:fldCharType="separate"/>
            </w:r>
            <w:r w:rsidR="00ED6B76">
              <w:t>6.27</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 xml:space="preserve">Atraso en presentar a </w:t>
            </w:r>
            <w:r>
              <w:rPr>
                <w:lang w:val="es-ES"/>
              </w:rPr>
              <w:t xml:space="preserve">la SUNASS </w:t>
            </w:r>
            <w:r w:rsidRPr="00A05A61">
              <w:rPr>
                <w:lang w:val="es-ES"/>
              </w:rPr>
              <w:t>el Reporte de Avance de Obra de los Componentes 1, 2 y 5</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_Ref398572305 \r \h  \* MERGEFORMAT </w:instrText>
            </w:r>
            <w:r w:rsidRPr="00A05A61">
              <w:fldChar w:fldCharType="separate"/>
            </w:r>
            <w:r w:rsidR="00ED6B76">
              <w:t>6.27</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 xml:space="preserve">Atraso en presentar a </w:t>
            </w:r>
            <w:r>
              <w:rPr>
                <w:lang w:val="es-ES"/>
              </w:rPr>
              <w:t>la SUNASS</w:t>
            </w:r>
            <w:r w:rsidRPr="00A05A61">
              <w:rPr>
                <w:lang w:val="es-ES"/>
              </w:rPr>
              <w:t xml:space="preserve"> el Reporte de Avance de Obra del Componente 4</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_Ref303175042 \r \h  \* MERGEFORMAT </w:instrText>
            </w:r>
            <w:r w:rsidRPr="00A05A61">
              <w:fldChar w:fldCharType="separate"/>
            </w:r>
            <w:r w:rsidR="00ED6B76">
              <w:t>6.33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10</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subsanar las observaciones formuladas por el CONCEDENTE a las Obras Nuevas del Componente 1</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 xml:space="preserve">Cada Día de atraso </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_Ref303175042 \r \h  \* MERGEFORMAT </w:instrText>
            </w:r>
            <w:r w:rsidRPr="00A05A61">
              <w:fldChar w:fldCharType="separate"/>
            </w:r>
            <w:r w:rsidR="00ED6B76">
              <w:t>6.33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14</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subsanar las observaciones formuladas por el CONCEDENTE a las Obras Nuevas del Componente 2</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 xml:space="preserve">Cada Día de atraso </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_Ref303175042 \r \h  \* MERGEFORMAT </w:instrText>
            </w:r>
            <w:r w:rsidRPr="00A05A61">
              <w:fldChar w:fldCharType="separate"/>
            </w:r>
            <w:r w:rsidR="00ED6B76">
              <w:t>6.33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subsanar las observaciones formuladas por el CONCEDENTE a las Obras Nuevas del Componente 4</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 xml:space="preserve">Cada Día de atraso </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_Ref303266863 \r \h  \* MERGEFORMAT </w:instrText>
            </w:r>
            <w:r w:rsidRPr="00A05A61">
              <w:fldChar w:fldCharType="separate"/>
            </w:r>
            <w:r w:rsidR="00ED6B76">
              <w:t>6.35</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3200</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Rechazo de las Obras Nuevas del Componente 1 por parte del CONCEDENTE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Por única vez</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_Ref303266863 \r \h  \* MERGEFORMAT </w:instrText>
            </w:r>
            <w:r w:rsidRPr="00A05A61">
              <w:fldChar w:fldCharType="separate"/>
            </w:r>
            <w:r w:rsidR="00ED6B76">
              <w:t>6.35</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4900</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Rechazo de las Obras Nuevas del Componente 2 por parte del CONCEDENTE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Por única vez</w:t>
            </w:r>
          </w:p>
        </w:tc>
      </w:tr>
      <w:tr w:rsidR="003C1020" w:rsidRPr="00A05A61" w:rsidTr="00DA42E6">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_Ref303266863 \r \h  \* MERGEFORMAT </w:instrText>
            </w:r>
            <w:r w:rsidRPr="00A05A61">
              <w:fldChar w:fldCharType="separate"/>
            </w:r>
            <w:r w:rsidR="00ED6B76">
              <w:t>6.35</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600</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Rechazo de las Obras Nuevas del Componente 4 por parte del CONCEDENTE</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Por única vez</w:t>
            </w:r>
          </w:p>
        </w:tc>
      </w:tr>
      <w:tr w:rsidR="003C1020" w:rsidRPr="00A05A61" w:rsidTr="004E6C2F">
        <w:trPr>
          <w:trHeight w:val="25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_Ref366742617 \r \h  \* MERGEFORMAT </w:instrText>
            </w:r>
            <w:r w:rsidRPr="00A05A61">
              <w:fldChar w:fldCharType="separate"/>
            </w:r>
            <w:r w:rsidR="00ED6B76">
              <w:t>6.43</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 xml:space="preserve">Atraso en presentar al CONCEDENTE </w:t>
            </w:r>
            <w:r>
              <w:rPr>
                <w:lang w:val="es-ES"/>
              </w:rPr>
              <w:t xml:space="preserve">o a la SUNASS </w:t>
            </w:r>
            <w:r w:rsidRPr="00A05A61">
              <w:rPr>
                <w:lang w:val="es-ES"/>
              </w:rPr>
              <w:t xml:space="preserve">el(los) informe(s) relativos al desarrollo de la ejecución de las Obras correspondientes </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 xml:space="preserve">Cada Día de atraso </w:t>
            </w:r>
          </w:p>
        </w:tc>
      </w:tr>
      <w:tr w:rsidR="003C1020" w:rsidRPr="00A05A61" w:rsidTr="004E6C2F">
        <w:trPr>
          <w:trHeight w:val="300"/>
        </w:trPr>
        <w:tc>
          <w:tcPr>
            <w:tcW w:w="9371" w:type="dxa"/>
            <w:gridSpan w:val="4"/>
            <w:tcBorders>
              <w:top w:val="nil"/>
              <w:left w:val="nil"/>
              <w:bottom w:val="single" w:sz="4" w:space="0" w:color="auto"/>
              <w:right w:val="nil"/>
            </w:tcBorders>
            <w:shd w:val="clear" w:color="auto" w:fill="auto"/>
            <w:vAlign w:val="center"/>
            <w:hideMark/>
          </w:tcPr>
          <w:p w:rsidR="003C1020" w:rsidRPr="00A05A61" w:rsidRDefault="003C1020" w:rsidP="003C1020">
            <w:pPr>
              <w:keepNext w:val="0"/>
              <w:suppressAutoHyphens w:val="0"/>
              <w:ind w:left="0"/>
              <w:jc w:val="center"/>
              <w:outlineLvl w:val="9"/>
              <w:rPr>
                <w:b/>
                <w:bCs/>
                <w:lang w:val="es-ES"/>
              </w:rPr>
            </w:pPr>
          </w:p>
          <w:p w:rsidR="003C1020" w:rsidRPr="00A05A61" w:rsidRDefault="003C1020" w:rsidP="003C1020">
            <w:pPr>
              <w:keepNext w:val="0"/>
              <w:suppressAutoHyphens w:val="0"/>
              <w:ind w:left="0"/>
              <w:jc w:val="center"/>
              <w:outlineLvl w:val="9"/>
              <w:rPr>
                <w:b/>
                <w:bCs/>
                <w:lang w:val="es-ES"/>
              </w:rPr>
            </w:pPr>
            <w:r w:rsidRPr="00A05A61">
              <w:rPr>
                <w:b/>
                <w:bCs/>
                <w:lang w:val="es-ES"/>
              </w:rPr>
              <w:t xml:space="preserve">Tabla Nº 3: </w:t>
            </w:r>
          </w:p>
          <w:p w:rsidR="003C1020" w:rsidRPr="00A05A61" w:rsidRDefault="003C1020" w:rsidP="003C1020">
            <w:pPr>
              <w:keepNext w:val="0"/>
              <w:suppressAutoHyphens w:val="0"/>
              <w:ind w:left="0"/>
              <w:jc w:val="center"/>
              <w:outlineLvl w:val="9"/>
              <w:rPr>
                <w:b/>
                <w:bCs/>
                <w:lang w:val="es-ES"/>
              </w:rPr>
            </w:pPr>
            <w:r w:rsidRPr="00A05A61">
              <w:rPr>
                <w:b/>
                <w:bCs/>
                <w:lang w:val="es-ES"/>
              </w:rPr>
              <w:lastRenderedPageBreak/>
              <w:t>Penalidades referidas al Capítulo VII del Contrato: Del Mantenimiento</w:t>
            </w:r>
          </w:p>
        </w:tc>
      </w:tr>
      <w:tr w:rsidR="003C1020" w:rsidRPr="00A05A61" w:rsidTr="004E6C2F">
        <w:trPr>
          <w:trHeight w:val="287"/>
        </w:trPr>
        <w:tc>
          <w:tcPr>
            <w:tcW w:w="1008" w:type="dxa"/>
            <w:vMerge w:val="restart"/>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jc w:val="center"/>
              <w:outlineLvl w:val="9"/>
              <w:rPr>
                <w:lang w:val="es-ES"/>
              </w:rPr>
            </w:pPr>
            <w:r w:rsidRPr="00A05A61">
              <w:rPr>
                <w:lang w:val="es-ES"/>
              </w:rPr>
              <w:lastRenderedPageBreak/>
              <w:t>Cláusula Contrato</w:t>
            </w:r>
          </w:p>
        </w:tc>
        <w:tc>
          <w:tcPr>
            <w:tcW w:w="992" w:type="dxa"/>
            <w:tcBorders>
              <w:top w:val="single" w:sz="4" w:space="0" w:color="auto"/>
              <w:left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Monto</w:t>
            </w:r>
          </w:p>
        </w:tc>
        <w:tc>
          <w:tcPr>
            <w:tcW w:w="5716" w:type="dxa"/>
            <w:vMerge w:val="restart"/>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jc w:val="center"/>
              <w:outlineLvl w:val="9"/>
              <w:rPr>
                <w:lang w:val="es-ES"/>
              </w:rPr>
            </w:pPr>
            <w:r w:rsidRPr="00A05A61">
              <w:rPr>
                <w:lang w:val="es-ES"/>
              </w:rPr>
              <w:t>Descripción del incumplimiento</w:t>
            </w:r>
          </w:p>
        </w:tc>
        <w:tc>
          <w:tcPr>
            <w:tcW w:w="1655" w:type="dxa"/>
            <w:vMerge w:val="restart"/>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jc w:val="center"/>
              <w:outlineLvl w:val="9"/>
              <w:rPr>
                <w:lang w:val="es-ES"/>
              </w:rPr>
            </w:pPr>
            <w:r w:rsidRPr="00A05A61">
              <w:rPr>
                <w:lang w:val="es-ES"/>
              </w:rPr>
              <w:t>Criterio de Aplicación</w:t>
            </w:r>
          </w:p>
        </w:tc>
      </w:tr>
      <w:tr w:rsidR="003C1020" w:rsidRPr="00A05A61" w:rsidTr="004E6C2F">
        <w:trPr>
          <w:trHeight w:val="102"/>
        </w:trPr>
        <w:tc>
          <w:tcPr>
            <w:tcW w:w="1008" w:type="dxa"/>
            <w:vMerge/>
            <w:tcBorders>
              <w:top w:val="nil"/>
              <w:left w:val="single" w:sz="4" w:space="0" w:color="auto"/>
              <w:bottom w:val="single" w:sz="4" w:space="0" w:color="auto"/>
              <w:right w:val="single" w:sz="4" w:space="0" w:color="auto"/>
            </w:tcBorders>
            <w:vAlign w:val="center"/>
            <w:hideMark/>
          </w:tcPr>
          <w:p w:rsidR="003C1020" w:rsidRPr="00A05A61" w:rsidRDefault="003C1020" w:rsidP="003C1020">
            <w:pPr>
              <w:keepNext w:val="0"/>
              <w:suppressAutoHyphens w:val="0"/>
              <w:ind w:left="0"/>
              <w:jc w:val="left"/>
              <w:outlineLvl w:val="9"/>
              <w:rPr>
                <w:lang w:val="es-ES"/>
              </w:rPr>
            </w:pPr>
          </w:p>
        </w:tc>
        <w:tc>
          <w:tcPr>
            <w:tcW w:w="992" w:type="dxa"/>
            <w:tcBorders>
              <w:top w:val="nil"/>
              <w:left w:val="single" w:sz="4" w:space="0" w:color="auto"/>
              <w:bottom w:val="single" w:sz="4" w:space="0" w:color="auto"/>
              <w:right w:val="single" w:sz="4" w:space="0" w:color="auto"/>
            </w:tcBorders>
            <w:shd w:val="clear" w:color="000000" w:fill="FFC000"/>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(en UIT)</w:t>
            </w:r>
          </w:p>
        </w:tc>
        <w:tc>
          <w:tcPr>
            <w:tcW w:w="5716" w:type="dxa"/>
            <w:vMerge/>
            <w:tcBorders>
              <w:top w:val="nil"/>
              <w:left w:val="single" w:sz="4" w:space="0" w:color="auto"/>
              <w:bottom w:val="single" w:sz="4" w:space="0" w:color="auto"/>
              <w:right w:val="single" w:sz="4" w:space="0" w:color="auto"/>
            </w:tcBorders>
            <w:vAlign w:val="center"/>
            <w:hideMark/>
          </w:tcPr>
          <w:p w:rsidR="003C1020" w:rsidRPr="00A05A61" w:rsidRDefault="003C1020" w:rsidP="003C1020">
            <w:pPr>
              <w:keepNext w:val="0"/>
              <w:suppressAutoHyphens w:val="0"/>
              <w:ind w:left="0"/>
              <w:jc w:val="left"/>
              <w:outlineLvl w:val="9"/>
              <w:rPr>
                <w:lang w:val="es-ES"/>
              </w:rPr>
            </w:pPr>
          </w:p>
        </w:tc>
        <w:tc>
          <w:tcPr>
            <w:tcW w:w="1655" w:type="dxa"/>
            <w:vMerge/>
            <w:tcBorders>
              <w:top w:val="nil"/>
              <w:left w:val="single" w:sz="4" w:space="0" w:color="auto"/>
              <w:bottom w:val="single" w:sz="4" w:space="0" w:color="auto"/>
              <w:right w:val="single" w:sz="4" w:space="0" w:color="auto"/>
            </w:tcBorders>
            <w:vAlign w:val="center"/>
            <w:hideMark/>
          </w:tcPr>
          <w:p w:rsidR="003C1020" w:rsidRPr="00A05A61" w:rsidRDefault="003C1020" w:rsidP="003C1020">
            <w:pPr>
              <w:keepNext w:val="0"/>
              <w:suppressAutoHyphens w:val="0"/>
              <w:ind w:left="0"/>
              <w:jc w:val="left"/>
              <w:outlineLvl w:val="9"/>
              <w:rPr>
                <w:lang w:val="es-ES"/>
              </w:rPr>
            </w:pPr>
          </w:p>
        </w:tc>
      </w:tr>
      <w:tr w:rsidR="003C1020" w:rsidRPr="00A05A61" w:rsidTr="004E6C2F">
        <w:trPr>
          <w:trHeight w:val="9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_Ref411166148 \r \h  \* MERGEFORMAT </w:instrText>
            </w:r>
            <w:r w:rsidRPr="00A05A61">
              <w:fldChar w:fldCharType="separate"/>
            </w:r>
            <w:r w:rsidR="00ED6B76">
              <w:t>7.4</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 xml:space="preserve">Atraso en iniciar </w:t>
            </w:r>
            <w:r w:rsidRPr="00A05A61">
              <w:rPr>
                <w:lang w:val="es-PE"/>
              </w:rPr>
              <w:t xml:space="preserve">el Mantenimiento Inicial </w:t>
            </w:r>
            <w:r w:rsidRPr="00A05A61">
              <w:rPr>
                <w:lang w:val="es-ES"/>
              </w:rPr>
              <w:t>del Componente 3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Calendario de atraso</w:t>
            </w:r>
          </w:p>
        </w:tc>
      </w:tr>
      <w:tr w:rsidR="003C1020" w:rsidRPr="00A05A61" w:rsidTr="004E6C2F">
        <w:trPr>
          <w:trHeight w:val="7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pPr>
            <w:r w:rsidRPr="00A05A61">
              <w:fldChar w:fldCharType="begin"/>
            </w:r>
            <w:r w:rsidRPr="00A05A61">
              <w:instrText xml:space="preserve"> REF _Ref411166069 \r \h  \* MERGEFORMAT </w:instrText>
            </w:r>
            <w:r w:rsidRPr="00A05A61">
              <w:fldChar w:fldCharType="separate"/>
            </w:r>
            <w:r w:rsidR="00ED6B76">
              <w:t>7.5</w:t>
            </w:r>
            <w:r w:rsidRPr="00A05A61">
              <w:fldChar w:fldCharType="end"/>
            </w:r>
          </w:p>
        </w:tc>
        <w:tc>
          <w:tcPr>
            <w:tcW w:w="992" w:type="dxa"/>
            <w:tcBorders>
              <w:top w:val="nil"/>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culminar la ejecución de</w:t>
            </w:r>
            <w:r w:rsidRPr="00A05A61">
              <w:rPr>
                <w:lang w:val="es-PE"/>
              </w:rPr>
              <w:t xml:space="preserve">l Mantenimiento Inicial </w:t>
            </w:r>
            <w:r w:rsidRPr="00A05A61">
              <w:rPr>
                <w:lang w:val="es-ES"/>
              </w:rPr>
              <w:t>del Componente 3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Calendario de atraso</w:t>
            </w:r>
          </w:p>
        </w:tc>
      </w:tr>
      <w:tr w:rsidR="003C1020" w:rsidRPr="00A05A61" w:rsidTr="004E6C2F">
        <w:trPr>
          <w:trHeight w:val="637"/>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_Ref412732893 \r \h  \* MERGEFORMAT </w:instrText>
            </w:r>
            <w:r w:rsidRPr="00A05A61">
              <w:rPr>
                <w:lang w:val="es-ES"/>
              </w:rPr>
            </w:r>
            <w:r w:rsidRPr="00A05A61">
              <w:rPr>
                <w:lang w:val="es-ES"/>
              </w:rPr>
              <w:fldChar w:fldCharType="separate"/>
            </w:r>
            <w:r w:rsidR="00ED6B76">
              <w:rPr>
                <w:lang w:val="es-ES"/>
              </w:rPr>
              <w:t>7.8</w:t>
            </w:r>
            <w:r w:rsidRPr="00A05A61">
              <w:rPr>
                <w:lang w:val="es-E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presentar al CONCEDENTE los Manuales de Operación y Mantenimiento correspondientes</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4E6C2F">
        <w:trPr>
          <w:trHeight w:val="367"/>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_Ref412732893 \r \h  \* MERGEFORMAT </w:instrText>
            </w:r>
            <w:r w:rsidRPr="00A05A61">
              <w:rPr>
                <w:lang w:val="es-ES"/>
              </w:rPr>
            </w:r>
            <w:r w:rsidRPr="00A05A61">
              <w:rPr>
                <w:lang w:val="es-ES"/>
              </w:rPr>
              <w:fldChar w:fldCharType="separate"/>
            </w:r>
            <w:r w:rsidR="00ED6B76">
              <w:rPr>
                <w:lang w:val="es-ES"/>
              </w:rPr>
              <w:t>7.8</w:t>
            </w:r>
            <w:r w:rsidRPr="00A05A61">
              <w:rPr>
                <w:lang w:val="es-E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2</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subsanar las observaciones formuladas por el CONCEDENTE respecto del Manual de Operación y Mantenimiento correspondiente</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4E6C2F">
        <w:trPr>
          <w:trHeight w:val="34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_Ref412732921 \r \h  \* MERGEFORMAT </w:instrText>
            </w:r>
            <w:r w:rsidRPr="00A05A61">
              <w:rPr>
                <w:lang w:val="es-ES"/>
              </w:rPr>
            </w:r>
            <w:r w:rsidRPr="00A05A61">
              <w:rPr>
                <w:lang w:val="es-ES"/>
              </w:rPr>
              <w:fldChar w:fldCharType="separate"/>
            </w:r>
            <w:r w:rsidR="00ED6B76">
              <w:rPr>
                <w:lang w:val="es-ES"/>
              </w:rPr>
              <w:t>7.10</w:t>
            </w:r>
            <w:r w:rsidRPr="00A05A61">
              <w:rPr>
                <w:lang w:val="es-E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 xml:space="preserve">Atraso en presentar al CONCEDENTE la actualización bianual de los Manuales de Operación y Mantenimiento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r w:rsidR="003C1020" w:rsidRPr="00A05A61" w:rsidTr="004E6C2F">
        <w:trPr>
          <w:trHeight w:val="673"/>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_Ref412732987 \r \h  \* MERGEFORMAT </w:instrText>
            </w:r>
            <w:r w:rsidRPr="00A05A61">
              <w:rPr>
                <w:lang w:val="es-ES"/>
              </w:rPr>
            </w:r>
            <w:r w:rsidRPr="00A05A61">
              <w:rPr>
                <w:lang w:val="es-ES"/>
              </w:rPr>
              <w:fldChar w:fldCharType="separate"/>
            </w:r>
            <w:r w:rsidR="00ED6B76">
              <w:rPr>
                <w:lang w:val="es-ES"/>
              </w:rPr>
              <w:t>7.11</w:t>
            </w:r>
            <w:r w:rsidRPr="00A05A61">
              <w:rPr>
                <w:lang w:val="es-E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rsidR="003C1020" w:rsidRPr="00A05A61" w:rsidRDefault="003C1020" w:rsidP="003C1020">
            <w:pPr>
              <w:keepNext w:val="0"/>
              <w:suppressAutoHyphens w:val="0"/>
              <w:ind w:left="0"/>
              <w:jc w:val="center"/>
              <w:outlineLvl w:val="9"/>
              <w:rPr>
                <w:lang w:val="es-ES"/>
              </w:rPr>
            </w:pPr>
            <w:r w:rsidRPr="00A05A61">
              <w:rPr>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outlineLvl w:val="9"/>
              <w:rPr>
                <w:lang w:val="es-ES"/>
              </w:rPr>
            </w:pPr>
            <w:r w:rsidRPr="00A05A61">
              <w:rPr>
                <w:lang w:val="es-ES"/>
              </w:rPr>
              <w:t>Atraso en la subsanación de observaciones formuladas por el CONCEDENTE respecto de los Manuales de Operación y Mantenimiento actualizado</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3C1020" w:rsidRPr="00A05A61" w:rsidRDefault="003C1020" w:rsidP="003C1020">
            <w:pPr>
              <w:keepNext w:val="0"/>
              <w:suppressAutoHyphens w:val="0"/>
              <w:ind w:left="0"/>
              <w:contextualSpacing/>
              <w:jc w:val="center"/>
              <w:outlineLvl w:val="9"/>
              <w:rPr>
                <w:lang w:val="es-ES"/>
              </w:rPr>
            </w:pPr>
            <w:r w:rsidRPr="00A05A61">
              <w:rPr>
                <w:lang w:val="es-ES"/>
              </w:rPr>
              <w:t>Cada Día de atraso</w:t>
            </w:r>
          </w:p>
        </w:tc>
      </w:tr>
    </w:tbl>
    <w:p w:rsidR="00A67563" w:rsidRPr="00A05A61" w:rsidRDefault="00A67563" w:rsidP="00A67563">
      <w:pPr>
        <w:keepNext w:val="0"/>
        <w:ind w:left="0"/>
        <w:rPr>
          <w:lang w:val="es-PE"/>
        </w:rPr>
      </w:pPr>
    </w:p>
    <w:p w:rsidR="00A67563" w:rsidRPr="00A05A61" w:rsidRDefault="00A67563" w:rsidP="00A67563">
      <w:pPr>
        <w:keepNext w:val="0"/>
        <w:ind w:left="0"/>
        <w:rPr>
          <w:lang w:val="es-PE"/>
        </w:rPr>
      </w:pPr>
    </w:p>
    <w:tbl>
      <w:tblPr>
        <w:tblW w:w="9371" w:type="dxa"/>
        <w:tblInd w:w="55" w:type="dxa"/>
        <w:tblCellMar>
          <w:left w:w="70" w:type="dxa"/>
          <w:right w:w="70" w:type="dxa"/>
        </w:tblCellMar>
        <w:tblLook w:val="04A0" w:firstRow="1" w:lastRow="0" w:firstColumn="1" w:lastColumn="0" w:noHBand="0" w:noVBand="1"/>
      </w:tblPr>
      <w:tblGrid>
        <w:gridCol w:w="997"/>
        <w:gridCol w:w="1059"/>
        <w:gridCol w:w="5472"/>
        <w:gridCol w:w="1843"/>
      </w:tblGrid>
      <w:tr w:rsidR="00A67563" w:rsidRPr="00A05A61" w:rsidTr="000D13AB">
        <w:trPr>
          <w:trHeight w:val="300"/>
        </w:trPr>
        <w:tc>
          <w:tcPr>
            <w:tcW w:w="9371" w:type="dxa"/>
            <w:gridSpan w:val="4"/>
            <w:tcBorders>
              <w:top w:val="nil"/>
              <w:left w:val="nil"/>
              <w:bottom w:val="single" w:sz="4" w:space="0" w:color="auto"/>
              <w:right w:val="nil"/>
            </w:tcBorders>
            <w:shd w:val="clear" w:color="auto" w:fill="auto"/>
            <w:vAlign w:val="center"/>
            <w:hideMark/>
          </w:tcPr>
          <w:p w:rsidR="00A67563" w:rsidRPr="00A05A61" w:rsidRDefault="00A67563" w:rsidP="000D13AB">
            <w:pPr>
              <w:keepNext w:val="0"/>
              <w:suppressAutoHyphens w:val="0"/>
              <w:ind w:left="0"/>
              <w:jc w:val="center"/>
              <w:outlineLvl w:val="9"/>
              <w:rPr>
                <w:b/>
                <w:bCs/>
                <w:lang w:val="es-ES"/>
              </w:rPr>
            </w:pPr>
            <w:r w:rsidRPr="00A05A61">
              <w:rPr>
                <w:b/>
                <w:bCs/>
                <w:lang w:val="es-ES"/>
              </w:rPr>
              <w:t xml:space="preserve">Tabla Nº 4: </w:t>
            </w:r>
          </w:p>
          <w:p w:rsidR="00A67563" w:rsidRPr="00A05A61" w:rsidRDefault="00A67563" w:rsidP="000D13AB">
            <w:pPr>
              <w:keepNext w:val="0"/>
              <w:suppressAutoHyphens w:val="0"/>
              <w:ind w:left="0"/>
              <w:jc w:val="center"/>
              <w:outlineLvl w:val="9"/>
              <w:rPr>
                <w:b/>
                <w:bCs/>
                <w:lang w:val="es-ES"/>
              </w:rPr>
            </w:pPr>
            <w:r w:rsidRPr="00A05A61">
              <w:rPr>
                <w:b/>
                <w:bCs/>
                <w:lang w:val="es-ES"/>
              </w:rPr>
              <w:t xml:space="preserve">Penalidades referidas al Capítulo VIII del Contrato: Operación de la Concesión </w:t>
            </w:r>
          </w:p>
        </w:tc>
      </w:tr>
      <w:tr w:rsidR="00A67563" w:rsidRPr="00A05A61" w:rsidTr="004E6C2F">
        <w:trPr>
          <w:trHeight w:val="329"/>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Cláusula Contrato</w:t>
            </w:r>
          </w:p>
        </w:tc>
        <w:tc>
          <w:tcPr>
            <w:tcW w:w="1059" w:type="dxa"/>
            <w:tcBorders>
              <w:top w:val="single" w:sz="4" w:space="0" w:color="auto"/>
              <w:left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Monto</w:t>
            </w:r>
          </w:p>
        </w:tc>
        <w:tc>
          <w:tcPr>
            <w:tcW w:w="5472"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Descripción del incumplimiento</w:t>
            </w:r>
          </w:p>
        </w:tc>
        <w:tc>
          <w:tcPr>
            <w:tcW w:w="1843"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Criterio de Aplicación</w:t>
            </w:r>
          </w:p>
        </w:tc>
      </w:tr>
      <w:tr w:rsidR="00A67563" w:rsidRPr="00A05A61" w:rsidTr="004E6C2F">
        <w:trPr>
          <w:trHeight w:val="98"/>
        </w:trPr>
        <w:tc>
          <w:tcPr>
            <w:tcW w:w="997"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743BB3" w:rsidP="00A60235">
            <w:pPr>
              <w:keepNext w:val="0"/>
              <w:suppressAutoHyphens w:val="0"/>
              <w:ind w:left="0"/>
              <w:contextualSpacing/>
              <w:jc w:val="center"/>
              <w:outlineLvl w:val="9"/>
              <w:rPr>
                <w:lang w:val="es-ES"/>
              </w:rPr>
            </w:pPr>
            <w:r w:rsidRPr="00A05A61">
              <w:rPr>
                <w:lang w:val="es-ES"/>
              </w:rPr>
              <w:t>(en UIT)</w:t>
            </w:r>
          </w:p>
        </w:tc>
        <w:tc>
          <w:tcPr>
            <w:tcW w:w="5472"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843"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r>
      <w:tr w:rsidR="00A67563" w:rsidRPr="00A05A61" w:rsidTr="00716C74">
        <w:trPr>
          <w:trHeight w:val="551"/>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B836C6" w:rsidP="000D13AB">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_Ref398572782 \r \h </w:instrText>
            </w:r>
            <w:r w:rsidR="006356FD" w:rsidRPr="00A05A61">
              <w:rPr>
                <w:lang w:val="es-ES"/>
              </w:rPr>
              <w:instrText xml:space="preserve"> \* MERGEFORMAT </w:instrText>
            </w:r>
            <w:r w:rsidRPr="00A05A61">
              <w:rPr>
                <w:lang w:val="es-ES"/>
              </w:rPr>
            </w:r>
            <w:r w:rsidRPr="00A05A61">
              <w:rPr>
                <w:lang w:val="es-ES"/>
              </w:rPr>
              <w:fldChar w:fldCharType="separate"/>
            </w:r>
            <w:r w:rsidR="00ED6B76">
              <w:rPr>
                <w:lang w:val="es-ES"/>
              </w:rPr>
              <w:t>8.6</w:t>
            </w:r>
            <w:r w:rsidRPr="00A05A61">
              <w:rPr>
                <w:lang w:val="es-E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rsidR="00A67563" w:rsidRPr="00A05A61" w:rsidRDefault="00743BB3" w:rsidP="000D13AB">
            <w:pPr>
              <w:keepNext w:val="0"/>
              <w:suppressAutoHyphens w:val="0"/>
              <w:ind w:left="0"/>
              <w:jc w:val="center"/>
              <w:outlineLvl w:val="9"/>
              <w:rPr>
                <w:lang w:val="es-ES"/>
              </w:rPr>
            </w:pPr>
            <w:r w:rsidRPr="00A05A61">
              <w:rPr>
                <w:lang w:val="es-ES"/>
              </w:rPr>
              <w:t>1</w:t>
            </w:r>
          </w:p>
        </w:tc>
        <w:tc>
          <w:tcPr>
            <w:tcW w:w="5472"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ED6BE8">
            <w:pPr>
              <w:keepNext w:val="0"/>
              <w:tabs>
                <w:tab w:val="num" w:pos="16"/>
              </w:tabs>
              <w:suppressAutoHyphens w:val="0"/>
              <w:ind w:left="0"/>
              <w:contextualSpacing/>
              <w:outlineLvl w:val="9"/>
              <w:rPr>
                <w:lang w:val="es-ES"/>
              </w:rPr>
            </w:pPr>
            <w:r w:rsidRPr="00A05A61">
              <w:rPr>
                <w:lang w:val="es-ES"/>
              </w:rPr>
              <w:t xml:space="preserve">Atraso en presentar al </w:t>
            </w:r>
            <w:r w:rsidR="00825C70" w:rsidRPr="00A05A61">
              <w:rPr>
                <w:lang w:val="es-ES"/>
              </w:rPr>
              <w:t>CONCEDENTE</w:t>
            </w:r>
            <w:r w:rsidRPr="00A05A61">
              <w:rPr>
                <w:lang w:val="es-ES"/>
              </w:rPr>
              <w:t xml:space="preserve"> el Plan de Emergencias y Operación en caso de Siniestros de la Infraestructura a </w:t>
            </w:r>
            <w:r w:rsidR="00CB310D" w:rsidRPr="00A05A61">
              <w:rPr>
                <w:lang w:val="es-ES"/>
              </w:rPr>
              <w:t>C</w:t>
            </w:r>
            <w:r w:rsidRPr="00A05A61">
              <w:rPr>
                <w:lang w:val="es-ES"/>
              </w:rPr>
              <w:t>argo del Concesionario</w:t>
            </w:r>
          </w:p>
        </w:tc>
        <w:tc>
          <w:tcPr>
            <w:tcW w:w="1843"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 xml:space="preserve">Cada Día de atraso </w:t>
            </w:r>
          </w:p>
        </w:tc>
      </w:tr>
      <w:tr w:rsidR="00A67563" w:rsidRPr="00A05A61" w:rsidTr="00716C74">
        <w:trPr>
          <w:trHeight w:val="204"/>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B836C6" w:rsidP="001F5C81">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_Ref398572782 \r \h </w:instrText>
            </w:r>
            <w:r w:rsidR="006356FD" w:rsidRPr="00A05A61">
              <w:rPr>
                <w:lang w:val="es-ES"/>
              </w:rPr>
              <w:instrText xml:space="preserve"> \* MERGEFORMAT </w:instrText>
            </w:r>
            <w:r w:rsidRPr="00A05A61">
              <w:rPr>
                <w:lang w:val="es-ES"/>
              </w:rPr>
            </w:r>
            <w:r w:rsidRPr="00A05A61">
              <w:rPr>
                <w:lang w:val="es-ES"/>
              </w:rPr>
              <w:fldChar w:fldCharType="separate"/>
            </w:r>
            <w:r w:rsidR="00ED6B76">
              <w:rPr>
                <w:lang w:val="es-ES"/>
              </w:rPr>
              <w:t>8.6</w:t>
            </w:r>
            <w:r w:rsidRPr="00A05A61">
              <w:rPr>
                <w:lang w:val="es-ES"/>
              </w:rPr>
              <w:fldChar w:fldCharType="end"/>
            </w:r>
          </w:p>
        </w:tc>
        <w:tc>
          <w:tcPr>
            <w:tcW w:w="1059" w:type="dxa"/>
            <w:tcBorders>
              <w:top w:val="nil"/>
              <w:left w:val="nil"/>
              <w:bottom w:val="single" w:sz="4" w:space="0" w:color="auto"/>
              <w:right w:val="single" w:sz="4" w:space="0" w:color="auto"/>
            </w:tcBorders>
            <w:shd w:val="clear" w:color="auto" w:fill="auto"/>
            <w:vAlign w:val="center"/>
          </w:tcPr>
          <w:p w:rsidR="00A67563" w:rsidRPr="00A05A61" w:rsidRDefault="00743BB3" w:rsidP="000D13AB">
            <w:pPr>
              <w:keepNext w:val="0"/>
              <w:suppressAutoHyphens w:val="0"/>
              <w:ind w:left="0"/>
              <w:jc w:val="center"/>
              <w:outlineLvl w:val="9"/>
              <w:rPr>
                <w:lang w:val="es-ES"/>
              </w:rPr>
            </w:pPr>
            <w:r w:rsidRPr="00A05A61">
              <w:rPr>
                <w:lang w:val="es-ES"/>
              </w:rPr>
              <w:t>1</w:t>
            </w:r>
          </w:p>
        </w:tc>
        <w:tc>
          <w:tcPr>
            <w:tcW w:w="5472"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ED6BE8">
            <w:pPr>
              <w:keepNext w:val="0"/>
              <w:tabs>
                <w:tab w:val="num" w:pos="16"/>
              </w:tabs>
              <w:suppressAutoHyphens w:val="0"/>
              <w:ind w:left="0"/>
              <w:contextualSpacing/>
              <w:outlineLvl w:val="9"/>
              <w:rPr>
                <w:lang w:val="es-ES"/>
              </w:rPr>
            </w:pPr>
            <w:r w:rsidRPr="00A05A61">
              <w:rPr>
                <w:lang w:val="es-ES"/>
              </w:rPr>
              <w:t xml:space="preserve">Atraso en subsanar las observaciones formuladas por el </w:t>
            </w:r>
            <w:r w:rsidR="00825C70" w:rsidRPr="00A05A61">
              <w:rPr>
                <w:lang w:val="es-ES"/>
              </w:rPr>
              <w:t>CONCEDENTE</w:t>
            </w:r>
            <w:r w:rsidRPr="00A05A61">
              <w:rPr>
                <w:lang w:val="es-ES"/>
              </w:rPr>
              <w:t xml:space="preserve">, respecto del Plan de Emergencias y Operación en caso de Siniestros de la Infraestructura a </w:t>
            </w:r>
            <w:r w:rsidR="00CB310D" w:rsidRPr="00A05A61">
              <w:rPr>
                <w:lang w:val="es-ES"/>
              </w:rPr>
              <w:t>C</w:t>
            </w:r>
            <w:r w:rsidRPr="00A05A61">
              <w:rPr>
                <w:lang w:val="es-ES"/>
              </w:rPr>
              <w:t>argo del Concesionario</w:t>
            </w:r>
          </w:p>
        </w:tc>
        <w:tc>
          <w:tcPr>
            <w:tcW w:w="1843"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r w:rsidR="00A67563" w:rsidRPr="00A05A61" w:rsidTr="00716C74">
        <w:trPr>
          <w:trHeight w:val="930"/>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B836C6" w:rsidP="001F5C81">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_Ref398572782 \r \h </w:instrText>
            </w:r>
            <w:r w:rsidR="006356FD" w:rsidRPr="00A05A61">
              <w:rPr>
                <w:lang w:val="es-ES"/>
              </w:rPr>
              <w:instrText xml:space="preserve"> \* MERGEFORMAT </w:instrText>
            </w:r>
            <w:r w:rsidRPr="00A05A61">
              <w:rPr>
                <w:lang w:val="es-ES"/>
              </w:rPr>
            </w:r>
            <w:r w:rsidRPr="00A05A61">
              <w:rPr>
                <w:lang w:val="es-ES"/>
              </w:rPr>
              <w:fldChar w:fldCharType="separate"/>
            </w:r>
            <w:r w:rsidR="00ED6B76">
              <w:rPr>
                <w:lang w:val="es-ES"/>
              </w:rPr>
              <w:t>8.6</w:t>
            </w:r>
            <w:r w:rsidRPr="00A05A61">
              <w:rPr>
                <w:lang w:val="es-ES"/>
              </w:rPr>
              <w:fldChar w:fldCharType="end"/>
            </w:r>
          </w:p>
        </w:tc>
        <w:tc>
          <w:tcPr>
            <w:tcW w:w="1059" w:type="dxa"/>
            <w:tcBorders>
              <w:top w:val="nil"/>
              <w:left w:val="nil"/>
              <w:bottom w:val="single" w:sz="4" w:space="0" w:color="auto"/>
              <w:right w:val="single" w:sz="4" w:space="0" w:color="auto"/>
            </w:tcBorders>
            <w:shd w:val="clear" w:color="auto" w:fill="auto"/>
            <w:vAlign w:val="center"/>
          </w:tcPr>
          <w:p w:rsidR="00A67563" w:rsidRPr="00A05A61" w:rsidRDefault="00743BB3" w:rsidP="000D13AB">
            <w:pPr>
              <w:keepNext w:val="0"/>
              <w:suppressAutoHyphens w:val="0"/>
              <w:ind w:left="0"/>
              <w:jc w:val="center"/>
              <w:outlineLvl w:val="9"/>
              <w:rPr>
                <w:lang w:val="es-ES"/>
              </w:rPr>
            </w:pPr>
            <w:r w:rsidRPr="00A05A61">
              <w:rPr>
                <w:lang w:val="es-ES"/>
              </w:rPr>
              <w:t>1</w:t>
            </w:r>
          </w:p>
        </w:tc>
        <w:tc>
          <w:tcPr>
            <w:tcW w:w="5472"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ED6BE8">
            <w:pPr>
              <w:keepNext w:val="0"/>
              <w:tabs>
                <w:tab w:val="num" w:pos="16"/>
              </w:tabs>
              <w:suppressAutoHyphens w:val="0"/>
              <w:ind w:left="0"/>
              <w:contextualSpacing/>
              <w:outlineLvl w:val="9"/>
              <w:rPr>
                <w:lang w:val="es-ES"/>
              </w:rPr>
            </w:pPr>
            <w:r w:rsidRPr="00A05A61">
              <w:rPr>
                <w:lang w:val="es-ES"/>
              </w:rPr>
              <w:t xml:space="preserve">Atraso en presentar al </w:t>
            </w:r>
            <w:r w:rsidR="00825C70" w:rsidRPr="00A05A61">
              <w:rPr>
                <w:lang w:val="es-ES"/>
              </w:rPr>
              <w:t>CONCEDENTE</w:t>
            </w:r>
            <w:r w:rsidRPr="00A05A61">
              <w:rPr>
                <w:lang w:val="es-ES"/>
              </w:rPr>
              <w:t xml:space="preserve"> la(s) actualización(es) bianuales del Plan de Emergencias y Operación en caso de Siniestros de la Infraestructura a </w:t>
            </w:r>
            <w:r w:rsidR="00CB310D" w:rsidRPr="00A05A61">
              <w:rPr>
                <w:lang w:val="es-ES"/>
              </w:rPr>
              <w:t>C</w:t>
            </w:r>
            <w:r w:rsidRPr="00A05A61">
              <w:rPr>
                <w:lang w:val="es-ES"/>
              </w:rPr>
              <w:t>argo del Concesionario</w:t>
            </w:r>
          </w:p>
        </w:tc>
        <w:tc>
          <w:tcPr>
            <w:tcW w:w="1843"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r w:rsidR="005F7260" w:rsidRPr="00A05A61" w:rsidTr="00716C74">
        <w:trPr>
          <w:trHeight w:val="491"/>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5F7260" w:rsidRPr="00A05A61" w:rsidRDefault="005F7260" w:rsidP="00867132">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_Ref422338628 \r \h </w:instrText>
            </w:r>
            <w:r w:rsidR="00A05A61">
              <w:rPr>
                <w:lang w:val="es-ES"/>
              </w:rPr>
              <w:instrText xml:space="preserve"> \* MERGEFORMAT </w:instrText>
            </w:r>
            <w:r w:rsidRPr="00A05A61">
              <w:rPr>
                <w:lang w:val="es-ES"/>
              </w:rPr>
            </w:r>
            <w:r w:rsidRPr="00A05A61">
              <w:rPr>
                <w:lang w:val="es-ES"/>
              </w:rPr>
              <w:fldChar w:fldCharType="separate"/>
            </w:r>
            <w:r w:rsidR="00ED6B76">
              <w:rPr>
                <w:lang w:val="es-ES"/>
              </w:rPr>
              <w:t>8.7</w:t>
            </w:r>
            <w:r w:rsidRPr="00A05A61">
              <w:rPr>
                <w:lang w:val="es-ES"/>
              </w:rPr>
              <w:fldChar w:fldCharType="end"/>
            </w:r>
          </w:p>
        </w:tc>
        <w:tc>
          <w:tcPr>
            <w:tcW w:w="1059" w:type="dxa"/>
            <w:tcBorders>
              <w:top w:val="nil"/>
              <w:left w:val="nil"/>
              <w:bottom w:val="single" w:sz="4" w:space="0" w:color="auto"/>
              <w:right w:val="single" w:sz="4" w:space="0" w:color="auto"/>
            </w:tcBorders>
            <w:shd w:val="clear" w:color="auto" w:fill="auto"/>
            <w:vAlign w:val="center"/>
          </w:tcPr>
          <w:p w:rsidR="005F7260" w:rsidRPr="00A05A61" w:rsidRDefault="00743BB3" w:rsidP="00867132">
            <w:pPr>
              <w:keepNext w:val="0"/>
              <w:suppressAutoHyphens w:val="0"/>
              <w:ind w:left="0"/>
              <w:jc w:val="center"/>
              <w:outlineLvl w:val="9"/>
              <w:rPr>
                <w:lang w:val="es-ES"/>
              </w:rPr>
            </w:pPr>
            <w:r w:rsidRPr="00A05A61">
              <w:rPr>
                <w:lang w:val="es-ES"/>
              </w:rPr>
              <w:t>5</w:t>
            </w:r>
          </w:p>
        </w:tc>
        <w:tc>
          <w:tcPr>
            <w:tcW w:w="5472" w:type="dxa"/>
            <w:tcBorders>
              <w:top w:val="nil"/>
              <w:left w:val="nil"/>
              <w:bottom w:val="single" w:sz="4" w:space="0" w:color="auto"/>
              <w:right w:val="single" w:sz="4" w:space="0" w:color="auto"/>
            </w:tcBorders>
            <w:shd w:val="clear" w:color="auto" w:fill="auto"/>
            <w:vAlign w:val="center"/>
            <w:hideMark/>
          </w:tcPr>
          <w:p w:rsidR="005F7260" w:rsidRPr="00A05A61" w:rsidRDefault="005F7260" w:rsidP="00996240">
            <w:pPr>
              <w:keepNext w:val="0"/>
              <w:tabs>
                <w:tab w:val="num" w:pos="16"/>
              </w:tabs>
              <w:suppressAutoHyphens w:val="0"/>
              <w:ind w:left="0"/>
              <w:contextualSpacing/>
              <w:outlineLvl w:val="9"/>
              <w:rPr>
                <w:lang w:val="es-ES"/>
              </w:rPr>
            </w:pPr>
            <w:r w:rsidRPr="00A05A61">
              <w:rPr>
                <w:lang w:val="es-ES"/>
              </w:rPr>
              <w:t xml:space="preserve">Atraso en el inicio de la Operación de las Obras Existentes del Componente 3 </w:t>
            </w:r>
            <w:r w:rsidR="00996240">
              <w:rPr>
                <w:lang w:val="es-ES"/>
              </w:rPr>
              <w:t xml:space="preserve">luego de suscrita el </w:t>
            </w:r>
            <w:r w:rsidR="00996240" w:rsidRPr="00A05A61">
              <w:rPr>
                <w:lang w:val="es-PE"/>
              </w:rPr>
              <w:t>Acta de Inicio de la Operación y del Mantenimiento Inicial</w:t>
            </w:r>
          </w:p>
        </w:tc>
        <w:tc>
          <w:tcPr>
            <w:tcW w:w="1843" w:type="dxa"/>
            <w:tcBorders>
              <w:top w:val="nil"/>
              <w:left w:val="nil"/>
              <w:bottom w:val="single" w:sz="4" w:space="0" w:color="auto"/>
              <w:right w:val="single" w:sz="4" w:space="0" w:color="auto"/>
            </w:tcBorders>
            <w:shd w:val="clear" w:color="auto" w:fill="auto"/>
            <w:vAlign w:val="center"/>
            <w:hideMark/>
          </w:tcPr>
          <w:p w:rsidR="005F7260" w:rsidRPr="00A05A61" w:rsidRDefault="005F7260" w:rsidP="00867132">
            <w:pPr>
              <w:keepNext w:val="0"/>
              <w:suppressAutoHyphens w:val="0"/>
              <w:ind w:left="0"/>
              <w:contextualSpacing/>
              <w:jc w:val="center"/>
              <w:outlineLvl w:val="9"/>
              <w:rPr>
                <w:lang w:val="es-ES"/>
              </w:rPr>
            </w:pPr>
            <w:r w:rsidRPr="00A05A61">
              <w:rPr>
                <w:lang w:val="es-ES"/>
              </w:rPr>
              <w:t>Cada Día Calendario de atraso</w:t>
            </w:r>
          </w:p>
        </w:tc>
      </w:tr>
      <w:tr w:rsidR="00A67563" w:rsidRPr="00A05A61" w:rsidTr="00996240">
        <w:trPr>
          <w:trHeight w:val="491"/>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996240" w:rsidP="006B77BD">
            <w:pPr>
              <w:keepNext w:val="0"/>
              <w:suppressAutoHyphens w:val="0"/>
              <w:ind w:left="0"/>
              <w:jc w:val="center"/>
              <w:outlineLvl w:val="9"/>
              <w:rPr>
                <w:lang w:val="es-ES"/>
              </w:rPr>
            </w:pPr>
            <w:r>
              <w:rPr>
                <w:lang w:val="es-ES"/>
              </w:rPr>
              <w:fldChar w:fldCharType="begin"/>
            </w:r>
            <w:r>
              <w:rPr>
                <w:lang w:val="es-ES"/>
              </w:rPr>
              <w:instrText xml:space="preserve"> REF _Ref366743182 \r \h </w:instrText>
            </w:r>
            <w:r>
              <w:rPr>
                <w:lang w:val="es-ES"/>
              </w:rPr>
            </w:r>
            <w:r>
              <w:rPr>
                <w:lang w:val="es-ES"/>
              </w:rPr>
              <w:fldChar w:fldCharType="separate"/>
            </w:r>
            <w:r w:rsidR="00ED6B76">
              <w:rPr>
                <w:lang w:val="es-ES"/>
              </w:rPr>
              <w:t>8.8</w:t>
            </w:r>
            <w:r>
              <w:rPr>
                <w:lang w:val="es-ES"/>
              </w:rPr>
              <w:fldChar w:fldCharType="end"/>
            </w:r>
          </w:p>
        </w:tc>
        <w:tc>
          <w:tcPr>
            <w:tcW w:w="1059" w:type="dxa"/>
            <w:tcBorders>
              <w:top w:val="nil"/>
              <w:left w:val="nil"/>
              <w:bottom w:val="single" w:sz="4" w:space="0" w:color="auto"/>
              <w:right w:val="single" w:sz="4" w:space="0" w:color="auto"/>
            </w:tcBorders>
            <w:shd w:val="clear" w:color="auto" w:fill="auto"/>
            <w:vAlign w:val="center"/>
          </w:tcPr>
          <w:p w:rsidR="00A67563" w:rsidRPr="00A05A61" w:rsidRDefault="00743BB3" w:rsidP="000D13AB">
            <w:pPr>
              <w:keepNext w:val="0"/>
              <w:suppressAutoHyphens w:val="0"/>
              <w:ind w:left="0"/>
              <w:jc w:val="center"/>
              <w:outlineLvl w:val="9"/>
              <w:rPr>
                <w:lang w:val="es-ES"/>
              </w:rPr>
            </w:pPr>
            <w:r w:rsidRPr="00A05A61">
              <w:rPr>
                <w:lang w:val="es-ES"/>
              </w:rPr>
              <w:t>5</w:t>
            </w:r>
          </w:p>
        </w:tc>
        <w:tc>
          <w:tcPr>
            <w:tcW w:w="5472"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996240">
            <w:pPr>
              <w:keepNext w:val="0"/>
              <w:tabs>
                <w:tab w:val="num" w:pos="16"/>
              </w:tabs>
              <w:suppressAutoHyphens w:val="0"/>
              <w:ind w:left="0"/>
              <w:contextualSpacing/>
              <w:outlineLvl w:val="9"/>
              <w:rPr>
                <w:lang w:val="es-ES"/>
              </w:rPr>
            </w:pPr>
            <w:r w:rsidRPr="00A05A61">
              <w:rPr>
                <w:lang w:val="es-ES"/>
              </w:rPr>
              <w:t xml:space="preserve">Atraso en el </w:t>
            </w:r>
            <w:r w:rsidR="00543EB3" w:rsidRPr="00A05A61">
              <w:rPr>
                <w:lang w:val="es-ES"/>
              </w:rPr>
              <w:t>i</w:t>
            </w:r>
            <w:r w:rsidRPr="00A05A61">
              <w:rPr>
                <w:lang w:val="es-ES"/>
              </w:rPr>
              <w:t>nicio de</w:t>
            </w:r>
            <w:r w:rsidR="00885623" w:rsidRPr="00A05A61">
              <w:rPr>
                <w:lang w:val="es-ES"/>
              </w:rPr>
              <w:t xml:space="preserve"> </w:t>
            </w:r>
            <w:r w:rsidR="008C483F" w:rsidRPr="00A05A61">
              <w:rPr>
                <w:lang w:val="es-ES"/>
              </w:rPr>
              <w:t>l</w:t>
            </w:r>
            <w:r w:rsidR="00885623" w:rsidRPr="00A05A61">
              <w:rPr>
                <w:lang w:val="es-ES"/>
              </w:rPr>
              <w:t>a</w:t>
            </w:r>
            <w:r w:rsidR="008C483F" w:rsidRPr="00A05A61">
              <w:rPr>
                <w:lang w:val="es-ES"/>
              </w:rPr>
              <w:t xml:space="preserve"> </w:t>
            </w:r>
            <w:r w:rsidRPr="00A05A61">
              <w:rPr>
                <w:lang w:val="es-ES"/>
              </w:rPr>
              <w:t xml:space="preserve">Operación </w:t>
            </w:r>
            <w:r w:rsidR="00885623" w:rsidRPr="00A05A61">
              <w:rPr>
                <w:lang w:val="es-ES"/>
              </w:rPr>
              <w:t>de las Obras Nuevas del Componente 1</w:t>
            </w:r>
            <w:r w:rsidR="006B77BD" w:rsidRPr="00A05A61">
              <w:rPr>
                <w:lang w:val="es-ES"/>
              </w:rPr>
              <w:t xml:space="preserve"> </w:t>
            </w:r>
            <w:r w:rsidR="00996240">
              <w:rPr>
                <w:lang w:val="es-ES"/>
              </w:rPr>
              <w:t>luego de entregarse el Certificado de Puesta en Marcha correspondiente</w:t>
            </w:r>
          </w:p>
        </w:tc>
        <w:tc>
          <w:tcPr>
            <w:tcW w:w="1843"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Calendario de atraso</w:t>
            </w:r>
          </w:p>
        </w:tc>
      </w:tr>
      <w:tr w:rsidR="00885623" w:rsidRPr="00A05A61" w:rsidTr="004E6C2F">
        <w:trPr>
          <w:trHeight w:val="491"/>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885623" w:rsidRPr="00A05A61" w:rsidRDefault="00996240" w:rsidP="00D54CCF">
            <w:pPr>
              <w:keepNext w:val="0"/>
              <w:suppressAutoHyphens w:val="0"/>
              <w:ind w:left="0"/>
              <w:jc w:val="center"/>
              <w:outlineLvl w:val="9"/>
              <w:rPr>
                <w:lang w:val="es-ES"/>
              </w:rPr>
            </w:pPr>
            <w:r>
              <w:rPr>
                <w:lang w:val="es-ES"/>
              </w:rPr>
              <w:fldChar w:fldCharType="begin"/>
            </w:r>
            <w:r>
              <w:rPr>
                <w:lang w:val="es-ES"/>
              </w:rPr>
              <w:instrText xml:space="preserve"> REF _Ref366743182 \r \h </w:instrText>
            </w:r>
            <w:r>
              <w:rPr>
                <w:lang w:val="es-ES"/>
              </w:rPr>
            </w:r>
            <w:r>
              <w:rPr>
                <w:lang w:val="es-ES"/>
              </w:rPr>
              <w:fldChar w:fldCharType="separate"/>
            </w:r>
            <w:r w:rsidR="00ED6B76">
              <w:rPr>
                <w:lang w:val="es-ES"/>
              </w:rPr>
              <w:t>8.8</w:t>
            </w:r>
            <w:r>
              <w:rPr>
                <w:lang w:val="es-ES"/>
              </w:rPr>
              <w:fldChar w:fldCharType="end"/>
            </w:r>
          </w:p>
        </w:tc>
        <w:tc>
          <w:tcPr>
            <w:tcW w:w="1059" w:type="dxa"/>
            <w:tcBorders>
              <w:top w:val="nil"/>
              <w:left w:val="nil"/>
              <w:bottom w:val="single" w:sz="4" w:space="0" w:color="auto"/>
              <w:right w:val="single" w:sz="4" w:space="0" w:color="auto"/>
            </w:tcBorders>
            <w:shd w:val="clear" w:color="auto" w:fill="auto"/>
            <w:vAlign w:val="center"/>
          </w:tcPr>
          <w:p w:rsidR="00885623" w:rsidRPr="00A05A61" w:rsidRDefault="00743BB3" w:rsidP="00867132">
            <w:pPr>
              <w:keepNext w:val="0"/>
              <w:suppressAutoHyphens w:val="0"/>
              <w:ind w:left="0"/>
              <w:jc w:val="center"/>
              <w:outlineLvl w:val="9"/>
              <w:rPr>
                <w:lang w:val="es-ES"/>
              </w:rPr>
            </w:pPr>
            <w:r w:rsidRPr="00A05A61">
              <w:rPr>
                <w:lang w:val="es-ES"/>
              </w:rPr>
              <w:t>7</w:t>
            </w:r>
          </w:p>
        </w:tc>
        <w:tc>
          <w:tcPr>
            <w:tcW w:w="5472" w:type="dxa"/>
            <w:tcBorders>
              <w:top w:val="nil"/>
              <w:left w:val="nil"/>
              <w:bottom w:val="single" w:sz="4" w:space="0" w:color="auto"/>
              <w:right w:val="single" w:sz="4" w:space="0" w:color="auto"/>
            </w:tcBorders>
            <w:shd w:val="clear" w:color="auto" w:fill="auto"/>
            <w:vAlign w:val="center"/>
            <w:hideMark/>
          </w:tcPr>
          <w:p w:rsidR="00885623" w:rsidRPr="00A05A61" w:rsidRDefault="00885623" w:rsidP="005F7260">
            <w:pPr>
              <w:keepNext w:val="0"/>
              <w:tabs>
                <w:tab w:val="num" w:pos="16"/>
              </w:tabs>
              <w:suppressAutoHyphens w:val="0"/>
              <w:ind w:left="0"/>
              <w:contextualSpacing/>
              <w:outlineLvl w:val="9"/>
              <w:rPr>
                <w:lang w:val="es-ES"/>
              </w:rPr>
            </w:pPr>
            <w:r w:rsidRPr="00A05A61">
              <w:rPr>
                <w:lang w:val="es-ES"/>
              </w:rPr>
              <w:t>Atraso en el inicio de la Operación de las Obras Nuevas del Componente 2</w:t>
            </w:r>
            <w:r w:rsidR="006B77BD" w:rsidRPr="00A05A61">
              <w:rPr>
                <w:lang w:val="es-ES"/>
              </w:rPr>
              <w:t xml:space="preserve"> </w:t>
            </w:r>
            <w:r w:rsidR="00996240">
              <w:rPr>
                <w:lang w:val="es-ES"/>
              </w:rPr>
              <w:t>luego de entregarse el Certificado de Puesta en Marcha correspondiente</w:t>
            </w:r>
          </w:p>
        </w:tc>
        <w:tc>
          <w:tcPr>
            <w:tcW w:w="1843" w:type="dxa"/>
            <w:tcBorders>
              <w:top w:val="nil"/>
              <w:left w:val="nil"/>
              <w:bottom w:val="single" w:sz="4" w:space="0" w:color="auto"/>
              <w:right w:val="single" w:sz="4" w:space="0" w:color="auto"/>
            </w:tcBorders>
            <w:shd w:val="clear" w:color="auto" w:fill="auto"/>
            <w:vAlign w:val="center"/>
            <w:hideMark/>
          </w:tcPr>
          <w:p w:rsidR="00885623" w:rsidRPr="00A05A61" w:rsidRDefault="00885623" w:rsidP="00867132">
            <w:pPr>
              <w:keepNext w:val="0"/>
              <w:suppressAutoHyphens w:val="0"/>
              <w:ind w:left="0"/>
              <w:contextualSpacing/>
              <w:jc w:val="center"/>
              <w:outlineLvl w:val="9"/>
              <w:rPr>
                <w:lang w:val="es-ES"/>
              </w:rPr>
            </w:pPr>
            <w:r w:rsidRPr="00A05A61">
              <w:rPr>
                <w:lang w:val="es-ES"/>
              </w:rPr>
              <w:t>Cada Día Calendario de atraso</w:t>
            </w:r>
          </w:p>
        </w:tc>
      </w:tr>
      <w:tr w:rsidR="00885623" w:rsidRPr="00A05A61" w:rsidTr="004E6C2F">
        <w:trPr>
          <w:trHeight w:val="491"/>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885623" w:rsidRPr="00A05A61" w:rsidRDefault="00996240" w:rsidP="00D54CCF">
            <w:pPr>
              <w:keepNext w:val="0"/>
              <w:suppressAutoHyphens w:val="0"/>
              <w:ind w:left="0"/>
              <w:jc w:val="center"/>
              <w:outlineLvl w:val="9"/>
              <w:rPr>
                <w:lang w:val="es-ES"/>
              </w:rPr>
            </w:pPr>
            <w:r>
              <w:rPr>
                <w:lang w:val="es-ES"/>
              </w:rPr>
              <w:fldChar w:fldCharType="begin"/>
            </w:r>
            <w:r>
              <w:rPr>
                <w:lang w:val="es-ES"/>
              </w:rPr>
              <w:instrText xml:space="preserve"> REF _Ref366743182 \r \h </w:instrText>
            </w:r>
            <w:r>
              <w:rPr>
                <w:lang w:val="es-ES"/>
              </w:rPr>
            </w:r>
            <w:r>
              <w:rPr>
                <w:lang w:val="es-ES"/>
              </w:rPr>
              <w:fldChar w:fldCharType="separate"/>
            </w:r>
            <w:r w:rsidR="00ED6B76">
              <w:rPr>
                <w:lang w:val="es-ES"/>
              </w:rPr>
              <w:t>8.8</w:t>
            </w:r>
            <w:r>
              <w:rPr>
                <w:lang w:val="es-ES"/>
              </w:rPr>
              <w:fldChar w:fldCharType="end"/>
            </w:r>
          </w:p>
        </w:tc>
        <w:tc>
          <w:tcPr>
            <w:tcW w:w="1059" w:type="dxa"/>
            <w:tcBorders>
              <w:top w:val="nil"/>
              <w:left w:val="nil"/>
              <w:bottom w:val="single" w:sz="4" w:space="0" w:color="auto"/>
              <w:right w:val="single" w:sz="4" w:space="0" w:color="auto"/>
            </w:tcBorders>
            <w:shd w:val="clear" w:color="auto" w:fill="auto"/>
            <w:vAlign w:val="center"/>
          </w:tcPr>
          <w:p w:rsidR="00885623" w:rsidRPr="00A05A61" w:rsidRDefault="00743BB3" w:rsidP="00867132">
            <w:pPr>
              <w:keepNext w:val="0"/>
              <w:suppressAutoHyphens w:val="0"/>
              <w:ind w:left="0"/>
              <w:jc w:val="center"/>
              <w:outlineLvl w:val="9"/>
              <w:rPr>
                <w:lang w:val="es-ES"/>
              </w:rPr>
            </w:pPr>
            <w:r w:rsidRPr="00A05A61">
              <w:rPr>
                <w:lang w:val="es-ES"/>
              </w:rPr>
              <w:t>1</w:t>
            </w:r>
          </w:p>
        </w:tc>
        <w:tc>
          <w:tcPr>
            <w:tcW w:w="5472" w:type="dxa"/>
            <w:tcBorders>
              <w:top w:val="nil"/>
              <w:left w:val="nil"/>
              <w:bottom w:val="single" w:sz="4" w:space="0" w:color="auto"/>
              <w:right w:val="single" w:sz="4" w:space="0" w:color="auto"/>
            </w:tcBorders>
            <w:shd w:val="clear" w:color="auto" w:fill="auto"/>
            <w:vAlign w:val="center"/>
            <w:hideMark/>
          </w:tcPr>
          <w:p w:rsidR="00885623" w:rsidRPr="00A05A61" w:rsidRDefault="00885623" w:rsidP="005F7260">
            <w:pPr>
              <w:keepNext w:val="0"/>
              <w:tabs>
                <w:tab w:val="num" w:pos="16"/>
              </w:tabs>
              <w:suppressAutoHyphens w:val="0"/>
              <w:ind w:left="0"/>
              <w:contextualSpacing/>
              <w:outlineLvl w:val="9"/>
              <w:rPr>
                <w:lang w:val="es-ES"/>
              </w:rPr>
            </w:pPr>
            <w:r w:rsidRPr="00A05A61">
              <w:rPr>
                <w:lang w:val="es-ES"/>
              </w:rPr>
              <w:t>Atraso en el inicio de la Operación de las Obras Nuevas del Componente 4</w:t>
            </w:r>
            <w:r w:rsidR="006B77BD" w:rsidRPr="00A05A61">
              <w:rPr>
                <w:lang w:val="es-ES"/>
              </w:rPr>
              <w:t xml:space="preserve"> </w:t>
            </w:r>
            <w:r w:rsidR="00996240">
              <w:rPr>
                <w:lang w:val="es-ES"/>
              </w:rPr>
              <w:t>luego de entregarse el Certificado de Puesta en Marcha correspondiente</w:t>
            </w:r>
          </w:p>
        </w:tc>
        <w:tc>
          <w:tcPr>
            <w:tcW w:w="1843" w:type="dxa"/>
            <w:tcBorders>
              <w:top w:val="nil"/>
              <w:left w:val="nil"/>
              <w:bottom w:val="single" w:sz="4" w:space="0" w:color="auto"/>
              <w:right w:val="single" w:sz="4" w:space="0" w:color="auto"/>
            </w:tcBorders>
            <w:shd w:val="clear" w:color="auto" w:fill="auto"/>
            <w:vAlign w:val="center"/>
            <w:hideMark/>
          </w:tcPr>
          <w:p w:rsidR="00885623" w:rsidRPr="00A05A61" w:rsidRDefault="00885623" w:rsidP="00867132">
            <w:pPr>
              <w:keepNext w:val="0"/>
              <w:suppressAutoHyphens w:val="0"/>
              <w:ind w:left="0"/>
              <w:contextualSpacing/>
              <w:jc w:val="center"/>
              <w:outlineLvl w:val="9"/>
              <w:rPr>
                <w:lang w:val="es-ES"/>
              </w:rPr>
            </w:pPr>
            <w:r w:rsidRPr="00A05A61">
              <w:rPr>
                <w:lang w:val="es-ES"/>
              </w:rPr>
              <w:t>Cada Día Calendario de atraso</w:t>
            </w:r>
          </w:p>
        </w:tc>
      </w:tr>
      <w:tr w:rsidR="00486729" w:rsidRPr="00A05A61" w:rsidTr="004E6C2F">
        <w:trPr>
          <w:trHeight w:val="64"/>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729" w:rsidRPr="00A05A61" w:rsidRDefault="00486729" w:rsidP="00E053F3">
            <w:pPr>
              <w:keepNext w:val="0"/>
              <w:suppressAutoHyphens w:val="0"/>
              <w:ind w:left="0"/>
              <w:jc w:val="center"/>
              <w:outlineLvl w:val="9"/>
              <w:rPr>
                <w:lang w:val="es-ES"/>
              </w:rPr>
            </w:pPr>
            <w:r>
              <w:rPr>
                <w:lang w:val="es-ES"/>
              </w:rPr>
              <w:fldChar w:fldCharType="begin"/>
            </w:r>
            <w:r>
              <w:rPr>
                <w:lang w:val="es-ES"/>
              </w:rPr>
              <w:instrText xml:space="preserve"> REF _Ref429384381 \r \h </w:instrText>
            </w:r>
            <w:r>
              <w:rPr>
                <w:lang w:val="es-ES"/>
              </w:rPr>
            </w:r>
            <w:r>
              <w:rPr>
                <w:lang w:val="es-ES"/>
              </w:rPr>
              <w:fldChar w:fldCharType="separate"/>
            </w:r>
            <w:r w:rsidR="00ED6B76">
              <w:rPr>
                <w:lang w:val="es-ES"/>
              </w:rPr>
              <w:t>8.10</w:t>
            </w:r>
            <w:r>
              <w:rPr>
                <w:lang w:val="es-E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rsidR="00486729" w:rsidRPr="00A05A61" w:rsidRDefault="00486729" w:rsidP="00E053F3">
            <w:pPr>
              <w:keepNext w:val="0"/>
              <w:suppressAutoHyphens w:val="0"/>
              <w:ind w:left="0"/>
              <w:jc w:val="center"/>
              <w:outlineLvl w:val="9"/>
              <w:rPr>
                <w:lang w:val="es-ES"/>
              </w:rPr>
            </w:pPr>
            <w:r>
              <w:rPr>
                <w:lang w:val="es-ES"/>
              </w:rPr>
              <w:t>1</w:t>
            </w:r>
          </w:p>
        </w:tc>
        <w:tc>
          <w:tcPr>
            <w:tcW w:w="5472" w:type="dxa"/>
            <w:tcBorders>
              <w:top w:val="single" w:sz="4" w:space="0" w:color="auto"/>
              <w:left w:val="nil"/>
              <w:bottom w:val="single" w:sz="4" w:space="0" w:color="auto"/>
              <w:right w:val="single" w:sz="4" w:space="0" w:color="auto"/>
            </w:tcBorders>
            <w:shd w:val="clear" w:color="auto" w:fill="auto"/>
            <w:vAlign w:val="center"/>
            <w:hideMark/>
          </w:tcPr>
          <w:p w:rsidR="00486729" w:rsidRPr="00A05A61" w:rsidRDefault="00486729" w:rsidP="00A56F77">
            <w:pPr>
              <w:keepNext w:val="0"/>
              <w:suppressAutoHyphens w:val="0"/>
              <w:ind w:left="0"/>
              <w:contextualSpacing/>
              <w:outlineLvl w:val="9"/>
              <w:rPr>
                <w:lang w:val="es-ES"/>
              </w:rPr>
            </w:pPr>
            <w:r w:rsidRPr="00A05A61">
              <w:rPr>
                <w:lang w:val="es-ES"/>
              </w:rPr>
              <w:t xml:space="preserve">Atraso en presentar </w:t>
            </w:r>
            <w:r>
              <w:rPr>
                <w:lang w:val="es-ES"/>
              </w:rPr>
              <w:t xml:space="preserve">a la SUNASS </w:t>
            </w:r>
            <w:r w:rsidRPr="00A05A61">
              <w:rPr>
                <w:lang w:val="es-ES"/>
              </w:rPr>
              <w:t xml:space="preserve">el informe trimestral </w:t>
            </w:r>
            <w:r>
              <w:rPr>
                <w:lang w:val="es-ES"/>
              </w:rPr>
              <w:t>con</w:t>
            </w:r>
            <w:r w:rsidRPr="00A05A61">
              <w:rPr>
                <w:lang w:val="es-ES"/>
              </w:rPr>
              <w:t xml:space="preserve"> las acciones de </w:t>
            </w:r>
            <w:r>
              <w:rPr>
                <w:lang w:val="es-ES"/>
              </w:rPr>
              <w:t xml:space="preserve">Operación y </w:t>
            </w:r>
            <w:r w:rsidRPr="00A05A61">
              <w:rPr>
                <w:lang w:val="es-ES"/>
              </w:rPr>
              <w:t>Mantenimiento</w:t>
            </w:r>
            <w:r>
              <w:rPr>
                <w:lang w:val="es-ES"/>
              </w:rPr>
              <w:t xml:space="preserve"> realizadas durante el </w:t>
            </w:r>
            <w:r w:rsidR="004334B0">
              <w:rPr>
                <w:lang w:val="es-ES"/>
              </w:rPr>
              <w:t>trimestre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86729" w:rsidRPr="00A05A61" w:rsidRDefault="00486729" w:rsidP="00E053F3">
            <w:pPr>
              <w:keepNext w:val="0"/>
              <w:suppressAutoHyphens w:val="0"/>
              <w:ind w:left="0"/>
              <w:contextualSpacing/>
              <w:jc w:val="center"/>
              <w:outlineLvl w:val="9"/>
              <w:rPr>
                <w:lang w:val="es-ES"/>
              </w:rPr>
            </w:pPr>
            <w:r w:rsidRPr="00A05A61">
              <w:rPr>
                <w:lang w:val="es-ES"/>
              </w:rPr>
              <w:t>Cada Día de atraso</w:t>
            </w:r>
          </w:p>
        </w:tc>
      </w:tr>
      <w:tr w:rsidR="008E159F" w:rsidRPr="00A05A61" w:rsidTr="004E6C2F">
        <w:trPr>
          <w:trHeight w:val="251"/>
        </w:trPr>
        <w:tc>
          <w:tcPr>
            <w:tcW w:w="997" w:type="dxa"/>
            <w:tcBorders>
              <w:top w:val="single" w:sz="4" w:space="0" w:color="auto"/>
              <w:bottom w:val="single" w:sz="4" w:space="0" w:color="auto"/>
            </w:tcBorders>
            <w:shd w:val="clear" w:color="auto" w:fill="FFFFFF"/>
            <w:vAlign w:val="center"/>
          </w:tcPr>
          <w:p w:rsidR="008E159F" w:rsidRPr="00A05A61" w:rsidRDefault="008E159F" w:rsidP="00F13A24">
            <w:pPr>
              <w:keepNext w:val="0"/>
              <w:suppressAutoHyphens w:val="0"/>
              <w:ind w:left="0"/>
              <w:jc w:val="center"/>
              <w:outlineLvl w:val="9"/>
              <w:rPr>
                <w:lang w:val="es-ES"/>
              </w:rPr>
            </w:pPr>
          </w:p>
        </w:tc>
        <w:tc>
          <w:tcPr>
            <w:tcW w:w="1059" w:type="dxa"/>
            <w:tcBorders>
              <w:top w:val="single" w:sz="4" w:space="0" w:color="auto"/>
              <w:bottom w:val="single" w:sz="4" w:space="0" w:color="auto"/>
            </w:tcBorders>
            <w:shd w:val="clear" w:color="auto" w:fill="FFFFFF"/>
            <w:vAlign w:val="center"/>
          </w:tcPr>
          <w:p w:rsidR="008E159F" w:rsidRPr="00A05A61" w:rsidRDefault="008E159F" w:rsidP="00F13A24">
            <w:pPr>
              <w:keepNext w:val="0"/>
              <w:suppressAutoHyphens w:val="0"/>
              <w:ind w:left="0"/>
              <w:contextualSpacing/>
              <w:jc w:val="center"/>
              <w:outlineLvl w:val="9"/>
              <w:rPr>
                <w:lang w:val="es-ES"/>
              </w:rPr>
            </w:pPr>
          </w:p>
        </w:tc>
        <w:tc>
          <w:tcPr>
            <w:tcW w:w="5472" w:type="dxa"/>
            <w:tcBorders>
              <w:top w:val="single" w:sz="4" w:space="0" w:color="auto"/>
              <w:bottom w:val="single" w:sz="4" w:space="0" w:color="auto"/>
            </w:tcBorders>
            <w:shd w:val="clear" w:color="auto" w:fill="FFFFFF"/>
            <w:vAlign w:val="center"/>
          </w:tcPr>
          <w:p w:rsidR="008E159F" w:rsidRDefault="008E159F" w:rsidP="008E1D28">
            <w:pPr>
              <w:keepNext w:val="0"/>
              <w:suppressAutoHyphens w:val="0"/>
              <w:ind w:left="0"/>
              <w:outlineLvl w:val="9"/>
              <w:rPr>
                <w:lang w:val="es-ES"/>
              </w:rPr>
            </w:pPr>
          </w:p>
          <w:p w:rsidR="00D838CB" w:rsidRDefault="00D838CB" w:rsidP="008E1D28">
            <w:pPr>
              <w:keepNext w:val="0"/>
              <w:suppressAutoHyphens w:val="0"/>
              <w:ind w:left="0"/>
              <w:outlineLvl w:val="9"/>
              <w:rPr>
                <w:lang w:val="es-ES"/>
              </w:rPr>
            </w:pPr>
          </w:p>
          <w:p w:rsidR="00D838CB" w:rsidRPr="00A05A61" w:rsidRDefault="00D838CB" w:rsidP="008E1D28">
            <w:pPr>
              <w:keepNext w:val="0"/>
              <w:suppressAutoHyphens w:val="0"/>
              <w:ind w:left="0"/>
              <w:outlineLvl w:val="9"/>
              <w:rPr>
                <w:lang w:val="es-ES"/>
              </w:rPr>
            </w:pPr>
          </w:p>
        </w:tc>
        <w:tc>
          <w:tcPr>
            <w:tcW w:w="1843" w:type="dxa"/>
            <w:tcBorders>
              <w:top w:val="single" w:sz="4" w:space="0" w:color="auto"/>
              <w:bottom w:val="single" w:sz="4" w:space="0" w:color="auto"/>
            </w:tcBorders>
            <w:shd w:val="clear" w:color="auto" w:fill="FFFFFF"/>
            <w:vAlign w:val="center"/>
          </w:tcPr>
          <w:p w:rsidR="008E159F" w:rsidRPr="00A05A61" w:rsidRDefault="008E159F" w:rsidP="00F13A24">
            <w:pPr>
              <w:keepNext w:val="0"/>
              <w:suppressAutoHyphens w:val="0"/>
              <w:ind w:left="0"/>
              <w:jc w:val="center"/>
              <w:outlineLvl w:val="9"/>
              <w:rPr>
                <w:lang w:val="es-ES"/>
              </w:rPr>
            </w:pPr>
          </w:p>
        </w:tc>
      </w:tr>
      <w:tr w:rsidR="008E159F" w:rsidRPr="00A05A61" w:rsidTr="004E6C2F">
        <w:trPr>
          <w:trHeight w:val="329"/>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8E159F" w:rsidRPr="00A05A61" w:rsidRDefault="008E159F" w:rsidP="00166488">
            <w:pPr>
              <w:keepNext w:val="0"/>
              <w:suppressAutoHyphens w:val="0"/>
              <w:ind w:left="0"/>
              <w:jc w:val="center"/>
              <w:outlineLvl w:val="9"/>
              <w:rPr>
                <w:lang w:val="es-ES"/>
              </w:rPr>
            </w:pPr>
            <w:r w:rsidRPr="00A05A61">
              <w:rPr>
                <w:lang w:val="es-ES"/>
              </w:rPr>
              <w:lastRenderedPageBreak/>
              <w:t>Cláusula Contrato</w:t>
            </w:r>
          </w:p>
        </w:tc>
        <w:tc>
          <w:tcPr>
            <w:tcW w:w="1059" w:type="dxa"/>
            <w:tcBorders>
              <w:top w:val="single" w:sz="4" w:space="0" w:color="auto"/>
              <w:left w:val="single" w:sz="4" w:space="0" w:color="auto"/>
              <w:right w:val="single" w:sz="4" w:space="0" w:color="auto"/>
            </w:tcBorders>
            <w:shd w:val="clear" w:color="000000" w:fill="FFC000"/>
            <w:vAlign w:val="center"/>
            <w:hideMark/>
          </w:tcPr>
          <w:p w:rsidR="008E159F" w:rsidRPr="00A05A61" w:rsidRDefault="008E159F" w:rsidP="00166488">
            <w:pPr>
              <w:keepNext w:val="0"/>
              <w:suppressAutoHyphens w:val="0"/>
              <w:ind w:left="0"/>
              <w:contextualSpacing/>
              <w:jc w:val="center"/>
              <w:outlineLvl w:val="9"/>
              <w:rPr>
                <w:lang w:val="es-ES"/>
              </w:rPr>
            </w:pPr>
            <w:r w:rsidRPr="00A05A61">
              <w:rPr>
                <w:lang w:val="es-ES"/>
              </w:rPr>
              <w:t>Monto</w:t>
            </w:r>
          </w:p>
        </w:tc>
        <w:tc>
          <w:tcPr>
            <w:tcW w:w="5472"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8E159F" w:rsidRPr="00A05A61" w:rsidRDefault="008E159F" w:rsidP="00166488">
            <w:pPr>
              <w:keepNext w:val="0"/>
              <w:suppressAutoHyphens w:val="0"/>
              <w:ind w:left="0"/>
              <w:jc w:val="center"/>
              <w:outlineLvl w:val="9"/>
              <w:rPr>
                <w:lang w:val="es-ES"/>
              </w:rPr>
            </w:pPr>
            <w:r w:rsidRPr="00A05A61">
              <w:rPr>
                <w:lang w:val="es-ES"/>
              </w:rPr>
              <w:t>Descripción del incumplimiento</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8E159F" w:rsidRPr="00A05A61" w:rsidRDefault="008E159F" w:rsidP="00166488">
            <w:pPr>
              <w:keepNext w:val="0"/>
              <w:suppressAutoHyphens w:val="0"/>
              <w:ind w:left="0"/>
              <w:jc w:val="center"/>
              <w:outlineLvl w:val="9"/>
              <w:rPr>
                <w:lang w:val="es-ES"/>
              </w:rPr>
            </w:pPr>
            <w:r w:rsidRPr="00A05A61">
              <w:rPr>
                <w:lang w:val="es-ES"/>
              </w:rPr>
              <w:t>Criterio de Aplicación</w:t>
            </w:r>
          </w:p>
        </w:tc>
      </w:tr>
      <w:tr w:rsidR="008E159F" w:rsidRPr="00A05A61" w:rsidTr="004E6C2F">
        <w:trPr>
          <w:trHeight w:val="138"/>
        </w:trPr>
        <w:tc>
          <w:tcPr>
            <w:tcW w:w="997" w:type="dxa"/>
            <w:vMerge/>
            <w:tcBorders>
              <w:top w:val="single" w:sz="4" w:space="0" w:color="auto"/>
              <w:left w:val="single" w:sz="4" w:space="0" w:color="auto"/>
              <w:bottom w:val="single" w:sz="4" w:space="0" w:color="auto"/>
              <w:right w:val="single" w:sz="4" w:space="0" w:color="auto"/>
            </w:tcBorders>
            <w:vAlign w:val="center"/>
            <w:hideMark/>
          </w:tcPr>
          <w:p w:rsidR="008E159F" w:rsidRPr="00A05A61" w:rsidRDefault="008E159F" w:rsidP="00166488">
            <w:pPr>
              <w:keepNext w:val="0"/>
              <w:suppressAutoHyphens w:val="0"/>
              <w:ind w:left="0"/>
              <w:jc w:val="left"/>
              <w:outlineLvl w:val="9"/>
              <w:rPr>
                <w:lang w:val="es-ES"/>
              </w:rPr>
            </w:pPr>
          </w:p>
        </w:tc>
        <w:tc>
          <w:tcPr>
            <w:tcW w:w="1059" w:type="dxa"/>
            <w:tcBorders>
              <w:left w:val="single" w:sz="4" w:space="0" w:color="auto"/>
              <w:bottom w:val="single" w:sz="4" w:space="0" w:color="auto"/>
              <w:right w:val="single" w:sz="4" w:space="0" w:color="auto"/>
            </w:tcBorders>
            <w:shd w:val="clear" w:color="000000" w:fill="FFC000"/>
            <w:vAlign w:val="center"/>
            <w:hideMark/>
          </w:tcPr>
          <w:p w:rsidR="008E159F" w:rsidRPr="00A05A61" w:rsidRDefault="008E159F" w:rsidP="00166488">
            <w:pPr>
              <w:keepNext w:val="0"/>
              <w:suppressAutoHyphens w:val="0"/>
              <w:ind w:left="0"/>
              <w:contextualSpacing/>
              <w:jc w:val="center"/>
              <w:outlineLvl w:val="9"/>
              <w:rPr>
                <w:lang w:val="es-ES"/>
              </w:rPr>
            </w:pPr>
            <w:r w:rsidRPr="00A05A61">
              <w:rPr>
                <w:lang w:val="es-ES"/>
              </w:rPr>
              <w:t>(en UIT)</w:t>
            </w:r>
          </w:p>
        </w:tc>
        <w:tc>
          <w:tcPr>
            <w:tcW w:w="5472" w:type="dxa"/>
            <w:vMerge/>
            <w:tcBorders>
              <w:top w:val="single" w:sz="4" w:space="0" w:color="auto"/>
              <w:left w:val="single" w:sz="4" w:space="0" w:color="auto"/>
              <w:bottom w:val="single" w:sz="4" w:space="0" w:color="auto"/>
              <w:right w:val="single" w:sz="4" w:space="0" w:color="auto"/>
            </w:tcBorders>
            <w:vAlign w:val="center"/>
            <w:hideMark/>
          </w:tcPr>
          <w:p w:rsidR="008E159F" w:rsidRPr="00A05A61" w:rsidRDefault="008E159F" w:rsidP="00166488">
            <w:pPr>
              <w:keepNext w:val="0"/>
              <w:suppressAutoHyphens w:val="0"/>
              <w:ind w:left="0"/>
              <w:jc w:val="left"/>
              <w:outlineLvl w:val="9"/>
              <w:rPr>
                <w:lang w:val="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E159F" w:rsidRPr="00A05A61" w:rsidRDefault="008E159F" w:rsidP="00166488">
            <w:pPr>
              <w:keepNext w:val="0"/>
              <w:suppressAutoHyphens w:val="0"/>
              <w:ind w:left="0"/>
              <w:jc w:val="left"/>
              <w:outlineLvl w:val="9"/>
              <w:rPr>
                <w:lang w:val="es-ES"/>
              </w:rPr>
            </w:pPr>
          </w:p>
        </w:tc>
      </w:tr>
      <w:tr w:rsidR="00605A94" w:rsidRPr="00A05A61" w:rsidTr="00716C74">
        <w:trPr>
          <w:trHeight w:val="251"/>
        </w:trPr>
        <w:tc>
          <w:tcPr>
            <w:tcW w:w="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105F2A" w:rsidP="00F13A24">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_Ref398573712 \r \h </w:instrText>
            </w:r>
            <w:r w:rsidR="006356FD" w:rsidRPr="00A05A61">
              <w:rPr>
                <w:lang w:val="es-ES"/>
              </w:rPr>
              <w:instrText xml:space="preserve"> \* MERGEFORMAT </w:instrText>
            </w:r>
            <w:r w:rsidRPr="00A05A61">
              <w:rPr>
                <w:lang w:val="es-ES"/>
              </w:rPr>
            </w:r>
            <w:r w:rsidRPr="00A05A61">
              <w:rPr>
                <w:lang w:val="es-ES"/>
              </w:rPr>
              <w:fldChar w:fldCharType="separate"/>
            </w:r>
            <w:r w:rsidR="00ED6B76">
              <w:rPr>
                <w:lang w:val="es-ES"/>
              </w:rPr>
              <w:t>8.12</w:t>
            </w:r>
            <w:r w:rsidRPr="00A05A61">
              <w:rPr>
                <w:lang w:val="es-ES"/>
              </w:rPr>
              <w:fldChar w:fldCharType="end"/>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743BB3" w:rsidP="00F13A24">
            <w:pPr>
              <w:keepNext w:val="0"/>
              <w:suppressAutoHyphens w:val="0"/>
              <w:ind w:left="0"/>
              <w:contextualSpacing/>
              <w:jc w:val="center"/>
              <w:outlineLvl w:val="9"/>
              <w:rPr>
                <w:lang w:val="es-ES"/>
              </w:rPr>
            </w:pPr>
            <w:r w:rsidRPr="00A05A61">
              <w:rPr>
                <w:lang w:val="es-ES"/>
              </w:rPr>
              <w:t>1</w:t>
            </w:r>
          </w:p>
        </w:tc>
        <w:tc>
          <w:tcPr>
            <w:tcW w:w="54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605A94" w:rsidP="008E1D28">
            <w:pPr>
              <w:keepNext w:val="0"/>
              <w:suppressAutoHyphens w:val="0"/>
              <w:ind w:left="0"/>
              <w:outlineLvl w:val="9"/>
              <w:rPr>
                <w:lang w:val="es-ES"/>
              </w:rPr>
            </w:pPr>
            <w:r w:rsidRPr="00A05A61">
              <w:rPr>
                <w:lang w:val="es-ES"/>
              </w:rPr>
              <w:t xml:space="preserve">Atraso en entregar a </w:t>
            </w:r>
            <w:r w:rsidR="00B52511">
              <w:rPr>
                <w:lang w:val="es-ES"/>
              </w:rPr>
              <w:t xml:space="preserve">la SUNASS y/o a </w:t>
            </w:r>
            <w:r w:rsidRPr="00A05A61">
              <w:rPr>
                <w:lang w:val="es-ES"/>
              </w:rPr>
              <w:t xml:space="preserve">SEDAPAL la información adicional relacionada con </w:t>
            </w:r>
            <w:r w:rsidR="005B13D9" w:rsidRPr="00A05A61">
              <w:rPr>
                <w:lang w:val="es-ES"/>
              </w:rPr>
              <w:t xml:space="preserve">la operación y </w:t>
            </w:r>
            <w:r w:rsidRPr="00A05A61">
              <w:rPr>
                <w:lang w:val="es-ES"/>
              </w:rPr>
              <w:t>el mantenimiento de la Infraestructura a Cargo del Concesionario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605A94" w:rsidP="00F13A24">
            <w:pPr>
              <w:keepNext w:val="0"/>
              <w:suppressAutoHyphens w:val="0"/>
              <w:ind w:left="0"/>
              <w:jc w:val="center"/>
              <w:outlineLvl w:val="9"/>
              <w:rPr>
                <w:lang w:val="es-ES"/>
              </w:rPr>
            </w:pPr>
            <w:r w:rsidRPr="00A05A61">
              <w:rPr>
                <w:lang w:val="es-ES"/>
              </w:rPr>
              <w:t>Cada Día de atraso</w:t>
            </w:r>
          </w:p>
        </w:tc>
      </w:tr>
      <w:tr w:rsidR="00605A94" w:rsidRPr="00A05A61" w:rsidTr="00716C74">
        <w:trPr>
          <w:trHeight w:val="251"/>
        </w:trPr>
        <w:tc>
          <w:tcPr>
            <w:tcW w:w="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105F2A" w:rsidP="0032546F">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_Ref398573727 \r \h </w:instrText>
            </w:r>
            <w:r w:rsidR="003F1B94" w:rsidRPr="00A05A61">
              <w:rPr>
                <w:lang w:val="es-ES"/>
              </w:rPr>
              <w:instrText xml:space="preserve"> \* MERGEFORMAT </w:instrText>
            </w:r>
            <w:r w:rsidRPr="00A05A61">
              <w:rPr>
                <w:lang w:val="es-ES"/>
              </w:rPr>
            </w:r>
            <w:r w:rsidRPr="00A05A61">
              <w:rPr>
                <w:lang w:val="es-ES"/>
              </w:rPr>
              <w:fldChar w:fldCharType="separate"/>
            </w:r>
            <w:r w:rsidR="00ED6B76">
              <w:rPr>
                <w:lang w:val="es-ES"/>
              </w:rPr>
              <w:t>8.13</w:t>
            </w:r>
            <w:r w:rsidRPr="00A05A61">
              <w:rPr>
                <w:lang w:val="es-ES"/>
              </w:rPr>
              <w:fldChar w:fldCharType="end"/>
            </w:r>
            <w:r w:rsidRPr="00A05A61">
              <w:rPr>
                <w:lang w:val="es-ES"/>
              </w:rPr>
              <w:t xml:space="preserve"> </w:t>
            </w:r>
            <w:r w:rsidR="00605A94" w:rsidRPr="00A05A61">
              <w:rPr>
                <w:lang w:val="es-ES"/>
              </w:rPr>
              <w:t xml:space="preserve">y </w:t>
            </w:r>
            <w:r w:rsidR="0032546F" w:rsidRPr="00A05A61">
              <w:rPr>
                <w:lang w:val="es-ES"/>
              </w:rPr>
              <w:fldChar w:fldCharType="begin"/>
            </w:r>
            <w:r w:rsidR="0032546F" w:rsidRPr="00A05A61">
              <w:rPr>
                <w:lang w:val="es-ES"/>
              </w:rPr>
              <w:instrText xml:space="preserve"> REF _Ref422330294 \r \h </w:instrText>
            </w:r>
            <w:r w:rsidR="00A05A61">
              <w:rPr>
                <w:lang w:val="es-ES"/>
              </w:rPr>
              <w:instrText xml:space="preserve"> \* MERGEFORMAT </w:instrText>
            </w:r>
            <w:r w:rsidR="0032546F" w:rsidRPr="00A05A61">
              <w:rPr>
                <w:lang w:val="es-ES"/>
              </w:rPr>
            </w:r>
            <w:r w:rsidR="0032546F" w:rsidRPr="00A05A61">
              <w:rPr>
                <w:lang w:val="es-ES"/>
              </w:rPr>
              <w:fldChar w:fldCharType="separate"/>
            </w:r>
            <w:r w:rsidR="00ED6B76">
              <w:rPr>
                <w:lang w:val="es-ES"/>
              </w:rPr>
              <w:t>14.1</w:t>
            </w:r>
            <w:r w:rsidR="0032546F" w:rsidRPr="00A05A61">
              <w:rPr>
                <w:lang w:val="es-ES"/>
              </w:rPr>
              <w:fldChar w:fldCharType="end"/>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4B1DB6" w:rsidP="00F13A24">
            <w:pPr>
              <w:keepNext w:val="0"/>
              <w:suppressAutoHyphens w:val="0"/>
              <w:ind w:left="0"/>
              <w:contextualSpacing/>
              <w:jc w:val="center"/>
              <w:outlineLvl w:val="9"/>
              <w:rPr>
                <w:lang w:val="es-ES"/>
              </w:rPr>
            </w:pPr>
            <w:r w:rsidRPr="00A05A61">
              <w:rPr>
                <w:lang w:val="es-ES"/>
              </w:rPr>
              <w:t>40</w:t>
            </w:r>
          </w:p>
        </w:tc>
        <w:tc>
          <w:tcPr>
            <w:tcW w:w="54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441A29" w:rsidP="00085718">
            <w:pPr>
              <w:keepNext w:val="0"/>
              <w:suppressAutoHyphens w:val="0"/>
              <w:ind w:left="0"/>
              <w:outlineLvl w:val="9"/>
              <w:rPr>
                <w:lang w:val="es-ES"/>
              </w:rPr>
            </w:pPr>
            <w:r w:rsidRPr="00A05A61">
              <w:rPr>
                <w:lang w:val="es-ES"/>
              </w:rPr>
              <w:t>No permitir el ingreso de personal debidamente acreditado de</w:t>
            </w:r>
            <w:r w:rsidR="00A76CB7" w:rsidRPr="00A05A61">
              <w:rPr>
                <w:lang w:val="es-ES"/>
              </w:rPr>
              <w:t>l CONCEDENTE,</w:t>
            </w:r>
            <w:r w:rsidRPr="00A05A61">
              <w:rPr>
                <w:lang w:val="es-ES"/>
              </w:rPr>
              <w:t xml:space="preserve"> SEDAPAL</w:t>
            </w:r>
            <w:r w:rsidR="00A76CB7" w:rsidRPr="00A05A61">
              <w:rPr>
                <w:lang w:val="es-ES"/>
              </w:rPr>
              <w:t xml:space="preserve"> y/o SUNASS </w:t>
            </w:r>
            <w:r w:rsidRPr="00A05A61">
              <w:rPr>
                <w:lang w:val="es-ES"/>
              </w:rPr>
              <w:t xml:space="preserve">a la Infraestructura a Cargo del Concesionario para las acciones </w:t>
            </w:r>
            <w:r w:rsidR="00370EBD" w:rsidRPr="00A05A61">
              <w:rPr>
                <w:lang w:val="es-ES"/>
              </w:rPr>
              <w:t>que les correspondan</w:t>
            </w:r>
            <w:r w:rsidRPr="00A05A61">
              <w:rPr>
                <w:lang w:val="es-ES"/>
              </w:rPr>
              <w:t xml:space="preserve"> </w:t>
            </w:r>
            <w:r w:rsidR="008E159F" w:rsidRPr="00A05A61">
              <w:rPr>
                <w:lang w:val="es-ES"/>
              </w:rPr>
              <w:t>según el Contrato de Concesión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5A94" w:rsidRPr="00A05A61" w:rsidRDefault="00605A94" w:rsidP="00F13A24">
            <w:pPr>
              <w:keepNext w:val="0"/>
              <w:suppressAutoHyphens w:val="0"/>
              <w:ind w:left="0"/>
              <w:jc w:val="center"/>
              <w:outlineLvl w:val="9"/>
              <w:rPr>
                <w:lang w:val="es-ES"/>
              </w:rPr>
            </w:pPr>
            <w:r w:rsidRPr="00A05A61">
              <w:rPr>
                <w:lang w:val="es-ES"/>
              </w:rPr>
              <w:t>Cada vez</w:t>
            </w:r>
          </w:p>
        </w:tc>
      </w:tr>
    </w:tbl>
    <w:p w:rsidR="00605A94" w:rsidRDefault="00605A94" w:rsidP="00A67563">
      <w:pPr>
        <w:keepNext w:val="0"/>
        <w:ind w:left="0"/>
        <w:rPr>
          <w:lang w:val="es-PE"/>
        </w:rPr>
      </w:pPr>
    </w:p>
    <w:p w:rsidR="00D838CB" w:rsidRPr="00A05A61" w:rsidRDefault="00D838CB" w:rsidP="00A67563">
      <w:pPr>
        <w:keepNext w:val="0"/>
        <w:ind w:left="0"/>
        <w:rPr>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992"/>
        <w:gridCol w:w="5583"/>
        <w:gridCol w:w="1788"/>
      </w:tblGrid>
      <w:tr w:rsidR="005B7C23" w:rsidRPr="00A05A61" w:rsidTr="004E6C2F">
        <w:trPr>
          <w:trHeight w:val="300"/>
        </w:trPr>
        <w:tc>
          <w:tcPr>
            <w:tcW w:w="9371" w:type="dxa"/>
            <w:gridSpan w:val="4"/>
            <w:tcBorders>
              <w:top w:val="nil"/>
              <w:left w:val="nil"/>
              <w:bottom w:val="single" w:sz="4" w:space="0" w:color="auto"/>
              <w:right w:val="nil"/>
            </w:tcBorders>
            <w:shd w:val="clear" w:color="auto" w:fill="auto"/>
            <w:vAlign w:val="center"/>
            <w:hideMark/>
          </w:tcPr>
          <w:p w:rsidR="005B7C23" w:rsidRPr="00A05A61" w:rsidRDefault="005B7C23" w:rsidP="00980FAB">
            <w:pPr>
              <w:keepNext w:val="0"/>
              <w:suppressAutoHyphens w:val="0"/>
              <w:ind w:left="0"/>
              <w:jc w:val="center"/>
              <w:outlineLvl w:val="9"/>
              <w:rPr>
                <w:b/>
                <w:bCs/>
                <w:lang w:val="es-ES"/>
              </w:rPr>
            </w:pPr>
            <w:r w:rsidRPr="00A05A61">
              <w:rPr>
                <w:b/>
                <w:bCs/>
                <w:lang w:val="es-ES"/>
              </w:rPr>
              <w:t xml:space="preserve">Tabla Nº 5: </w:t>
            </w:r>
          </w:p>
          <w:p w:rsidR="005B7C23" w:rsidRPr="00A05A61" w:rsidRDefault="005B7C23" w:rsidP="00600764">
            <w:pPr>
              <w:keepNext w:val="0"/>
              <w:suppressAutoHyphens w:val="0"/>
              <w:ind w:left="0"/>
              <w:jc w:val="center"/>
              <w:outlineLvl w:val="9"/>
              <w:rPr>
                <w:b/>
                <w:bCs/>
                <w:lang w:val="es-ES"/>
              </w:rPr>
            </w:pPr>
            <w:r w:rsidRPr="00A05A61">
              <w:rPr>
                <w:b/>
                <w:bCs/>
                <w:lang w:val="es-ES"/>
              </w:rPr>
              <w:t xml:space="preserve">Penalidades referidas al Capítulo </w:t>
            </w:r>
            <w:r w:rsidR="00600764" w:rsidRPr="00A05A61">
              <w:rPr>
                <w:b/>
                <w:bCs/>
                <w:lang w:val="es-ES"/>
              </w:rPr>
              <w:t>I</w:t>
            </w:r>
            <w:r w:rsidRPr="00A05A61">
              <w:rPr>
                <w:b/>
                <w:bCs/>
                <w:lang w:val="es-ES"/>
              </w:rPr>
              <w:t xml:space="preserve">X del Contrato: </w:t>
            </w:r>
            <w:r w:rsidR="00600764" w:rsidRPr="00A05A61">
              <w:rPr>
                <w:b/>
                <w:bCs/>
                <w:lang w:val="es-ES"/>
              </w:rPr>
              <w:t xml:space="preserve">Régimen Económico </w:t>
            </w:r>
          </w:p>
        </w:tc>
      </w:tr>
      <w:tr w:rsidR="005B7C23" w:rsidRPr="00A05A61" w:rsidTr="004E6C2F">
        <w:trPr>
          <w:trHeight w:val="251"/>
        </w:trPr>
        <w:tc>
          <w:tcPr>
            <w:tcW w:w="1008" w:type="dxa"/>
            <w:tcBorders>
              <w:top w:val="nil"/>
              <w:left w:val="single" w:sz="4" w:space="0" w:color="auto"/>
              <w:bottom w:val="single" w:sz="4" w:space="0" w:color="auto"/>
              <w:right w:val="single" w:sz="4" w:space="0" w:color="auto"/>
            </w:tcBorders>
            <w:shd w:val="clear" w:color="000000" w:fill="FFC000"/>
            <w:vAlign w:val="center"/>
            <w:hideMark/>
          </w:tcPr>
          <w:p w:rsidR="005B7C23" w:rsidRPr="00A05A61" w:rsidRDefault="005B7C23" w:rsidP="00980FAB">
            <w:pPr>
              <w:keepNext w:val="0"/>
              <w:suppressAutoHyphens w:val="0"/>
              <w:ind w:left="0"/>
              <w:jc w:val="center"/>
              <w:outlineLvl w:val="9"/>
              <w:rPr>
                <w:lang w:val="es-ES"/>
              </w:rPr>
            </w:pPr>
            <w:r w:rsidRPr="00A05A61">
              <w:rPr>
                <w:lang w:val="es-ES"/>
              </w:rPr>
              <w:t>Cláusula Contrato</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5B7C23" w:rsidRPr="00A05A61" w:rsidRDefault="005B7C23" w:rsidP="00980FAB">
            <w:pPr>
              <w:keepNext w:val="0"/>
              <w:suppressAutoHyphens w:val="0"/>
              <w:ind w:left="0"/>
              <w:contextualSpacing/>
              <w:jc w:val="center"/>
              <w:outlineLvl w:val="9"/>
              <w:rPr>
                <w:lang w:val="es-ES"/>
              </w:rPr>
            </w:pPr>
            <w:r w:rsidRPr="00A05A61">
              <w:rPr>
                <w:lang w:val="es-ES"/>
              </w:rPr>
              <w:t>Monto</w:t>
            </w:r>
          </w:p>
          <w:p w:rsidR="00743BB3" w:rsidRPr="00A05A61" w:rsidRDefault="00743BB3" w:rsidP="00980FAB">
            <w:pPr>
              <w:keepNext w:val="0"/>
              <w:suppressAutoHyphens w:val="0"/>
              <w:ind w:left="0"/>
              <w:contextualSpacing/>
              <w:jc w:val="center"/>
              <w:outlineLvl w:val="9"/>
              <w:rPr>
                <w:lang w:val="es-ES"/>
              </w:rPr>
            </w:pPr>
            <w:r w:rsidRPr="00A05A61">
              <w:rPr>
                <w:lang w:val="es-ES"/>
              </w:rPr>
              <w:t>(en UIT)</w:t>
            </w:r>
          </w:p>
        </w:tc>
        <w:tc>
          <w:tcPr>
            <w:tcW w:w="5583" w:type="dxa"/>
            <w:tcBorders>
              <w:top w:val="nil"/>
              <w:left w:val="single" w:sz="4" w:space="0" w:color="auto"/>
              <w:bottom w:val="single" w:sz="4" w:space="0" w:color="auto"/>
              <w:right w:val="single" w:sz="4" w:space="0" w:color="auto"/>
            </w:tcBorders>
            <w:shd w:val="clear" w:color="000000" w:fill="FFC000"/>
            <w:vAlign w:val="center"/>
            <w:hideMark/>
          </w:tcPr>
          <w:p w:rsidR="005B7C23" w:rsidRPr="00A05A61" w:rsidRDefault="005B7C23" w:rsidP="00980FAB">
            <w:pPr>
              <w:keepNext w:val="0"/>
              <w:suppressAutoHyphens w:val="0"/>
              <w:ind w:left="0"/>
              <w:jc w:val="center"/>
              <w:outlineLvl w:val="9"/>
              <w:rPr>
                <w:lang w:val="es-ES"/>
              </w:rPr>
            </w:pPr>
            <w:r w:rsidRPr="00A05A61">
              <w:rPr>
                <w:lang w:val="es-ES"/>
              </w:rPr>
              <w:t>Descripción del incumplimiento</w:t>
            </w:r>
          </w:p>
        </w:tc>
        <w:tc>
          <w:tcPr>
            <w:tcW w:w="1788" w:type="dxa"/>
            <w:tcBorders>
              <w:top w:val="nil"/>
              <w:left w:val="single" w:sz="4" w:space="0" w:color="auto"/>
              <w:bottom w:val="single" w:sz="4" w:space="0" w:color="auto"/>
              <w:right w:val="single" w:sz="4" w:space="0" w:color="auto"/>
            </w:tcBorders>
            <w:shd w:val="clear" w:color="000000" w:fill="FFC000"/>
            <w:vAlign w:val="center"/>
            <w:hideMark/>
          </w:tcPr>
          <w:p w:rsidR="005B7C23" w:rsidRPr="00A05A61" w:rsidRDefault="005B7C23" w:rsidP="00980FAB">
            <w:pPr>
              <w:keepNext w:val="0"/>
              <w:suppressAutoHyphens w:val="0"/>
              <w:ind w:left="0"/>
              <w:jc w:val="center"/>
              <w:outlineLvl w:val="9"/>
              <w:rPr>
                <w:lang w:val="es-ES"/>
              </w:rPr>
            </w:pPr>
            <w:r w:rsidRPr="00A05A61">
              <w:rPr>
                <w:lang w:val="es-ES"/>
              </w:rPr>
              <w:t>Criterio de Aplicación</w:t>
            </w:r>
          </w:p>
        </w:tc>
      </w:tr>
      <w:tr w:rsidR="004F586F" w:rsidRPr="00A05A61" w:rsidTr="004E6C2F">
        <w:trPr>
          <w:trHeight w:val="251"/>
        </w:trPr>
        <w:tc>
          <w:tcPr>
            <w:tcW w:w="100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F586F" w:rsidRPr="00A05A61" w:rsidRDefault="008832C2" w:rsidP="008832C2">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_Ref418169772 \r \h  \* MERGEFORMAT </w:instrText>
            </w:r>
            <w:r w:rsidRPr="00A05A61">
              <w:rPr>
                <w:lang w:val="es-ES"/>
              </w:rPr>
            </w:r>
            <w:r w:rsidRPr="00A05A61">
              <w:rPr>
                <w:lang w:val="es-ES"/>
              </w:rPr>
              <w:fldChar w:fldCharType="separate"/>
            </w:r>
            <w:r w:rsidR="00ED6B76">
              <w:rPr>
                <w:lang w:val="es-ES"/>
              </w:rPr>
              <w:t>9.1</w:t>
            </w:r>
            <w:r w:rsidRPr="00A05A61">
              <w:rPr>
                <w:lang w:val="es-ES"/>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F586F" w:rsidRPr="00A05A61" w:rsidRDefault="00743BB3" w:rsidP="00980FAB">
            <w:pPr>
              <w:keepNext w:val="0"/>
              <w:suppressAutoHyphens w:val="0"/>
              <w:ind w:left="0"/>
              <w:contextualSpacing/>
              <w:jc w:val="center"/>
              <w:outlineLvl w:val="9"/>
              <w:rPr>
                <w:lang w:val="es-ES"/>
              </w:rPr>
            </w:pPr>
            <w:r w:rsidRPr="00A05A61">
              <w:rPr>
                <w:lang w:val="es-ES"/>
              </w:rPr>
              <w:t>20</w:t>
            </w:r>
          </w:p>
        </w:tc>
        <w:tc>
          <w:tcPr>
            <w:tcW w:w="558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F586F" w:rsidRPr="00A05A61" w:rsidRDefault="004F586F" w:rsidP="004E6C2F">
            <w:pPr>
              <w:keepNext w:val="0"/>
              <w:suppressAutoHyphens w:val="0"/>
              <w:ind w:left="0"/>
              <w:outlineLvl w:val="9"/>
              <w:rPr>
                <w:lang w:val="es-ES"/>
              </w:rPr>
            </w:pPr>
            <w:r w:rsidRPr="00A05A61">
              <w:rPr>
                <w:lang w:val="es-ES"/>
              </w:rPr>
              <w:t>No acreditar ante el CONCEDENTE que cuenta con el 100% de los fondos necesarios para el cumplimiento de los Calendarios de Ejecución de Obras correspondientes</w:t>
            </w:r>
          </w:p>
        </w:tc>
        <w:tc>
          <w:tcPr>
            <w:tcW w:w="178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F586F" w:rsidRPr="00A05A61" w:rsidRDefault="004F586F" w:rsidP="00980FAB">
            <w:pPr>
              <w:keepNext w:val="0"/>
              <w:suppressAutoHyphens w:val="0"/>
              <w:ind w:left="0"/>
              <w:jc w:val="center"/>
              <w:outlineLvl w:val="9"/>
              <w:rPr>
                <w:lang w:val="es-ES"/>
              </w:rPr>
            </w:pPr>
            <w:r w:rsidRPr="00A05A61">
              <w:rPr>
                <w:lang w:val="es-ES"/>
              </w:rPr>
              <w:t xml:space="preserve">Cada Día de atraso </w:t>
            </w:r>
          </w:p>
        </w:tc>
      </w:tr>
      <w:tr w:rsidR="003F7F22" w:rsidRPr="00A05A61" w:rsidTr="004E6C2F">
        <w:trPr>
          <w:trHeight w:val="251"/>
        </w:trPr>
        <w:tc>
          <w:tcPr>
            <w:tcW w:w="100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F7F22" w:rsidRPr="00A05A61" w:rsidRDefault="003F7F22" w:rsidP="003F7F22">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_Ref418382001 \r \h </w:instrText>
            </w:r>
            <w:r w:rsidR="005E28CA" w:rsidRPr="00A05A61">
              <w:rPr>
                <w:lang w:val="es-ES"/>
              </w:rPr>
              <w:instrText xml:space="preserve"> \* MERGEFORMAT </w:instrText>
            </w:r>
            <w:r w:rsidRPr="00A05A61">
              <w:rPr>
                <w:lang w:val="es-ES"/>
              </w:rPr>
            </w:r>
            <w:r w:rsidRPr="00A05A61">
              <w:rPr>
                <w:lang w:val="es-ES"/>
              </w:rPr>
              <w:fldChar w:fldCharType="separate"/>
            </w:r>
            <w:r w:rsidR="00ED6B76">
              <w:rPr>
                <w:lang w:val="es-ES"/>
              </w:rPr>
              <w:t>9.3</w:t>
            </w:r>
            <w:r w:rsidRPr="00A05A61">
              <w:rPr>
                <w:lang w:val="es-ES"/>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F7F22" w:rsidRPr="00A05A61" w:rsidRDefault="004B1DB6" w:rsidP="003F7F22">
            <w:pPr>
              <w:keepNext w:val="0"/>
              <w:suppressAutoHyphens w:val="0"/>
              <w:ind w:left="0"/>
              <w:contextualSpacing/>
              <w:jc w:val="center"/>
              <w:outlineLvl w:val="9"/>
              <w:rPr>
                <w:lang w:val="es-ES"/>
              </w:rPr>
            </w:pPr>
            <w:r w:rsidRPr="00A05A61">
              <w:rPr>
                <w:lang w:val="es-ES"/>
              </w:rPr>
              <w:t>4</w:t>
            </w:r>
          </w:p>
        </w:tc>
        <w:tc>
          <w:tcPr>
            <w:tcW w:w="558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F7F22" w:rsidRPr="00A05A61" w:rsidRDefault="003F7F22" w:rsidP="004E6C2F">
            <w:pPr>
              <w:keepNext w:val="0"/>
              <w:suppressAutoHyphens w:val="0"/>
              <w:ind w:left="0"/>
              <w:outlineLvl w:val="9"/>
              <w:rPr>
                <w:lang w:val="es-ES"/>
              </w:rPr>
            </w:pPr>
            <w:r w:rsidRPr="00A05A61">
              <w:rPr>
                <w:lang w:val="es-ES"/>
              </w:rPr>
              <w:t>No acreditar ante el CONCEDENTE que cuenta con el 100% de los fondos necesarios para el cumplimiento del Calendario de Ejecución de Obras correspondiente</w:t>
            </w:r>
          </w:p>
        </w:tc>
        <w:tc>
          <w:tcPr>
            <w:tcW w:w="1788"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F7F22" w:rsidRPr="00A05A61" w:rsidRDefault="003F7F22" w:rsidP="003F7F22">
            <w:pPr>
              <w:keepNext w:val="0"/>
              <w:suppressAutoHyphens w:val="0"/>
              <w:ind w:left="0"/>
              <w:jc w:val="center"/>
              <w:outlineLvl w:val="9"/>
              <w:rPr>
                <w:lang w:val="es-ES"/>
              </w:rPr>
            </w:pPr>
            <w:r w:rsidRPr="00A05A61">
              <w:rPr>
                <w:lang w:val="es-ES"/>
              </w:rPr>
              <w:t xml:space="preserve">Cada Día de atraso </w:t>
            </w:r>
          </w:p>
        </w:tc>
      </w:tr>
    </w:tbl>
    <w:p w:rsidR="005B7C23" w:rsidRPr="00A05A61" w:rsidRDefault="005B7C23" w:rsidP="00A67563">
      <w:pPr>
        <w:keepNext w:val="0"/>
        <w:ind w:left="0"/>
        <w:rPr>
          <w:lang w:val="es-PE"/>
        </w:rPr>
      </w:pPr>
    </w:p>
    <w:p w:rsidR="00A67563" w:rsidRPr="00A05A61" w:rsidRDefault="00A67563" w:rsidP="00A67563">
      <w:pPr>
        <w:keepNext w:val="0"/>
        <w:ind w:left="0"/>
        <w:rPr>
          <w:lang w:val="es-PE"/>
        </w:rPr>
      </w:pPr>
    </w:p>
    <w:tbl>
      <w:tblPr>
        <w:tblW w:w="9371" w:type="dxa"/>
        <w:tblInd w:w="55" w:type="dxa"/>
        <w:tblCellMar>
          <w:left w:w="70" w:type="dxa"/>
          <w:right w:w="70" w:type="dxa"/>
        </w:tblCellMar>
        <w:tblLook w:val="04A0" w:firstRow="1" w:lastRow="0" w:firstColumn="1" w:lastColumn="0" w:noHBand="0" w:noVBand="1"/>
      </w:tblPr>
      <w:tblGrid>
        <w:gridCol w:w="1119"/>
        <w:gridCol w:w="1023"/>
        <w:gridCol w:w="5265"/>
        <w:gridCol w:w="1964"/>
      </w:tblGrid>
      <w:tr w:rsidR="00A67563" w:rsidRPr="00A05A61" w:rsidTr="000D13AB">
        <w:trPr>
          <w:trHeight w:val="300"/>
        </w:trPr>
        <w:tc>
          <w:tcPr>
            <w:tcW w:w="9371" w:type="dxa"/>
            <w:gridSpan w:val="4"/>
            <w:tcBorders>
              <w:top w:val="nil"/>
              <w:left w:val="nil"/>
              <w:bottom w:val="single" w:sz="4" w:space="0" w:color="auto"/>
              <w:right w:val="nil"/>
            </w:tcBorders>
            <w:shd w:val="clear" w:color="auto" w:fill="auto"/>
            <w:vAlign w:val="center"/>
            <w:hideMark/>
          </w:tcPr>
          <w:p w:rsidR="00A67563" w:rsidRPr="00A05A61" w:rsidRDefault="00A67563" w:rsidP="000D13AB">
            <w:pPr>
              <w:keepNext w:val="0"/>
              <w:suppressAutoHyphens w:val="0"/>
              <w:ind w:left="0"/>
              <w:jc w:val="center"/>
              <w:outlineLvl w:val="9"/>
              <w:rPr>
                <w:b/>
                <w:bCs/>
                <w:lang w:val="es-ES"/>
              </w:rPr>
            </w:pPr>
            <w:r w:rsidRPr="00A05A61">
              <w:rPr>
                <w:b/>
                <w:bCs/>
                <w:lang w:val="es-ES"/>
              </w:rPr>
              <w:t xml:space="preserve">Tabla Nº </w:t>
            </w:r>
            <w:r w:rsidR="005B7C23" w:rsidRPr="00A05A61">
              <w:rPr>
                <w:b/>
                <w:bCs/>
                <w:lang w:val="es-ES"/>
              </w:rPr>
              <w:t>6</w:t>
            </w:r>
            <w:r w:rsidRPr="00A05A61">
              <w:rPr>
                <w:b/>
                <w:bCs/>
                <w:lang w:val="es-ES"/>
              </w:rPr>
              <w:t xml:space="preserve">: </w:t>
            </w:r>
          </w:p>
          <w:p w:rsidR="00A67563" w:rsidRPr="00A05A61" w:rsidRDefault="00A67563" w:rsidP="000D13AB">
            <w:pPr>
              <w:keepNext w:val="0"/>
              <w:suppressAutoHyphens w:val="0"/>
              <w:ind w:left="0"/>
              <w:jc w:val="center"/>
              <w:outlineLvl w:val="9"/>
              <w:rPr>
                <w:b/>
                <w:bCs/>
                <w:lang w:val="es-ES"/>
              </w:rPr>
            </w:pPr>
            <w:r w:rsidRPr="00A05A61">
              <w:rPr>
                <w:b/>
                <w:bCs/>
                <w:lang w:val="es-ES"/>
              </w:rPr>
              <w:t xml:space="preserve">Penalidades referidas al Capítulo X del Contrato: Garantías </w:t>
            </w:r>
          </w:p>
        </w:tc>
      </w:tr>
      <w:tr w:rsidR="00A67563" w:rsidRPr="00A05A61" w:rsidTr="004E6C2F">
        <w:trPr>
          <w:trHeight w:val="251"/>
        </w:trPr>
        <w:tc>
          <w:tcPr>
            <w:tcW w:w="1119"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Cláusula Contrato</w:t>
            </w:r>
          </w:p>
        </w:tc>
        <w:tc>
          <w:tcPr>
            <w:tcW w:w="1023" w:type="dxa"/>
            <w:tcBorders>
              <w:top w:val="single" w:sz="4" w:space="0" w:color="auto"/>
              <w:left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Monto</w:t>
            </w:r>
          </w:p>
        </w:tc>
        <w:tc>
          <w:tcPr>
            <w:tcW w:w="5265"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Descripción del incumplimiento</w:t>
            </w:r>
          </w:p>
        </w:tc>
        <w:tc>
          <w:tcPr>
            <w:tcW w:w="1964"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Criterio de Aplicación</w:t>
            </w:r>
          </w:p>
        </w:tc>
      </w:tr>
      <w:tr w:rsidR="00A67563" w:rsidRPr="00A05A61" w:rsidTr="004E6C2F">
        <w:trPr>
          <w:trHeight w:val="174"/>
        </w:trPr>
        <w:tc>
          <w:tcPr>
            <w:tcW w:w="1119"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023" w:type="dxa"/>
            <w:tcBorders>
              <w:left w:val="single" w:sz="4" w:space="0" w:color="auto"/>
              <w:bottom w:val="single" w:sz="4" w:space="0" w:color="auto"/>
              <w:right w:val="single" w:sz="4" w:space="0" w:color="auto"/>
            </w:tcBorders>
            <w:shd w:val="clear" w:color="000000" w:fill="FFC000"/>
            <w:vAlign w:val="center"/>
            <w:hideMark/>
          </w:tcPr>
          <w:p w:rsidR="00A67563" w:rsidRPr="00A05A61" w:rsidRDefault="00743BB3" w:rsidP="00A60235">
            <w:pPr>
              <w:keepNext w:val="0"/>
              <w:suppressAutoHyphens w:val="0"/>
              <w:ind w:left="0"/>
              <w:contextualSpacing/>
              <w:jc w:val="center"/>
              <w:outlineLvl w:val="9"/>
              <w:rPr>
                <w:lang w:val="es-ES"/>
              </w:rPr>
            </w:pPr>
            <w:r w:rsidRPr="00A05A61">
              <w:rPr>
                <w:lang w:val="es-ES"/>
              </w:rPr>
              <w:t>(en UIT)</w:t>
            </w:r>
          </w:p>
        </w:tc>
        <w:tc>
          <w:tcPr>
            <w:tcW w:w="5265"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964"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r>
      <w:tr w:rsidR="004F586F" w:rsidRPr="00A05A61" w:rsidTr="009F59C2">
        <w:trPr>
          <w:trHeight w:val="473"/>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4F586F" w:rsidRPr="00A05A61" w:rsidRDefault="004F586F" w:rsidP="009F59C2">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_Ref418382424 \r \h </w:instrText>
            </w:r>
            <w:r w:rsidR="005E28CA" w:rsidRPr="00A05A61">
              <w:rPr>
                <w:lang w:val="es-ES"/>
              </w:rPr>
              <w:instrText xml:space="preserve"> \* MERGEFORMAT </w:instrText>
            </w:r>
            <w:r w:rsidRPr="00A05A61">
              <w:rPr>
                <w:lang w:val="es-ES"/>
              </w:rPr>
            </w:r>
            <w:r w:rsidRPr="00A05A61">
              <w:rPr>
                <w:lang w:val="es-ES"/>
              </w:rPr>
              <w:fldChar w:fldCharType="separate"/>
            </w:r>
            <w:r w:rsidR="00ED6B76">
              <w:rPr>
                <w:lang w:val="es-ES"/>
              </w:rPr>
              <w:t>10.1</w:t>
            </w:r>
            <w:r w:rsidRPr="00A05A61">
              <w:rPr>
                <w:lang w:val="es-ES"/>
              </w:rPr>
              <w:fldChar w:fldCharType="end"/>
            </w:r>
          </w:p>
        </w:tc>
        <w:tc>
          <w:tcPr>
            <w:tcW w:w="1023" w:type="dxa"/>
            <w:tcBorders>
              <w:top w:val="single" w:sz="4" w:space="0" w:color="auto"/>
              <w:left w:val="nil"/>
              <w:bottom w:val="single" w:sz="4" w:space="0" w:color="auto"/>
              <w:right w:val="single" w:sz="4" w:space="0" w:color="auto"/>
            </w:tcBorders>
            <w:shd w:val="clear" w:color="auto" w:fill="auto"/>
            <w:vAlign w:val="center"/>
          </w:tcPr>
          <w:p w:rsidR="004F586F" w:rsidRPr="00A05A61" w:rsidRDefault="00743BB3" w:rsidP="00980FAB">
            <w:pPr>
              <w:keepNext w:val="0"/>
              <w:suppressAutoHyphens w:val="0"/>
              <w:ind w:left="0"/>
              <w:jc w:val="center"/>
              <w:outlineLvl w:val="9"/>
              <w:rPr>
                <w:lang w:val="es-ES"/>
              </w:rPr>
            </w:pPr>
            <w:r w:rsidRPr="00A05A61">
              <w:rPr>
                <w:lang w:val="es-ES"/>
              </w:rPr>
              <w:t>30</w:t>
            </w:r>
          </w:p>
        </w:tc>
        <w:tc>
          <w:tcPr>
            <w:tcW w:w="5265" w:type="dxa"/>
            <w:tcBorders>
              <w:top w:val="single" w:sz="4" w:space="0" w:color="auto"/>
              <w:left w:val="nil"/>
              <w:bottom w:val="single" w:sz="4" w:space="0" w:color="auto"/>
              <w:right w:val="single" w:sz="4" w:space="0" w:color="auto"/>
            </w:tcBorders>
            <w:shd w:val="clear" w:color="auto" w:fill="auto"/>
            <w:vAlign w:val="center"/>
          </w:tcPr>
          <w:p w:rsidR="004F586F" w:rsidRPr="00A05A61" w:rsidRDefault="004F586F" w:rsidP="00980FAB">
            <w:pPr>
              <w:keepNext w:val="0"/>
              <w:suppressAutoHyphens w:val="0"/>
              <w:ind w:left="0"/>
              <w:contextualSpacing/>
              <w:outlineLvl w:val="9"/>
              <w:rPr>
                <w:lang w:val="es-ES"/>
              </w:rPr>
            </w:pPr>
            <w:r w:rsidRPr="00A05A61">
              <w:rPr>
                <w:lang w:val="es-ES"/>
              </w:rPr>
              <w:t>Atraso en la entrega de renovación de la Garantía de Fiel Cumplimiento de</w:t>
            </w:r>
            <w:r w:rsidR="0097779E">
              <w:rPr>
                <w:lang w:val="es-ES"/>
              </w:rPr>
              <w:t>l</w:t>
            </w:r>
            <w:r w:rsidRPr="00A05A61">
              <w:rPr>
                <w:lang w:val="es-ES"/>
              </w:rPr>
              <w:t xml:space="preserve"> Contrato.</w:t>
            </w:r>
          </w:p>
        </w:tc>
        <w:tc>
          <w:tcPr>
            <w:tcW w:w="1964" w:type="dxa"/>
            <w:tcBorders>
              <w:top w:val="single" w:sz="4" w:space="0" w:color="auto"/>
              <w:left w:val="nil"/>
              <w:bottom w:val="single" w:sz="4" w:space="0" w:color="auto"/>
              <w:right w:val="single" w:sz="4" w:space="0" w:color="auto"/>
            </w:tcBorders>
            <w:shd w:val="clear" w:color="auto" w:fill="auto"/>
            <w:vAlign w:val="center"/>
          </w:tcPr>
          <w:p w:rsidR="004F586F" w:rsidRPr="00A05A61" w:rsidRDefault="004F586F" w:rsidP="00980FAB">
            <w:pPr>
              <w:keepNext w:val="0"/>
              <w:suppressAutoHyphens w:val="0"/>
              <w:ind w:left="0"/>
              <w:contextualSpacing/>
              <w:jc w:val="center"/>
              <w:outlineLvl w:val="9"/>
              <w:rPr>
                <w:lang w:val="es-ES"/>
              </w:rPr>
            </w:pPr>
            <w:r w:rsidRPr="00A05A61">
              <w:rPr>
                <w:lang w:val="es-ES"/>
              </w:rPr>
              <w:t>Cada día</w:t>
            </w:r>
          </w:p>
        </w:tc>
      </w:tr>
      <w:tr w:rsidR="00A67563" w:rsidRPr="00A05A61" w:rsidTr="004E6C2F">
        <w:trPr>
          <w:trHeight w:val="473"/>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563" w:rsidRPr="00A05A61" w:rsidRDefault="004F586F" w:rsidP="00C447A3">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_Ref2567 \r \h </w:instrText>
            </w:r>
            <w:r w:rsidR="005E28CA" w:rsidRPr="00A05A61">
              <w:rPr>
                <w:lang w:val="es-ES"/>
              </w:rPr>
              <w:instrText xml:space="preserve"> \* MERGEFORMAT </w:instrText>
            </w:r>
            <w:r w:rsidRPr="00A05A61">
              <w:rPr>
                <w:lang w:val="es-ES"/>
              </w:rPr>
            </w:r>
            <w:r w:rsidRPr="00A05A61">
              <w:rPr>
                <w:lang w:val="es-ES"/>
              </w:rPr>
              <w:fldChar w:fldCharType="separate"/>
            </w:r>
            <w:r w:rsidR="00ED6B76">
              <w:rPr>
                <w:lang w:val="es-ES"/>
              </w:rPr>
              <w:t>10.5</w:t>
            </w:r>
            <w:r w:rsidRPr="00A05A61">
              <w:rPr>
                <w:lang w:val="es-ES"/>
              </w:rPr>
              <w:fldChar w:fldCharType="end"/>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A67563" w:rsidRPr="00A05A61" w:rsidRDefault="00743BB3" w:rsidP="000D13AB">
            <w:pPr>
              <w:keepNext w:val="0"/>
              <w:suppressAutoHyphens w:val="0"/>
              <w:ind w:left="0"/>
              <w:jc w:val="center"/>
              <w:outlineLvl w:val="9"/>
              <w:rPr>
                <w:lang w:val="es-ES"/>
              </w:rPr>
            </w:pPr>
            <w:r w:rsidRPr="00A05A61">
              <w:rPr>
                <w:lang w:val="es-ES"/>
              </w:rPr>
              <w:t>10</w:t>
            </w:r>
          </w:p>
        </w:tc>
        <w:tc>
          <w:tcPr>
            <w:tcW w:w="5265" w:type="dxa"/>
            <w:tcBorders>
              <w:top w:val="single" w:sz="4" w:space="0" w:color="auto"/>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 xml:space="preserve">Otorgar garantías a favor de Acreedores Permitidos sin autorización previa del CONCEDENTE </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vez</w:t>
            </w:r>
          </w:p>
        </w:tc>
      </w:tr>
    </w:tbl>
    <w:p w:rsidR="00A67563" w:rsidRPr="00A05A61" w:rsidRDefault="00A67563" w:rsidP="00A67563">
      <w:pPr>
        <w:keepNext w:val="0"/>
        <w:ind w:left="0"/>
        <w:rPr>
          <w:lang w:val="es-PE"/>
        </w:rPr>
      </w:pPr>
    </w:p>
    <w:p w:rsidR="008E159F" w:rsidRPr="00A05A61" w:rsidRDefault="008E159F"/>
    <w:tbl>
      <w:tblPr>
        <w:tblW w:w="9371" w:type="dxa"/>
        <w:tblInd w:w="55" w:type="dxa"/>
        <w:tblCellMar>
          <w:left w:w="70" w:type="dxa"/>
          <w:right w:w="70" w:type="dxa"/>
        </w:tblCellMar>
        <w:tblLook w:val="04A0" w:firstRow="1" w:lastRow="0" w:firstColumn="1" w:lastColumn="0" w:noHBand="0" w:noVBand="1"/>
      </w:tblPr>
      <w:tblGrid>
        <w:gridCol w:w="1008"/>
        <w:gridCol w:w="1134"/>
        <w:gridCol w:w="5288"/>
        <w:gridCol w:w="1941"/>
      </w:tblGrid>
      <w:tr w:rsidR="00A67563" w:rsidRPr="00A05A61" w:rsidTr="000D13AB">
        <w:trPr>
          <w:trHeight w:val="300"/>
        </w:trPr>
        <w:tc>
          <w:tcPr>
            <w:tcW w:w="9371" w:type="dxa"/>
            <w:gridSpan w:val="4"/>
            <w:tcBorders>
              <w:top w:val="nil"/>
              <w:left w:val="nil"/>
              <w:bottom w:val="single" w:sz="4" w:space="0" w:color="auto"/>
              <w:right w:val="nil"/>
            </w:tcBorders>
            <w:shd w:val="clear" w:color="auto" w:fill="auto"/>
            <w:vAlign w:val="center"/>
            <w:hideMark/>
          </w:tcPr>
          <w:p w:rsidR="00A67563" w:rsidRPr="00A05A61" w:rsidRDefault="00A67563" w:rsidP="000D13AB">
            <w:pPr>
              <w:keepNext w:val="0"/>
              <w:suppressAutoHyphens w:val="0"/>
              <w:ind w:left="0"/>
              <w:jc w:val="center"/>
              <w:outlineLvl w:val="9"/>
              <w:rPr>
                <w:b/>
                <w:bCs/>
                <w:lang w:val="es-ES"/>
              </w:rPr>
            </w:pPr>
            <w:r w:rsidRPr="00A05A61">
              <w:rPr>
                <w:b/>
                <w:bCs/>
                <w:lang w:val="es-ES"/>
              </w:rPr>
              <w:t xml:space="preserve">Tabla Nº </w:t>
            </w:r>
            <w:r w:rsidR="005B7C23" w:rsidRPr="00A05A61">
              <w:rPr>
                <w:b/>
                <w:bCs/>
                <w:lang w:val="es-ES"/>
              </w:rPr>
              <w:t>7</w:t>
            </w:r>
            <w:r w:rsidRPr="00A05A61">
              <w:rPr>
                <w:b/>
                <w:bCs/>
                <w:lang w:val="es-ES"/>
              </w:rPr>
              <w:t xml:space="preserve">: </w:t>
            </w:r>
          </w:p>
          <w:p w:rsidR="00A67563" w:rsidRPr="00A05A61" w:rsidRDefault="00A67563" w:rsidP="000D13AB">
            <w:pPr>
              <w:keepNext w:val="0"/>
              <w:suppressAutoHyphens w:val="0"/>
              <w:ind w:left="0"/>
              <w:jc w:val="center"/>
              <w:outlineLvl w:val="9"/>
              <w:rPr>
                <w:b/>
                <w:bCs/>
                <w:lang w:val="es-ES"/>
              </w:rPr>
            </w:pPr>
            <w:r w:rsidRPr="00A05A61">
              <w:rPr>
                <w:b/>
                <w:bCs/>
                <w:lang w:val="es-ES"/>
              </w:rPr>
              <w:t>Penalidades referidas al Capítulo XI del Contrato: Régimen de Seguros</w:t>
            </w:r>
          </w:p>
        </w:tc>
      </w:tr>
      <w:tr w:rsidR="00A67563" w:rsidRPr="00A05A61" w:rsidTr="004E6C2F">
        <w:trPr>
          <w:trHeight w:val="279"/>
        </w:trPr>
        <w:tc>
          <w:tcPr>
            <w:tcW w:w="1008"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Cláusula Contrato</w:t>
            </w:r>
          </w:p>
        </w:tc>
        <w:tc>
          <w:tcPr>
            <w:tcW w:w="1134" w:type="dxa"/>
            <w:tcBorders>
              <w:top w:val="single" w:sz="4" w:space="0" w:color="auto"/>
              <w:left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Monto</w:t>
            </w:r>
          </w:p>
        </w:tc>
        <w:tc>
          <w:tcPr>
            <w:tcW w:w="5288"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Descripción del incumplimiento</w:t>
            </w:r>
          </w:p>
        </w:tc>
        <w:tc>
          <w:tcPr>
            <w:tcW w:w="1941"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Criterio de Aplicación</w:t>
            </w:r>
          </w:p>
        </w:tc>
      </w:tr>
      <w:tr w:rsidR="00A67563" w:rsidRPr="00A05A61" w:rsidTr="004E6C2F">
        <w:trPr>
          <w:trHeight w:val="71"/>
        </w:trPr>
        <w:tc>
          <w:tcPr>
            <w:tcW w:w="1008"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134" w:type="dxa"/>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743BB3" w:rsidP="00A60235">
            <w:pPr>
              <w:keepNext w:val="0"/>
              <w:suppressAutoHyphens w:val="0"/>
              <w:ind w:left="0"/>
              <w:contextualSpacing/>
              <w:jc w:val="center"/>
              <w:outlineLvl w:val="9"/>
              <w:rPr>
                <w:lang w:val="es-ES"/>
              </w:rPr>
            </w:pPr>
            <w:r w:rsidRPr="00A05A61">
              <w:rPr>
                <w:lang w:val="es-ES"/>
              </w:rPr>
              <w:t>(en UIT)</w:t>
            </w:r>
          </w:p>
        </w:tc>
        <w:tc>
          <w:tcPr>
            <w:tcW w:w="5288"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941"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r>
      <w:tr w:rsidR="00A67563" w:rsidRPr="00A05A61" w:rsidTr="00DA42E6">
        <w:trPr>
          <w:trHeight w:val="38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32546F" w:rsidP="000D13AB">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_Ref422330385 \r \h </w:instrText>
            </w:r>
            <w:r w:rsidR="00A05A61">
              <w:rPr>
                <w:lang w:val="es-ES"/>
              </w:rPr>
              <w:instrText xml:space="preserve"> \* MERGEFORMAT </w:instrText>
            </w:r>
            <w:r w:rsidRPr="00A05A61">
              <w:rPr>
                <w:lang w:val="es-ES"/>
              </w:rPr>
            </w:r>
            <w:r w:rsidRPr="00A05A61">
              <w:rPr>
                <w:lang w:val="es-ES"/>
              </w:rPr>
              <w:fldChar w:fldCharType="separate"/>
            </w:r>
            <w:r w:rsidR="00ED6B76">
              <w:rPr>
                <w:lang w:val="es-ES"/>
              </w:rPr>
              <w:t>11.4</w:t>
            </w:r>
            <w:r w:rsidRPr="00A05A61">
              <w:rPr>
                <w:lang w:val="es-ES"/>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rsidR="00A67563" w:rsidRPr="00A05A61" w:rsidRDefault="004710C8" w:rsidP="000D13AB">
            <w:pPr>
              <w:keepNext w:val="0"/>
              <w:suppressAutoHyphens w:val="0"/>
              <w:ind w:left="0"/>
              <w:jc w:val="center"/>
              <w:outlineLvl w:val="9"/>
              <w:rPr>
                <w:lang w:val="es-ES"/>
              </w:rPr>
            </w:pPr>
            <w:r w:rsidRPr="00A05A61">
              <w:rPr>
                <w:lang w:val="es-ES"/>
              </w:rPr>
              <w:t>6</w:t>
            </w:r>
          </w:p>
        </w:tc>
        <w:tc>
          <w:tcPr>
            <w:tcW w:w="5288"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Atraso en la entrega al CONCEDENTE de cualquiera de las copias de las pólizas definitivas</w:t>
            </w:r>
          </w:p>
        </w:tc>
        <w:tc>
          <w:tcPr>
            <w:tcW w:w="1941"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r w:rsidR="00A67563" w:rsidRPr="00A05A61" w:rsidTr="00DA42E6">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32546F" w:rsidP="002D3DD6">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_Ref297723362 \r \h </w:instrText>
            </w:r>
            <w:r w:rsidR="00A05A61">
              <w:rPr>
                <w:lang w:val="es-ES"/>
              </w:rPr>
              <w:instrText xml:space="preserve"> \* MERGEFORMAT </w:instrText>
            </w:r>
            <w:r w:rsidRPr="00A05A61">
              <w:rPr>
                <w:lang w:val="es-ES"/>
              </w:rPr>
            </w:r>
            <w:r w:rsidRPr="00A05A61">
              <w:rPr>
                <w:lang w:val="es-ES"/>
              </w:rPr>
              <w:fldChar w:fldCharType="separate"/>
            </w:r>
            <w:r w:rsidR="00ED6B76">
              <w:rPr>
                <w:lang w:val="es-ES"/>
              </w:rPr>
              <w:t>11.12</w:t>
            </w:r>
            <w:r w:rsidRPr="00A05A61">
              <w:rPr>
                <w:lang w:val="es-ES"/>
              </w:rPr>
              <w:fldChar w:fldCharType="end"/>
            </w:r>
          </w:p>
        </w:tc>
        <w:tc>
          <w:tcPr>
            <w:tcW w:w="1134" w:type="dxa"/>
            <w:tcBorders>
              <w:top w:val="nil"/>
              <w:left w:val="nil"/>
              <w:bottom w:val="single" w:sz="4" w:space="0" w:color="auto"/>
              <w:right w:val="single" w:sz="4" w:space="0" w:color="auto"/>
            </w:tcBorders>
            <w:shd w:val="clear" w:color="auto" w:fill="auto"/>
            <w:vAlign w:val="center"/>
          </w:tcPr>
          <w:p w:rsidR="00A67563" w:rsidRPr="00A05A61" w:rsidRDefault="004710C8" w:rsidP="000D13AB">
            <w:pPr>
              <w:keepNext w:val="0"/>
              <w:suppressAutoHyphens w:val="0"/>
              <w:ind w:left="0"/>
              <w:jc w:val="center"/>
              <w:outlineLvl w:val="9"/>
              <w:rPr>
                <w:lang w:val="es-ES"/>
              </w:rPr>
            </w:pPr>
            <w:r w:rsidRPr="00A05A61">
              <w:rPr>
                <w:lang w:val="es-ES"/>
              </w:rPr>
              <w:t>4</w:t>
            </w:r>
          </w:p>
        </w:tc>
        <w:tc>
          <w:tcPr>
            <w:tcW w:w="5288"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Atraso en comunicar al CONCEDENTE las fechas en que efectuará las renovaciones de las pólizas correspondientes</w:t>
            </w:r>
          </w:p>
        </w:tc>
        <w:tc>
          <w:tcPr>
            <w:tcW w:w="1941"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r w:rsidR="00A67563" w:rsidRPr="00A05A61" w:rsidTr="004E6C2F">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F21570" w:rsidP="002D3DD6">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_Ref422331032 \r \h </w:instrText>
            </w:r>
            <w:r w:rsidR="00A05A61">
              <w:rPr>
                <w:lang w:val="es-ES"/>
              </w:rPr>
              <w:instrText xml:space="preserve"> \* MERGEFORMAT </w:instrText>
            </w:r>
            <w:r w:rsidRPr="00A05A61">
              <w:rPr>
                <w:lang w:val="es-ES"/>
              </w:rPr>
            </w:r>
            <w:r w:rsidRPr="00A05A61">
              <w:rPr>
                <w:lang w:val="es-ES"/>
              </w:rPr>
              <w:fldChar w:fldCharType="separate"/>
            </w:r>
            <w:r w:rsidR="00ED6B76">
              <w:rPr>
                <w:lang w:val="es-ES"/>
              </w:rPr>
              <w:t>11.14</w:t>
            </w:r>
            <w:r w:rsidRPr="00A05A61">
              <w:rPr>
                <w:lang w:val="es-ES"/>
              </w:rPr>
              <w:fldChar w:fldCharType="end"/>
            </w:r>
          </w:p>
        </w:tc>
        <w:tc>
          <w:tcPr>
            <w:tcW w:w="1134" w:type="dxa"/>
            <w:tcBorders>
              <w:top w:val="nil"/>
              <w:left w:val="nil"/>
              <w:bottom w:val="single" w:sz="4" w:space="0" w:color="auto"/>
              <w:right w:val="single" w:sz="4" w:space="0" w:color="auto"/>
            </w:tcBorders>
            <w:shd w:val="clear" w:color="auto" w:fill="auto"/>
            <w:vAlign w:val="center"/>
          </w:tcPr>
          <w:p w:rsidR="00A67563" w:rsidRPr="00A05A61" w:rsidRDefault="004710C8" w:rsidP="000D13AB">
            <w:pPr>
              <w:keepNext w:val="0"/>
              <w:suppressAutoHyphens w:val="0"/>
              <w:ind w:left="0"/>
              <w:jc w:val="center"/>
              <w:outlineLvl w:val="9"/>
              <w:rPr>
                <w:lang w:val="es-ES"/>
              </w:rPr>
            </w:pPr>
            <w:r w:rsidRPr="00A05A61">
              <w:rPr>
                <w:lang w:val="es-ES"/>
              </w:rPr>
              <w:t>130</w:t>
            </w:r>
          </w:p>
        </w:tc>
        <w:tc>
          <w:tcPr>
            <w:tcW w:w="5288"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Incumplimiento de la contratación y renovación de las pólizas de seguro </w:t>
            </w:r>
          </w:p>
        </w:tc>
        <w:tc>
          <w:tcPr>
            <w:tcW w:w="1941"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F21570">
            <w:pPr>
              <w:keepNext w:val="0"/>
              <w:suppressAutoHyphens w:val="0"/>
              <w:ind w:left="0"/>
              <w:contextualSpacing/>
              <w:jc w:val="center"/>
              <w:outlineLvl w:val="9"/>
              <w:rPr>
                <w:lang w:val="es-ES"/>
              </w:rPr>
            </w:pPr>
            <w:r w:rsidRPr="00A05A61">
              <w:rPr>
                <w:lang w:val="es-ES"/>
              </w:rPr>
              <w:t xml:space="preserve">Cada </w:t>
            </w:r>
            <w:r w:rsidR="00F21570" w:rsidRPr="00A05A61">
              <w:rPr>
                <w:lang w:val="es-ES"/>
              </w:rPr>
              <w:t>vez</w:t>
            </w:r>
          </w:p>
        </w:tc>
      </w:tr>
      <w:tr w:rsidR="00A67563" w:rsidRPr="00A05A61" w:rsidTr="004E6C2F">
        <w:trPr>
          <w:trHeight w:val="299"/>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F21570" w:rsidP="002D3DD6">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_Ref422330694 \r \h </w:instrText>
            </w:r>
            <w:r w:rsidR="00A05A61">
              <w:rPr>
                <w:lang w:val="es-ES"/>
              </w:rPr>
              <w:instrText xml:space="preserve"> \* MERGEFORMAT </w:instrText>
            </w:r>
            <w:r w:rsidRPr="00A05A61">
              <w:rPr>
                <w:lang w:val="es-ES"/>
              </w:rPr>
            </w:r>
            <w:r w:rsidRPr="00A05A61">
              <w:rPr>
                <w:lang w:val="es-ES"/>
              </w:rPr>
              <w:fldChar w:fldCharType="separate"/>
            </w:r>
            <w:r w:rsidR="00ED6B76">
              <w:rPr>
                <w:lang w:val="es-ES"/>
              </w:rPr>
              <w:t>11.16</w:t>
            </w:r>
            <w:r w:rsidRPr="00A05A61">
              <w:rPr>
                <w:lang w:val="es-ES"/>
              </w:rPr>
              <w:fldChar w:fldCharType="end"/>
            </w:r>
          </w:p>
        </w:tc>
        <w:tc>
          <w:tcPr>
            <w:tcW w:w="1134" w:type="dxa"/>
            <w:tcBorders>
              <w:top w:val="nil"/>
              <w:left w:val="nil"/>
              <w:bottom w:val="single" w:sz="4" w:space="0" w:color="auto"/>
              <w:right w:val="single" w:sz="4" w:space="0" w:color="auto"/>
            </w:tcBorders>
            <w:shd w:val="clear" w:color="auto" w:fill="auto"/>
            <w:vAlign w:val="center"/>
          </w:tcPr>
          <w:p w:rsidR="00A67563" w:rsidRPr="00A05A61" w:rsidRDefault="004B1DB6" w:rsidP="000D13AB">
            <w:pPr>
              <w:keepNext w:val="0"/>
              <w:suppressAutoHyphens w:val="0"/>
              <w:ind w:left="0"/>
              <w:jc w:val="center"/>
              <w:outlineLvl w:val="9"/>
              <w:rPr>
                <w:lang w:val="es-ES"/>
              </w:rPr>
            </w:pPr>
            <w:r w:rsidRPr="00A05A61">
              <w:rPr>
                <w:lang w:val="es-ES"/>
              </w:rPr>
              <w:t>40</w:t>
            </w:r>
          </w:p>
        </w:tc>
        <w:tc>
          <w:tcPr>
            <w:tcW w:w="5288"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Atraso en reportar un siniestro a la compañía aseguradora y al CONCEDENTE</w:t>
            </w:r>
          </w:p>
        </w:tc>
        <w:tc>
          <w:tcPr>
            <w:tcW w:w="1941"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 xml:space="preserve">Cada </w:t>
            </w:r>
            <w:r w:rsidR="00F21570" w:rsidRPr="00A05A61">
              <w:rPr>
                <w:lang w:val="es-ES"/>
              </w:rPr>
              <w:t>Día de atraso</w:t>
            </w:r>
          </w:p>
        </w:tc>
      </w:tr>
      <w:tr w:rsidR="00A67563" w:rsidRPr="00A05A61" w:rsidTr="004E6C2F">
        <w:trPr>
          <w:trHeight w:val="64"/>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F5477A" w:rsidP="002D3DD6">
            <w:pPr>
              <w:keepNext w:val="0"/>
              <w:suppressAutoHyphens w:val="0"/>
              <w:ind w:left="0"/>
              <w:jc w:val="center"/>
              <w:outlineLvl w:val="9"/>
              <w:rPr>
                <w:lang w:val="es-ES"/>
              </w:rPr>
            </w:pPr>
            <w:r w:rsidRPr="00A05A61">
              <w:rPr>
                <w:lang w:val="es-ES"/>
              </w:rPr>
              <w:fldChar w:fldCharType="begin"/>
            </w:r>
            <w:r w:rsidRPr="00A05A61">
              <w:rPr>
                <w:lang w:val="es-ES"/>
              </w:rPr>
              <w:instrText xml:space="preserve"> REF _Ref422331274 \r \h </w:instrText>
            </w:r>
            <w:r w:rsidR="00A05A61">
              <w:rPr>
                <w:lang w:val="es-ES"/>
              </w:rPr>
              <w:instrText xml:space="preserve"> \* MERGEFORMAT </w:instrText>
            </w:r>
            <w:r w:rsidRPr="00A05A61">
              <w:rPr>
                <w:lang w:val="es-ES"/>
              </w:rPr>
            </w:r>
            <w:r w:rsidRPr="00A05A61">
              <w:rPr>
                <w:lang w:val="es-ES"/>
              </w:rPr>
              <w:fldChar w:fldCharType="separate"/>
            </w:r>
            <w:r w:rsidR="00ED6B76">
              <w:rPr>
                <w:lang w:val="es-ES"/>
              </w:rPr>
              <w:t>11.17</w:t>
            </w:r>
            <w:r w:rsidRPr="00A05A61">
              <w:rPr>
                <w:lang w:val="es-ES"/>
              </w:rPr>
              <w:fldChar w:fldCharType="end"/>
            </w:r>
          </w:p>
        </w:tc>
        <w:tc>
          <w:tcPr>
            <w:tcW w:w="1134" w:type="dxa"/>
            <w:tcBorders>
              <w:top w:val="nil"/>
              <w:left w:val="nil"/>
              <w:bottom w:val="single" w:sz="4" w:space="0" w:color="auto"/>
              <w:right w:val="single" w:sz="4" w:space="0" w:color="auto"/>
            </w:tcBorders>
            <w:shd w:val="clear" w:color="auto" w:fill="auto"/>
            <w:vAlign w:val="center"/>
          </w:tcPr>
          <w:p w:rsidR="00A67563" w:rsidRPr="00A05A61" w:rsidRDefault="004710C8" w:rsidP="000D13AB">
            <w:pPr>
              <w:keepNext w:val="0"/>
              <w:suppressAutoHyphens w:val="0"/>
              <w:ind w:left="0"/>
              <w:jc w:val="center"/>
              <w:outlineLvl w:val="9"/>
              <w:rPr>
                <w:lang w:val="es-ES"/>
              </w:rPr>
            </w:pPr>
            <w:r w:rsidRPr="00A05A61">
              <w:rPr>
                <w:lang w:val="es-ES"/>
              </w:rPr>
              <w:t>4</w:t>
            </w:r>
          </w:p>
        </w:tc>
        <w:tc>
          <w:tcPr>
            <w:tcW w:w="5288"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F5477A">
            <w:pPr>
              <w:keepNext w:val="0"/>
              <w:suppressAutoHyphens w:val="0"/>
              <w:ind w:left="0"/>
              <w:contextualSpacing/>
              <w:outlineLvl w:val="9"/>
              <w:rPr>
                <w:lang w:val="es-ES"/>
              </w:rPr>
            </w:pPr>
            <w:r w:rsidRPr="00A05A61">
              <w:rPr>
                <w:lang w:val="es-ES"/>
              </w:rPr>
              <w:t xml:space="preserve">Atraso en la presentación del </w:t>
            </w:r>
            <w:r w:rsidR="008A7CE1" w:rsidRPr="00A05A61">
              <w:rPr>
                <w:lang w:val="es-ES"/>
              </w:rPr>
              <w:t>i</w:t>
            </w:r>
            <w:r w:rsidRPr="00A05A61">
              <w:rPr>
                <w:lang w:val="es-ES"/>
              </w:rPr>
              <w:t xml:space="preserve">nforme de </w:t>
            </w:r>
            <w:r w:rsidR="008A7CE1" w:rsidRPr="00A05A61">
              <w:rPr>
                <w:lang w:val="es-ES"/>
              </w:rPr>
              <w:t>c</w:t>
            </w:r>
            <w:r w:rsidRPr="00A05A61">
              <w:rPr>
                <w:lang w:val="es-ES"/>
              </w:rPr>
              <w:t>obertura al CONCEDENTE</w:t>
            </w:r>
          </w:p>
        </w:tc>
        <w:tc>
          <w:tcPr>
            <w:tcW w:w="1941"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bl>
    <w:p w:rsidR="00A67563" w:rsidRPr="00A05A61" w:rsidRDefault="00A67563" w:rsidP="00A67563">
      <w:pPr>
        <w:keepNext w:val="0"/>
        <w:ind w:left="0"/>
        <w:rPr>
          <w:lang w:val="es-PE"/>
        </w:rPr>
      </w:pPr>
    </w:p>
    <w:p w:rsidR="006D6BF3" w:rsidRPr="00A05A61" w:rsidRDefault="006D6BF3" w:rsidP="00A67563">
      <w:pPr>
        <w:keepNext w:val="0"/>
        <w:ind w:left="0"/>
        <w:rPr>
          <w:lang w:val="es-PE"/>
        </w:rPr>
      </w:pPr>
    </w:p>
    <w:tbl>
      <w:tblPr>
        <w:tblW w:w="9371" w:type="dxa"/>
        <w:tblInd w:w="55" w:type="dxa"/>
        <w:tblCellMar>
          <w:left w:w="70" w:type="dxa"/>
          <w:right w:w="70" w:type="dxa"/>
        </w:tblCellMar>
        <w:tblLook w:val="04A0" w:firstRow="1" w:lastRow="0" w:firstColumn="1" w:lastColumn="0" w:noHBand="0" w:noVBand="1"/>
      </w:tblPr>
      <w:tblGrid>
        <w:gridCol w:w="997"/>
        <w:gridCol w:w="1145"/>
        <w:gridCol w:w="5244"/>
        <w:gridCol w:w="1985"/>
      </w:tblGrid>
      <w:tr w:rsidR="00A67563" w:rsidRPr="00A05A61" w:rsidTr="000D13AB">
        <w:trPr>
          <w:trHeight w:val="300"/>
        </w:trPr>
        <w:tc>
          <w:tcPr>
            <w:tcW w:w="9371" w:type="dxa"/>
            <w:gridSpan w:val="4"/>
            <w:tcBorders>
              <w:top w:val="nil"/>
              <w:left w:val="nil"/>
              <w:bottom w:val="single" w:sz="4" w:space="0" w:color="auto"/>
              <w:right w:val="nil"/>
            </w:tcBorders>
            <w:shd w:val="clear" w:color="auto" w:fill="auto"/>
            <w:vAlign w:val="center"/>
            <w:hideMark/>
          </w:tcPr>
          <w:p w:rsidR="00A67563" w:rsidRPr="00A05A61" w:rsidRDefault="00A67563" w:rsidP="000D13AB">
            <w:pPr>
              <w:keepNext w:val="0"/>
              <w:suppressAutoHyphens w:val="0"/>
              <w:ind w:left="0"/>
              <w:jc w:val="center"/>
              <w:outlineLvl w:val="9"/>
              <w:rPr>
                <w:b/>
                <w:lang w:val="es-ES"/>
              </w:rPr>
            </w:pPr>
            <w:r w:rsidRPr="00A05A61">
              <w:rPr>
                <w:b/>
                <w:lang w:val="es-ES"/>
              </w:rPr>
              <w:t xml:space="preserve">Tabla Nº </w:t>
            </w:r>
            <w:r w:rsidR="005B7C23" w:rsidRPr="00A05A61">
              <w:rPr>
                <w:b/>
                <w:lang w:val="es-ES"/>
              </w:rPr>
              <w:t>8</w:t>
            </w:r>
            <w:r w:rsidRPr="00A05A61">
              <w:rPr>
                <w:b/>
                <w:lang w:val="es-ES"/>
              </w:rPr>
              <w:t>:</w:t>
            </w:r>
          </w:p>
          <w:p w:rsidR="00A67563" w:rsidRPr="00A05A61" w:rsidRDefault="00A67563" w:rsidP="000D13AB">
            <w:pPr>
              <w:keepNext w:val="0"/>
              <w:suppressAutoHyphens w:val="0"/>
              <w:ind w:left="0"/>
              <w:jc w:val="center"/>
              <w:outlineLvl w:val="9"/>
              <w:rPr>
                <w:b/>
                <w:lang w:val="es-ES"/>
              </w:rPr>
            </w:pPr>
            <w:r w:rsidRPr="00A05A61">
              <w:rPr>
                <w:b/>
                <w:lang w:val="es-ES"/>
              </w:rPr>
              <w:t>Penalidades referidas al Capítulo XII del Contrato: Consideraciones Socio Ambientales</w:t>
            </w:r>
          </w:p>
        </w:tc>
      </w:tr>
      <w:tr w:rsidR="00A67563" w:rsidRPr="00A05A61" w:rsidTr="004E6C2F">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Cláusula Contrato</w:t>
            </w:r>
          </w:p>
        </w:tc>
        <w:tc>
          <w:tcPr>
            <w:tcW w:w="1145" w:type="dxa"/>
            <w:tcBorders>
              <w:top w:val="nil"/>
              <w:left w:val="nil"/>
              <w:right w:val="single" w:sz="4" w:space="0" w:color="auto"/>
            </w:tcBorders>
            <w:shd w:val="clear" w:color="000000" w:fill="FFC000"/>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rsidR="00A67563" w:rsidRPr="00A05A61" w:rsidRDefault="00A67563" w:rsidP="000D13AB">
            <w:pPr>
              <w:keepNext w:val="0"/>
              <w:suppressAutoHyphens w:val="0"/>
              <w:ind w:left="0"/>
              <w:jc w:val="center"/>
              <w:outlineLvl w:val="9"/>
              <w:rPr>
                <w:lang w:val="es-ES"/>
              </w:rPr>
            </w:pPr>
            <w:r w:rsidRPr="00A05A61">
              <w:rPr>
                <w:lang w:val="es-ES"/>
              </w:rPr>
              <w:t>Criterio de Aplicación</w:t>
            </w:r>
          </w:p>
        </w:tc>
      </w:tr>
      <w:tr w:rsidR="00A67563" w:rsidRPr="00A05A61" w:rsidTr="004E6C2F">
        <w:trPr>
          <w:trHeight w:val="300"/>
        </w:trPr>
        <w:tc>
          <w:tcPr>
            <w:tcW w:w="997"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145" w:type="dxa"/>
            <w:tcBorders>
              <w:top w:val="nil"/>
              <w:left w:val="nil"/>
              <w:bottom w:val="single" w:sz="4" w:space="0" w:color="auto"/>
              <w:right w:val="single" w:sz="4" w:space="0" w:color="auto"/>
            </w:tcBorders>
            <w:shd w:val="clear" w:color="000000" w:fill="FFC000"/>
            <w:vAlign w:val="center"/>
            <w:hideMark/>
          </w:tcPr>
          <w:p w:rsidR="00A67563" w:rsidRPr="00A05A61" w:rsidRDefault="00743BB3" w:rsidP="00A60235">
            <w:pPr>
              <w:keepNext w:val="0"/>
              <w:suppressAutoHyphens w:val="0"/>
              <w:ind w:left="0"/>
              <w:contextualSpacing/>
              <w:jc w:val="center"/>
              <w:outlineLvl w:val="9"/>
              <w:rPr>
                <w:lang w:val="es-ES"/>
              </w:rPr>
            </w:pPr>
            <w:r w:rsidRPr="00A05A61">
              <w:rPr>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c>
          <w:tcPr>
            <w:tcW w:w="1985" w:type="dxa"/>
            <w:vMerge/>
            <w:tcBorders>
              <w:top w:val="nil"/>
              <w:left w:val="single" w:sz="4" w:space="0" w:color="auto"/>
              <w:bottom w:val="single" w:sz="4" w:space="0" w:color="auto"/>
              <w:right w:val="single" w:sz="4" w:space="0" w:color="auto"/>
            </w:tcBorders>
            <w:vAlign w:val="center"/>
            <w:hideMark/>
          </w:tcPr>
          <w:p w:rsidR="00A67563" w:rsidRPr="00A05A61" w:rsidRDefault="00A67563" w:rsidP="000D13AB">
            <w:pPr>
              <w:keepNext w:val="0"/>
              <w:suppressAutoHyphens w:val="0"/>
              <w:ind w:left="0"/>
              <w:jc w:val="left"/>
              <w:outlineLvl w:val="9"/>
              <w:rPr>
                <w:lang w:val="es-ES"/>
              </w:rPr>
            </w:pPr>
          </w:p>
        </w:tc>
      </w:tr>
      <w:tr w:rsidR="00A67563" w:rsidRPr="00A05A61" w:rsidTr="004E6C2F">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jc w:val="center"/>
              <w:outlineLvl w:val="9"/>
              <w:rPr>
                <w:lang w:val="es-ES"/>
              </w:rPr>
            </w:pPr>
            <w:r w:rsidRPr="00A05A61">
              <w:rPr>
                <w:lang w:val="es-ES"/>
              </w:rPr>
              <w:t>12.15</w:t>
            </w:r>
          </w:p>
        </w:tc>
        <w:tc>
          <w:tcPr>
            <w:tcW w:w="1145" w:type="dxa"/>
            <w:tcBorders>
              <w:top w:val="nil"/>
              <w:left w:val="nil"/>
              <w:bottom w:val="single" w:sz="4" w:space="0" w:color="auto"/>
              <w:right w:val="single" w:sz="4" w:space="0" w:color="auto"/>
            </w:tcBorders>
            <w:shd w:val="clear" w:color="auto" w:fill="auto"/>
            <w:vAlign w:val="center"/>
          </w:tcPr>
          <w:p w:rsidR="00A67563" w:rsidRPr="00A05A61" w:rsidRDefault="00743BB3" w:rsidP="000D13AB">
            <w:pPr>
              <w:keepNext w:val="0"/>
              <w:suppressAutoHyphens w:val="0"/>
              <w:ind w:left="0"/>
              <w:jc w:val="center"/>
              <w:outlineLvl w:val="9"/>
              <w:rPr>
                <w:lang w:val="es-ES"/>
              </w:rPr>
            </w:pPr>
            <w:r w:rsidRPr="00A05A61">
              <w:rPr>
                <w:lang w:val="es-ES"/>
              </w:rPr>
              <w:t>1</w:t>
            </w:r>
          </w:p>
        </w:tc>
        <w:tc>
          <w:tcPr>
            <w:tcW w:w="5244"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9407F">
            <w:pPr>
              <w:keepNext w:val="0"/>
              <w:suppressAutoHyphens w:val="0"/>
              <w:ind w:left="0"/>
              <w:contextualSpacing/>
              <w:outlineLvl w:val="9"/>
              <w:rPr>
                <w:lang w:val="es-ES"/>
              </w:rPr>
            </w:pPr>
            <w:r w:rsidRPr="00A05A61">
              <w:rPr>
                <w:lang w:val="es-ES"/>
              </w:rPr>
              <w:t>Durante la etapa de Construcción, atraso en la entrega de los informes ambientales trimestrales</w:t>
            </w:r>
          </w:p>
        </w:tc>
        <w:tc>
          <w:tcPr>
            <w:tcW w:w="198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r w:rsidR="00A67563" w:rsidRPr="00A05A61" w:rsidTr="004E6C2F">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jc w:val="center"/>
              <w:outlineLvl w:val="9"/>
              <w:rPr>
                <w:lang w:val="es-ES"/>
              </w:rPr>
            </w:pPr>
            <w:r w:rsidRPr="00A05A61">
              <w:rPr>
                <w:lang w:val="es-ES"/>
              </w:rPr>
              <w:t>12.16</w:t>
            </w:r>
          </w:p>
        </w:tc>
        <w:tc>
          <w:tcPr>
            <w:tcW w:w="1145" w:type="dxa"/>
            <w:tcBorders>
              <w:top w:val="nil"/>
              <w:left w:val="nil"/>
              <w:bottom w:val="single" w:sz="4" w:space="0" w:color="auto"/>
              <w:right w:val="single" w:sz="4" w:space="0" w:color="auto"/>
            </w:tcBorders>
            <w:shd w:val="clear" w:color="auto" w:fill="auto"/>
            <w:vAlign w:val="center"/>
          </w:tcPr>
          <w:p w:rsidR="00A67563" w:rsidRPr="00A05A61" w:rsidRDefault="00743BB3" w:rsidP="000D13AB">
            <w:pPr>
              <w:keepNext w:val="0"/>
              <w:suppressAutoHyphens w:val="0"/>
              <w:ind w:left="0"/>
              <w:jc w:val="center"/>
              <w:outlineLvl w:val="9"/>
              <w:rPr>
                <w:lang w:val="es-ES"/>
              </w:rPr>
            </w:pPr>
            <w:r w:rsidRPr="00A05A61">
              <w:rPr>
                <w:lang w:val="es-ES"/>
              </w:rPr>
              <w:t>1</w:t>
            </w:r>
          </w:p>
        </w:tc>
        <w:tc>
          <w:tcPr>
            <w:tcW w:w="5244"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 xml:space="preserve">Durante el primer año de Operación, atraso en la entrega de los informes ambientales trimestrales al </w:t>
            </w:r>
            <w:r w:rsidR="00825C70" w:rsidRPr="00A05A61">
              <w:rPr>
                <w:lang w:val="es-ES"/>
              </w:rPr>
              <w:t>CONCEDENTE</w:t>
            </w:r>
          </w:p>
        </w:tc>
        <w:tc>
          <w:tcPr>
            <w:tcW w:w="198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r w:rsidR="00A67563" w:rsidRPr="00A05A61" w:rsidTr="004E6C2F">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jc w:val="center"/>
              <w:outlineLvl w:val="9"/>
              <w:rPr>
                <w:lang w:val="es-ES"/>
              </w:rPr>
            </w:pPr>
            <w:r w:rsidRPr="00A05A61">
              <w:rPr>
                <w:lang w:val="es-ES"/>
              </w:rPr>
              <w:t>12.17</w:t>
            </w:r>
          </w:p>
        </w:tc>
        <w:tc>
          <w:tcPr>
            <w:tcW w:w="1145" w:type="dxa"/>
            <w:tcBorders>
              <w:top w:val="nil"/>
              <w:left w:val="nil"/>
              <w:bottom w:val="single" w:sz="4" w:space="0" w:color="auto"/>
              <w:right w:val="single" w:sz="4" w:space="0" w:color="auto"/>
            </w:tcBorders>
            <w:shd w:val="clear" w:color="auto" w:fill="auto"/>
            <w:vAlign w:val="center"/>
          </w:tcPr>
          <w:p w:rsidR="00A67563" w:rsidRPr="00A05A61" w:rsidRDefault="00743BB3" w:rsidP="000D13AB">
            <w:pPr>
              <w:keepNext w:val="0"/>
              <w:suppressAutoHyphens w:val="0"/>
              <w:ind w:left="0"/>
              <w:jc w:val="center"/>
              <w:outlineLvl w:val="9"/>
              <w:rPr>
                <w:lang w:val="es-ES"/>
              </w:rPr>
            </w:pPr>
            <w:r w:rsidRPr="00A05A61">
              <w:rPr>
                <w:lang w:val="es-ES"/>
              </w:rPr>
              <w:t>3</w:t>
            </w:r>
          </w:p>
        </w:tc>
        <w:tc>
          <w:tcPr>
            <w:tcW w:w="5244"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outlineLvl w:val="9"/>
              <w:rPr>
                <w:lang w:val="es-ES"/>
              </w:rPr>
            </w:pPr>
            <w:r w:rsidRPr="00A05A61">
              <w:rPr>
                <w:lang w:val="es-ES"/>
              </w:rPr>
              <w:t>A partir del segundo año de Operación, atraso en la entrega de los informes ambientales anuales</w:t>
            </w:r>
          </w:p>
        </w:tc>
        <w:tc>
          <w:tcPr>
            <w:tcW w:w="1985" w:type="dxa"/>
            <w:tcBorders>
              <w:top w:val="nil"/>
              <w:left w:val="nil"/>
              <w:bottom w:val="single" w:sz="4" w:space="0" w:color="auto"/>
              <w:right w:val="single" w:sz="4" w:space="0" w:color="auto"/>
            </w:tcBorders>
            <w:shd w:val="clear" w:color="auto" w:fill="auto"/>
            <w:vAlign w:val="center"/>
            <w:hideMark/>
          </w:tcPr>
          <w:p w:rsidR="00A67563" w:rsidRPr="00A05A61" w:rsidRDefault="00A67563" w:rsidP="000D13AB">
            <w:pPr>
              <w:keepNext w:val="0"/>
              <w:suppressAutoHyphens w:val="0"/>
              <w:ind w:left="0"/>
              <w:contextualSpacing/>
              <w:jc w:val="center"/>
              <w:outlineLvl w:val="9"/>
              <w:rPr>
                <w:lang w:val="es-ES"/>
              </w:rPr>
            </w:pPr>
            <w:r w:rsidRPr="00A05A61">
              <w:rPr>
                <w:lang w:val="es-ES"/>
              </w:rPr>
              <w:t>Cada Día de atraso</w:t>
            </w:r>
          </w:p>
        </w:tc>
      </w:tr>
    </w:tbl>
    <w:p w:rsidR="00A67563" w:rsidRDefault="00A67563" w:rsidP="00A67563">
      <w:pPr>
        <w:keepNext w:val="0"/>
      </w:pPr>
    </w:p>
    <w:p w:rsidR="00CD1049" w:rsidRDefault="00CD1049" w:rsidP="00A67563">
      <w:pPr>
        <w:keepNext w:val="0"/>
      </w:pPr>
    </w:p>
    <w:tbl>
      <w:tblPr>
        <w:tblW w:w="9371" w:type="dxa"/>
        <w:tblInd w:w="55" w:type="dxa"/>
        <w:tblCellMar>
          <w:left w:w="70" w:type="dxa"/>
          <w:right w:w="70" w:type="dxa"/>
        </w:tblCellMar>
        <w:tblLook w:val="04A0" w:firstRow="1" w:lastRow="0" w:firstColumn="1" w:lastColumn="0" w:noHBand="0" w:noVBand="1"/>
      </w:tblPr>
      <w:tblGrid>
        <w:gridCol w:w="997"/>
        <w:gridCol w:w="1145"/>
        <w:gridCol w:w="5244"/>
        <w:gridCol w:w="1985"/>
      </w:tblGrid>
      <w:tr w:rsidR="00CD1049" w:rsidRPr="00A05A61" w:rsidTr="00331725">
        <w:trPr>
          <w:trHeight w:val="300"/>
        </w:trPr>
        <w:tc>
          <w:tcPr>
            <w:tcW w:w="9371" w:type="dxa"/>
            <w:gridSpan w:val="4"/>
            <w:tcBorders>
              <w:top w:val="nil"/>
              <w:left w:val="nil"/>
              <w:bottom w:val="single" w:sz="4" w:space="0" w:color="auto"/>
              <w:right w:val="nil"/>
            </w:tcBorders>
            <w:shd w:val="clear" w:color="auto" w:fill="auto"/>
            <w:vAlign w:val="center"/>
            <w:hideMark/>
          </w:tcPr>
          <w:p w:rsidR="00CD1049" w:rsidRPr="00A05A61" w:rsidRDefault="00CD1049" w:rsidP="00331725">
            <w:pPr>
              <w:keepNext w:val="0"/>
              <w:suppressAutoHyphens w:val="0"/>
              <w:ind w:left="0"/>
              <w:jc w:val="center"/>
              <w:outlineLvl w:val="9"/>
              <w:rPr>
                <w:b/>
                <w:lang w:val="es-ES"/>
              </w:rPr>
            </w:pPr>
            <w:r w:rsidRPr="00A05A61">
              <w:rPr>
                <w:b/>
                <w:lang w:val="es-ES"/>
              </w:rPr>
              <w:t xml:space="preserve">Tabla Nº </w:t>
            </w:r>
            <w:r>
              <w:rPr>
                <w:b/>
                <w:lang w:val="es-ES"/>
              </w:rPr>
              <w:t>9</w:t>
            </w:r>
            <w:r w:rsidRPr="00A05A61">
              <w:rPr>
                <w:b/>
                <w:lang w:val="es-ES"/>
              </w:rPr>
              <w:t>:</w:t>
            </w:r>
          </w:p>
          <w:p w:rsidR="00CD1049" w:rsidRPr="00A05A61" w:rsidRDefault="00CD1049" w:rsidP="00CD1049">
            <w:pPr>
              <w:keepNext w:val="0"/>
              <w:suppressAutoHyphens w:val="0"/>
              <w:ind w:left="0"/>
              <w:jc w:val="center"/>
              <w:outlineLvl w:val="9"/>
              <w:rPr>
                <w:b/>
                <w:lang w:val="es-ES"/>
              </w:rPr>
            </w:pPr>
            <w:r w:rsidRPr="00A05A61">
              <w:rPr>
                <w:b/>
                <w:lang w:val="es-ES"/>
              </w:rPr>
              <w:t>Penalidades referidas al Capítulo X</w:t>
            </w:r>
            <w:r>
              <w:rPr>
                <w:b/>
                <w:lang w:val="es-ES"/>
              </w:rPr>
              <w:t>I</w:t>
            </w:r>
            <w:r w:rsidRPr="00A05A61">
              <w:rPr>
                <w:b/>
                <w:lang w:val="es-ES"/>
              </w:rPr>
              <w:t xml:space="preserve">II del Contrato: </w:t>
            </w:r>
            <w:r>
              <w:rPr>
                <w:b/>
                <w:lang w:val="es-ES"/>
              </w:rPr>
              <w:t>Relaciones c</w:t>
            </w:r>
            <w:r w:rsidRPr="00CD1049">
              <w:rPr>
                <w:b/>
                <w:lang w:val="es-ES"/>
              </w:rPr>
              <w:t xml:space="preserve">on </w:t>
            </w:r>
            <w:r>
              <w:rPr>
                <w:b/>
                <w:lang w:val="es-ES"/>
              </w:rPr>
              <w:t>e</w:t>
            </w:r>
            <w:r w:rsidRPr="00CD1049">
              <w:rPr>
                <w:b/>
                <w:lang w:val="es-ES"/>
              </w:rPr>
              <w:t xml:space="preserve">l Socio Estratégico, Terceros </w:t>
            </w:r>
            <w:r>
              <w:rPr>
                <w:b/>
                <w:lang w:val="es-ES"/>
              </w:rPr>
              <w:t>y</w:t>
            </w:r>
            <w:r w:rsidRPr="00CD1049">
              <w:rPr>
                <w:b/>
                <w:lang w:val="es-ES"/>
              </w:rPr>
              <w:t xml:space="preserve"> Personal</w:t>
            </w:r>
          </w:p>
        </w:tc>
      </w:tr>
      <w:tr w:rsidR="00CD1049" w:rsidRPr="00A05A61" w:rsidTr="004E6C2F">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rsidR="00CD1049" w:rsidRPr="00A05A61" w:rsidRDefault="00CD1049" w:rsidP="00331725">
            <w:pPr>
              <w:keepNext w:val="0"/>
              <w:suppressAutoHyphens w:val="0"/>
              <w:ind w:left="0"/>
              <w:jc w:val="center"/>
              <w:outlineLvl w:val="9"/>
              <w:rPr>
                <w:lang w:val="es-ES"/>
              </w:rPr>
            </w:pPr>
            <w:r w:rsidRPr="00A05A61">
              <w:rPr>
                <w:lang w:val="es-ES"/>
              </w:rPr>
              <w:t>Cláusula Contrato</w:t>
            </w:r>
          </w:p>
        </w:tc>
        <w:tc>
          <w:tcPr>
            <w:tcW w:w="1145" w:type="dxa"/>
            <w:tcBorders>
              <w:top w:val="nil"/>
              <w:left w:val="nil"/>
              <w:right w:val="single" w:sz="4" w:space="0" w:color="auto"/>
            </w:tcBorders>
            <w:shd w:val="clear" w:color="000000" w:fill="FFC000"/>
            <w:vAlign w:val="center"/>
            <w:hideMark/>
          </w:tcPr>
          <w:p w:rsidR="00CD1049" w:rsidRPr="00A05A61" w:rsidRDefault="00CD1049" w:rsidP="00331725">
            <w:pPr>
              <w:keepNext w:val="0"/>
              <w:suppressAutoHyphens w:val="0"/>
              <w:ind w:left="0"/>
              <w:contextualSpacing/>
              <w:jc w:val="center"/>
              <w:outlineLvl w:val="9"/>
              <w:rPr>
                <w:lang w:val="es-ES"/>
              </w:rPr>
            </w:pPr>
            <w:r w:rsidRPr="00A05A61">
              <w:rPr>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rsidR="00CD1049" w:rsidRPr="00A05A61" w:rsidRDefault="00CD1049" w:rsidP="00331725">
            <w:pPr>
              <w:keepNext w:val="0"/>
              <w:suppressAutoHyphens w:val="0"/>
              <w:ind w:left="0"/>
              <w:jc w:val="center"/>
              <w:outlineLvl w:val="9"/>
              <w:rPr>
                <w:lang w:val="es-ES"/>
              </w:rPr>
            </w:pPr>
            <w:r w:rsidRPr="00A05A61">
              <w:rPr>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rsidR="00CD1049" w:rsidRPr="00A05A61" w:rsidRDefault="00CD1049" w:rsidP="00331725">
            <w:pPr>
              <w:keepNext w:val="0"/>
              <w:suppressAutoHyphens w:val="0"/>
              <w:ind w:left="0"/>
              <w:jc w:val="center"/>
              <w:outlineLvl w:val="9"/>
              <w:rPr>
                <w:lang w:val="es-ES"/>
              </w:rPr>
            </w:pPr>
            <w:r w:rsidRPr="00A05A61">
              <w:rPr>
                <w:lang w:val="es-ES"/>
              </w:rPr>
              <w:t>Criterio de Aplicación</w:t>
            </w:r>
          </w:p>
        </w:tc>
      </w:tr>
      <w:tr w:rsidR="00CD1049" w:rsidRPr="00A05A61" w:rsidTr="004E6C2F">
        <w:trPr>
          <w:trHeight w:val="300"/>
        </w:trPr>
        <w:tc>
          <w:tcPr>
            <w:tcW w:w="997" w:type="dxa"/>
            <w:vMerge/>
            <w:tcBorders>
              <w:top w:val="nil"/>
              <w:left w:val="single" w:sz="4" w:space="0" w:color="auto"/>
              <w:bottom w:val="single" w:sz="4" w:space="0" w:color="auto"/>
              <w:right w:val="single" w:sz="4" w:space="0" w:color="auto"/>
            </w:tcBorders>
            <w:vAlign w:val="center"/>
            <w:hideMark/>
          </w:tcPr>
          <w:p w:rsidR="00CD1049" w:rsidRPr="00A05A61" w:rsidRDefault="00CD1049" w:rsidP="00331725">
            <w:pPr>
              <w:keepNext w:val="0"/>
              <w:suppressAutoHyphens w:val="0"/>
              <w:ind w:left="0"/>
              <w:jc w:val="left"/>
              <w:outlineLvl w:val="9"/>
              <w:rPr>
                <w:lang w:val="es-ES"/>
              </w:rPr>
            </w:pPr>
          </w:p>
        </w:tc>
        <w:tc>
          <w:tcPr>
            <w:tcW w:w="1145" w:type="dxa"/>
            <w:tcBorders>
              <w:top w:val="nil"/>
              <w:left w:val="nil"/>
              <w:bottom w:val="single" w:sz="4" w:space="0" w:color="auto"/>
              <w:right w:val="single" w:sz="4" w:space="0" w:color="auto"/>
            </w:tcBorders>
            <w:shd w:val="clear" w:color="000000" w:fill="FFC000"/>
            <w:vAlign w:val="center"/>
            <w:hideMark/>
          </w:tcPr>
          <w:p w:rsidR="00CD1049" w:rsidRPr="00A05A61" w:rsidRDefault="00CD1049" w:rsidP="00331725">
            <w:pPr>
              <w:keepNext w:val="0"/>
              <w:suppressAutoHyphens w:val="0"/>
              <w:ind w:left="0"/>
              <w:contextualSpacing/>
              <w:jc w:val="center"/>
              <w:outlineLvl w:val="9"/>
              <w:rPr>
                <w:lang w:val="es-ES"/>
              </w:rPr>
            </w:pPr>
            <w:r w:rsidRPr="00A05A61">
              <w:rPr>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rsidR="00CD1049" w:rsidRPr="00A05A61" w:rsidRDefault="00CD1049" w:rsidP="00331725">
            <w:pPr>
              <w:keepNext w:val="0"/>
              <w:suppressAutoHyphens w:val="0"/>
              <w:ind w:left="0"/>
              <w:jc w:val="left"/>
              <w:outlineLvl w:val="9"/>
              <w:rPr>
                <w:lang w:val="es-ES"/>
              </w:rPr>
            </w:pPr>
          </w:p>
        </w:tc>
        <w:tc>
          <w:tcPr>
            <w:tcW w:w="1985" w:type="dxa"/>
            <w:vMerge/>
            <w:tcBorders>
              <w:top w:val="nil"/>
              <w:left w:val="single" w:sz="4" w:space="0" w:color="auto"/>
              <w:bottom w:val="single" w:sz="4" w:space="0" w:color="auto"/>
              <w:right w:val="single" w:sz="4" w:space="0" w:color="auto"/>
            </w:tcBorders>
            <w:vAlign w:val="center"/>
            <w:hideMark/>
          </w:tcPr>
          <w:p w:rsidR="00CD1049" w:rsidRPr="00A05A61" w:rsidRDefault="00CD1049" w:rsidP="00331725">
            <w:pPr>
              <w:keepNext w:val="0"/>
              <w:suppressAutoHyphens w:val="0"/>
              <w:ind w:left="0"/>
              <w:jc w:val="left"/>
              <w:outlineLvl w:val="9"/>
              <w:rPr>
                <w:lang w:val="es-ES"/>
              </w:rPr>
            </w:pPr>
          </w:p>
        </w:tc>
      </w:tr>
      <w:tr w:rsidR="00CD1049" w:rsidRPr="00A05A61" w:rsidTr="004E6C2F">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CD1049" w:rsidRPr="00A05A61" w:rsidRDefault="00CD1049" w:rsidP="00331725">
            <w:pPr>
              <w:keepNext w:val="0"/>
              <w:suppressAutoHyphens w:val="0"/>
              <w:ind w:left="0"/>
              <w:jc w:val="center"/>
              <w:outlineLvl w:val="9"/>
              <w:rPr>
                <w:lang w:val="es-ES"/>
              </w:rPr>
            </w:pPr>
            <w:r>
              <w:rPr>
                <w:lang w:val="es-ES"/>
              </w:rPr>
              <w:t>13.2</w:t>
            </w:r>
          </w:p>
        </w:tc>
        <w:tc>
          <w:tcPr>
            <w:tcW w:w="1145" w:type="dxa"/>
            <w:tcBorders>
              <w:top w:val="nil"/>
              <w:left w:val="nil"/>
              <w:bottom w:val="single" w:sz="4" w:space="0" w:color="auto"/>
              <w:right w:val="single" w:sz="4" w:space="0" w:color="auto"/>
            </w:tcBorders>
            <w:shd w:val="clear" w:color="auto" w:fill="auto"/>
            <w:vAlign w:val="center"/>
          </w:tcPr>
          <w:p w:rsidR="00CD1049" w:rsidRPr="00A05A61" w:rsidRDefault="00CD1049" w:rsidP="00331725">
            <w:pPr>
              <w:keepNext w:val="0"/>
              <w:suppressAutoHyphens w:val="0"/>
              <w:ind w:left="0"/>
              <w:jc w:val="center"/>
              <w:outlineLvl w:val="9"/>
              <w:rPr>
                <w:lang w:val="es-ES"/>
              </w:rPr>
            </w:pPr>
            <w:r w:rsidRPr="00A05A61">
              <w:rPr>
                <w:lang w:val="es-ES"/>
              </w:rPr>
              <w:t>1</w:t>
            </w:r>
          </w:p>
        </w:tc>
        <w:tc>
          <w:tcPr>
            <w:tcW w:w="5244" w:type="dxa"/>
            <w:tcBorders>
              <w:top w:val="nil"/>
              <w:left w:val="nil"/>
              <w:bottom w:val="single" w:sz="4" w:space="0" w:color="auto"/>
              <w:right w:val="single" w:sz="4" w:space="0" w:color="auto"/>
            </w:tcBorders>
            <w:shd w:val="clear" w:color="auto" w:fill="auto"/>
            <w:vAlign w:val="center"/>
            <w:hideMark/>
          </w:tcPr>
          <w:p w:rsidR="00CD1049" w:rsidRPr="00A05A61" w:rsidRDefault="00CD1049" w:rsidP="00CD1049">
            <w:pPr>
              <w:keepNext w:val="0"/>
              <w:suppressAutoHyphens w:val="0"/>
              <w:ind w:left="0"/>
              <w:contextualSpacing/>
              <w:outlineLvl w:val="9"/>
              <w:rPr>
                <w:lang w:val="es-ES"/>
              </w:rPr>
            </w:pPr>
            <w:r>
              <w:rPr>
                <w:lang w:val="es-ES"/>
              </w:rPr>
              <w:t xml:space="preserve">No comunicar dentro del plazo previsto cualquier </w:t>
            </w:r>
            <w:r w:rsidRPr="00CD1049">
              <w:rPr>
                <w:lang w:val="es-ES"/>
              </w:rPr>
              <w:t>acto, negocio, contrato y</w:t>
            </w:r>
            <w:r>
              <w:rPr>
                <w:lang w:val="es-ES"/>
              </w:rPr>
              <w:t>/o</w:t>
            </w:r>
            <w:r w:rsidRPr="00CD1049">
              <w:rPr>
                <w:lang w:val="es-ES"/>
              </w:rPr>
              <w:t xml:space="preserve"> acuerdo que puedan afectar el porcentaje de la Participación Mínima del Socio Estratégico</w:t>
            </w:r>
            <w:r w:rsidRPr="00A05A61">
              <w:rPr>
                <w:lang w:val="es-PE"/>
              </w:rPr>
              <w:t xml:space="preserve"> luego del Periodo Post-Constructivo</w:t>
            </w:r>
          </w:p>
        </w:tc>
        <w:tc>
          <w:tcPr>
            <w:tcW w:w="1985" w:type="dxa"/>
            <w:tcBorders>
              <w:top w:val="nil"/>
              <w:left w:val="nil"/>
              <w:bottom w:val="single" w:sz="4" w:space="0" w:color="auto"/>
              <w:right w:val="single" w:sz="4" w:space="0" w:color="auto"/>
            </w:tcBorders>
            <w:shd w:val="clear" w:color="auto" w:fill="auto"/>
            <w:vAlign w:val="center"/>
            <w:hideMark/>
          </w:tcPr>
          <w:p w:rsidR="00CD1049" w:rsidRPr="00A05A61" w:rsidRDefault="00CD1049" w:rsidP="00331725">
            <w:pPr>
              <w:keepNext w:val="0"/>
              <w:suppressAutoHyphens w:val="0"/>
              <w:ind w:left="0"/>
              <w:contextualSpacing/>
              <w:jc w:val="center"/>
              <w:outlineLvl w:val="9"/>
              <w:rPr>
                <w:lang w:val="es-ES"/>
              </w:rPr>
            </w:pPr>
            <w:r w:rsidRPr="00A05A61">
              <w:rPr>
                <w:lang w:val="es-ES"/>
              </w:rPr>
              <w:t>Cada Día de atraso</w:t>
            </w:r>
          </w:p>
        </w:tc>
      </w:tr>
    </w:tbl>
    <w:p w:rsidR="00CD1049" w:rsidRPr="00A05A61" w:rsidRDefault="00CD1049" w:rsidP="00A67563">
      <w:pPr>
        <w:keepNext w:val="0"/>
      </w:pPr>
    </w:p>
    <w:p w:rsidR="008E159F" w:rsidRPr="00A05A61" w:rsidRDefault="008E159F" w:rsidP="00A67563">
      <w:pPr>
        <w:keepNext w:val="0"/>
      </w:pPr>
    </w:p>
    <w:tbl>
      <w:tblPr>
        <w:tblW w:w="9371" w:type="dxa"/>
        <w:tblInd w:w="55" w:type="dxa"/>
        <w:tblCellMar>
          <w:top w:w="28" w:type="dxa"/>
          <w:left w:w="70" w:type="dxa"/>
          <w:bottom w:w="28" w:type="dxa"/>
          <w:right w:w="70" w:type="dxa"/>
        </w:tblCellMar>
        <w:tblLook w:val="04A0" w:firstRow="1" w:lastRow="0" w:firstColumn="1" w:lastColumn="0" w:noHBand="0" w:noVBand="1"/>
      </w:tblPr>
      <w:tblGrid>
        <w:gridCol w:w="1338"/>
        <w:gridCol w:w="1288"/>
        <w:gridCol w:w="4608"/>
        <w:gridCol w:w="2262"/>
      </w:tblGrid>
      <w:tr w:rsidR="00B81D0F" w:rsidRPr="00A05A61" w:rsidTr="000A1104">
        <w:trPr>
          <w:trHeight w:val="300"/>
        </w:trPr>
        <w:tc>
          <w:tcPr>
            <w:tcW w:w="9371" w:type="dxa"/>
            <w:gridSpan w:val="4"/>
            <w:tcBorders>
              <w:top w:val="nil"/>
              <w:left w:val="nil"/>
              <w:bottom w:val="single" w:sz="4" w:space="0" w:color="auto"/>
              <w:right w:val="nil"/>
            </w:tcBorders>
            <w:shd w:val="clear" w:color="auto" w:fill="auto"/>
            <w:vAlign w:val="center"/>
            <w:hideMark/>
          </w:tcPr>
          <w:tbl>
            <w:tblPr>
              <w:tblW w:w="9356" w:type="dxa"/>
              <w:tblCellMar>
                <w:left w:w="70" w:type="dxa"/>
                <w:right w:w="70" w:type="dxa"/>
              </w:tblCellMar>
              <w:tblLook w:val="04A0" w:firstRow="1" w:lastRow="0" w:firstColumn="1" w:lastColumn="0" w:noHBand="0" w:noVBand="1"/>
            </w:tblPr>
            <w:tblGrid>
              <w:gridCol w:w="1107"/>
              <w:gridCol w:w="1145"/>
              <w:gridCol w:w="5244"/>
              <w:gridCol w:w="1860"/>
            </w:tblGrid>
            <w:tr w:rsidR="00D37844" w:rsidRPr="00A05A61" w:rsidTr="004E6C2F">
              <w:trPr>
                <w:trHeight w:val="300"/>
              </w:trPr>
              <w:tc>
                <w:tcPr>
                  <w:tcW w:w="9356" w:type="dxa"/>
                  <w:gridSpan w:val="4"/>
                  <w:tcBorders>
                    <w:top w:val="nil"/>
                    <w:left w:val="nil"/>
                    <w:bottom w:val="single" w:sz="4" w:space="0" w:color="auto"/>
                    <w:right w:val="nil"/>
                  </w:tcBorders>
                  <w:shd w:val="clear" w:color="auto" w:fill="auto"/>
                  <w:vAlign w:val="center"/>
                  <w:hideMark/>
                </w:tcPr>
                <w:p w:rsidR="00D37844" w:rsidRPr="00A05A61" w:rsidRDefault="00D37844" w:rsidP="00D37844">
                  <w:pPr>
                    <w:keepNext w:val="0"/>
                    <w:suppressAutoHyphens w:val="0"/>
                    <w:ind w:left="0"/>
                    <w:jc w:val="center"/>
                    <w:outlineLvl w:val="9"/>
                    <w:rPr>
                      <w:b/>
                      <w:lang w:val="es-ES"/>
                    </w:rPr>
                  </w:pPr>
                  <w:r w:rsidRPr="00A05A61">
                    <w:rPr>
                      <w:b/>
                      <w:lang w:val="es-ES"/>
                    </w:rPr>
                    <w:t xml:space="preserve">Tabla Nº </w:t>
                  </w:r>
                  <w:r>
                    <w:rPr>
                      <w:b/>
                      <w:lang w:val="es-ES"/>
                    </w:rPr>
                    <w:t>10</w:t>
                  </w:r>
                  <w:r w:rsidRPr="00A05A61">
                    <w:rPr>
                      <w:b/>
                      <w:lang w:val="es-ES"/>
                    </w:rPr>
                    <w:t>:</w:t>
                  </w:r>
                </w:p>
                <w:p w:rsidR="00D37844" w:rsidRPr="00A05A61" w:rsidRDefault="00D37844" w:rsidP="00D37844">
                  <w:pPr>
                    <w:keepNext w:val="0"/>
                    <w:suppressAutoHyphens w:val="0"/>
                    <w:ind w:left="0"/>
                    <w:jc w:val="center"/>
                    <w:outlineLvl w:val="9"/>
                    <w:rPr>
                      <w:b/>
                      <w:lang w:val="es-ES"/>
                    </w:rPr>
                  </w:pPr>
                  <w:r w:rsidRPr="00A05A61">
                    <w:rPr>
                      <w:b/>
                      <w:lang w:val="es-ES"/>
                    </w:rPr>
                    <w:t>Penalidades referidas al Capítulo X</w:t>
                  </w:r>
                  <w:r>
                    <w:rPr>
                      <w:b/>
                      <w:lang w:val="es-ES"/>
                    </w:rPr>
                    <w:t>X</w:t>
                  </w:r>
                  <w:r w:rsidRPr="00A05A61">
                    <w:rPr>
                      <w:b/>
                      <w:lang w:val="es-ES"/>
                    </w:rPr>
                    <w:t xml:space="preserve"> del Contrato: </w:t>
                  </w:r>
                  <w:r>
                    <w:rPr>
                      <w:b/>
                      <w:lang w:val="es-ES"/>
                    </w:rPr>
                    <w:t xml:space="preserve">Retribución por Servicios Ecosistémicos </w:t>
                  </w:r>
                </w:p>
              </w:tc>
            </w:tr>
            <w:tr w:rsidR="00D37844" w:rsidRPr="00A05A61" w:rsidTr="004E6C2F">
              <w:trPr>
                <w:trHeight w:val="275"/>
              </w:trPr>
              <w:tc>
                <w:tcPr>
                  <w:tcW w:w="1107" w:type="dxa"/>
                  <w:vMerge w:val="restart"/>
                  <w:tcBorders>
                    <w:top w:val="nil"/>
                    <w:left w:val="single" w:sz="4" w:space="0" w:color="auto"/>
                    <w:bottom w:val="single" w:sz="4" w:space="0" w:color="auto"/>
                    <w:right w:val="single" w:sz="4" w:space="0" w:color="auto"/>
                  </w:tcBorders>
                  <w:shd w:val="clear" w:color="000000" w:fill="FFC000"/>
                  <w:vAlign w:val="center"/>
                  <w:hideMark/>
                </w:tcPr>
                <w:p w:rsidR="00D37844" w:rsidRPr="00A05A61" w:rsidRDefault="00D37844" w:rsidP="00D37844">
                  <w:pPr>
                    <w:keepNext w:val="0"/>
                    <w:suppressAutoHyphens w:val="0"/>
                    <w:ind w:left="0"/>
                    <w:jc w:val="center"/>
                    <w:outlineLvl w:val="9"/>
                    <w:rPr>
                      <w:lang w:val="es-ES"/>
                    </w:rPr>
                  </w:pPr>
                  <w:r w:rsidRPr="00A05A61">
                    <w:rPr>
                      <w:lang w:val="es-ES"/>
                    </w:rPr>
                    <w:t>Cláusula Contrato</w:t>
                  </w:r>
                </w:p>
              </w:tc>
              <w:tc>
                <w:tcPr>
                  <w:tcW w:w="1145" w:type="dxa"/>
                  <w:tcBorders>
                    <w:top w:val="nil"/>
                    <w:left w:val="nil"/>
                    <w:right w:val="single" w:sz="4" w:space="0" w:color="auto"/>
                  </w:tcBorders>
                  <w:shd w:val="clear" w:color="000000" w:fill="FFC000"/>
                  <w:vAlign w:val="center"/>
                  <w:hideMark/>
                </w:tcPr>
                <w:p w:rsidR="00D37844" w:rsidRPr="00A05A61" w:rsidRDefault="00D37844" w:rsidP="00D37844">
                  <w:pPr>
                    <w:keepNext w:val="0"/>
                    <w:suppressAutoHyphens w:val="0"/>
                    <w:ind w:left="0"/>
                    <w:contextualSpacing/>
                    <w:jc w:val="center"/>
                    <w:outlineLvl w:val="9"/>
                    <w:rPr>
                      <w:lang w:val="es-ES"/>
                    </w:rPr>
                  </w:pPr>
                  <w:r w:rsidRPr="00A05A61">
                    <w:rPr>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rsidR="00D37844" w:rsidRPr="00A05A61" w:rsidRDefault="00D37844" w:rsidP="00D37844">
                  <w:pPr>
                    <w:keepNext w:val="0"/>
                    <w:suppressAutoHyphens w:val="0"/>
                    <w:ind w:left="0"/>
                    <w:jc w:val="center"/>
                    <w:outlineLvl w:val="9"/>
                    <w:rPr>
                      <w:lang w:val="es-ES"/>
                    </w:rPr>
                  </w:pPr>
                  <w:r w:rsidRPr="00A05A61">
                    <w:rPr>
                      <w:lang w:val="es-ES"/>
                    </w:rPr>
                    <w:t>Descripción del incumplimiento</w:t>
                  </w:r>
                </w:p>
              </w:tc>
              <w:tc>
                <w:tcPr>
                  <w:tcW w:w="1860" w:type="dxa"/>
                  <w:vMerge w:val="restart"/>
                  <w:tcBorders>
                    <w:top w:val="nil"/>
                    <w:left w:val="single" w:sz="4" w:space="0" w:color="auto"/>
                    <w:bottom w:val="single" w:sz="4" w:space="0" w:color="auto"/>
                    <w:right w:val="single" w:sz="4" w:space="0" w:color="auto"/>
                  </w:tcBorders>
                  <w:shd w:val="clear" w:color="000000" w:fill="FFC000"/>
                  <w:vAlign w:val="center"/>
                  <w:hideMark/>
                </w:tcPr>
                <w:p w:rsidR="00D37844" w:rsidRPr="00A05A61" w:rsidRDefault="00D37844" w:rsidP="00D37844">
                  <w:pPr>
                    <w:keepNext w:val="0"/>
                    <w:suppressAutoHyphens w:val="0"/>
                    <w:ind w:left="0"/>
                    <w:jc w:val="center"/>
                    <w:outlineLvl w:val="9"/>
                    <w:rPr>
                      <w:lang w:val="es-ES"/>
                    </w:rPr>
                  </w:pPr>
                  <w:r w:rsidRPr="00A05A61">
                    <w:rPr>
                      <w:lang w:val="es-ES"/>
                    </w:rPr>
                    <w:t>Criterio de Aplicación</w:t>
                  </w:r>
                </w:p>
              </w:tc>
            </w:tr>
            <w:tr w:rsidR="00D37844" w:rsidRPr="00A05A61" w:rsidTr="004E6C2F">
              <w:trPr>
                <w:trHeight w:val="300"/>
              </w:trPr>
              <w:tc>
                <w:tcPr>
                  <w:tcW w:w="1107" w:type="dxa"/>
                  <w:vMerge/>
                  <w:tcBorders>
                    <w:top w:val="nil"/>
                    <w:left w:val="single" w:sz="4" w:space="0" w:color="auto"/>
                    <w:bottom w:val="single" w:sz="4" w:space="0" w:color="auto"/>
                    <w:right w:val="single" w:sz="4" w:space="0" w:color="auto"/>
                  </w:tcBorders>
                  <w:vAlign w:val="center"/>
                  <w:hideMark/>
                </w:tcPr>
                <w:p w:rsidR="00D37844" w:rsidRPr="00A05A61" w:rsidRDefault="00D37844" w:rsidP="00D37844">
                  <w:pPr>
                    <w:keepNext w:val="0"/>
                    <w:suppressAutoHyphens w:val="0"/>
                    <w:ind w:left="0"/>
                    <w:jc w:val="left"/>
                    <w:outlineLvl w:val="9"/>
                    <w:rPr>
                      <w:lang w:val="es-ES"/>
                    </w:rPr>
                  </w:pPr>
                </w:p>
              </w:tc>
              <w:tc>
                <w:tcPr>
                  <w:tcW w:w="1145" w:type="dxa"/>
                  <w:tcBorders>
                    <w:top w:val="nil"/>
                    <w:left w:val="nil"/>
                    <w:bottom w:val="single" w:sz="4" w:space="0" w:color="auto"/>
                    <w:right w:val="single" w:sz="4" w:space="0" w:color="auto"/>
                  </w:tcBorders>
                  <w:shd w:val="clear" w:color="000000" w:fill="FFC000"/>
                  <w:vAlign w:val="center"/>
                  <w:hideMark/>
                </w:tcPr>
                <w:p w:rsidR="00D37844" w:rsidRPr="00A05A61" w:rsidRDefault="00D37844" w:rsidP="00D37844">
                  <w:pPr>
                    <w:keepNext w:val="0"/>
                    <w:suppressAutoHyphens w:val="0"/>
                    <w:ind w:left="0"/>
                    <w:contextualSpacing/>
                    <w:jc w:val="center"/>
                    <w:outlineLvl w:val="9"/>
                    <w:rPr>
                      <w:lang w:val="es-ES"/>
                    </w:rPr>
                  </w:pPr>
                  <w:r w:rsidRPr="00A05A61">
                    <w:rPr>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rsidR="00D37844" w:rsidRPr="00A05A61" w:rsidRDefault="00D37844" w:rsidP="00D37844">
                  <w:pPr>
                    <w:keepNext w:val="0"/>
                    <w:suppressAutoHyphens w:val="0"/>
                    <w:ind w:left="0"/>
                    <w:jc w:val="left"/>
                    <w:outlineLvl w:val="9"/>
                    <w:rPr>
                      <w:lang w:val="es-ES"/>
                    </w:rPr>
                  </w:pPr>
                </w:p>
              </w:tc>
              <w:tc>
                <w:tcPr>
                  <w:tcW w:w="1860" w:type="dxa"/>
                  <w:vMerge/>
                  <w:tcBorders>
                    <w:top w:val="nil"/>
                    <w:left w:val="single" w:sz="4" w:space="0" w:color="auto"/>
                    <w:bottom w:val="single" w:sz="4" w:space="0" w:color="auto"/>
                    <w:right w:val="single" w:sz="4" w:space="0" w:color="auto"/>
                  </w:tcBorders>
                  <w:vAlign w:val="center"/>
                  <w:hideMark/>
                </w:tcPr>
                <w:p w:rsidR="00D37844" w:rsidRPr="00A05A61" w:rsidRDefault="00D37844" w:rsidP="00D37844">
                  <w:pPr>
                    <w:keepNext w:val="0"/>
                    <w:suppressAutoHyphens w:val="0"/>
                    <w:ind w:left="0"/>
                    <w:jc w:val="left"/>
                    <w:outlineLvl w:val="9"/>
                    <w:rPr>
                      <w:lang w:val="es-ES"/>
                    </w:rPr>
                  </w:pPr>
                </w:p>
              </w:tc>
            </w:tr>
            <w:tr w:rsidR="00D37844" w:rsidRPr="00A05A61" w:rsidTr="004E6C2F">
              <w:trPr>
                <w:trHeight w:val="600"/>
              </w:trPr>
              <w:tc>
                <w:tcPr>
                  <w:tcW w:w="1107" w:type="dxa"/>
                  <w:tcBorders>
                    <w:top w:val="nil"/>
                    <w:left w:val="single" w:sz="4" w:space="0" w:color="auto"/>
                    <w:bottom w:val="single" w:sz="4" w:space="0" w:color="auto"/>
                    <w:right w:val="single" w:sz="4" w:space="0" w:color="auto"/>
                  </w:tcBorders>
                  <w:shd w:val="clear" w:color="auto" w:fill="auto"/>
                  <w:vAlign w:val="center"/>
                  <w:hideMark/>
                </w:tcPr>
                <w:p w:rsidR="00D37844" w:rsidRPr="00A05A61" w:rsidRDefault="0000546E" w:rsidP="00D37844">
                  <w:pPr>
                    <w:keepNext w:val="0"/>
                    <w:suppressAutoHyphens w:val="0"/>
                    <w:ind w:left="0"/>
                    <w:jc w:val="center"/>
                    <w:outlineLvl w:val="9"/>
                    <w:rPr>
                      <w:lang w:val="es-ES"/>
                    </w:rPr>
                  </w:pPr>
                  <w:r>
                    <w:rPr>
                      <w:lang w:val="es-ES"/>
                    </w:rPr>
                    <w:fldChar w:fldCharType="begin"/>
                  </w:r>
                  <w:r>
                    <w:rPr>
                      <w:lang w:val="es-ES"/>
                    </w:rPr>
                    <w:instrText xml:space="preserve"> REF _Ref430715792 \r \h </w:instrText>
                  </w:r>
                  <w:r>
                    <w:rPr>
                      <w:lang w:val="es-ES"/>
                    </w:rPr>
                  </w:r>
                  <w:r>
                    <w:rPr>
                      <w:lang w:val="es-ES"/>
                    </w:rPr>
                    <w:fldChar w:fldCharType="separate"/>
                  </w:r>
                  <w:r w:rsidR="00ED6B76">
                    <w:rPr>
                      <w:lang w:val="es-ES"/>
                    </w:rPr>
                    <w:t>20.1</w:t>
                  </w:r>
                  <w:r>
                    <w:rPr>
                      <w:lang w:val="es-ES"/>
                    </w:rPr>
                    <w:fldChar w:fldCharType="end"/>
                  </w:r>
                </w:p>
              </w:tc>
              <w:tc>
                <w:tcPr>
                  <w:tcW w:w="1145" w:type="dxa"/>
                  <w:tcBorders>
                    <w:top w:val="nil"/>
                    <w:left w:val="nil"/>
                    <w:bottom w:val="single" w:sz="4" w:space="0" w:color="auto"/>
                    <w:right w:val="single" w:sz="4" w:space="0" w:color="auto"/>
                  </w:tcBorders>
                  <w:shd w:val="clear" w:color="auto" w:fill="auto"/>
                  <w:vAlign w:val="center"/>
                </w:tcPr>
                <w:p w:rsidR="00D37844" w:rsidRPr="00A05A61" w:rsidRDefault="00D37844" w:rsidP="00D37844">
                  <w:pPr>
                    <w:keepNext w:val="0"/>
                    <w:suppressAutoHyphens w:val="0"/>
                    <w:ind w:left="0"/>
                    <w:jc w:val="center"/>
                    <w:outlineLvl w:val="9"/>
                    <w:rPr>
                      <w:lang w:val="es-ES"/>
                    </w:rPr>
                  </w:pPr>
                  <w:r w:rsidRPr="00A05A61">
                    <w:rPr>
                      <w:lang w:val="es-ES"/>
                    </w:rPr>
                    <w:t>1</w:t>
                  </w:r>
                </w:p>
              </w:tc>
              <w:tc>
                <w:tcPr>
                  <w:tcW w:w="5244" w:type="dxa"/>
                  <w:tcBorders>
                    <w:top w:val="nil"/>
                    <w:left w:val="nil"/>
                    <w:bottom w:val="single" w:sz="4" w:space="0" w:color="auto"/>
                    <w:right w:val="single" w:sz="4" w:space="0" w:color="auto"/>
                  </w:tcBorders>
                  <w:shd w:val="clear" w:color="auto" w:fill="auto"/>
                  <w:vAlign w:val="center"/>
                  <w:hideMark/>
                </w:tcPr>
                <w:p w:rsidR="00D37844" w:rsidRPr="00A05A61" w:rsidRDefault="0000546E" w:rsidP="0000546E">
                  <w:pPr>
                    <w:keepNext w:val="0"/>
                    <w:suppressAutoHyphens w:val="0"/>
                    <w:ind w:left="0"/>
                    <w:contextualSpacing/>
                    <w:outlineLvl w:val="9"/>
                    <w:rPr>
                      <w:lang w:val="es-ES"/>
                    </w:rPr>
                  </w:pPr>
                  <w:r>
                    <w:rPr>
                      <w:lang w:val="es-ES"/>
                    </w:rPr>
                    <w:t>Atraso en transferir e</w:t>
                  </w:r>
                  <w:r w:rsidRPr="0000546E">
                    <w:rPr>
                      <w:lang w:val="es-ES"/>
                    </w:rPr>
                    <w:t xml:space="preserve">l aporte </w:t>
                  </w:r>
                  <w:r>
                    <w:t>por concepto de retribución por Servicios Ecosistémicos</w:t>
                  </w:r>
                  <w:r w:rsidRPr="0000546E">
                    <w:rPr>
                      <w:lang w:val="es-ES"/>
                    </w:rPr>
                    <w:t xml:space="preserve"> </w:t>
                  </w:r>
                  <w:r>
                    <w:rPr>
                      <w:lang w:val="es-ES"/>
                    </w:rPr>
                    <w:t xml:space="preserve">dentro del plazo </w:t>
                  </w:r>
                  <w:r w:rsidR="00F12DDC">
                    <w:rPr>
                      <w:lang w:val="es-ES"/>
                    </w:rPr>
                    <w:t xml:space="preserve">máximo </w:t>
                  </w:r>
                  <w:r>
                    <w:rPr>
                      <w:lang w:val="es-ES"/>
                    </w:rPr>
                    <w:t>establecido</w:t>
                  </w:r>
                </w:p>
              </w:tc>
              <w:tc>
                <w:tcPr>
                  <w:tcW w:w="1860" w:type="dxa"/>
                  <w:tcBorders>
                    <w:top w:val="nil"/>
                    <w:left w:val="nil"/>
                    <w:bottom w:val="single" w:sz="4" w:space="0" w:color="auto"/>
                    <w:right w:val="single" w:sz="4" w:space="0" w:color="auto"/>
                  </w:tcBorders>
                  <w:shd w:val="clear" w:color="auto" w:fill="auto"/>
                  <w:vAlign w:val="center"/>
                  <w:hideMark/>
                </w:tcPr>
                <w:p w:rsidR="00D37844" w:rsidRPr="00A05A61" w:rsidRDefault="00D37844" w:rsidP="00D37844">
                  <w:pPr>
                    <w:keepNext w:val="0"/>
                    <w:suppressAutoHyphens w:val="0"/>
                    <w:ind w:left="0"/>
                    <w:contextualSpacing/>
                    <w:jc w:val="center"/>
                    <w:outlineLvl w:val="9"/>
                    <w:rPr>
                      <w:lang w:val="es-ES"/>
                    </w:rPr>
                  </w:pPr>
                  <w:r w:rsidRPr="00A05A61">
                    <w:rPr>
                      <w:lang w:val="es-ES"/>
                    </w:rPr>
                    <w:t>Cada Día de atraso</w:t>
                  </w:r>
                </w:p>
              </w:tc>
            </w:tr>
          </w:tbl>
          <w:p w:rsidR="00D37844" w:rsidRPr="00A05A61" w:rsidRDefault="00D37844" w:rsidP="00D37844">
            <w:pPr>
              <w:keepNext w:val="0"/>
            </w:pPr>
          </w:p>
          <w:p w:rsidR="00D37844" w:rsidRDefault="00D37844" w:rsidP="007C7C15">
            <w:pPr>
              <w:keepNext w:val="0"/>
              <w:suppressAutoHyphens w:val="0"/>
              <w:ind w:left="0"/>
              <w:jc w:val="center"/>
              <w:outlineLvl w:val="9"/>
              <w:rPr>
                <w:b/>
                <w:lang w:val="es-ES"/>
              </w:rPr>
            </w:pPr>
          </w:p>
          <w:p w:rsidR="00B81D0F" w:rsidRPr="00A05A61" w:rsidRDefault="00B81D0F" w:rsidP="007C7C15">
            <w:pPr>
              <w:keepNext w:val="0"/>
              <w:suppressAutoHyphens w:val="0"/>
              <w:ind w:left="0"/>
              <w:jc w:val="center"/>
              <w:outlineLvl w:val="9"/>
              <w:rPr>
                <w:b/>
                <w:lang w:val="es-ES"/>
              </w:rPr>
            </w:pPr>
            <w:r w:rsidRPr="00A05A61">
              <w:rPr>
                <w:b/>
                <w:lang w:val="es-ES"/>
              </w:rPr>
              <w:t xml:space="preserve">Tabla Nº </w:t>
            </w:r>
            <w:r w:rsidR="00CD1049">
              <w:rPr>
                <w:b/>
                <w:lang w:val="es-ES"/>
              </w:rPr>
              <w:t>1</w:t>
            </w:r>
            <w:r w:rsidR="00D37844">
              <w:rPr>
                <w:b/>
                <w:lang w:val="es-ES"/>
              </w:rPr>
              <w:t>1</w:t>
            </w:r>
            <w:r w:rsidRPr="00A05A61">
              <w:rPr>
                <w:b/>
                <w:lang w:val="es-ES"/>
              </w:rPr>
              <w:t>:</w:t>
            </w:r>
          </w:p>
          <w:p w:rsidR="00B81D0F" w:rsidRPr="00A05A61" w:rsidRDefault="00B81D0F" w:rsidP="00B81D0F">
            <w:pPr>
              <w:keepNext w:val="0"/>
              <w:suppressAutoHyphens w:val="0"/>
              <w:ind w:left="0"/>
              <w:jc w:val="center"/>
              <w:outlineLvl w:val="9"/>
              <w:rPr>
                <w:b/>
                <w:lang w:val="es-ES"/>
              </w:rPr>
            </w:pPr>
            <w:r w:rsidRPr="00A05A61">
              <w:rPr>
                <w:b/>
                <w:lang w:val="es-ES"/>
              </w:rPr>
              <w:t xml:space="preserve">Penalidades referidas al Anexo 18 del Contrato: Lineamientos del Plan de Abandono </w:t>
            </w:r>
          </w:p>
        </w:tc>
      </w:tr>
      <w:tr w:rsidR="00B81D0F" w:rsidRPr="00A05A61" w:rsidTr="004E6C2F">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rsidR="00B81D0F" w:rsidRPr="00A05A61" w:rsidRDefault="00B81D0F" w:rsidP="007C7C15">
            <w:pPr>
              <w:keepNext w:val="0"/>
              <w:suppressAutoHyphens w:val="0"/>
              <w:ind w:left="0"/>
              <w:jc w:val="center"/>
              <w:outlineLvl w:val="9"/>
              <w:rPr>
                <w:lang w:val="es-ES"/>
              </w:rPr>
            </w:pPr>
            <w:r w:rsidRPr="00A05A61">
              <w:rPr>
                <w:lang w:val="es-ES"/>
              </w:rPr>
              <w:t>Numeral</w:t>
            </w:r>
          </w:p>
        </w:tc>
        <w:tc>
          <w:tcPr>
            <w:tcW w:w="1145" w:type="dxa"/>
            <w:tcBorders>
              <w:top w:val="nil"/>
              <w:left w:val="nil"/>
              <w:right w:val="single" w:sz="4" w:space="0" w:color="auto"/>
            </w:tcBorders>
            <w:shd w:val="clear" w:color="000000" w:fill="FFC000"/>
            <w:vAlign w:val="center"/>
            <w:hideMark/>
          </w:tcPr>
          <w:p w:rsidR="00B81D0F" w:rsidRPr="00A05A61" w:rsidRDefault="00B81D0F" w:rsidP="007C7C15">
            <w:pPr>
              <w:keepNext w:val="0"/>
              <w:suppressAutoHyphens w:val="0"/>
              <w:ind w:left="0"/>
              <w:contextualSpacing/>
              <w:jc w:val="center"/>
              <w:outlineLvl w:val="9"/>
              <w:rPr>
                <w:lang w:val="es-ES"/>
              </w:rPr>
            </w:pPr>
            <w:r w:rsidRPr="00A05A61">
              <w:rPr>
                <w:lang w:val="es-ES"/>
              </w:rPr>
              <w:t>Monto</w:t>
            </w:r>
          </w:p>
        </w:tc>
        <w:tc>
          <w:tcPr>
            <w:tcW w:w="5103" w:type="dxa"/>
            <w:vMerge w:val="restart"/>
            <w:tcBorders>
              <w:top w:val="nil"/>
              <w:left w:val="single" w:sz="4" w:space="0" w:color="auto"/>
              <w:bottom w:val="single" w:sz="4" w:space="0" w:color="auto"/>
              <w:right w:val="single" w:sz="4" w:space="0" w:color="auto"/>
            </w:tcBorders>
            <w:shd w:val="clear" w:color="000000" w:fill="FFC000"/>
            <w:vAlign w:val="center"/>
            <w:hideMark/>
          </w:tcPr>
          <w:p w:rsidR="00B81D0F" w:rsidRPr="00A05A61" w:rsidRDefault="00B81D0F" w:rsidP="007C7C15">
            <w:pPr>
              <w:keepNext w:val="0"/>
              <w:suppressAutoHyphens w:val="0"/>
              <w:ind w:left="0"/>
              <w:jc w:val="center"/>
              <w:outlineLvl w:val="9"/>
              <w:rPr>
                <w:lang w:val="es-ES"/>
              </w:rPr>
            </w:pPr>
            <w:r w:rsidRPr="00A05A61">
              <w:rPr>
                <w:lang w:val="es-ES"/>
              </w:rPr>
              <w:t>Descripción del incumplimiento</w:t>
            </w:r>
          </w:p>
        </w:tc>
        <w:tc>
          <w:tcPr>
            <w:tcW w:w="2126" w:type="dxa"/>
            <w:vMerge w:val="restart"/>
            <w:tcBorders>
              <w:top w:val="nil"/>
              <w:left w:val="single" w:sz="4" w:space="0" w:color="auto"/>
              <w:bottom w:val="single" w:sz="4" w:space="0" w:color="auto"/>
              <w:right w:val="single" w:sz="4" w:space="0" w:color="auto"/>
            </w:tcBorders>
            <w:shd w:val="clear" w:color="000000" w:fill="FFC000"/>
            <w:vAlign w:val="center"/>
            <w:hideMark/>
          </w:tcPr>
          <w:p w:rsidR="00B81D0F" w:rsidRPr="00A05A61" w:rsidRDefault="00B81D0F" w:rsidP="007C7C15">
            <w:pPr>
              <w:keepNext w:val="0"/>
              <w:suppressAutoHyphens w:val="0"/>
              <w:ind w:left="0"/>
              <w:jc w:val="center"/>
              <w:outlineLvl w:val="9"/>
              <w:rPr>
                <w:lang w:val="es-ES"/>
              </w:rPr>
            </w:pPr>
            <w:r w:rsidRPr="00A05A61">
              <w:rPr>
                <w:lang w:val="es-ES"/>
              </w:rPr>
              <w:t>Criterio de Aplicación</w:t>
            </w:r>
          </w:p>
        </w:tc>
      </w:tr>
      <w:tr w:rsidR="00B81D0F" w:rsidRPr="00A05A61" w:rsidTr="004E6C2F">
        <w:trPr>
          <w:trHeight w:val="300"/>
        </w:trPr>
        <w:tc>
          <w:tcPr>
            <w:tcW w:w="997" w:type="dxa"/>
            <w:vMerge/>
            <w:tcBorders>
              <w:top w:val="nil"/>
              <w:left w:val="single" w:sz="4" w:space="0" w:color="auto"/>
              <w:bottom w:val="single" w:sz="4" w:space="0" w:color="auto"/>
              <w:right w:val="single" w:sz="4" w:space="0" w:color="auto"/>
            </w:tcBorders>
            <w:vAlign w:val="center"/>
            <w:hideMark/>
          </w:tcPr>
          <w:p w:rsidR="00B81D0F" w:rsidRPr="00A05A61" w:rsidRDefault="00B81D0F" w:rsidP="007C7C15">
            <w:pPr>
              <w:keepNext w:val="0"/>
              <w:suppressAutoHyphens w:val="0"/>
              <w:ind w:left="0"/>
              <w:jc w:val="left"/>
              <w:outlineLvl w:val="9"/>
              <w:rPr>
                <w:lang w:val="es-ES"/>
              </w:rPr>
            </w:pPr>
          </w:p>
        </w:tc>
        <w:tc>
          <w:tcPr>
            <w:tcW w:w="1145" w:type="dxa"/>
            <w:tcBorders>
              <w:top w:val="nil"/>
              <w:left w:val="nil"/>
              <w:bottom w:val="single" w:sz="4" w:space="0" w:color="auto"/>
              <w:right w:val="single" w:sz="4" w:space="0" w:color="auto"/>
            </w:tcBorders>
            <w:shd w:val="clear" w:color="000000" w:fill="FFC000"/>
            <w:vAlign w:val="center"/>
            <w:hideMark/>
          </w:tcPr>
          <w:p w:rsidR="00B81D0F" w:rsidRPr="00A05A61" w:rsidRDefault="00743BB3" w:rsidP="007C7C15">
            <w:pPr>
              <w:keepNext w:val="0"/>
              <w:suppressAutoHyphens w:val="0"/>
              <w:ind w:left="0"/>
              <w:contextualSpacing/>
              <w:jc w:val="center"/>
              <w:outlineLvl w:val="9"/>
              <w:rPr>
                <w:lang w:val="es-ES"/>
              </w:rPr>
            </w:pPr>
            <w:r w:rsidRPr="00A05A61">
              <w:rPr>
                <w:lang w:val="es-ES"/>
              </w:rPr>
              <w:t>(en UIT)</w:t>
            </w:r>
          </w:p>
        </w:tc>
        <w:tc>
          <w:tcPr>
            <w:tcW w:w="5103" w:type="dxa"/>
            <w:vMerge/>
            <w:tcBorders>
              <w:top w:val="nil"/>
              <w:left w:val="single" w:sz="4" w:space="0" w:color="auto"/>
              <w:bottom w:val="single" w:sz="4" w:space="0" w:color="auto"/>
              <w:right w:val="single" w:sz="4" w:space="0" w:color="auto"/>
            </w:tcBorders>
            <w:vAlign w:val="center"/>
            <w:hideMark/>
          </w:tcPr>
          <w:p w:rsidR="00B81D0F" w:rsidRPr="00A05A61" w:rsidRDefault="00B81D0F" w:rsidP="007C7C15">
            <w:pPr>
              <w:keepNext w:val="0"/>
              <w:suppressAutoHyphens w:val="0"/>
              <w:ind w:left="0"/>
              <w:jc w:val="left"/>
              <w:outlineLvl w:val="9"/>
              <w:rPr>
                <w:lang w:val="es-ES"/>
              </w:rPr>
            </w:pPr>
          </w:p>
        </w:tc>
        <w:tc>
          <w:tcPr>
            <w:tcW w:w="2126" w:type="dxa"/>
            <w:vMerge/>
            <w:tcBorders>
              <w:top w:val="nil"/>
              <w:left w:val="single" w:sz="4" w:space="0" w:color="auto"/>
              <w:bottom w:val="single" w:sz="4" w:space="0" w:color="auto"/>
              <w:right w:val="single" w:sz="4" w:space="0" w:color="auto"/>
            </w:tcBorders>
            <w:vAlign w:val="center"/>
            <w:hideMark/>
          </w:tcPr>
          <w:p w:rsidR="00B81D0F" w:rsidRPr="00A05A61" w:rsidRDefault="00B81D0F" w:rsidP="007C7C15">
            <w:pPr>
              <w:keepNext w:val="0"/>
              <w:suppressAutoHyphens w:val="0"/>
              <w:ind w:left="0"/>
              <w:jc w:val="left"/>
              <w:outlineLvl w:val="9"/>
              <w:rPr>
                <w:lang w:val="es-ES"/>
              </w:rPr>
            </w:pPr>
          </w:p>
        </w:tc>
      </w:tr>
      <w:tr w:rsidR="00B81D0F" w:rsidRPr="00A05A61" w:rsidTr="004E6C2F">
        <w:trPr>
          <w:trHeight w:val="182"/>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B81D0F" w:rsidRPr="00A05A61" w:rsidRDefault="00962776" w:rsidP="007C7C15">
            <w:pPr>
              <w:keepNext w:val="0"/>
              <w:suppressAutoHyphens w:val="0"/>
              <w:ind w:left="0"/>
              <w:jc w:val="center"/>
              <w:outlineLvl w:val="9"/>
              <w:rPr>
                <w:lang w:val="es-ES"/>
              </w:rPr>
            </w:pPr>
            <w:r w:rsidRPr="00A05A61">
              <w:rPr>
                <w:lang w:val="es-ES"/>
              </w:rPr>
              <w:t>3.1</w:t>
            </w:r>
          </w:p>
        </w:tc>
        <w:tc>
          <w:tcPr>
            <w:tcW w:w="1145" w:type="dxa"/>
            <w:tcBorders>
              <w:top w:val="nil"/>
              <w:left w:val="nil"/>
              <w:bottom w:val="single" w:sz="4" w:space="0" w:color="auto"/>
              <w:right w:val="single" w:sz="4" w:space="0" w:color="auto"/>
            </w:tcBorders>
            <w:shd w:val="clear" w:color="auto" w:fill="auto"/>
            <w:vAlign w:val="center"/>
          </w:tcPr>
          <w:p w:rsidR="00B81D0F" w:rsidRPr="00A05A61" w:rsidRDefault="008E159F" w:rsidP="007C7C15">
            <w:pPr>
              <w:keepNext w:val="0"/>
              <w:suppressAutoHyphens w:val="0"/>
              <w:ind w:left="0"/>
              <w:jc w:val="center"/>
              <w:outlineLvl w:val="9"/>
              <w:rPr>
                <w:lang w:val="es-ES"/>
              </w:rPr>
            </w:pPr>
            <w:r w:rsidRPr="00A05A61">
              <w:rPr>
                <w:lang w:val="es-ES"/>
              </w:rPr>
              <w:t>1</w:t>
            </w:r>
          </w:p>
        </w:tc>
        <w:tc>
          <w:tcPr>
            <w:tcW w:w="5103" w:type="dxa"/>
            <w:tcBorders>
              <w:top w:val="nil"/>
              <w:left w:val="nil"/>
              <w:bottom w:val="single" w:sz="4" w:space="0" w:color="auto"/>
              <w:right w:val="single" w:sz="4" w:space="0" w:color="auto"/>
            </w:tcBorders>
            <w:shd w:val="clear" w:color="auto" w:fill="auto"/>
            <w:vAlign w:val="center"/>
            <w:hideMark/>
          </w:tcPr>
          <w:p w:rsidR="00B81D0F" w:rsidRPr="00A05A61" w:rsidRDefault="00962776" w:rsidP="00962776">
            <w:pPr>
              <w:keepNext w:val="0"/>
              <w:suppressAutoHyphens w:val="0"/>
              <w:ind w:left="0"/>
              <w:contextualSpacing/>
              <w:outlineLvl w:val="9"/>
              <w:rPr>
                <w:lang w:val="es-ES"/>
              </w:rPr>
            </w:pPr>
            <w:r w:rsidRPr="00A05A61">
              <w:rPr>
                <w:lang w:val="es-ES"/>
              </w:rPr>
              <w:t xml:space="preserve">Atraso en presentar el Estudio Plan de Abandono </w:t>
            </w:r>
          </w:p>
        </w:tc>
        <w:tc>
          <w:tcPr>
            <w:tcW w:w="2126" w:type="dxa"/>
            <w:tcBorders>
              <w:top w:val="nil"/>
              <w:left w:val="nil"/>
              <w:bottom w:val="single" w:sz="4" w:space="0" w:color="auto"/>
              <w:right w:val="single" w:sz="4" w:space="0" w:color="auto"/>
            </w:tcBorders>
            <w:shd w:val="clear" w:color="auto" w:fill="auto"/>
            <w:vAlign w:val="center"/>
            <w:hideMark/>
          </w:tcPr>
          <w:p w:rsidR="00B81D0F" w:rsidRPr="00A05A61" w:rsidRDefault="00B81D0F" w:rsidP="007C7C15">
            <w:pPr>
              <w:keepNext w:val="0"/>
              <w:suppressAutoHyphens w:val="0"/>
              <w:ind w:left="0"/>
              <w:contextualSpacing/>
              <w:jc w:val="center"/>
              <w:outlineLvl w:val="9"/>
              <w:rPr>
                <w:lang w:val="es-ES"/>
              </w:rPr>
            </w:pPr>
            <w:r w:rsidRPr="00A05A61">
              <w:rPr>
                <w:lang w:val="es-ES"/>
              </w:rPr>
              <w:t>Cada Día de atraso</w:t>
            </w:r>
          </w:p>
        </w:tc>
      </w:tr>
      <w:tr w:rsidR="00D8531C" w:rsidRPr="00A05A61" w:rsidTr="004E6C2F">
        <w:trPr>
          <w:trHeight w:val="355"/>
        </w:trPr>
        <w:tc>
          <w:tcPr>
            <w:tcW w:w="997" w:type="dxa"/>
            <w:tcBorders>
              <w:top w:val="nil"/>
              <w:left w:val="single" w:sz="4" w:space="0" w:color="auto"/>
              <w:bottom w:val="single" w:sz="4" w:space="0" w:color="auto"/>
              <w:right w:val="single" w:sz="4" w:space="0" w:color="auto"/>
            </w:tcBorders>
            <w:shd w:val="clear" w:color="auto" w:fill="auto"/>
            <w:vAlign w:val="center"/>
          </w:tcPr>
          <w:p w:rsidR="00D8531C" w:rsidRPr="00A05A61" w:rsidRDefault="00D8531C" w:rsidP="00D8531C">
            <w:pPr>
              <w:keepNext w:val="0"/>
              <w:suppressAutoHyphens w:val="0"/>
              <w:ind w:left="0"/>
              <w:jc w:val="center"/>
              <w:outlineLvl w:val="9"/>
              <w:rPr>
                <w:lang w:val="es-ES"/>
              </w:rPr>
            </w:pPr>
            <w:r w:rsidRPr="00A05A61">
              <w:rPr>
                <w:lang w:val="es-ES"/>
              </w:rPr>
              <w:t>3.2</w:t>
            </w:r>
          </w:p>
        </w:tc>
        <w:tc>
          <w:tcPr>
            <w:tcW w:w="1145" w:type="dxa"/>
            <w:tcBorders>
              <w:top w:val="nil"/>
              <w:left w:val="nil"/>
              <w:bottom w:val="single" w:sz="4" w:space="0" w:color="auto"/>
              <w:right w:val="single" w:sz="4" w:space="0" w:color="auto"/>
            </w:tcBorders>
            <w:shd w:val="clear" w:color="auto" w:fill="auto"/>
            <w:vAlign w:val="center"/>
          </w:tcPr>
          <w:p w:rsidR="00D8531C" w:rsidRPr="00A05A61" w:rsidRDefault="008E159F" w:rsidP="00D8531C">
            <w:pPr>
              <w:keepNext w:val="0"/>
              <w:suppressAutoHyphens w:val="0"/>
              <w:ind w:left="0"/>
              <w:jc w:val="center"/>
              <w:outlineLvl w:val="9"/>
              <w:rPr>
                <w:lang w:val="es-ES"/>
              </w:rPr>
            </w:pPr>
            <w:r w:rsidRPr="00A05A61">
              <w:rPr>
                <w:lang w:val="es-ES"/>
              </w:rPr>
              <w:t>1</w:t>
            </w:r>
          </w:p>
        </w:tc>
        <w:tc>
          <w:tcPr>
            <w:tcW w:w="5103" w:type="dxa"/>
            <w:tcBorders>
              <w:top w:val="nil"/>
              <w:left w:val="nil"/>
              <w:bottom w:val="single" w:sz="4" w:space="0" w:color="auto"/>
              <w:right w:val="single" w:sz="4" w:space="0" w:color="auto"/>
            </w:tcBorders>
            <w:shd w:val="clear" w:color="auto" w:fill="auto"/>
            <w:vAlign w:val="center"/>
          </w:tcPr>
          <w:p w:rsidR="00D8531C" w:rsidRPr="00A05A61" w:rsidRDefault="00D8531C" w:rsidP="00D8531C">
            <w:pPr>
              <w:keepNext w:val="0"/>
              <w:suppressAutoHyphens w:val="0"/>
              <w:ind w:left="0"/>
              <w:contextualSpacing/>
              <w:outlineLvl w:val="9"/>
              <w:rPr>
                <w:lang w:val="es-ES"/>
              </w:rPr>
            </w:pPr>
            <w:r w:rsidRPr="00A05A61">
              <w:rPr>
                <w:lang w:val="es-ES"/>
              </w:rPr>
              <w:t>Atraso en levantar las observaciones al Estudio Plan de Abandono</w:t>
            </w:r>
          </w:p>
        </w:tc>
        <w:tc>
          <w:tcPr>
            <w:tcW w:w="2126" w:type="dxa"/>
            <w:tcBorders>
              <w:top w:val="nil"/>
              <w:left w:val="nil"/>
              <w:bottom w:val="single" w:sz="4" w:space="0" w:color="auto"/>
              <w:right w:val="single" w:sz="4" w:space="0" w:color="auto"/>
            </w:tcBorders>
            <w:shd w:val="clear" w:color="auto" w:fill="auto"/>
            <w:vAlign w:val="center"/>
          </w:tcPr>
          <w:p w:rsidR="00D8531C" w:rsidRPr="00A05A61" w:rsidRDefault="00D8531C" w:rsidP="00D8531C">
            <w:pPr>
              <w:keepNext w:val="0"/>
              <w:suppressAutoHyphens w:val="0"/>
              <w:ind w:left="0"/>
              <w:contextualSpacing/>
              <w:jc w:val="center"/>
              <w:outlineLvl w:val="9"/>
              <w:rPr>
                <w:lang w:val="es-ES"/>
              </w:rPr>
            </w:pPr>
            <w:r w:rsidRPr="00A05A61">
              <w:rPr>
                <w:lang w:val="es-ES"/>
              </w:rPr>
              <w:t>Cada Día de atraso</w:t>
            </w:r>
          </w:p>
        </w:tc>
      </w:tr>
      <w:tr w:rsidR="00D8531C" w:rsidRPr="00A05A61" w:rsidTr="004E6C2F">
        <w:trPr>
          <w:trHeight w:val="241"/>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D8531C" w:rsidRPr="00A05A61" w:rsidRDefault="00D8531C" w:rsidP="00D8531C">
            <w:pPr>
              <w:keepNext w:val="0"/>
              <w:suppressAutoHyphens w:val="0"/>
              <w:ind w:left="0"/>
              <w:jc w:val="center"/>
              <w:outlineLvl w:val="9"/>
              <w:rPr>
                <w:lang w:val="es-ES"/>
              </w:rPr>
            </w:pPr>
            <w:r w:rsidRPr="00A05A61">
              <w:rPr>
                <w:lang w:val="es-ES"/>
              </w:rPr>
              <w:t>3.3</w:t>
            </w:r>
          </w:p>
        </w:tc>
        <w:tc>
          <w:tcPr>
            <w:tcW w:w="1145" w:type="dxa"/>
            <w:tcBorders>
              <w:top w:val="nil"/>
              <w:left w:val="nil"/>
              <w:bottom w:val="single" w:sz="4" w:space="0" w:color="auto"/>
              <w:right w:val="single" w:sz="4" w:space="0" w:color="auto"/>
            </w:tcBorders>
            <w:shd w:val="clear" w:color="auto" w:fill="auto"/>
            <w:vAlign w:val="center"/>
          </w:tcPr>
          <w:p w:rsidR="00D8531C" w:rsidRPr="00A05A61" w:rsidRDefault="008E159F" w:rsidP="00D8531C">
            <w:pPr>
              <w:keepNext w:val="0"/>
              <w:suppressAutoHyphens w:val="0"/>
              <w:ind w:left="0"/>
              <w:jc w:val="center"/>
              <w:outlineLvl w:val="9"/>
              <w:rPr>
                <w:lang w:val="es-ES"/>
              </w:rPr>
            </w:pPr>
            <w:r w:rsidRPr="00A05A61">
              <w:rPr>
                <w:lang w:val="es-ES"/>
              </w:rPr>
              <w:t>2</w:t>
            </w:r>
          </w:p>
        </w:tc>
        <w:tc>
          <w:tcPr>
            <w:tcW w:w="5103" w:type="dxa"/>
            <w:tcBorders>
              <w:top w:val="nil"/>
              <w:left w:val="nil"/>
              <w:bottom w:val="single" w:sz="4" w:space="0" w:color="auto"/>
              <w:right w:val="single" w:sz="4" w:space="0" w:color="auto"/>
            </w:tcBorders>
            <w:shd w:val="clear" w:color="auto" w:fill="auto"/>
            <w:vAlign w:val="center"/>
            <w:hideMark/>
          </w:tcPr>
          <w:p w:rsidR="00D8531C" w:rsidRPr="00A05A61" w:rsidRDefault="00D8531C" w:rsidP="00D8531C">
            <w:pPr>
              <w:keepNext w:val="0"/>
              <w:suppressAutoHyphens w:val="0"/>
              <w:ind w:left="0"/>
              <w:contextualSpacing/>
              <w:outlineLvl w:val="9"/>
              <w:rPr>
                <w:lang w:val="es-ES"/>
              </w:rPr>
            </w:pPr>
            <w:r w:rsidRPr="00A05A61">
              <w:rPr>
                <w:lang w:val="es-ES"/>
              </w:rPr>
              <w:t>Atraso en presentar el Expediente Técnico 5</w:t>
            </w:r>
          </w:p>
        </w:tc>
        <w:tc>
          <w:tcPr>
            <w:tcW w:w="2126" w:type="dxa"/>
            <w:tcBorders>
              <w:top w:val="nil"/>
              <w:left w:val="nil"/>
              <w:bottom w:val="single" w:sz="4" w:space="0" w:color="auto"/>
              <w:right w:val="single" w:sz="4" w:space="0" w:color="auto"/>
            </w:tcBorders>
            <w:shd w:val="clear" w:color="auto" w:fill="auto"/>
            <w:vAlign w:val="center"/>
            <w:hideMark/>
          </w:tcPr>
          <w:p w:rsidR="00D8531C" w:rsidRPr="00A05A61" w:rsidRDefault="00D8531C" w:rsidP="00D8531C">
            <w:pPr>
              <w:keepNext w:val="0"/>
              <w:suppressAutoHyphens w:val="0"/>
              <w:ind w:left="0"/>
              <w:contextualSpacing/>
              <w:jc w:val="center"/>
              <w:outlineLvl w:val="9"/>
              <w:rPr>
                <w:lang w:val="es-ES"/>
              </w:rPr>
            </w:pPr>
            <w:r w:rsidRPr="00A05A61">
              <w:rPr>
                <w:lang w:val="es-ES"/>
              </w:rPr>
              <w:t>Cada Día de atraso</w:t>
            </w:r>
          </w:p>
        </w:tc>
      </w:tr>
      <w:tr w:rsidR="0059004B" w:rsidRPr="00A05A61" w:rsidTr="004E6C2F">
        <w:trPr>
          <w:trHeight w:val="481"/>
        </w:trPr>
        <w:tc>
          <w:tcPr>
            <w:tcW w:w="997" w:type="dxa"/>
            <w:tcBorders>
              <w:top w:val="nil"/>
              <w:left w:val="single" w:sz="4" w:space="0" w:color="auto"/>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t>3.4</w:t>
            </w:r>
          </w:p>
        </w:tc>
        <w:tc>
          <w:tcPr>
            <w:tcW w:w="1145"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Pr>
                <w:lang w:val="es-ES"/>
              </w:rPr>
              <w:t>0,</w:t>
            </w:r>
            <w:r w:rsidRPr="00A05A61">
              <w:rPr>
                <w:lang w:val="es-ES"/>
              </w:rPr>
              <w:t>5</w:t>
            </w:r>
          </w:p>
        </w:tc>
        <w:tc>
          <w:tcPr>
            <w:tcW w:w="5103"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outlineLvl w:val="9"/>
              <w:rPr>
                <w:lang w:val="es-ES"/>
              </w:rPr>
            </w:pPr>
            <w:r w:rsidRPr="0059004B">
              <w:rPr>
                <w:lang w:val="es-ES"/>
              </w:rPr>
              <w:t xml:space="preserve">Atraso en comunicar la fecha estimada </w:t>
            </w:r>
            <w:r>
              <w:rPr>
                <w:lang w:val="es-ES"/>
              </w:rPr>
              <w:t>para la</w:t>
            </w:r>
            <w:r w:rsidRPr="0059004B">
              <w:rPr>
                <w:lang w:val="es-ES"/>
              </w:rPr>
              <w:t xml:space="preserve"> culminación del Componente 1 según el Calendario de Ejecución de Obras vigente</w:t>
            </w:r>
          </w:p>
        </w:tc>
        <w:tc>
          <w:tcPr>
            <w:tcW w:w="2126"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jc w:val="center"/>
              <w:outlineLvl w:val="9"/>
              <w:rPr>
                <w:lang w:val="es-ES"/>
              </w:rPr>
            </w:pPr>
            <w:r w:rsidRPr="00A05A61">
              <w:rPr>
                <w:lang w:val="es-ES"/>
              </w:rPr>
              <w:t>Cada Día de atraso</w:t>
            </w:r>
          </w:p>
        </w:tc>
      </w:tr>
      <w:tr w:rsidR="0059004B" w:rsidRPr="00A05A61" w:rsidTr="004E6C2F">
        <w:trPr>
          <w:trHeight w:val="481"/>
        </w:trPr>
        <w:tc>
          <w:tcPr>
            <w:tcW w:w="997" w:type="dxa"/>
            <w:tcBorders>
              <w:top w:val="nil"/>
              <w:left w:val="single" w:sz="4" w:space="0" w:color="auto"/>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t>3.4</w:t>
            </w:r>
          </w:p>
        </w:tc>
        <w:tc>
          <w:tcPr>
            <w:tcW w:w="1145"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t>5</w:t>
            </w:r>
          </w:p>
        </w:tc>
        <w:tc>
          <w:tcPr>
            <w:tcW w:w="5103"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outlineLvl w:val="9"/>
              <w:rPr>
                <w:lang w:val="es-ES"/>
              </w:rPr>
            </w:pPr>
            <w:r w:rsidRPr="00A05A61">
              <w:rPr>
                <w:lang w:val="es-ES"/>
              </w:rPr>
              <w:t xml:space="preserve">Atraso en culminar la implementación del Cierre Definitivo </w:t>
            </w:r>
          </w:p>
        </w:tc>
        <w:tc>
          <w:tcPr>
            <w:tcW w:w="2126"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jc w:val="center"/>
              <w:outlineLvl w:val="9"/>
              <w:rPr>
                <w:lang w:val="es-ES"/>
              </w:rPr>
            </w:pPr>
            <w:r w:rsidRPr="00A05A61">
              <w:rPr>
                <w:lang w:val="es-ES"/>
              </w:rPr>
              <w:t xml:space="preserve">Cada Día </w:t>
            </w:r>
            <w:r>
              <w:rPr>
                <w:lang w:val="es-ES"/>
              </w:rPr>
              <w:t xml:space="preserve">Calendario </w:t>
            </w:r>
            <w:r w:rsidRPr="00A05A61">
              <w:rPr>
                <w:lang w:val="es-ES"/>
              </w:rPr>
              <w:t>de atraso</w:t>
            </w:r>
          </w:p>
        </w:tc>
      </w:tr>
      <w:tr w:rsidR="0059004B" w:rsidRPr="00A05A61" w:rsidTr="004E6C2F">
        <w:trPr>
          <w:trHeight w:val="433"/>
        </w:trPr>
        <w:tc>
          <w:tcPr>
            <w:tcW w:w="997" w:type="dxa"/>
            <w:tcBorders>
              <w:top w:val="nil"/>
              <w:left w:val="single" w:sz="4" w:space="0" w:color="auto"/>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lastRenderedPageBreak/>
              <w:t>3.5</w:t>
            </w:r>
          </w:p>
        </w:tc>
        <w:tc>
          <w:tcPr>
            <w:tcW w:w="1145"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t>5</w:t>
            </w:r>
          </w:p>
        </w:tc>
        <w:tc>
          <w:tcPr>
            <w:tcW w:w="5103"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outlineLvl w:val="9"/>
              <w:rPr>
                <w:lang w:val="es-ES"/>
              </w:rPr>
            </w:pPr>
            <w:r w:rsidRPr="00A05A61">
              <w:rPr>
                <w:lang w:val="es-ES"/>
              </w:rPr>
              <w:t xml:space="preserve">Atraso en levantar las observaciones por el Cierre Definitivo </w:t>
            </w:r>
          </w:p>
        </w:tc>
        <w:tc>
          <w:tcPr>
            <w:tcW w:w="2126"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jc w:val="center"/>
              <w:outlineLvl w:val="9"/>
              <w:rPr>
                <w:lang w:val="es-ES"/>
              </w:rPr>
            </w:pPr>
            <w:r w:rsidRPr="00A05A61">
              <w:rPr>
                <w:lang w:val="es-ES"/>
              </w:rPr>
              <w:t xml:space="preserve">Cada Día </w:t>
            </w:r>
            <w:r>
              <w:rPr>
                <w:lang w:val="es-ES"/>
              </w:rPr>
              <w:t xml:space="preserve">Calendario </w:t>
            </w:r>
            <w:r w:rsidRPr="00A05A61">
              <w:rPr>
                <w:lang w:val="es-ES"/>
              </w:rPr>
              <w:t>de atraso</w:t>
            </w:r>
          </w:p>
        </w:tc>
      </w:tr>
      <w:tr w:rsidR="0059004B" w:rsidRPr="00A05A61" w:rsidTr="004E6C2F">
        <w:trPr>
          <w:trHeight w:val="483"/>
        </w:trPr>
        <w:tc>
          <w:tcPr>
            <w:tcW w:w="997" w:type="dxa"/>
            <w:tcBorders>
              <w:top w:val="nil"/>
              <w:left w:val="single" w:sz="4" w:space="0" w:color="auto"/>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t>3.6</w:t>
            </w:r>
          </w:p>
        </w:tc>
        <w:tc>
          <w:tcPr>
            <w:tcW w:w="1145"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t>1</w:t>
            </w:r>
          </w:p>
        </w:tc>
        <w:tc>
          <w:tcPr>
            <w:tcW w:w="5103"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outlineLvl w:val="9"/>
              <w:rPr>
                <w:lang w:val="es-ES"/>
              </w:rPr>
            </w:pPr>
            <w:r w:rsidRPr="00A05A61">
              <w:rPr>
                <w:lang w:val="es-ES"/>
              </w:rPr>
              <w:t>Atraso en presentar los reportes trimestrales o en presentar la información adicional</w:t>
            </w:r>
          </w:p>
        </w:tc>
        <w:tc>
          <w:tcPr>
            <w:tcW w:w="2126"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contextualSpacing/>
              <w:jc w:val="center"/>
              <w:outlineLvl w:val="9"/>
              <w:rPr>
                <w:lang w:val="es-ES"/>
              </w:rPr>
            </w:pPr>
            <w:r w:rsidRPr="00A05A61">
              <w:rPr>
                <w:lang w:val="es-ES"/>
              </w:rPr>
              <w:t>Cada Día de atraso</w:t>
            </w:r>
          </w:p>
        </w:tc>
      </w:tr>
      <w:tr w:rsidR="0059004B" w:rsidRPr="00A05A61" w:rsidTr="004E6C2F">
        <w:trPr>
          <w:trHeight w:val="435"/>
        </w:trPr>
        <w:tc>
          <w:tcPr>
            <w:tcW w:w="997" w:type="dxa"/>
            <w:tcBorders>
              <w:top w:val="nil"/>
              <w:left w:val="single" w:sz="4" w:space="0" w:color="auto"/>
              <w:bottom w:val="single" w:sz="4" w:space="0" w:color="auto"/>
              <w:right w:val="single" w:sz="4" w:space="0" w:color="auto"/>
            </w:tcBorders>
            <w:shd w:val="clear" w:color="auto" w:fill="auto"/>
            <w:vAlign w:val="center"/>
            <w:hideMark/>
          </w:tcPr>
          <w:p w:rsidR="0059004B" w:rsidRPr="00A05A61" w:rsidRDefault="0059004B" w:rsidP="0059004B">
            <w:pPr>
              <w:keepNext w:val="0"/>
              <w:suppressAutoHyphens w:val="0"/>
              <w:ind w:left="0"/>
              <w:jc w:val="center"/>
              <w:outlineLvl w:val="9"/>
              <w:rPr>
                <w:lang w:val="es-ES"/>
              </w:rPr>
            </w:pPr>
            <w:r w:rsidRPr="00A05A61">
              <w:rPr>
                <w:lang w:val="es-ES"/>
              </w:rPr>
              <w:t>3.7</w:t>
            </w:r>
          </w:p>
        </w:tc>
        <w:tc>
          <w:tcPr>
            <w:tcW w:w="1145" w:type="dxa"/>
            <w:tcBorders>
              <w:top w:val="nil"/>
              <w:left w:val="nil"/>
              <w:bottom w:val="single" w:sz="4" w:space="0" w:color="auto"/>
              <w:right w:val="single" w:sz="4" w:space="0" w:color="auto"/>
            </w:tcBorders>
            <w:shd w:val="clear" w:color="auto" w:fill="auto"/>
            <w:vAlign w:val="center"/>
          </w:tcPr>
          <w:p w:rsidR="0059004B" w:rsidRPr="00A05A61" w:rsidRDefault="0059004B" w:rsidP="0059004B">
            <w:pPr>
              <w:keepNext w:val="0"/>
              <w:suppressAutoHyphens w:val="0"/>
              <w:ind w:left="0"/>
              <w:jc w:val="center"/>
              <w:outlineLvl w:val="9"/>
              <w:rPr>
                <w:lang w:val="es-ES"/>
              </w:rPr>
            </w:pPr>
            <w:r w:rsidRPr="00A05A61">
              <w:rPr>
                <w:lang w:val="es-ES"/>
              </w:rPr>
              <w:t>2</w:t>
            </w:r>
          </w:p>
        </w:tc>
        <w:tc>
          <w:tcPr>
            <w:tcW w:w="5103" w:type="dxa"/>
            <w:tcBorders>
              <w:top w:val="nil"/>
              <w:left w:val="nil"/>
              <w:bottom w:val="single" w:sz="4" w:space="0" w:color="auto"/>
              <w:right w:val="single" w:sz="4" w:space="0" w:color="auto"/>
            </w:tcBorders>
            <w:shd w:val="clear" w:color="auto" w:fill="auto"/>
            <w:vAlign w:val="center"/>
            <w:hideMark/>
          </w:tcPr>
          <w:p w:rsidR="0059004B" w:rsidRPr="00A05A61" w:rsidRDefault="0059004B" w:rsidP="0059004B">
            <w:pPr>
              <w:keepNext w:val="0"/>
              <w:suppressAutoHyphens w:val="0"/>
              <w:ind w:left="0"/>
              <w:contextualSpacing/>
              <w:outlineLvl w:val="9"/>
              <w:rPr>
                <w:lang w:val="es-ES"/>
              </w:rPr>
            </w:pPr>
            <w:r w:rsidRPr="00A05A61">
              <w:rPr>
                <w:lang w:val="es-ES"/>
              </w:rPr>
              <w:t>Atraso en absolver las observaciones durante el Post Cierre</w:t>
            </w:r>
          </w:p>
        </w:tc>
        <w:tc>
          <w:tcPr>
            <w:tcW w:w="2126" w:type="dxa"/>
            <w:tcBorders>
              <w:top w:val="nil"/>
              <w:left w:val="nil"/>
              <w:bottom w:val="single" w:sz="4" w:space="0" w:color="auto"/>
              <w:right w:val="single" w:sz="4" w:space="0" w:color="auto"/>
            </w:tcBorders>
            <w:shd w:val="clear" w:color="auto" w:fill="auto"/>
            <w:vAlign w:val="center"/>
            <w:hideMark/>
          </w:tcPr>
          <w:p w:rsidR="0059004B" w:rsidRPr="00A05A61" w:rsidRDefault="0059004B" w:rsidP="0059004B">
            <w:pPr>
              <w:keepNext w:val="0"/>
              <w:suppressAutoHyphens w:val="0"/>
              <w:ind w:left="0"/>
              <w:contextualSpacing/>
              <w:jc w:val="center"/>
              <w:outlineLvl w:val="9"/>
              <w:rPr>
                <w:lang w:val="es-ES"/>
              </w:rPr>
            </w:pPr>
            <w:r w:rsidRPr="00A05A61">
              <w:rPr>
                <w:lang w:val="es-ES"/>
              </w:rPr>
              <w:t>Cada Día de atraso</w:t>
            </w:r>
          </w:p>
        </w:tc>
      </w:tr>
    </w:tbl>
    <w:p w:rsidR="00AA7000" w:rsidRPr="00A05A61" w:rsidRDefault="00A67563">
      <w:pPr>
        <w:keepNext w:val="0"/>
        <w:suppressAutoHyphens w:val="0"/>
        <w:spacing w:after="200" w:line="276" w:lineRule="auto"/>
        <w:ind w:left="0"/>
        <w:jc w:val="left"/>
        <w:outlineLvl w:val="9"/>
        <w:rPr>
          <w:b/>
          <w:bCs/>
          <w:sz w:val="4"/>
          <w:szCs w:val="4"/>
          <w:lang w:val="es-PE"/>
        </w:rPr>
      </w:pPr>
      <w:r w:rsidRPr="00A05A61">
        <w:br w:type="page"/>
      </w:r>
    </w:p>
    <w:p w:rsidR="00AA65A2" w:rsidRPr="00A05A61" w:rsidRDefault="00E65F72">
      <w:pPr>
        <w:pStyle w:val="Ttulo10"/>
        <w:keepNext w:val="0"/>
        <w:keepLines w:val="0"/>
        <w:suppressAutoHyphens w:val="0"/>
        <w:rPr>
          <w:rFonts w:cs="Arial"/>
          <w:sz w:val="22"/>
          <w:szCs w:val="22"/>
          <w:lang w:val="es-PE"/>
        </w:rPr>
      </w:pPr>
      <w:bookmarkStart w:id="1238" w:name="_Toc430879861"/>
      <w:r w:rsidRPr="00A05A61">
        <w:rPr>
          <w:rFonts w:cs="Arial"/>
          <w:sz w:val="22"/>
          <w:szCs w:val="22"/>
          <w:lang w:val="es-PE"/>
        </w:rPr>
        <w:lastRenderedPageBreak/>
        <w:t xml:space="preserve">ANEXO 14: </w:t>
      </w:r>
      <w:r w:rsidR="009359B7" w:rsidRPr="00A05A61">
        <w:rPr>
          <w:rFonts w:cs="Arial"/>
          <w:sz w:val="22"/>
          <w:szCs w:val="22"/>
          <w:lang w:val="es-PE"/>
        </w:rPr>
        <w:tab/>
      </w:r>
      <w:r w:rsidRPr="00A05A61">
        <w:rPr>
          <w:rFonts w:cs="Arial"/>
          <w:sz w:val="22"/>
          <w:szCs w:val="22"/>
          <w:lang w:val="es-PE"/>
        </w:rPr>
        <w:t xml:space="preserve">PROPUESTA </w:t>
      </w:r>
      <w:r w:rsidR="002172F3" w:rsidRPr="00A05A61">
        <w:rPr>
          <w:rFonts w:cs="Arial"/>
          <w:sz w:val="22"/>
          <w:szCs w:val="22"/>
        </w:rPr>
        <w:t>ECONÓMICA</w:t>
      </w:r>
      <w:bookmarkEnd w:id="1238"/>
    </w:p>
    <w:p w:rsidR="00AA65A2" w:rsidRPr="00A05A61" w:rsidRDefault="00E65F72">
      <w:pPr>
        <w:keepNext w:val="0"/>
        <w:suppressAutoHyphens w:val="0"/>
        <w:spacing w:after="200" w:line="276" w:lineRule="auto"/>
        <w:ind w:left="0"/>
        <w:jc w:val="left"/>
        <w:outlineLvl w:val="9"/>
        <w:rPr>
          <w:b/>
          <w:bCs/>
          <w:sz w:val="4"/>
          <w:szCs w:val="4"/>
          <w:lang w:val="es-PE"/>
        </w:rPr>
      </w:pPr>
      <w:r w:rsidRPr="00A05A61">
        <w:rPr>
          <w:lang w:val="es-PE"/>
        </w:rPr>
        <w:br w:type="page"/>
      </w:r>
    </w:p>
    <w:p w:rsidR="00AA65A2" w:rsidRPr="00A05A61" w:rsidRDefault="00E65F72">
      <w:pPr>
        <w:pStyle w:val="Ttulo10"/>
        <w:keepNext w:val="0"/>
        <w:keepLines w:val="0"/>
        <w:suppressAutoHyphens w:val="0"/>
        <w:rPr>
          <w:rFonts w:cs="Arial"/>
          <w:sz w:val="22"/>
          <w:szCs w:val="22"/>
          <w:lang w:val="es-PE"/>
        </w:rPr>
      </w:pPr>
      <w:bookmarkStart w:id="1239" w:name="_Toc430879862"/>
      <w:r w:rsidRPr="00A05A61">
        <w:rPr>
          <w:rFonts w:cs="Arial"/>
          <w:sz w:val="22"/>
          <w:szCs w:val="22"/>
          <w:lang w:val="es-PE"/>
        </w:rPr>
        <w:lastRenderedPageBreak/>
        <w:t xml:space="preserve">ANEXO 15: </w:t>
      </w:r>
      <w:r w:rsidR="009359B7" w:rsidRPr="00A05A61">
        <w:rPr>
          <w:rFonts w:cs="Arial"/>
          <w:sz w:val="22"/>
          <w:szCs w:val="22"/>
          <w:lang w:val="es-PE"/>
        </w:rPr>
        <w:tab/>
      </w:r>
      <w:r w:rsidRPr="00A05A61">
        <w:rPr>
          <w:rFonts w:cs="Arial"/>
          <w:sz w:val="22"/>
          <w:szCs w:val="22"/>
          <w:lang w:val="es-PE"/>
        </w:rPr>
        <w:t>TESTIMONIO DE LA ESCRITURA PÚBLICA DE CONSTITUCIÓN SOCIAL Y ESTATUTO DEL CONCESIONARIO</w:t>
      </w:r>
      <w:bookmarkEnd w:id="1239"/>
    </w:p>
    <w:p w:rsidR="00AA65A2" w:rsidRPr="00A05A61" w:rsidRDefault="00E65F72">
      <w:pPr>
        <w:keepNext w:val="0"/>
        <w:suppressAutoHyphens w:val="0"/>
        <w:spacing w:after="200" w:line="276" w:lineRule="auto"/>
        <w:ind w:left="0"/>
        <w:jc w:val="left"/>
        <w:outlineLvl w:val="9"/>
        <w:rPr>
          <w:b/>
          <w:bCs/>
          <w:sz w:val="4"/>
          <w:szCs w:val="4"/>
          <w:lang w:val="es-PE"/>
        </w:rPr>
      </w:pPr>
      <w:r w:rsidRPr="00A05A61">
        <w:rPr>
          <w:lang w:val="es-PE"/>
        </w:rPr>
        <w:br w:type="page"/>
      </w:r>
    </w:p>
    <w:p w:rsidR="00AA65A2" w:rsidRPr="00A05A61" w:rsidRDefault="00E65F72">
      <w:pPr>
        <w:pStyle w:val="Ttulo10"/>
        <w:keepNext w:val="0"/>
        <w:keepLines w:val="0"/>
        <w:suppressAutoHyphens w:val="0"/>
        <w:rPr>
          <w:rFonts w:cs="Arial"/>
          <w:sz w:val="22"/>
          <w:szCs w:val="22"/>
          <w:lang w:val="es-PE"/>
        </w:rPr>
      </w:pPr>
      <w:bookmarkStart w:id="1240" w:name="_Toc430879863"/>
      <w:r w:rsidRPr="00A05A61">
        <w:rPr>
          <w:rFonts w:cs="Arial"/>
          <w:sz w:val="22"/>
          <w:szCs w:val="22"/>
          <w:lang w:val="es-PE"/>
        </w:rPr>
        <w:lastRenderedPageBreak/>
        <w:t xml:space="preserve">ANEXO 16: </w:t>
      </w:r>
      <w:r w:rsidR="009359B7" w:rsidRPr="00A05A61">
        <w:rPr>
          <w:rFonts w:cs="Arial"/>
          <w:sz w:val="22"/>
          <w:szCs w:val="22"/>
          <w:lang w:val="es-PE"/>
        </w:rPr>
        <w:tab/>
      </w:r>
      <w:r w:rsidRPr="00A05A61">
        <w:rPr>
          <w:rFonts w:cs="Arial"/>
          <w:sz w:val="22"/>
          <w:szCs w:val="22"/>
          <w:lang w:val="es-PE"/>
        </w:rPr>
        <w:t>LINEAMIENTOS APLICABLES AL ANEXO DEL CONTRATO DE FIDEICOMISO DE RECAUDACIÓN</w:t>
      </w:r>
      <w:bookmarkEnd w:id="1240"/>
    </w:p>
    <w:p w:rsidR="00AA65A2" w:rsidRPr="00A05A61" w:rsidRDefault="0011594A">
      <w:pPr>
        <w:pStyle w:val="Textoindependiente2"/>
        <w:keepNext w:val="0"/>
        <w:suppressAutoHyphens w:val="0"/>
        <w:rPr>
          <w:rFonts w:cs="Arial"/>
          <w:sz w:val="22"/>
          <w:szCs w:val="22"/>
        </w:rPr>
      </w:pPr>
      <w:r w:rsidRPr="00A05A61">
        <w:rPr>
          <w:rFonts w:cs="Arial"/>
          <w:sz w:val="22"/>
          <w:szCs w:val="22"/>
        </w:rPr>
        <w:t>SECCIÓN I: DEFINICIONES</w:t>
      </w:r>
    </w:p>
    <w:p w:rsidR="00AA65A2" w:rsidRPr="00A05A61" w:rsidRDefault="00AA65A2">
      <w:pPr>
        <w:keepNext w:val="0"/>
        <w:suppressAutoHyphens w:val="0"/>
        <w:rPr>
          <w:lang w:val="es-PE"/>
        </w:rPr>
      </w:pPr>
    </w:p>
    <w:p w:rsidR="00AA65A2" w:rsidRPr="00A05A61" w:rsidRDefault="00FB7355">
      <w:pPr>
        <w:keepNext w:val="0"/>
        <w:suppressAutoHyphens w:val="0"/>
        <w:rPr>
          <w:bCs/>
          <w:lang w:val="es-PE"/>
        </w:rPr>
      </w:pPr>
      <w:r w:rsidRPr="00A05A61">
        <w:rPr>
          <w:bCs/>
          <w:lang w:val="es-PE"/>
        </w:rPr>
        <w:t>Las definiciones de Cuenta Recaudadora Global, Fideicomiso Privado y Fiduciario se encuentran establecidas en el Contrato de Fideicomiso de Recaudación</w:t>
      </w:r>
      <w:r w:rsidR="0011594A" w:rsidRPr="00A05A61">
        <w:rPr>
          <w:bCs/>
          <w:lang w:val="es-PE"/>
        </w:rPr>
        <w:t>.</w:t>
      </w:r>
    </w:p>
    <w:p w:rsidR="00AA65A2" w:rsidRPr="00A05A61" w:rsidRDefault="00AA65A2">
      <w:pPr>
        <w:keepNext w:val="0"/>
        <w:suppressAutoHyphens w:val="0"/>
        <w:rPr>
          <w:bCs/>
        </w:rPr>
      </w:pPr>
    </w:p>
    <w:p w:rsidR="00AA65A2" w:rsidRPr="00A05A61" w:rsidRDefault="0011594A">
      <w:pPr>
        <w:pStyle w:val="Textoindependiente2"/>
        <w:keepNext w:val="0"/>
        <w:suppressAutoHyphens w:val="0"/>
        <w:rPr>
          <w:rFonts w:cs="Arial"/>
          <w:sz w:val="22"/>
          <w:szCs w:val="22"/>
        </w:rPr>
      </w:pPr>
      <w:r w:rsidRPr="00A05A61">
        <w:rPr>
          <w:rFonts w:cs="Arial"/>
          <w:sz w:val="22"/>
          <w:szCs w:val="22"/>
        </w:rPr>
        <w:t xml:space="preserve">SECCIÓN II: OPERATIVIDAD DEL ANEXO </w:t>
      </w:r>
      <w:r w:rsidR="00C06183" w:rsidRPr="00A05A61">
        <w:rPr>
          <w:rFonts w:cs="Arial"/>
          <w:sz w:val="22"/>
          <w:szCs w:val="22"/>
        </w:rPr>
        <w:t>OBRAS DE CABECERA</w:t>
      </w:r>
    </w:p>
    <w:p w:rsidR="00AA65A2" w:rsidRPr="00A05A61" w:rsidRDefault="00AA65A2">
      <w:pPr>
        <w:pStyle w:val="BodyText24"/>
        <w:tabs>
          <w:tab w:val="clear" w:pos="567"/>
          <w:tab w:val="clear" w:pos="1134"/>
          <w:tab w:val="clear" w:pos="1701"/>
          <w:tab w:val="clear" w:pos="2268"/>
          <w:tab w:val="clear" w:pos="2835"/>
        </w:tabs>
        <w:ind w:left="705" w:hanging="705"/>
        <w:rPr>
          <w:rFonts w:ascii="Arial" w:hAnsi="Arial" w:cs="Arial"/>
          <w:bCs/>
          <w:szCs w:val="22"/>
          <w:lang w:val="es-ES"/>
        </w:rPr>
      </w:pPr>
    </w:p>
    <w:p w:rsidR="00AA65A2" w:rsidRPr="00A05A61" w:rsidRDefault="0011594A" w:rsidP="008E613B">
      <w:pPr>
        <w:keepNext w:val="0"/>
        <w:numPr>
          <w:ilvl w:val="1"/>
          <w:numId w:val="75"/>
        </w:numPr>
        <w:suppressAutoHyphens w:val="0"/>
        <w:outlineLvl w:val="9"/>
        <w:rPr>
          <w:lang w:val="es-PE"/>
        </w:rPr>
      </w:pPr>
      <w:r w:rsidRPr="00A05A61">
        <w:rPr>
          <w:lang w:val="es-PE"/>
        </w:rPr>
        <w:t xml:space="preserve">Con el objetivo de garantizar el adecuado y oportuno cumplimiento de las obligaciones derivadas del presente Contrato, SEDAPAL se obliga a suscribir con el Fiduciario el Anexo </w:t>
      </w:r>
      <w:r w:rsidR="00C06183" w:rsidRPr="00A05A61">
        <w:rPr>
          <w:lang w:val="es-PE"/>
        </w:rPr>
        <w:t>O</w:t>
      </w:r>
      <w:r w:rsidR="00C715D8" w:rsidRPr="00A05A61">
        <w:rPr>
          <w:lang w:val="es-PE"/>
        </w:rPr>
        <w:t>bras de Cabecera</w:t>
      </w:r>
      <w:r w:rsidR="007F081E" w:rsidRPr="00A05A61">
        <w:rPr>
          <w:lang w:val="es-PE"/>
        </w:rPr>
        <w:t xml:space="preserve"> del </w:t>
      </w:r>
      <w:r w:rsidR="007F081E" w:rsidRPr="00A05A61">
        <w:rPr>
          <w:iCs/>
          <w:lang w:val="es-ES"/>
        </w:rPr>
        <w:t>Fideicomiso de Recaudación</w:t>
      </w:r>
      <w:r w:rsidRPr="00A05A61">
        <w:rPr>
          <w:lang w:val="es-PE"/>
        </w:rPr>
        <w:t>.</w:t>
      </w:r>
    </w:p>
    <w:p w:rsidR="00AA65A2" w:rsidRPr="00A05A61" w:rsidRDefault="00AA65A2">
      <w:pPr>
        <w:keepNext w:val="0"/>
        <w:tabs>
          <w:tab w:val="left" w:pos="5529"/>
        </w:tabs>
        <w:suppressAutoHyphens w:val="0"/>
        <w:rPr>
          <w:lang w:val="es-PE"/>
        </w:rPr>
      </w:pPr>
    </w:p>
    <w:p w:rsidR="00087856" w:rsidRPr="00A05A61" w:rsidRDefault="0011594A" w:rsidP="00E32688">
      <w:pPr>
        <w:keepNext w:val="0"/>
        <w:tabs>
          <w:tab w:val="left" w:pos="5529"/>
        </w:tabs>
        <w:suppressAutoHyphens w:val="0"/>
        <w:rPr>
          <w:lang w:val="es-PE"/>
        </w:rPr>
      </w:pPr>
      <w:r w:rsidRPr="00A05A61">
        <w:rPr>
          <w:lang w:val="es-PE"/>
        </w:rPr>
        <w:t xml:space="preserve">El Anexo </w:t>
      </w:r>
      <w:r w:rsidR="00C715D8" w:rsidRPr="00A05A61">
        <w:rPr>
          <w:lang w:val="es-PE"/>
        </w:rPr>
        <w:t>Obras de Cabecera</w:t>
      </w:r>
      <w:r w:rsidRPr="00A05A61">
        <w:rPr>
          <w:lang w:val="es-PE"/>
        </w:rPr>
        <w:t xml:space="preserve"> </w:t>
      </w:r>
      <w:r w:rsidR="007F081E" w:rsidRPr="00A05A61">
        <w:rPr>
          <w:lang w:val="es-PE"/>
        </w:rPr>
        <w:t xml:space="preserve">del </w:t>
      </w:r>
      <w:r w:rsidR="007F081E" w:rsidRPr="00A05A61">
        <w:rPr>
          <w:iCs/>
          <w:lang w:val="es-ES"/>
        </w:rPr>
        <w:t>Fideicomiso de Recaudación</w:t>
      </w:r>
      <w:r w:rsidR="007F081E" w:rsidRPr="00A05A61">
        <w:rPr>
          <w:lang w:val="es-PE"/>
        </w:rPr>
        <w:t xml:space="preserve"> </w:t>
      </w:r>
      <w:r w:rsidRPr="00A05A61">
        <w:rPr>
          <w:lang w:val="es-PE"/>
        </w:rPr>
        <w:t>será celebrado entre SEDAPAL</w:t>
      </w:r>
      <w:r w:rsidRPr="00A05A61">
        <w:t xml:space="preserve"> en calidad de Fideicomitente</w:t>
      </w:r>
      <w:r w:rsidRPr="00A05A61">
        <w:rPr>
          <w:lang w:val="es-PE"/>
        </w:rPr>
        <w:t>, el CONCESIONARIO</w:t>
      </w:r>
      <w:r w:rsidRPr="00A05A61">
        <w:t xml:space="preserve"> en calidad de Fideicomisario</w:t>
      </w:r>
      <w:r w:rsidRPr="00A05A61">
        <w:rPr>
          <w:lang w:val="es-PE"/>
        </w:rPr>
        <w:t xml:space="preserve"> y el Fiduciario</w:t>
      </w:r>
      <w:r w:rsidR="00087856" w:rsidRPr="00A05A61">
        <w:rPr>
          <w:lang w:val="es-PE"/>
        </w:rPr>
        <w:t>. SEDAPAL deberá remitir al CO</w:t>
      </w:r>
      <w:r w:rsidR="00E32688" w:rsidRPr="00A05A61">
        <w:rPr>
          <w:lang w:val="es-PE"/>
        </w:rPr>
        <w:t xml:space="preserve">NCEDENTE copia del Anexo </w:t>
      </w:r>
      <w:r w:rsidR="00C715D8" w:rsidRPr="00A05A61">
        <w:rPr>
          <w:lang w:val="es-PE"/>
        </w:rPr>
        <w:t>Obras de Cabecera</w:t>
      </w:r>
      <w:r w:rsidR="007F081E" w:rsidRPr="00A05A61">
        <w:rPr>
          <w:lang w:val="es-PE"/>
        </w:rPr>
        <w:t xml:space="preserve"> del </w:t>
      </w:r>
      <w:r w:rsidR="007F081E" w:rsidRPr="00A05A61">
        <w:rPr>
          <w:iCs/>
          <w:lang w:val="es-ES"/>
        </w:rPr>
        <w:t>Fideicomiso de Recaudación</w:t>
      </w:r>
      <w:r w:rsidR="00E32688" w:rsidRPr="00A05A61">
        <w:rPr>
          <w:lang w:val="es-PE"/>
        </w:rPr>
        <w:t xml:space="preserve">, dentro de los </w:t>
      </w:r>
      <w:r w:rsidR="00087856" w:rsidRPr="00A05A61">
        <w:rPr>
          <w:lang w:val="es-PE"/>
        </w:rPr>
        <w:t xml:space="preserve">quince (15) </w:t>
      </w:r>
      <w:r w:rsidR="00E32688" w:rsidRPr="00A05A61">
        <w:rPr>
          <w:lang w:val="es-PE"/>
        </w:rPr>
        <w:t>Días</w:t>
      </w:r>
      <w:r w:rsidR="00087856" w:rsidRPr="00A05A61">
        <w:rPr>
          <w:lang w:val="es-PE"/>
        </w:rPr>
        <w:t xml:space="preserve"> Calendario contados a partir de </w:t>
      </w:r>
      <w:r w:rsidR="00E32688" w:rsidRPr="00A05A61">
        <w:rPr>
          <w:lang w:val="es-PE"/>
        </w:rPr>
        <w:t xml:space="preserve">su </w:t>
      </w:r>
      <w:r w:rsidR="00087856" w:rsidRPr="00A05A61">
        <w:rPr>
          <w:lang w:val="es-PE"/>
        </w:rPr>
        <w:t>suscripción</w:t>
      </w:r>
      <w:r w:rsidR="00E32688" w:rsidRPr="00A05A61">
        <w:rPr>
          <w:lang w:val="es-PE"/>
        </w:rPr>
        <w:t>.</w:t>
      </w:r>
      <w:r w:rsidRPr="00A05A61">
        <w:rPr>
          <w:lang w:val="es-PE"/>
        </w:rPr>
        <w:t xml:space="preserve"> </w:t>
      </w:r>
    </w:p>
    <w:p w:rsidR="00AA65A2" w:rsidRPr="00A05A61" w:rsidRDefault="00AA65A2">
      <w:pPr>
        <w:keepNext w:val="0"/>
        <w:suppressAutoHyphens w:val="0"/>
        <w:rPr>
          <w:lang w:val="es-PE"/>
        </w:rPr>
      </w:pPr>
    </w:p>
    <w:p w:rsidR="00AA65A2" w:rsidRPr="00A05A61" w:rsidRDefault="0011594A" w:rsidP="008E613B">
      <w:pPr>
        <w:keepNext w:val="0"/>
        <w:numPr>
          <w:ilvl w:val="1"/>
          <w:numId w:val="75"/>
        </w:numPr>
        <w:suppressAutoHyphens w:val="0"/>
        <w:outlineLvl w:val="9"/>
        <w:rPr>
          <w:lang w:val="es-PE"/>
        </w:rPr>
      </w:pPr>
      <w:r w:rsidRPr="00A05A61">
        <w:rPr>
          <w:lang w:val="es-PE"/>
        </w:rPr>
        <w:t xml:space="preserve">En el Anexo </w:t>
      </w:r>
      <w:r w:rsidR="00C715D8" w:rsidRPr="00A05A61">
        <w:rPr>
          <w:lang w:val="es-PE"/>
        </w:rPr>
        <w:t>Obras de Cabecera</w:t>
      </w:r>
      <w:r w:rsidRPr="00A05A61">
        <w:rPr>
          <w:lang w:val="es-PE"/>
        </w:rPr>
        <w:t xml:space="preserve"> </w:t>
      </w:r>
      <w:r w:rsidR="007F081E" w:rsidRPr="00A05A61">
        <w:rPr>
          <w:lang w:val="es-PE"/>
        </w:rPr>
        <w:t xml:space="preserve">del </w:t>
      </w:r>
      <w:r w:rsidR="007F081E" w:rsidRPr="00A05A61">
        <w:rPr>
          <w:iCs/>
          <w:lang w:val="es-ES"/>
        </w:rPr>
        <w:t>Fideicomiso de Recaudación</w:t>
      </w:r>
      <w:r w:rsidR="007F081E" w:rsidRPr="00A05A61">
        <w:rPr>
          <w:lang w:val="es-PE"/>
        </w:rPr>
        <w:t xml:space="preserve"> </w:t>
      </w:r>
      <w:r w:rsidRPr="00A05A61">
        <w:rPr>
          <w:lang w:val="es-PE"/>
        </w:rPr>
        <w:t>se insertarán</w:t>
      </w:r>
      <w:r w:rsidR="00FB7355" w:rsidRPr="00A05A61">
        <w:rPr>
          <w:lang w:val="es-PE"/>
        </w:rPr>
        <w:t>, entre otros,</w:t>
      </w:r>
      <w:r w:rsidRPr="00A05A61">
        <w:rPr>
          <w:lang w:val="es-PE"/>
        </w:rPr>
        <w:t xml:space="preserve"> las instrucciones establecidas en el presente Anexo para la Cuenta Recaudadora </w:t>
      </w:r>
      <w:r w:rsidR="00C715D8" w:rsidRPr="00A05A61">
        <w:rPr>
          <w:lang w:val="es-PE"/>
        </w:rPr>
        <w:t>Obras de Cabecera</w:t>
      </w:r>
      <w:r w:rsidRPr="00A05A61">
        <w:rPr>
          <w:lang w:val="es-PE"/>
        </w:rPr>
        <w:t xml:space="preserve">, Cuenta IGV </w:t>
      </w:r>
      <w:r w:rsidR="00C715D8" w:rsidRPr="00A05A61">
        <w:rPr>
          <w:lang w:val="es-PE"/>
        </w:rPr>
        <w:t>Obras de Cabecera</w:t>
      </w:r>
      <w:r w:rsidR="00C4465E" w:rsidRPr="00A05A61">
        <w:rPr>
          <w:lang w:val="es-PE"/>
        </w:rPr>
        <w:t xml:space="preserve"> y Cuenta Eventos Geológicos</w:t>
      </w:r>
      <w:r w:rsidRPr="00A05A61">
        <w:rPr>
          <w:lang w:val="es-PE"/>
        </w:rPr>
        <w:t>, las mismas que serán impartidas por SEDAPAL en su calidad de fideicomitente, con arreglo a las cláusulas del Contrato de Concesión, las mismas que no podrán ser modificadas unilateralmente por SEDAPAL.</w:t>
      </w:r>
    </w:p>
    <w:p w:rsidR="00AA65A2" w:rsidRPr="00A05A61" w:rsidRDefault="00AA65A2">
      <w:pPr>
        <w:keepNext w:val="0"/>
        <w:suppressAutoHyphens w:val="0"/>
        <w:rPr>
          <w:lang w:val="es-PE"/>
        </w:rPr>
      </w:pPr>
    </w:p>
    <w:p w:rsidR="00AA65A2" w:rsidRPr="00A05A61" w:rsidRDefault="0011594A">
      <w:pPr>
        <w:keepNext w:val="0"/>
        <w:suppressAutoHyphens w:val="0"/>
        <w:rPr>
          <w:lang w:val="es-PE"/>
        </w:rPr>
      </w:pPr>
      <w:r w:rsidRPr="00A05A61">
        <w:rPr>
          <w:lang w:val="es-PE"/>
        </w:rPr>
        <w:t>Tales instrucciones tendrán por objeto administrar los recursos, en las prioridades de pago que integran las diferentes cuentas del Fideicomiso de Recaudación.</w:t>
      </w:r>
    </w:p>
    <w:p w:rsidR="00AA65A2" w:rsidRPr="00A05A61" w:rsidRDefault="00AA65A2">
      <w:pPr>
        <w:keepNext w:val="0"/>
        <w:suppressAutoHyphens w:val="0"/>
        <w:rPr>
          <w:lang w:val="es-PE"/>
        </w:rPr>
      </w:pPr>
    </w:p>
    <w:p w:rsidR="00AA65A2" w:rsidRPr="00A05A61" w:rsidRDefault="0011594A" w:rsidP="008E613B">
      <w:pPr>
        <w:keepNext w:val="0"/>
        <w:numPr>
          <w:ilvl w:val="1"/>
          <w:numId w:val="75"/>
        </w:numPr>
        <w:suppressAutoHyphens w:val="0"/>
        <w:outlineLvl w:val="9"/>
        <w:rPr>
          <w:lang w:val="es-PE"/>
        </w:rPr>
      </w:pPr>
      <w:r w:rsidRPr="00A05A61">
        <w:rPr>
          <w:lang w:val="es-PE"/>
        </w:rPr>
        <w:t xml:space="preserve">A más tardar a los sesenta (60) Días Calendario contados a partir de la Fecha de Cierre, SEDAPAL deberá presentar al CONCESIONARIO, un proyecto de Anexo </w:t>
      </w:r>
      <w:r w:rsidR="00C715D8" w:rsidRPr="00A05A61">
        <w:rPr>
          <w:lang w:val="es-PE"/>
        </w:rPr>
        <w:t>Obras de Cabecera</w:t>
      </w:r>
      <w:r w:rsidR="007F081E" w:rsidRPr="00A05A61">
        <w:rPr>
          <w:lang w:val="es-PE"/>
        </w:rPr>
        <w:t xml:space="preserve"> del </w:t>
      </w:r>
      <w:r w:rsidR="007F081E" w:rsidRPr="00A05A61">
        <w:rPr>
          <w:iCs/>
          <w:lang w:val="es-ES"/>
        </w:rPr>
        <w:t>Fideicomiso de Recaudación</w:t>
      </w:r>
      <w:r w:rsidRPr="00A05A61">
        <w:rPr>
          <w:lang w:val="es-PE"/>
        </w:rPr>
        <w:t>.</w:t>
      </w:r>
    </w:p>
    <w:p w:rsidR="00AA65A2" w:rsidRPr="00A05A61" w:rsidRDefault="00AA65A2">
      <w:pPr>
        <w:keepNext w:val="0"/>
        <w:suppressAutoHyphens w:val="0"/>
        <w:rPr>
          <w:bCs/>
          <w:lang w:val="es-PE"/>
        </w:rPr>
      </w:pPr>
    </w:p>
    <w:p w:rsidR="00AA65A2" w:rsidRPr="00A05A61" w:rsidRDefault="0011594A">
      <w:pPr>
        <w:keepNext w:val="0"/>
        <w:suppressAutoHyphens w:val="0"/>
        <w:rPr>
          <w:bCs/>
          <w:lang w:val="es-PE"/>
        </w:rPr>
      </w:pPr>
      <w:r w:rsidRPr="00A05A61">
        <w:rPr>
          <w:bCs/>
          <w:lang w:val="es-PE"/>
        </w:rPr>
        <w:t xml:space="preserve">Posteriormente, el CONCESIONARIO dispondrá de un plazo de veinte (20) Días para emitir su opinión sobre dicho proyecto. En caso que en dicho plazo el CONCESIONARIO formule observaciones al proyecto de Anexo </w:t>
      </w:r>
      <w:r w:rsidR="00C715D8" w:rsidRPr="00A05A61">
        <w:rPr>
          <w:lang w:val="es-PE"/>
        </w:rPr>
        <w:t>Obras de Cabecera</w:t>
      </w:r>
      <w:r w:rsidR="007F081E" w:rsidRPr="00A05A61">
        <w:rPr>
          <w:lang w:val="es-PE"/>
        </w:rPr>
        <w:t xml:space="preserve"> del </w:t>
      </w:r>
      <w:r w:rsidR="007F081E" w:rsidRPr="00A05A61">
        <w:rPr>
          <w:iCs/>
          <w:lang w:val="es-ES"/>
        </w:rPr>
        <w:t>Fideicomiso de Recaudación</w:t>
      </w:r>
      <w:r w:rsidRPr="00A05A61">
        <w:rPr>
          <w:bCs/>
          <w:lang w:val="es-PE"/>
        </w:rPr>
        <w:t>, SEDAPAL deberá subsanarlas en un plazo no mayor de cinco (5) Días, debiendo remitir dichas modificaciones al CONCESIONARIO, quien dispondrá de un plazo de cinco (5) Días para su pronunciamiento.</w:t>
      </w:r>
    </w:p>
    <w:p w:rsidR="00AA65A2" w:rsidRPr="00A05A61" w:rsidRDefault="00AA65A2">
      <w:pPr>
        <w:keepNext w:val="0"/>
        <w:suppressAutoHyphens w:val="0"/>
        <w:ind w:left="239"/>
        <w:rPr>
          <w:bCs/>
          <w:lang w:val="es-PE"/>
        </w:rPr>
      </w:pPr>
    </w:p>
    <w:p w:rsidR="00AA65A2" w:rsidRPr="00A05A61" w:rsidRDefault="0011594A">
      <w:pPr>
        <w:keepNext w:val="0"/>
        <w:suppressAutoHyphens w:val="0"/>
        <w:rPr>
          <w:bCs/>
          <w:lang w:val="es-PE"/>
        </w:rPr>
      </w:pPr>
      <w:r w:rsidRPr="00A05A61">
        <w:rPr>
          <w:bCs/>
          <w:lang w:val="es-PE"/>
        </w:rPr>
        <w:t xml:space="preserve">Transcurridos los plazos a que se refiere el párrafo anterior, según sea el caso, y el CONCESIONARIO no se </w:t>
      </w:r>
      <w:r w:rsidR="00DC5593" w:rsidRPr="00A05A61">
        <w:rPr>
          <w:bCs/>
          <w:lang w:val="es-PE"/>
        </w:rPr>
        <w:t xml:space="preserve">hubiese </w:t>
      </w:r>
      <w:r w:rsidRPr="00A05A61">
        <w:rPr>
          <w:bCs/>
          <w:lang w:val="es-PE"/>
        </w:rPr>
        <w:t xml:space="preserve">pronunciado, se entenderá que las modificaciones al proyecto de Anexo </w:t>
      </w:r>
      <w:r w:rsidR="00C715D8" w:rsidRPr="00A05A61">
        <w:rPr>
          <w:lang w:val="es-PE"/>
        </w:rPr>
        <w:t>Obras de Cabecera</w:t>
      </w:r>
      <w:r w:rsidR="007F081E" w:rsidRPr="00A05A61">
        <w:rPr>
          <w:lang w:val="es-PE"/>
        </w:rPr>
        <w:t xml:space="preserve"> del </w:t>
      </w:r>
      <w:r w:rsidR="007F081E" w:rsidRPr="00A05A61">
        <w:rPr>
          <w:iCs/>
          <w:lang w:val="es-ES"/>
        </w:rPr>
        <w:t>Fideicomiso de Recaudación</w:t>
      </w:r>
      <w:r w:rsidRPr="00A05A61">
        <w:rPr>
          <w:bCs/>
          <w:lang w:val="es-PE"/>
        </w:rPr>
        <w:t xml:space="preserve"> se han aceptado y aprobado, debiendo SEDAPAL remitir al CONCESIONARIO una copia del Anexo </w:t>
      </w:r>
      <w:r w:rsidR="00C715D8" w:rsidRPr="00A05A61">
        <w:rPr>
          <w:lang w:val="es-PE"/>
        </w:rPr>
        <w:t>Obras de Cabecera</w:t>
      </w:r>
      <w:r w:rsidRPr="00A05A61">
        <w:rPr>
          <w:bCs/>
          <w:lang w:val="es-PE"/>
        </w:rPr>
        <w:t xml:space="preserve"> definitivo en un plazo máximo de treinta (30) Días para su correspondiente suscripción y posterior legalización notarial.</w:t>
      </w:r>
    </w:p>
    <w:p w:rsidR="00AA65A2" w:rsidRPr="00A05A61" w:rsidRDefault="00AA65A2">
      <w:pPr>
        <w:keepNext w:val="0"/>
        <w:suppressAutoHyphens w:val="0"/>
        <w:ind w:left="70"/>
        <w:rPr>
          <w:lang w:val="es-PE"/>
        </w:rPr>
      </w:pPr>
    </w:p>
    <w:p w:rsidR="00AA65A2" w:rsidRPr="00A05A61" w:rsidRDefault="0011594A" w:rsidP="008E613B">
      <w:pPr>
        <w:keepNext w:val="0"/>
        <w:numPr>
          <w:ilvl w:val="1"/>
          <w:numId w:val="75"/>
        </w:numPr>
        <w:suppressAutoHyphens w:val="0"/>
        <w:outlineLvl w:val="9"/>
        <w:rPr>
          <w:lang w:val="es-PE"/>
        </w:rPr>
      </w:pPr>
      <w:r w:rsidRPr="00A05A61">
        <w:rPr>
          <w:lang w:val="es-PE"/>
        </w:rPr>
        <w:t xml:space="preserve">El Anexo </w:t>
      </w:r>
      <w:r w:rsidR="004E66F3" w:rsidRPr="00A05A61">
        <w:rPr>
          <w:lang w:val="es-PE"/>
        </w:rPr>
        <w:t>Obras de Cabecera</w:t>
      </w:r>
      <w:r w:rsidRPr="00A05A61">
        <w:rPr>
          <w:lang w:val="es-PE"/>
        </w:rPr>
        <w:t xml:space="preserve"> </w:t>
      </w:r>
      <w:r w:rsidR="007F081E" w:rsidRPr="00A05A61">
        <w:rPr>
          <w:lang w:val="es-PE"/>
        </w:rPr>
        <w:t xml:space="preserve">del </w:t>
      </w:r>
      <w:r w:rsidR="007F081E" w:rsidRPr="00A05A61">
        <w:rPr>
          <w:iCs/>
          <w:lang w:val="es-ES"/>
        </w:rPr>
        <w:t>Fideicomiso de Recaudación</w:t>
      </w:r>
      <w:r w:rsidR="007F081E" w:rsidRPr="00A05A61">
        <w:rPr>
          <w:lang w:val="es-PE"/>
        </w:rPr>
        <w:t xml:space="preserve"> </w:t>
      </w:r>
      <w:r w:rsidRPr="00A05A61">
        <w:rPr>
          <w:lang w:val="es-PE"/>
        </w:rPr>
        <w:t xml:space="preserve">deberá respetar las obligaciones y normas establecidas en el Contrato de Concesión, con expresa indicación de las obligaciones de pago a realizar por el </w:t>
      </w:r>
      <w:r w:rsidR="003E014B" w:rsidRPr="00A05A61">
        <w:rPr>
          <w:lang w:val="es-PE"/>
        </w:rPr>
        <w:t>F</w:t>
      </w:r>
      <w:r w:rsidRPr="00A05A61">
        <w:rPr>
          <w:lang w:val="es-PE"/>
        </w:rPr>
        <w:t xml:space="preserve">iduciario de manera incondicional una vez cumplido lo establecido por las Partes en el Contrato de Concesión, así como también la obligación a cargo de SEDAPAL de emitir instrucciones, conforme a lo indicado en el Numeral 2.2 del presente Anexo. </w:t>
      </w:r>
    </w:p>
    <w:p w:rsidR="00AA65A2" w:rsidRPr="00A05A61" w:rsidRDefault="00AA65A2">
      <w:pPr>
        <w:pStyle w:val="Textoindependiente"/>
        <w:keepNext w:val="0"/>
        <w:suppressAutoHyphens w:val="0"/>
        <w:rPr>
          <w:rFonts w:cs="Arial"/>
          <w:sz w:val="22"/>
          <w:szCs w:val="22"/>
          <w:lang w:val="es-PE"/>
        </w:rPr>
      </w:pPr>
    </w:p>
    <w:p w:rsidR="00AA65A2" w:rsidRPr="00A05A61" w:rsidRDefault="0011594A" w:rsidP="008E613B">
      <w:pPr>
        <w:keepNext w:val="0"/>
        <w:numPr>
          <w:ilvl w:val="1"/>
          <w:numId w:val="75"/>
        </w:numPr>
        <w:suppressAutoHyphens w:val="0"/>
        <w:outlineLvl w:val="9"/>
        <w:rPr>
          <w:lang w:val="es-PE"/>
        </w:rPr>
      </w:pPr>
      <w:bookmarkStart w:id="1241" w:name="_Ref370419880"/>
      <w:r w:rsidRPr="00A05A61">
        <w:rPr>
          <w:lang w:val="es-PE"/>
        </w:rPr>
        <w:t xml:space="preserve">El Anexo </w:t>
      </w:r>
      <w:r w:rsidR="00C715D8" w:rsidRPr="00A05A61">
        <w:rPr>
          <w:lang w:val="es-PE"/>
        </w:rPr>
        <w:t>Obras de Cabecera</w:t>
      </w:r>
      <w:r w:rsidRPr="00A05A61">
        <w:rPr>
          <w:lang w:val="es-PE"/>
        </w:rPr>
        <w:t xml:space="preserve"> añadirá al Fideicomiso de Recaudación cuando menos tres (3) cuentas separadas imputables al Proyecto, conforme a lo siguiente:</w:t>
      </w:r>
      <w:bookmarkEnd w:id="1241"/>
    </w:p>
    <w:p w:rsidR="00AA65A2" w:rsidRPr="00A05A61" w:rsidRDefault="00AA65A2" w:rsidP="000F027A">
      <w:pPr>
        <w:pStyle w:val="Textoindependiente"/>
        <w:keepNext w:val="0"/>
        <w:suppressAutoHyphens w:val="0"/>
        <w:spacing w:after="0"/>
        <w:ind w:left="431"/>
        <w:rPr>
          <w:rFonts w:cs="Arial"/>
          <w:sz w:val="22"/>
          <w:szCs w:val="22"/>
          <w:lang w:val="es-PE"/>
        </w:rPr>
      </w:pPr>
    </w:p>
    <w:p w:rsidR="00A556BD" w:rsidRPr="00A05A61" w:rsidRDefault="0011594A" w:rsidP="00736F40">
      <w:pPr>
        <w:pStyle w:val="Textoindependiente"/>
        <w:keepNext w:val="0"/>
        <w:tabs>
          <w:tab w:val="left" w:pos="1134"/>
        </w:tabs>
        <w:suppressAutoHyphens w:val="0"/>
        <w:spacing w:after="0"/>
        <w:ind w:left="1134" w:hanging="425"/>
        <w:rPr>
          <w:rFonts w:cs="Arial"/>
          <w:bCs/>
          <w:sz w:val="22"/>
          <w:szCs w:val="22"/>
        </w:rPr>
      </w:pPr>
      <w:r w:rsidRPr="00A05A61">
        <w:rPr>
          <w:rFonts w:cs="Arial"/>
          <w:sz w:val="22"/>
          <w:szCs w:val="22"/>
        </w:rPr>
        <w:t>a)</w:t>
      </w:r>
      <w:r w:rsidRPr="00A05A61">
        <w:rPr>
          <w:rFonts w:cs="Arial"/>
          <w:sz w:val="22"/>
          <w:szCs w:val="22"/>
        </w:rPr>
        <w:tab/>
      </w:r>
      <w:r w:rsidRPr="00A05A61">
        <w:rPr>
          <w:rFonts w:cs="Arial"/>
          <w:b/>
          <w:bCs/>
          <w:sz w:val="22"/>
          <w:szCs w:val="22"/>
          <w:u w:val="single"/>
        </w:rPr>
        <w:t xml:space="preserve">Cuenta </w:t>
      </w:r>
      <w:r w:rsidRPr="00A05A61">
        <w:rPr>
          <w:rFonts w:cs="Arial"/>
          <w:b/>
          <w:sz w:val="22"/>
          <w:szCs w:val="22"/>
          <w:u w:val="single"/>
        </w:rPr>
        <w:t xml:space="preserve">Recaudadora </w:t>
      </w:r>
      <w:r w:rsidR="00C715D8" w:rsidRPr="00A05A61">
        <w:rPr>
          <w:b/>
          <w:sz w:val="22"/>
          <w:szCs w:val="22"/>
          <w:u w:val="single"/>
          <w:lang w:val="es-PE"/>
        </w:rPr>
        <w:t>Obras de Cabecera</w:t>
      </w:r>
      <w:r w:rsidRPr="00A05A61">
        <w:rPr>
          <w:rFonts w:cs="Arial"/>
          <w:b/>
          <w:bCs/>
          <w:sz w:val="22"/>
          <w:szCs w:val="22"/>
        </w:rPr>
        <w:t>:</w:t>
      </w:r>
      <w:r w:rsidRPr="00A05A61">
        <w:rPr>
          <w:rFonts w:cs="Arial"/>
          <w:bCs/>
          <w:sz w:val="22"/>
          <w:szCs w:val="22"/>
        </w:rPr>
        <w:t xml:space="preserve"> </w:t>
      </w:r>
    </w:p>
    <w:p w:rsidR="00F20E87" w:rsidRPr="00A05A61" w:rsidRDefault="00F20E87" w:rsidP="000A14A9">
      <w:pPr>
        <w:pStyle w:val="Textoindependiente"/>
        <w:keepNext w:val="0"/>
        <w:tabs>
          <w:tab w:val="left" w:pos="900"/>
          <w:tab w:val="left" w:pos="1560"/>
          <w:tab w:val="num" w:pos="1701"/>
        </w:tabs>
        <w:suppressAutoHyphens w:val="0"/>
        <w:spacing w:after="0"/>
        <w:ind w:left="993"/>
        <w:rPr>
          <w:rFonts w:cs="Arial"/>
          <w:bCs/>
          <w:sz w:val="22"/>
          <w:szCs w:val="22"/>
        </w:rPr>
      </w:pPr>
    </w:p>
    <w:p w:rsidR="00AA65A2" w:rsidRPr="00A05A61" w:rsidRDefault="0011594A" w:rsidP="006356FD">
      <w:pPr>
        <w:keepNext w:val="0"/>
        <w:numPr>
          <w:ilvl w:val="2"/>
          <w:numId w:val="75"/>
        </w:numPr>
        <w:tabs>
          <w:tab w:val="clear" w:pos="720"/>
          <w:tab w:val="left" w:pos="1560"/>
          <w:tab w:val="num" w:pos="1701"/>
        </w:tabs>
        <w:suppressAutoHyphens w:val="0"/>
        <w:ind w:left="1560"/>
        <w:outlineLvl w:val="9"/>
        <w:rPr>
          <w:bCs/>
        </w:rPr>
      </w:pPr>
      <w:r w:rsidRPr="00A05A61">
        <w:rPr>
          <w:bCs/>
        </w:rPr>
        <w:t xml:space="preserve">Esta cuenta deberá constituirse </w:t>
      </w:r>
      <w:r w:rsidR="00DC1C3F">
        <w:rPr>
          <w:bCs/>
        </w:rPr>
        <w:t>dentro de los cinco (5) meses después de la Fecha de Cierre</w:t>
      </w:r>
      <w:r w:rsidRPr="00A05A61">
        <w:rPr>
          <w:bCs/>
        </w:rPr>
        <w:t>, y estará conformada por las subcuentas RPI</w:t>
      </w:r>
      <w:r w:rsidR="00C547B8" w:rsidRPr="00A05A61">
        <w:rPr>
          <w:bCs/>
        </w:rPr>
        <w:t xml:space="preserve"> y</w:t>
      </w:r>
      <w:r w:rsidRPr="00A05A61">
        <w:rPr>
          <w:bCs/>
        </w:rPr>
        <w:t xml:space="preserve"> RPMO, destinadas a atender exclusivamente las obligaciones de RPI</w:t>
      </w:r>
      <w:r w:rsidR="00C547B8" w:rsidRPr="00A05A61">
        <w:rPr>
          <w:bCs/>
        </w:rPr>
        <w:t xml:space="preserve"> y</w:t>
      </w:r>
      <w:r w:rsidRPr="00A05A61">
        <w:rPr>
          <w:bCs/>
        </w:rPr>
        <w:t xml:space="preserve"> RPMO, respectivamente.</w:t>
      </w:r>
    </w:p>
    <w:p w:rsidR="00F20E87" w:rsidRPr="00A05A61" w:rsidRDefault="00F20E87" w:rsidP="000A14A9">
      <w:pPr>
        <w:pStyle w:val="Textoindependiente"/>
        <w:keepNext w:val="0"/>
        <w:tabs>
          <w:tab w:val="left" w:pos="900"/>
          <w:tab w:val="left" w:pos="1560"/>
          <w:tab w:val="num" w:pos="1701"/>
        </w:tabs>
        <w:suppressAutoHyphens w:val="0"/>
        <w:spacing w:after="0"/>
        <w:ind w:left="993"/>
        <w:rPr>
          <w:rFonts w:cs="Arial"/>
          <w:bCs/>
          <w:sz w:val="22"/>
          <w:szCs w:val="22"/>
        </w:rPr>
      </w:pPr>
    </w:p>
    <w:p w:rsidR="00574836" w:rsidRPr="00A05A61" w:rsidRDefault="0011594A" w:rsidP="00736F40">
      <w:pPr>
        <w:keepNext w:val="0"/>
        <w:numPr>
          <w:ilvl w:val="2"/>
          <w:numId w:val="75"/>
        </w:numPr>
        <w:tabs>
          <w:tab w:val="clear" w:pos="720"/>
          <w:tab w:val="left" w:pos="1560"/>
          <w:tab w:val="num" w:pos="1701"/>
        </w:tabs>
        <w:suppressAutoHyphens w:val="0"/>
        <w:ind w:left="1560"/>
        <w:outlineLvl w:val="9"/>
        <w:rPr>
          <w:bCs/>
        </w:rPr>
      </w:pPr>
      <w:bookmarkStart w:id="1242" w:name="_Ref370419644"/>
      <w:r w:rsidRPr="00A05A61">
        <w:rPr>
          <w:bCs/>
        </w:rPr>
        <w:t>El flujo de ingresos a dicha cuenta podrá iniciarse inmediatamente después de la fecha de su constitución.</w:t>
      </w:r>
      <w:bookmarkEnd w:id="1242"/>
      <w:r w:rsidRPr="00A05A61">
        <w:rPr>
          <w:bCs/>
        </w:rPr>
        <w:t xml:space="preserve"> </w:t>
      </w:r>
    </w:p>
    <w:p w:rsidR="00F20E87" w:rsidRPr="00A05A61" w:rsidRDefault="00F20E87" w:rsidP="000A14A9">
      <w:pPr>
        <w:pStyle w:val="Textoindependiente"/>
        <w:keepNext w:val="0"/>
        <w:tabs>
          <w:tab w:val="left" w:pos="900"/>
          <w:tab w:val="left" w:pos="1560"/>
          <w:tab w:val="num" w:pos="1701"/>
        </w:tabs>
        <w:suppressAutoHyphens w:val="0"/>
        <w:spacing w:after="0"/>
        <w:ind w:left="993"/>
        <w:rPr>
          <w:rFonts w:cs="Arial"/>
          <w:bCs/>
          <w:sz w:val="22"/>
          <w:szCs w:val="22"/>
        </w:rPr>
      </w:pPr>
    </w:p>
    <w:p w:rsidR="00574836" w:rsidRPr="00A05A61" w:rsidRDefault="00574836" w:rsidP="00736F40">
      <w:pPr>
        <w:keepNext w:val="0"/>
        <w:tabs>
          <w:tab w:val="left" w:pos="1560"/>
          <w:tab w:val="num" w:pos="1701"/>
        </w:tabs>
        <w:suppressAutoHyphens w:val="0"/>
        <w:ind w:left="1560"/>
        <w:outlineLvl w:val="9"/>
        <w:rPr>
          <w:bCs/>
        </w:rPr>
      </w:pPr>
      <w:r w:rsidRPr="00A05A61">
        <w:rPr>
          <w:bCs/>
        </w:rPr>
        <w:t xml:space="preserve">La transferencia de los flujos de ingresos a la Cuenta Recaudadora </w:t>
      </w:r>
      <w:r w:rsidR="00C715D8" w:rsidRPr="00A05A61">
        <w:rPr>
          <w:lang w:val="es-PE"/>
        </w:rPr>
        <w:t>Obras de Cabecera</w:t>
      </w:r>
      <w:r w:rsidRPr="00A05A61">
        <w:rPr>
          <w:bCs/>
        </w:rPr>
        <w:t xml:space="preserve"> deberá realizarse inmediatamente después del ingreso de los Flujos a la Cuenta Recaudadora Global. </w:t>
      </w:r>
      <w:r w:rsidR="00A445AC" w:rsidRPr="00A05A61">
        <w:rPr>
          <w:bCs/>
        </w:rPr>
        <w:t xml:space="preserve">Trimestralmente </w:t>
      </w:r>
      <w:r w:rsidRPr="00A05A61">
        <w:rPr>
          <w:bCs/>
        </w:rPr>
        <w:t xml:space="preserve">deberá verificarse que la Cuenta Recaudadora </w:t>
      </w:r>
      <w:r w:rsidR="00C715D8" w:rsidRPr="00A05A61">
        <w:rPr>
          <w:lang w:val="es-PE"/>
        </w:rPr>
        <w:t>Obras de Cabecera</w:t>
      </w:r>
      <w:r w:rsidRPr="00A05A61">
        <w:rPr>
          <w:bCs/>
        </w:rPr>
        <w:t xml:space="preserve"> haya recibido, cuando menos, recursos que permitan cumplir con la obligación de pago del RPI</w:t>
      </w:r>
      <w:r w:rsidR="00A445AC" w:rsidRPr="00A05A61">
        <w:rPr>
          <w:bCs/>
          <w:vertAlign w:val="subscript"/>
        </w:rPr>
        <w:t>Trim</w:t>
      </w:r>
      <w:r w:rsidRPr="00A05A61">
        <w:rPr>
          <w:bCs/>
        </w:rPr>
        <w:t xml:space="preserve"> </w:t>
      </w:r>
      <w:r w:rsidR="00C547B8" w:rsidRPr="00A05A61">
        <w:rPr>
          <w:bCs/>
        </w:rPr>
        <w:t xml:space="preserve">y </w:t>
      </w:r>
      <w:r w:rsidRPr="00A05A61">
        <w:rPr>
          <w:bCs/>
        </w:rPr>
        <w:t>de</w:t>
      </w:r>
      <w:r w:rsidR="006E6EF4" w:rsidRPr="00A05A61">
        <w:rPr>
          <w:bCs/>
        </w:rPr>
        <w:t xml:space="preserve"> </w:t>
      </w:r>
      <w:r w:rsidRPr="00A05A61">
        <w:rPr>
          <w:bCs/>
        </w:rPr>
        <w:t>l</w:t>
      </w:r>
      <w:r w:rsidR="006E6EF4" w:rsidRPr="00A05A61">
        <w:rPr>
          <w:bCs/>
        </w:rPr>
        <w:t>as</w:t>
      </w:r>
      <w:r w:rsidRPr="00A05A61">
        <w:rPr>
          <w:bCs/>
        </w:rPr>
        <w:t xml:space="preserve"> RPMO, </w:t>
      </w:r>
      <w:r w:rsidR="00FB383F" w:rsidRPr="00A05A61">
        <w:rPr>
          <w:bCs/>
        </w:rPr>
        <w:t xml:space="preserve">con el respectivo IGV, </w:t>
      </w:r>
      <w:r w:rsidRPr="00A05A61">
        <w:rPr>
          <w:bCs/>
        </w:rPr>
        <w:t>de acuerdo con lo establecido en el Contrato de Concesión.</w:t>
      </w:r>
    </w:p>
    <w:p w:rsidR="00F20E87" w:rsidRPr="00A05A61" w:rsidRDefault="00F20E87" w:rsidP="000A14A9">
      <w:pPr>
        <w:pStyle w:val="Textoindependiente"/>
        <w:keepNext w:val="0"/>
        <w:tabs>
          <w:tab w:val="left" w:pos="993"/>
          <w:tab w:val="left" w:pos="1560"/>
          <w:tab w:val="num" w:pos="1701"/>
        </w:tabs>
        <w:suppressAutoHyphens w:val="0"/>
        <w:spacing w:after="0"/>
        <w:ind w:left="993"/>
        <w:rPr>
          <w:rFonts w:cs="Arial"/>
          <w:bCs/>
          <w:sz w:val="22"/>
          <w:szCs w:val="22"/>
        </w:rPr>
      </w:pPr>
    </w:p>
    <w:p w:rsidR="00A556BD" w:rsidRPr="00A05A61" w:rsidRDefault="00A556BD" w:rsidP="00736F40">
      <w:pPr>
        <w:keepNext w:val="0"/>
        <w:numPr>
          <w:ilvl w:val="2"/>
          <w:numId w:val="75"/>
        </w:numPr>
        <w:tabs>
          <w:tab w:val="clear" w:pos="720"/>
          <w:tab w:val="left" w:pos="1560"/>
          <w:tab w:val="num" w:pos="1701"/>
        </w:tabs>
        <w:suppressAutoHyphens w:val="0"/>
        <w:ind w:left="1560"/>
        <w:outlineLvl w:val="9"/>
        <w:rPr>
          <w:bCs/>
        </w:rPr>
      </w:pPr>
      <w:bookmarkStart w:id="1243" w:name="_Ref370419971"/>
      <w:r w:rsidRPr="00A05A61">
        <w:rPr>
          <w:bCs/>
        </w:rPr>
        <w:t xml:space="preserve">Sin perjuicio de lo establecido en el numeral precedente, </w:t>
      </w:r>
      <w:r w:rsidR="00B35F00" w:rsidRPr="00A05A61">
        <w:rPr>
          <w:bCs/>
        </w:rPr>
        <w:t>en caso el Fiduciario verifique</w:t>
      </w:r>
      <w:r w:rsidRPr="00A05A61">
        <w:rPr>
          <w:bCs/>
        </w:rPr>
        <w:t xml:space="preserve"> quince (15) Días Calendario antes de las fechas o plazos previstos en la</w:t>
      </w:r>
      <w:r w:rsidR="004B6A6E">
        <w:rPr>
          <w:bCs/>
        </w:rPr>
        <w:t>s</w:t>
      </w:r>
      <w:r w:rsidRPr="00A05A61">
        <w:rPr>
          <w:bCs/>
        </w:rPr>
        <w:t xml:space="preserve"> Cláusula</w:t>
      </w:r>
      <w:r w:rsidR="004B6A6E">
        <w:rPr>
          <w:bCs/>
        </w:rPr>
        <w:t>s</w:t>
      </w:r>
      <w:r w:rsidRPr="00A05A61">
        <w:rPr>
          <w:bCs/>
        </w:rPr>
        <w:t xml:space="preserve"> </w:t>
      </w:r>
      <w:r w:rsidRPr="00A05A61">
        <w:rPr>
          <w:bCs/>
        </w:rPr>
        <w:fldChar w:fldCharType="begin"/>
      </w:r>
      <w:r w:rsidRPr="00A05A61">
        <w:rPr>
          <w:bCs/>
        </w:rPr>
        <w:instrText xml:space="preserve"> REF _Ref351217975 \r \h </w:instrText>
      </w:r>
      <w:r w:rsidR="000E23E4" w:rsidRPr="00A05A61">
        <w:rPr>
          <w:bCs/>
        </w:rPr>
        <w:instrText xml:space="preserve"> \* MERGEFORMAT </w:instrText>
      </w:r>
      <w:r w:rsidRPr="00A05A61">
        <w:rPr>
          <w:bCs/>
        </w:rPr>
      </w:r>
      <w:r w:rsidRPr="00A05A61">
        <w:rPr>
          <w:bCs/>
        </w:rPr>
        <w:fldChar w:fldCharType="separate"/>
      </w:r>
      <w:r w:rsidR="00ED6B76">
        <w:rPr>
          <w:bCs/>
        </w:rPr>
        <w:t>9.10</w:t>
      </w:r>
      <w:r w:rsidRPr="00A05A61">
        <w:rPr>
          <w:bCs/>
        </w:rPr>
        <w:fldChar w:fldCharType="end"/>
      </w:r>
      <w:r w:rsidRPr="00A05A61">
        <w:rPr>
          <w:bCs/>
        </w:rPr>
        <w:t xml:space="preserve"> </w:t>
      </w:r>
      <w:r w:rsidR="004B6A6E">
        <w:rPr>
          <w:bCs/>
        </w:rPr>
        <w:t xml:space="preserve">y </w:t>
      </w:r>
      <w:r w:rsidR="004B6A6E">
        <w:rPr>
          <w:bCs/>
        </w:rPr>
        <w:fldChar w:fldCharType="begin"/>
      </w:r>
      <w:r w:rsidR="004B6A6E">
        <w:rPr>
          <w:bCs/>
        </w:rPr>
        <w:instrText xml:space="preserve"> REF _Ref425500068 \r \h </w:instrText>
      </w:r>
      <w:r w:rsidR="004B6A6E">
        <w:rPr>
          <w:bCs/>
        </w:rPr>
      </w:r>
      <w:r w:rsidR="004B6A6E">
        <w:rPr>
          <w:bCs/>
        </w:rPr>
        <w:fldChar w:fldCharType="separate"/>
      </w:r>
      <w:r w:rsidR="00ED6B76">
        <w:rPr>
          <w:bCs/>
        </w:rPr>
        <w:t>9.11</w:t>
      </w:r>
      <w:r w:rsidR="004B6A6E">
        <w:rPr>
          <w:bCs/>
        </w:rPr>
        <w:fldChar w:fldCharType="end"/>
      </w:r>
      <w:r w:rsidR="004B6A6E">
        <w:rPr>
          <w:bCs/>
        </w:rPr>
        <w:t xml:space="preserve"> </w:t>
      </w:r>
      <w:r w:rsidRPr="00A05A61">
        <w:rPr>
          <w:bCs/>
        </w:rPr>
        <w:t>del Contrato de Concesión,</w:t>
      </w:r>
      <w:r w:rsidR="00B35F00" w:rsidRPr="00A05A61">
        <w:rPr>
          <w:bCs/>
        </w:rPr>
        <w:t xml:space="preserve"> que la Subcuenta RPI de la Cuenta Recaudadora es menor a</w:t>
      </w:r>
      <w:r w:rsidR="002A7ECE" w:rsidRPr="00A05A61">
        <w:rPr>
          <w:bCs/>
        </w:rPr>
        <w:t xml:space="preserve"> una</w:t>
      </w:r>
      <w:r w:rsidR="00B35F00" w:rsidRPr="00A05A61">
        <w:rPr>
          <w:bCs/>
        </w:rPr>
        <w:t xml:space="preserve"> (1) RPI</w:t>
      </w:r>
      <w:r w:rsidR="009C2562">
        <w:rPr>
          <w:bCs/>
        </w:rPr>
        <w:t>_</w:t>
      </w:r>
      <w:r w:rsidR="009C2562">
        <w:rPr>
          <w:bCs/>
          <w:vertAlign w:val="subscript"/>
        </w:rPr>
        <w:t>V</w:t>
      </w:r>
      <w:r w:rsidR="00B35F00" w:rsidRPr="00A05A61">
        <w:rPr>
          <w:bCs/>
        </w:rPr>
        <w:t>,</w:t>
      </w:r>
      <w:r w:rsidRPr="00A05A61">
        <w:rPr>
          <w:bCs/>
        </w:rPr>
        <w:t xml:space="preserve"> SEDAPAL deberá </w:t>
      </w:r>
      <w:r w:rsidR="009C2562">
        <w:rPr>
          <w:bCs/>
        </w:rPr>
        <w:t xml:space="preserve">proveer y </w:t>
      </w:r>
      <w:r w:rsidRPr="00A05A61">
        <w:rPr>
          <w:bCs/>
        </w:rPr>
        <w:t>transferi</w:t>
      </w:r>
      <w:r w:rsidR="00B35F00" w:rsidRPr="00A05A61">
        <w:rPr>
          <w:bCs/>
        </w:rPr>
        <w:t>r</w:t>
      </w:r>
      <w:r w:rsidRPr="00A05A61">
        <w:rPr>
          <w:bCs/>
        </w:rPr>
        <w:t xml:space="preserve"> los recursos necesarios</w:t>
      </w:r>
      <w:r w:rsidR="00B35F00" w:rsidRPr="00A05A61">
        <w:rPr>
          <w:bCs/>
        </w:rPr>
        <w:t>, en un plazo que</w:t>
      </w:r>
      <w:r w:rsidR="002A7ECE" w:rsidRPr="00A05A61">
        <w:rPr>
          <w:bCs/>
        </w:rPr>
        <w:t xml:space="preserve"> no podrá exceder de diez (10) D</w:t>
      </w:r>
      <w:r w:rsidR="00B35F00" w:rsidRPr="00A05A61">
        <w:rPr>
          <w:bCs/>
        </w:rPr>
        <w:t>ías Calendario de la notificación,</w:t>
      </w:r>
      <w:r w:rsidRPr="00A05A61">
        <w:rPr>
          <w:bCs/>
        </w:rPr>
        <w:t xml:space="preserve"> a fin de asegurar la existencia del monto equivalente a una</w:t>
      </w:r>
      <w:r w:rsidR="002335A7" w:rsidRPr="00A05A61">
        <w:rPr>
          <w:bCs/>
        </w:rPr>
        <w:t xml:space="preserve"> (1)</w:t>
      </w:r>
      <w:r w:rsidRPr="00A05A61">
        <w:rPr>
          <w:bCs/>
        </w:rPr>
        <w:t xml:space="preserve"> RPI</w:t>
      </w:r>
      <w:r w:rsidR="00EC4293">
        <w:rPr>
          <w:bCs/>
        </w:rPr>
        <w:t>_</w:t>
      </w:r>
      <w:r w:rsidR="00EC4293">
        <w:rPr>
          <w:bCs/>
          <w:vertAlign w:val="subscript"/>
        </w:rPr>
        <w:t>V</w:t>
      </w:r>
      <w:r w:rsidRPr="00A05A61">
        <w:rPr>
          <w:bCs/>
        </w:rPr>
        <w:t xml:space="preserve">, según sea el caso, en la subcuenta RPI de la Cuenta Recaudadora </w:t>
      </w:r>
      <w:r w:rsidR="00C715D8" w:rsidRPr="00A05A61">
        <w:rPr>
          <w:lang w:val="es-PE"/>
        </w:rPr>
        <w:t>Obras de Cabecera</w:t>
      </w:r>
      <w:r w:rsidRPr="00A05A61">
        <w:rPr>
          <w:bCs/>
        </w:rPr>
        <w:t>.</w:t>
      </w:r>
      <w:bookmarkEnd w:id="1243"/>
    </w:p>
    <w:p w:rsidR="000A14A9" w:rsidRPr="00A05A61" w:rsidRDefault="000A14A9" w:rsidP="00736F40">
      <w:pPr>
        <w:keepNext w:val="0"/>
        <w:tabs>
          <w:tab w:val="left" w:pos="1560"/>
          <w:tab w:val="num" w:pos="1701"/>
        </w:tabs>
        <w:suppressAutoHyphens w:val="0"/>
        <w:ind w:left="1560"/>
        <w:outlineLvl w:val="9"/>
        <w:rPr>
          <w:bCs/>
        </w:rPr>
      </w:pPr>
    </w:p>
    <w:p w:rsidR="00B35F00" w:rsidRPr="00A05A61" w:rsidRDefault="00B35F00" w:rsidP="00736F40">
      <w:pPr>
        <w:keepNext w:val="0"/>
        <w:tabs>
          <w:tab w:val="left" w:pos="1560"/>
          <w:tab w:val="num" w:pos="1701"/>
        </w:tabs>
        <w:suppressAutoHyphens w:val="0"/>
        <w:ind w:left="1560"/>
        <w:outlineLvl w:val="9"/>
        <w:rPr>
          <w:bCs/>
        </w:rPr>
      </w:pPr>
      <w:r w:rsidRPr="00A05A61">
        <w:rPr>
          <w:bCs/>
        </w:rPr>
        <w:t>En el supuesto establecido en el párrafo precedente, el Fiduciario del Fideicomiso de Recaudación deberá asimismo notificar tal hecho para conocimiento al CONCEDENTE y al CONCESIONARIO, dentro de un plazo máximo de tres (3) Días</w:t>
      </w:r>
      <w:r w:rsidR="002A7ECE" w:rsidRPr="00A05A61">
        <w:rPr>
          <w:bCs/>
        </w:rPr>
        <w:t xml:space="preserve"> Calendario</w:t>
      </w:r>
      <w:r w:rsidRPr="00A05A61">
        <w:rPr>
          <w:bCs/>
        </w:rPr>
        <w:t xml:space="preserve">, </w:t>
      </w:r>
      <w:r w:rsidR="0025181A" w:rsidRPr="00A05A61">
        <w:t>contados a partir del momento en que debió haberse registrado los montos proyectados</w:t>
      </w:r>
      <w:r w:rsidRPr="00A05A61">
        <w:rPr>
          <w:bCs/>
        </w:rPr>
        <w:t>.</w:t>
      </w:r>
    </w:p>
    <w:p w:rsidR="00B35F00" w:rsidRPr="00A05A61" w:rsidRDefault="00B35F00" w:rsidP="00736F40">
      <w:pPr>
        <w:keepNext w:val="0"/>
        <w:tabs>
          <w:tab w:val="left" w:pos="1560"/>
          <w:tab w:val="num" w:pos="1701"/>
        </w:tabs>
        <w:suppressAutoHyphens w:val="0"/>
        <w:ind w:left="1560"/>
        <w:outlineLvl w:val="9"/>
        <w:rPr>
          <w:bCs/>
        </w:rPr>
      </w:pPr>
    </w:p>
    <w:p w:rsidR="00574836" w:rsidRPr="00A05A61" w:rsidRDefault="00574836" w:rsidP="00736F40">
      <w:pPr>
        <w:keepNext w:val="0"/>
        <w:numPr>
          <w:ilvl w:val="2"/>
          <w:numId w:val="75"/>
        </w:numPr>
        <w:tabs>
          <w:tab w:val="clear" w:pos="720"/>
          <w:tab w:val="left" w:pos="1560"/>
          <w:tab w:val="num" w:pos="1701"/>
        </w:tabs>
        <w:suppressAutoHyphens w:val="0"/>
        <w:ind w:left="1560"/>
        <w:outlineLvl w:val="9"/>
        <w:rPr>
          <w:bCs/>
        </w:rPr>
      </w:pPr>
      <w:r w:rsidRPr="00A05A61">
        <w:rPr>
          <w:bCs/>
        </w:rPr>
        <w:t>Los montos de RPI y RPMO serán ajustados en función a lo previsto en el Capítulo IX del Contrato de Concesión y en la Cláusula Sexta del Contrato de Prestación de Servicios.</w:t>
      </w:r>
    </w:p>
    <w:p w:rsidR="00F20E87" w:rsidRPr="00A05A61" w:rsidRDefault="00F20E87" w:rsidP="000A14A9">
      <w:pPr>
        <w:pStyle w:val="Textoindependiente"/>
        <w:keepNext w:val="0"/>
        <w:tabs>
          <w:tab w:val="left" w:pos="900"/>
          <w:tab w:val="left" w:pos="1560"/>
          <w:tab w:val="num" w:pos="1701"/>
        </w:tabs>
        <w:suppressAutoHyphens w:val="0"/>
        <w:spacing w:after="0"/>
        <w:ind w:left="993"/>
        <w:rPr>
          <w:rFonts w:cs="Arial"/>
          <w:bCs/>
          <w:sz w:val="22"/>
          <w:szCs w:val="22"/>
        </w:rPr>
      </w:pPr>
    </w:p>
    <w:p w:rsidR="00574836" w:rsidRPr="00A05A61" w:rsidRDefault="00520159" w:rsidP="00736F40">
      <w:pPr>
        <w:keepNext w:val="0"/>
        <w:numPr>
          <w:ilvl w:val="2"/>
          <w:numId w:val="75"/>
        </w:numPr>
        <w:tabs>
          <w:tab w:val="clear" w:pos="720"/>
          <w:tab w:val="left" w:pos="1560"/>
          <w:tab w:val="num" w:pos="1701"/>
        </w:tabs>
        <w:suppressAutoHyphens w:val="0"/>
        <w:ind w:left="1560"/>
        <w:outlineLvl w:val="9"/>
        <w:rPr>
          <w:bCs/>
        </w:rPr>
      </w:pPr>
      <w:r w:rsidRPr="00A05A61">
        <w:rPr>
          <w:bCs/>
        </w:rPr>
        <w:t xml:space="preserve">El CONCEDENTE </w:t>
      </w:r>
      <w:r w:rsidR="002335A7" w:rsidRPr="00A05A61">
        <w:rPr>
          <w:bCs/>
        </w:rPr>
        <w:t>deberá depositar e</w:t>
      </w:r>
      <w:r w:rsidR="00574836" w:rsidRPr="00A05A61">
        <w:rPr>
          <w:bCs/>
        </w:rPr>
        <w:t xml:space="preserve">n la subcuenta RPI </w:t>
      </w:r>
      <w:r w:rsidRPr="00A05A61">
        <w:rPr>
          <w:bCs/>
        </w:rPr>
        <w:t xml:space="preserve">de la Cuenta Recaudadora </w:t>
      </w:r>
      <w:r w:rsidR="007E4F62" w:rsidRPr="00A05A61">
        <w:rPr>
          <w:bCs/>
        </w:rPr>
        <w:t>Obras de Cabecera</w:t>
      </w:r>
      <w:r w:rsidRPr="00A05A61">
        <w:rPr>
          <w:bCs/>
        </w:rPr>
        <w:t xml:space="preserve">, </w:t>
      </w:r>
      <w:r w:rsidR="002335A7" w:rsidRPr="00A05A61">
        <w:rPr>
          <w:bCs/>
        </w:rPr>
        <w:t xml:space="preserve">los recursos transferidos </w:t>
      </w:r>
      <w:r w:rsidR="00574836" w:rsidRPr="00A05A61">
        <w:rPr>
          <w:bCs/>
        </w:rPr>
        <w:t xml:space="preserve">en virtud de lo previsto en el </w:t>
      </w:r>
      <w:r w:rsidR="00325786" w:rsidRPr="00A05A61">
        <w:rPr>
          <w:bCs/>
        </w:rPr>
        <w:t>L</w:t>
      </w:r>
      <w:r w:rsidR="00574836" w:rsidRPr="00A05A61">
        <w:rPr>
          <w:bCs/>
        </w:rPr>
        <w:t xml:space="preserve">iteral </w:t>
      </w:r>
      <w:r w:rsidR="0000669B">
        <w:rPr>
          <w:bCs/>
        </w:rPr>
        <w:t>c</w:t>
      </w:r>
      <w:r w:rsidR="00574836" w:rsidRPr="00A05A61">
        <w:rPr>
          <w:bCs/>
        </w:rPr>
        <w:t>) de la Cláusula</w:t>
      </w:r>
      <w:r w:rsidR="00D30B4A" w:rsidRPr="00A05A61">
        <w:rPr>
          <w:bCs/>
        </w:rPr>
        <w:t xml:space="preserve"> </w:t>
      </w:r>
      <w:r w:rsidR="00254A71" w:rsidRPr="00A05A61">
        <w:rPr>
          <w:bCs/>
        </w:rPr>
        <w:fldChar w:fldCharType="begin"/>
      </w:r>
      <w:r w:rsidR="00574836" w:rsidRPr="00A05A61">
        <w:rPr>
          <w:bCs/>
        </w:rPr>
        <w:instrText xml:space="preserve"> REF _Ref359426800 \r \h </w:instrText>
      </w:r>
      <w:r w:rsidR="00874D47" w:rsidRPr="00A05A61">
        <w:rPr>
          <w:bCs/>
        </w:rPr>
        <w:instrText xml:space="preserve"> \* MERGEFORMAT </w:instrText>
      </w:r>
      <w:r w:rsidR="00254A71" w:rsidRPr="00A05A61">
        <w:rPr>
          <w:bCs/>
        </w:rPr>
      </w:r>
      <w:r w:rsidR="00254A71" w:rsidRPr="00A05A61">
        <w:rPr>
          <w:bCs/>
        </w:rPr>
        <w:fldChar w:fldCharType="separate"/>
      </w:r>
      <w:r w:rsidR="00ED6B76">
        <w:rPr>
          <w:bCs/>
        </w:rPr>
        <w:t>9.15</w:t>
      </w:r>
      <w:r w:rsidR="00254A71" w:rsidRPr="00A05A61">
        <w:rPr>
          <w:bCs/>
        </w:rPr>
        <w:fldChar w:fldCharType="end"/>
      </w:r>
      <w:r w:rsidR="00574836" w:rsidRPr="00A05A61">
        <w:rPr>
          <w:bCs/>
        </w:rPr>
        <w:t xml:space="preserve"> del Contrato de Concesión, de ser el caso.</w:t>
      </w:r>
    </w:p>
    <w:p w:rsidR="00FB383F" w:rsidRPr="00A05A61" w:rsidRDefault="00FB383F" w:rsidP="00736F40">
      <w:pPr>
        <w:pStyle w:val="Prrafodelista"/>
        <w:rPr>
          <w:bCs/>
        </w:rPr>
      </w:pPr>
    </w:p>
    <w:p w:rsidR="00FB383F" w:rsidRPr="00A05A61" w:rsidRDefault="00FB383F" w:rsidP="00736F40">
      <w:pPr>
        <w:keepNext w:val="0"/>
        <w:numPr>
          <w:ilvl w:val="2"/>
          <w:numId w:val="75"/>
        </w:numPr>
        <w:tabs>
          <w:tab w:val="clear" w:pos="720"/>
          <w:tab w:val="num" w:pos="1560"/>
        </w:tabs>
        <w:suppressAutoHyphens w:val="0"/>
        <w:ind w:left="1560"/>
        <w:outlineLvl w:val="9"/>
        <w:rPr>
          <w:bCs/>
        </w:rPr>
      </w:pPr>
      <w:r w:rsidRPr="00A05A61">
        <w:rPr>
          <w:bCs/>
        </w:rPr>
        <w:t xml:space="preserve">SEDAPAL instruirá al Fideicomiso de Recaudación para que deposite el </w:t>
      </w:r>
      <w:r w:rsidR="002A7ECE" w:rsidRPr="00A05A61">
        <w:rPr>
          <w:bCs/>
        </w:rPr>
        <w:t>(</w:t>
      </w:r>
      <w:r w:rsidRPr="00A05A61">
        <w:rPr>
          <w:bCs/>
        </w:rPr>
        <w:t>los</w:t>
      </w:r>
      <w:r w:rsidR="002A7ECE" w:rsidRPr="00A05A61">
        <w:rPr>
          <w:bCs/>
        </w:rPr>
        <w:t>)</w:t>
      </w:r>
      <w:r w:rsidRPr="00A05A61">
        <w:rPr>
          <w:bCs/>
        </w:rPr>
        <w:t xml:space="preserve"> monto</w:t>
      </w:r>
      <w:r w:rsidR="002A7ECE" w:rsidRPr="00A05A61">
        <w:rPr>
          <w:bCs/>
        </w:rPr>
        <w:t>(</w:t>
      </w:r>
      <w:r w:rsidRPr="00A05A61">
        <w:rPr>
          <w:bCs/>
        </w:rPr>
        <w:t>s</w:t>
      </w:r>
      <w:r w:rsidR="002A7ECE" w:rsidRPr="00A05A61">
        <w:rPr>
          <w:bCs/>
        </w:rPr>
        <w:t>)</w:t>
      </w:r>
      <w:r w:rsidRPr="00A05A61">
        <w:rPr>
          <w:bCs/>
        </w:rPr>
        <w:t xml:space="preserve"> de la RPI</w:t>
      </w:r>
      <w:r w:rsidR="00C547B8" w:rsidRPr="00A05A61">
        <w:rPr>
          <w:bCs/>
        </w:rPr>
        <w:t xml:space="preserve"> y</w:t>
      </w:r>
      <w:r w:rsidRPr="00A05A61">
        <w:rPr>
          <w:bCs/>
        </w:rPr>
        <w:t xml:space="preserve"> RPMO pagados a favor del CONCESIONARIO (o a favor de quien este indique), inmediatamente después que dichos montos hayan sido depositados en la Cuenta Recaudadora </w:t>
      </w:r>
      <w:r w:rsidR="00C715D8" w:rsidRPr="00A05A61">
        <w:rPr>
          <w:lang w:val="es-PE"/>
        </w:rPr>
        <w:t>Obras de Cabecera</w:t>
      </w:r>
      <w:r w:rsidRPr="00A05A61">
        <w:rPr>
          <w:bCs/>
        </w:rPr>
        <w:t>.</w:t>
      </w:r>
    </w:p>
    <w:p w:rsidR="00F20E87" w:rsidRPr="00A05A61" w:rsidRDefault="00F20E87" w:rsidP="000A14A9">
      <w:pPr>
        <w:pStyle w:val="Textoindependiente"/>
        <w:keepNext w:val="0"/>
        <w:tabs>
          <w:tab w:val="left" w:pos="900"/>
          <w:tab w:val="left" w:pos="1560"/>
          <w:tab w:val="num" w:pos="1701"/>
        </w:tabs>
        <w:suppressAutoHyphens w:val="0"/>
        <w:spacing w:after="0"/>
        <w:ind w:left="993"/>
        <w:rPr>
          <w:rFonts w:cs="Arial"/>
          <w:bCs/>
          <w:sz w:val="22"/>
          <w:szCs w:val="22"/>
        </w:rPr>
      </w:pPr>
    </w:p>
    <w:p w:rsidR="00574836" w:rsidRPr="00A05A61" w:rsidRDefault="00E32688" w:rsidP="00736F40">
      <w:pPr>
        <w:keepNext w:val="0"/>
        <w:numPr>
          <w:ilvl w:val="2"/>
          <w:numId w:val="75"/>
        </w:numPr>
        <w:tabs>
          <w:tab w:val="clear" w:pos="720"/>
          <w:tab w:val="left" w:pos="1560"/>
          <w:tab w:val="num" w:pos="1701"/>
        </w:tabs>
        <w:suppressAutoHyphens w:val="0"/>
        <w:ind w:left="1560"/>
        <w:outlineLvl w:val="9"/>
        <w:rPr>
          <w:bCs/>
        </w:rPr>
      </w:pPr>
      <w:r w:rsidRPr="00A05A61">
        <w:rPr>
          <w:bCs/>
        </w:rPr>
        <w:t xml:space="preserve">Debe considerarse adicionalmente como ingresos de dinero a esta cuenta, los excedentes de la Cuenta </w:t>
      </w:r>
      <w:r w:rsidR="00631DA4">
        <w:rPr>
          <w:lang w:val="es-PE"/>
        </w:rPr>
        <w:t xml:space="preserve"> E</w:t>
      </w:r>
      <w:r w:rsidR="00631DA4">
        <w:rPr>
          <w:bCs/>
        </w:rPr>
        <w:t>ventos Geológicos</w:t>
      </w:r>
      <w:r w:rsidRPr="00A05A61">
        <w:rPr>
          <w:bCs/>
        </w:rPr>
        <w:t>.</w:t>
      </w:r>
    </w:p>
    <w:p w:rsidR="00E32688" w:rsidRPr="00A05A61" w:rsidRDefault="00E32688" w:rsidP="000F027A">
      <w:pPr>
        <w:pStyle w:val="Textoindependiente"/>
        <w:keepNext w:val="0"/>
        <w:tabs>
          <w:tab w:val="left" w:pos="900"/>
        </w:tabs>
        <w:suppressAutoHyphens w:val="0"/>
        <w:spacing w:after="0"/>
        <w:ind w:left="993"/>
        <w:rPr>
          <w:rFonts w:cs="Arial"/>
          <w:bCs/>
          <w:sz w:val="22"/>
          <w:szCs w:val="22"/>
        </w:rPr>
      </w:pPr>
    </w:p>
    <w:p w:rsidR="000A14A9" w:rsidRPr="00A05A61" w:rsidRDefault="0011594A" w:rsidP="00736F40">
      <w:pPr>
        <w:pStyle w:val="Textoindependiente"/>
        <w:keepNext w:val="0"/>
        <w:tabs>
          <w:tab w:val="left" w:pos="1134"/>
        </w:tabs>
        <w:suppressAutoHyphens w:val="0"/>
        <w:spacing w:after="0"/>
        <w:ind w:left="1134" w:hanging="425"/>
        <w:rPr>
          <w:rFonts w:cs="Arial"/>
          <w:b/>
          <w:bCs/>
          <w:sz w:val="22"/>
          <w:szCs w:val="22"/>
        </w:rPr>
      </w:pPr>
      <w:r w:rsidRPr="00A05A61">
        <w:rPr>
          <w:rFonts w:cs="Arial"/>
          <w:sz w:val="22"/>
          <w:szCs w:val="22"/>
        </w:rPr>
        <w:lastRenderedPageBreak/>
        <w:t>b)</w:t>
      </w:r>
      <w:r w:rsidRPr="00A05A61">
        <w:rPr>
          <w:rFonts w:cs="Arial"/>
          <w:sz w:val="22"/>
          <w:szCs w:val="22"/>
        </w:rPr>
        <w:tab/>
      </w:r>
      <w:r w:rsidRPr="00A05A61">
        <w:rPr>
          <w:rFonts w:cs="Arial"/>
          <w:b/>
          <w:bCs/>
          <w:sz w:val="22"/>
          <w:szCs w:val="22"/>
          <w:u w:val="single"/>
        </w:rPr>
        <w:t xml:space="preserve">Cuenta IGV </w:t>
      </w:r>
      <w:r w:rsidR="00C715D8" w:rsidRPr="00A05A61">
        <w:rPr>
          <w:b/>
          <w:sz w:val="22"/>
          <w:szCs w:val="22"/>
          <w:u w:val="single"/>
          <w:lang w:val="es-PE"/>
        </w:rPr>
        <w:t>Obras de Cabecera</w:t>
      </w:r>
      <w:r w:rsidRPr="00A05A61">
        <w:rPr>
          <w:rFonts w:cs="Arial"/>
          <w:b/>
          <w:bCs/>
          <w:sz w:val="22"/>
          <w:szCs w:val="22"/>
        </w:rPr>
        <w:t>:</w:t>
      </w:r>
      <w:r w:rsidR="00C85150" w:rsidRPr="00A05A61">
        <w:rPr>
          <w:rFonts w:cs="Arial"/>
          <w:b/>
          <w:bCs/>
          <w:sz w:val="22"/>
          <w:szCs w:val="22"/>
        </w:rPr>
        <w:t xml:space="preserve"> </w:t>
      </w:r>
    </w:p>
    <w:p w:rsidR="000A14A9" w:rsidRPr="00A05A61" w:rsidRDefault="000A14A9" w:rsidP="00736F40">
      <w:pPr>
        <w:keepNext w:val="0"/>
        <w:suppressAutoHyphens w:val="0"/>
        <w:ind w:left="1560"/>
        <w:outlineLvl w:val="9"/>
        <w:rPr>
          <w:bCs/>
        </w:rPr>
      </w:pPr>
    </w:p>
    <w:p w:rsidR="000A14A9" w:rsidRPr="00A05A61" w:rsidRDefault="000A14A9" w:rsidP="006356FD">
      <w:pPr>
        <w:keepNext w:val="0"/>
        <w:numPr>
          <w:ilvl w:val="2"/>
          <w:numId w:val="75"/>
        </w:numPr>
        <w:tabs>
          <w:tab w:val="clear" w:pos="720"/>
          <w:tab w:val="left" w:pos="1560"/>
          <w:tab w:val="num" w:pos="1701"/>
        </w:tabs>
        <w:suppressAutoHyphens w:val="0"/>
        <w:ind w:left="1560"/>
        <w:outlineLvl w:val="9"/>
        <w:rPr>
          <w:bCs/>
        </w:rPr>
      </w:pPr>
      <w:r w:rsidRPr="00A05A61">
        <w:rPr>
          <w:bCs/>
        </w:rPr>
        <w:t xml:space="preserve">Está cuenta deberá constituirse en la misma oportunidad en que se constituya la Cuenta Recaudadora </w:t>
      </w:r>
      <w:r w:rsidR="00C715D8" w:rsidRPr="00A05A61">
        <w:rPr>
          <w:bCs/>
        </w:rPr>
        <w:t>Obras de Cabecera</w:t>
      </w:r>
      <w:r w:rsidRPr="00A05A61">
        <w:rPr>
          <w:bCs/>
        </w:rPr>
        <w:t>.</w:t>
      </w:r>
    </w:p>
    <w:p w:rsidR="00F20E87" w:rsidRPr="00A05A61" w:rsidRDefault="00574836" w:rsidP="000F027A">
      <w:pPr>
        <w:pStyle w:val="Textoindependiente"/>
        <w:keepNext w:val="0"/>
        <w:tabs>
          <w:tab w:val="left" w:pos="993"/>
        </w:tabs>
        <w:suppressAutoHyphens w:val="0"/>
        <w:spacing w:after="0"/>
        <w:ind w:left="993" w:hanging="426"/>
        <w:rPr>
          <w:rFonts w:cs="Arial"/>
          <w:bCs/>
          <w:sz w:val="22"/>
          <w:szCs w:val="22"/>
        </w:rPr>
      </w:pPr>
      <w:r w:rsidRPr="00A05A61">
        <w:rPr>
          <w:rFonts w:cs="Arial"/>
          <w:bCs/>
          <w:sz w:val="22"/>
          <w:szCs w:val="22"/>
        </w:rPr>
        <w:tab/>
      </w:r>
    </w:p>
    <w:p w:rsidR="00574836" w:rsidRPr="00A05A61" w:rsidRDefault="002923D2" w:rsidP="00736F40">
      <w:pPr>
        <w:keepNext w:val="0"/>
        <w:numPr>
          <w:ilvl w:val="2"/>
          <w:numId w:val="75"/>
        </w:numPr>
        <w:tabs>
          <w:tab w:val="clear" w:pos="720"/>
          <w:tab w:val="left" w:pos="1560"/>
          <w:tab w:val="num" w:pos="1701"/>
        </w:tabs>
        <w:suppressAutoHyphens w:val="0"/>
        <w:ind w:left="1560"/>
        <w:outlineLvl w:val="9"/>
        <w:rPr>
          <w:bCs/>
        </w:rPr>
      </w:pPr>
      <w:r w:rsidRPr="00A05A61">
        <w:rPr>
          <w:bCs/>
        </w:rPr>
        <w:t>SEDAPAL deberá depositar e</w:t>
      </w:r>
      <w:r w:rsidR="00574836" w:rsidRPr="00A05A61">
        <w:rPr>
          <w:bCs/>
        </w:rPr>
        <w:t xml:space="preserve">n la subcuenta RPI </w:t>
      </w:r>
      <w:r w:rsidRPr="00A05A61">
        <w:rPr>
          <w:bCs/>
        </w:rPr>
        <w:t xml:space="preserve">los recursos transferidos por </w:t>
      </w:r>
      <w:r w:rsidR="00574836" w:rsidRPr="00A05A61">
        <w:rPr>
          <w:bCs/>
        </w:rPr>
        <w:t xml:space="preserve">el CONCEDENTE en </w:t>
      </w:r>
      <w:r w:rsidRPr="00A05A61">
        <w:rPr>
          <w:bCs/>
        </w:rPr>
        <w:t xml:space="preserve">virtud de lo previsto en </w:t>
      </w:r>
      <w:r w:rsidR="00574836" w:rsidRPr="00A05A61">
        <w:rPr>
          <w:bCs/>
        </w:rPr>
        <w:t xml:space="preserve">el </w:t>
      </w:r>
      <w:r w:rsidR="00325786" w:rsidRPr="00A05A61">
        <w:rPr>
          <w:bCs/>
        </w:rPr>
        <w:t>L</w:t>
      </w:r>
      <w:r w:rsidR="00574836" w:rsidRPr="00A05A61">
        <w:rPr>
          <w:bCs/>
        </w:rPr>
        <w:t xml:space="preserve">iteral c) de la Cláusula </w:t>
      </w:r>
      <w:r w:rsidR="00254A71" w:rsidRPr="00A05A61">
        <w:rPr>
          <w:bCs/>
        </w:rPr>
        <w:fldChar w:fldCharType="begin"/>
      </w:r>
      <w:r w:rsidR="00574836" w:rsidRPr="00A05A61">
        <w:rPr>
          <w:bCs/>
        </w:rPr>
        <w:instrText xml:space="preserve"> REF _Ref359426800 \r \h </w:instrText>
      </w:r>
      <w:r w:rsidR="00874D47" w:rsidRPr="00A05A61">
        <w:rPr>
          <w:bCs/>
        </w:rPr>
        <w:instrText xml:space="preserve"> \* MERGEFORMAT </w:instrText>
      </w:r>
      <w:r w:rsidR="00254A71" w:rsidRPr="00A05A61">
        <w:rPr>
          <w:bCs/>
        </w:rPr>
      </w:r>
      <w:r w:rsidR="00254A71" w:rsidRPr="00A05A61">
        <w:rPr>
          <w:bCs/>
        </w:rPr>
        <w:fldChar w:fldCharType="separate"/>
      </w:r>
      <w:r w:rsidR="00ED6B76">
        <w:rPr>
          <w:bCs/>
        </w:rPr>
        <w:t>9.15</w:t>
      </w:r>
      <w:r w:rsidR="00254A71" w:rsidRPr="00A05A61">
        <w:rPr>
          <w:bCs/>
        </w:rPr>
        <w:fldChar w:fldCharType="end"/>
      </w:r>
      <w:r w:rsidR="00574836" w:rsidRPr="00A05A61">
        <w:rPr>
          <w:bCs/>
        </w:rPr>
        <w:t xml:space="preserve"> del Contrato de Concesión, de ser el caso.</w:t>
      </w:r>
    </w:p>
    <w:p w:rsidR="00F20E87" w:rsidRPr="00A05A61" w:rsidRDefault="00574836" w:rsidP="000F027A">
      <w:pPr>
        <w:pStyle w:val="Textoindependiente"/>
        <w:keepNext w:val="0"/>
        <w:tabs>
          <w:tab w:val="left" w:pos="993"/>
        </w:tabs>
        <w:suppressAutoHyphens w:val="0"/>
        <w:spacing w:after="0"/>
        <w:ind w:left="993" w:hanging="426"/>
        <w:rPr>
          <w:rFonts w:cs="Arial"/>
          <w:bCs/>
          <w:sz w:val="22"/>
          <w:szCs w:val="22"/>
        </w:rPr>
      </w:pPr>
      <w:r w:rsidRPr="00A05A61">
        <w:rPr>
          <w:rFonts w:cs="Arial"/>
          <w:bCs/>
          <w:sz w:val="22"/>
          <w:szCs w:val="22"/>
        </w:rPr>
        <w:tab/>
      </w:r>
    </w:p>
    <w:p w:rsidR="00AA65A2" w:rsidRPr="00A05A61" w:rsidRDefault="00574836" w:rsidP="00736F40">
      <w:pPr>
        <w:keepNext w:val="0"/>
        <w:numPr>
          <w:ilvl w:val="2"/>
          <w:numId w:val="75"/>
        </w:numPr>
        <w:tabs>
          <w:tab w:val="clear" w:pos="720"/>
          <w:tab w:val="num" w:pos="1560"/>
        </w:tabs>
        <w:suppressAutoHyphens w:val="0"/>
        <w:ind w:left="1560"/>
        <w:outlineLvl w:val="9"/>
        <w:rPr>
          <w:bCs/>
        </w:rPr>
      </w:pPr>
      <w:r w:rsidRPr="00A05A61">
        <w:rPr>
          <w:bCs/>
        </w:rPr>
        <w:t>SEDAPAL instruirá al Fideicomiso de Recaudación para que deposite el íntegro del IGV correspondiente a los montos de la RPI</w:t>
      </w:r>
      <w:r w:rsidR="0000669B">
        <w:rPr>
          <w:bCs/>
        </w:rPr>
        <w:t>, REG</w:t>
      </w:r>
      <w:r w:rsidR="00C547B8" w:rsidRPr="00A05A61">
        <w:rPr>
          <w:bCs/>
        </w:rPr>
        <w:t xml:space="preserve"> y</w:t>
      </w:r>
      <w:r w:rsidRPr="00A05A61">
        <w:rPr>
          <w:bCs/>
        </w:rPr>
        <w:t xml:space="preserve"> RPMO pagados a favor del CONCESIONARIO (o a favor de quien este indique), inmediatamente después que dichos montos hayan sido depositados en la Cuenta Recaudadora </w:t>
      </w:r>
      <w:r w:rsidR="00C715D8" w:rsidRPr="00A05A61">
        <w:rPr>
          <w:lang w:val="es-PE"/>
        </w:rPr>
        <w:t>Obras de Cabecera</w:t>
      </w:r>
      <w:r w:rsidR="0011594A" w:rsidRPr="00A05A61">
        <w:rPr>
          <w:bCs/>
        </w:rPr>
        <w:t>.</w:t>
      </w:r>
    </w:p>
    <w:p w:rsidR="000A14A9" w:rsidRPr="00A05A61" w:rsidRDefault="000A14A9" w:rsidP="00736F40">
      <w:pPr>
        <w:pStyle w:val="Prrafodelista"/>
        <w:rPr>
          <w:bCs/>
        </w:rPr>
      </w:pPr>
    </w:p>
    <w:p w:rsidR="000A14A9" w:rsidRPr="00A05A61" w:rsidRDefault="000A14A9" w:rsidP="00736F40">
      <w:pPr>
        <w:keepNext w:val="0"/>
        <w:numPr>
          <w:ilvl w:val="2"/>
          <w:numId w:val="75"/>
        </w:numPr>
        <w:tabs>
          <w:tab w:val="clear" w:pos="720"/>
          <w:tab w:val="num" w:pos="1560"/>
        </w:tabs>
        <w:suppressAutoHyphens w:val="0"/>
        <w:ind w:left="1560"/>
        <w:outlineLvl w:val="9"/>
        <w:rPr>
          <w:bCs/>
        </w:rPr>
      </w:pPr>
      <w:bookmarkStart w:id="1244" w:name="_Ref370420048"/>
      <w:r w:rsidRPr="00A05A61">
        <w:rPr>
          <w:bCs/>
        </w:rPr>
        <w:t xml:space="preserve">Sin perjuicio de lo establecido en el </w:t>
      </w:r>
      <w:r w:rsidR="007C1754">
        <w:rPr>
          <w:bCs/>
        </w:rPr>
        <w:t>N</w:t>
      </w:r>
      <w:r w:rsidRPr="00A05A61">
        <w:rPr>
          <w:bCs/>
        </w:rPr>
        <w:t xml:space="preserve">umeral </w:t>
      </w:r>
      <w:r w:rsidR="00FB383F" w:rsidRPr="00A05A61">
        <w:rPr>
          <w:bCs/>
        </w:rPr>
        <w:fldChar w:fldCharType="begin"/>
      </w:r>
      <w:r w:rsidR="00FB383F" w:rsidRPr="00A05A61">
        <w:rPr>
          <w:bCs/>
        </w:rPr>
        <w:instrText xml:space="preserve"> REF _Ref370419644 \r \h </w:instrText>
      </w:r>
      <w:r w:rsidR="00611878" w:rsidRPr="00A05A61">
        <w:rPr>
          <w:bCs/>
        </w:rPr>
        <w:instrText xml:space="preserve"> \* MERGEFORMAT </w:instrText>
      </w:r>
      <w:r w:rsidR="00FB383F" w:rsidRPr="00A05A61">
        <w:rPr>
          <w:bCs/>
        </w:rPr>
      </w:r>
      <w:r w:rsidR="00FB383F" w:rsidRPr="00A05A61">
        <w:rPr>
          <w:bCs/>
        </w:rPr>
        <w:fldChar w:fldCharType="separate"/>
      </w:r>
      <w:r w:rsidR="00ED6B76">
        <w:rPr>
          <w:bCs/>
        </w:rPr>
        <w:t>2.5.2</w:t>
      </w:r>
      <w:r w:rsidR="00FB383F" w:rsidRPr="00A05A61">
        <w:rPr>
          <w:bCs/>
        </w:rPr>
        <w:fldChar w:fldCharType="end"/>
      </w:r>
      <w:r w:rsidR="007C1754">
        <w:rPr>
          <w:bCs/>
        </w:rPr>
        <w:t xml:space="preserve"> del presente Anexo</w:t>
      </w:r>
      <w:r w:rsidR="00B35F00" w:rsidRPr="00A05A61">
        <w:rPr>
          <w:bCs/>
        </w:rPr>
        <w:t xml:space="preserve">, en caso el Fiduciario verifique, </w:t>
      </w:r>
      <w:r w:rsidRPr="00A05A61">
        <w:rPr>
          <w:bCs/>
        </w:rPr>
        <w:t xml:space="preserve">quince (15) Días Calendario antes de las fechas o plazos previstos en la Cláusula </w:t>
      </w:r>
      <w:r w:rsidR="00FB383F" w:rsidRPr="00A05A61">
        <w:rPr>
          <w:bCs/>
        </w:rPr>
        <w:fldChar w:fldCharType="begin"/>
      </w:r>
      <w:r w:rsidR="00FB383F" w:rsidRPr="00A05A61">
        <w:rPr>
          <w:bCs/>
        </w:rPr>
        <w:instrText xml:space="preserve"> REF _Ref351217975 \r \h </w:instrText>
      </w:r>
      <w:r w:rsidR="000E23E4" w:rsidRPr="00A05A61">
        <w:rPr>
          <w:bCs/>
        </w:rPr>
        <w:instrText xml:space="preserve"> \* MERGEFORMAT </w:instrText>
      </w:r>
      <w:r w:rsidR="00FB383F" w:rsidRPr="00A05A61">
        <w:rPr>
          <w:bCs/>
        </w:rPr>
      </w:r>
      <w:r w:rsidR="00FB383F" w:rsidRPr="00A05A61">
        <w:rPr>
          <w:bCs/>
        </w:rPr>
        <w:fldChar w:fldCharType="separate"/>
      </w:r>
      <w:r w:rsidR="00ED6B76">
        <w:rPr>
          <w:bCs/>
        </w:rPr>
        <w:t>9.10</w:t>
      </w:r>
      <w:r w:rsidR="00FB383F" w:rsidRPr="00A05A61">
        <w:rPr>
          <w:bCs/>
        </w:rPr>
        <w:fldChar w:fldCharType="end"/>
      </w:r>
      <w:r w:rsidR="00FB383F" w:rsidRPr="00A05A61">
        <w:rPr>
          <w:bCs/>
        </w:rPr>
        <w:t xml:space="preserve"> </w:t>
      </w:r>
      <w:r w:rsidR="002F79E9">
        <w:rPr>
          <w:bCs/>
        </w:rPr>
        <w:t xml:space="preserve">y </w:t>
      </w:r>
      <w:r w:rsidR="002F79E9">
        <w:rPr>
          <w:bCs/>
        </w:rPr>
        <w:fldChar w:fldCharType="begin"/>
      </w:r>
      <w:r w:rsidR="002F79E9">
        <w:rPr>
          <w:bCs/>
        </w:rPr>
        <w:instrText xml:space="preserve"> REF _Ref425500068 \r \h </w:instrText>
      </w:r>
      <w:r w:rsidR="002F79E9">
        <w:rPr>
          <w:bCs/>
        </w:rPr>
      </w:r>
      <w:r w:rsidR="002F79E9">
        <w:rPr>
          <w:bCs/>
        </w:rPr>
        <w:fldChar w:fldCharType="separate"/>
      </w:r>
      <w:r w:rsidR="00ED6B76">
        <w:rPr>
          <w:bCs/>
        </w:rPr>
        <w:t>9.11</w:t>
      </w:r>
      <w:r w:rsidR="002F79E9">
        <w:rPr>
          <w:bCs/>
        </w:rPr>
        <w:fldChar w:fldCharType="end"/>
      </w:r>
      <w:r w:rsidR="002F79E9">
        <w:rPr>
          <w:bCs/>
        </w:rPr>
        <w:t xml:space="preserve"> </w:t>
      </w:r>
      <w:r w:rsidRPr="00A05A61">
        <w:rPr>
          <w:bCs/>
        </w:rPr>
        <w:t>del Contrato de Concesión,</w:t>
      </w:r>
      <w:r w:rsidR="00B35F00" w:rsidRPr="00A05A61">
        <w:rPr>
          <w:bCs/>
        </w:rPr>
        <w:t xml:space="preserve"> que la Subcuenta RPI de la Cuenta Recaudadora es menor al IGV de una (1) RPI</w:t>
      </w:r>
      <w:r w:rsidR="00EC4293">
        <w:rPr>
          <w:bCs/>
        </w:rPr>
        <w:t>_</w:t>
      </w:r>
      <w:r w:rsidR="00EC4293">
        <w:rPr>
          <w:bCs/>
          <w:vertAlign w:val="subscript"/>
        </w:rPr>
        <w:t>V</w:t>
      </w:r>
      <w:r w:rsidR="00B35F00" w:rsidRPr="00A05A61">
        <w:rPr>
          <w:bCs/>
        </w:rPr>
        <w:t xml:space="preserve">, </w:t>
      </w:r>
      <w:r w:rsidRPr="00A05A61">
        <w:rPr>
          <w:bCs/>
        </w:rPr>
        <w:t>SEDAPAL deberá transferi</w:t>
      </w:r>
      <w:r w:rsidR="00B35F00" w:rsidRPr="00A05A61">
        <w:rPr>
          <w:bCs/>
        </w:rPr>
        <w:t>r</w:t>
      </w:r>
      <w:r w:rsidRPr="00A05A61">
        <w:rPr>
          <w:bCs/>
        </w:rPr>
        <w:t xml:space="preserve"> los recursos necesarios</w:t>
      </w:r>
      <w:r w:rsidR="00B35F00" w:rsidRPr="00A05A61">
        <w:rPr>
          <w:bCs/>
        </w:rPr>
        <w:t>, en un plazo que no podrá exceder de diez (10) días Calendario de la notificación,</w:t>
      </w:r>
      <w:r w:rsidRPr="00A05A61">
        <w:rPr>
          <w:bCs/>
        </w:rPr>
        <w:t xml:space="preserve"> a fin de asegurar la existencia del monto equivalente al IGV de una</w:t>
      </w:r>
      <w:r w:rsidR="000E240C" w:rsidRPr="00A05A61">
        <w:rPr>
          <w:bCs/>
        </w:rPr>
        <w:t xml:space="preserve"> (1)</w:t>
      </w:r>
      <w:r w:rsidRPr="00A05A61">
        <w:rPr>
          <w:bCs/>
        </w:rPr>
        <w:t xml:space="preserve"> RPI</w:t>
      </w:r>
      <w:r w:rsidR="00EC4293">
        <w:rPr>
          <w:bCs/>
        </w:rPr>
        <w:t>_</w:t>
      </w:r>
      <w:r w:rsidR="00EC4293">
        <w:rPr>
          <w:bCs/>
          <w:vertAlign w:val="subscript"/>
        </w:rPr>
        <w:t>V</w:t>
      </w:r>
      <w:r w:rsidRPr="00A05A61">
        <w:rPr>
          <w:bCs/>
        </w:rPr>
        <w:t xml:space="preserve">, en la subcuenta RPI de la Cuenta IGV </w:t>
      </w:r>
      <w:r w:rsidR="00C715D8" w:rsidRPr="00A05A61">
        <w:rPr>
          <w:lang w:val="es-PE"/>
        </w:rPr>
        <w:t>Obras de Cabecera</w:t>
      </w:r>
      <w:r w:rsidRPr="00A05A61">
        <w:rPr>
          <w:bCs/>
        </w:rPr>
        <w:t>.</w:t>
      </w:r>
      <w:bookmarkEnd w:id="1244"/>
    </w:p>
    <w:p w:rsidR="00B35F00" w:rsidRPr="00A05A61" w:rsidRDefault="00B35F00" w:rsidP="00152692">
      <w:pPr>
        <w:pStyle w:val="Prrafodelista"/>
        <w:rPr>
          <w:bCs/>
        </w:rPr>
      </w:pPr>
    </w:p>
    <w:p w:rsidR="00B35F00" w:rsidRPr="00A05A61" w:rsidRDefault="00B35F00" w:rsidP="00152692">
      <w:pPr>
        <w:keepNext w:val="0"/>
        <w:suppressAutoHyphens w:val="0"/>
        <w:ind w:left="1560"/>
        <w:outlineLvl w:val="9"/>
        <w:rPr>
          <w:bCs/>
        </w:rPr>
      </w:pPr>
      <w:r w:rsidRPr="00A05A61">
        <w:rPr>
          <w:bCs/>
        </w:rPr>
        <w:t>En el supuesto establecido en el párrafo precedente, el Fiduciario del Fideicomiso de Recaudación deberá asimismo notificar tal hecho para conocimiento al CONCEDENTE y al CONCESIONARIO, dentro de un plazo máximo de tres (3) Días</w:t>
      </w:r>
      <w:r w:rsidR="002A7ECE" w:rsidRPr="00A05A61">
        <w:rPr>
          <w:bCs/>
        </w:rPr>
        <w:t xml:space="preserve"> Calendario</w:t>
      </w:r>
      <w:r w:rsidRPr="00A05A61">
        <w:rPr>
          <w:bCs/>
        </w:rPr>
        <w:t>, contados a partir del momento en que se realizó la verificación de saldos en las cuentas del Fideicomiso de Recaudación.</w:t>
      </w:r>
    </w:p>
    <w:p w:rsidR="00AA65A2" w:rsidRPr="00A05A61" w:rsidRDefault="00AA65A2" w:rsidP="000F027A">
      <w:pPr>
        <w:pStyle w:val="Textoindependiente"/>
        <w:keepNext w:val="0"/>
        <w:suppressAutoHyphens w:val="0"/>
        <w:spacing w:after="0"/>
        <w:ind w:left="960"/>
        <w:rPr>
          <w:rFonts w:cs="Arial"/>
          <w:bCs/>
          <w:sz w:val="22"/>
          <w:szCs w:val="22"/>
        </w:rPr>
      </w:pPr>
    </w:p>
    <w:p w:rsidR="00AA65A2" w:rsidRPr="00A05A61" w:rsidRDefault="00AA65A2" w:rsidP="000F027A">
      <w:pPr>
        <w:pStyle w:val="Textoindependiente"/>
        <w:keepNext w:val="0"/>
        <w:suppressAutoHyphens w:val="0"/>
        <w:spacing w:after="0"/>
        <w:rPr>
          <w:rFonts w:cs="Arial"/>
          <w:bCs/>
          <w:sz w:val="22"/>
          <w:szCs w:val="22"/>
        </w:rPr>
      </w:pPr>
    </w:p>
    <w:p w:rsidR="00C4465E" w:rsidRPr="00A05A61" w:rsidRDefault="00C4465E" w:rsidP="00C4465E">
      <w:pPr>
        <w:pStyle w:val="Textoindependiente"/>
        <w:keepNext w:val="0"/>
        <w:numPr>
          <w:ilvl w:val="0"/>
          <w:numId w:val="76"/>
        </w:numPr>
        <w:tabs>
          <w:tab w:val="clear" w:pos="720"/>
        </w:tabs>
        <w:suppressAutoHyphens w:val="0"/>
        <w:spacing w:after="0"/>
        <w:ind w:left="960"/>
        <w:outlineLvl w:val="9"/>
        <w:rPr>
          <w:rFonts w:cs="Arial"/>
          <w:b/>
          <w:bCs/>
          <w:sz w:val="22"/>
          <w:szCs w:val="22"/>
          <w:u w:val="single"/>
        </w:rPr>
      </w:pPr>
      <w:r w:rsidRPr="00A05A61">
        <w:rPr>
          <w:rFonts w:cs="Arial"/>
          <w:b/>
          <w:bCs/>
          <w:sz w:val="22"/>
          <w:szCs w:val="22"/>
          <w:u w:val="single"/>
        </w:rPr>
        <w:t xml:space="preserve">Cuenta Eventos Geológicos: </w:t>
      </w:r>
    </w:p>
    <w:p w:rsidR="00C4465E" w:rsidRPr="00A05A61" w:rsidRDefault="00C4465E" w:rsidP="00C4465E">
      <w:pPr>
        <w:pStyle w:val="Textoindependiente"/>
        <w:keepNext w:val="0"/>
        <w:suppressAutoHyphens w:val="0"/>
        <w:spacing w:after="0"/>
        <w:ind w:left="960"/>
        <w:outlineLvl w:val="9"/>
        <w:rPr>
          <w:rFonts w:cs="Arial"/>
          <w:bCs/>
          <w:sz w:val="22"/>
          <w:szCs w:val="22"/>
        </w:rPr>
      </w:pPr>
    </w:p>
    <w:p w:rsidR="00C4465E" w:rsidRPr="00A05A61" w:rsidRDefault="00C4465E" w:rsidP="00C4465E">
      <w:pPr>
        <w:keepNext w:val="0"/>
        <w:suppressAutoHyphens w:val="0"/>
        <w:ind w:left="1560"/>
        <w:outlineLvl w:val="9"/>
        <w:rPr>
          <w:bCs/>
        </w:rPr>
      </w:pPr>
      <w:r w:rsidRPr="00A05A61">
        <w:rPr>
          <w:bCs/>
        </w:rPr>
        <w:t xml:space="preserve">En esta cuenta se deberá depositar </w:t>
      </w:r>
      <w:r w:rsidR="0000669B">
        <w:rPr>
          <w:bCs/>
        </w:rPr>
        <w:t>los</w:t>
      </w:r>
      <w:r w:rsidR="0000669B" w:rsidRPr="00A05A61">
        <w:rPr>
          <w:bCs/>
        </w:rPr>
        <w:t xml:space="preserve"> </w:t>
      </w:r>
      <w:r w:rsidRPr="00A05A61">
        <w:rPr>
          <w:bCs/>
        </w:rPr>
        <w:t>monto</w:t>
      </w:r>
      <w:r w:rsidR="0000669B">
        <w:rPr>
          <w:bCs/>
        </w:rPr>
        <w:t>s</w:t>
      </w:r>
      <w:r w:rsidRPr="00A05A61">
        <w:rPr>
          <w:bCs/>
        </w:rPr>
        <w:t xml:space="preserve"> indicado</w:t>
      </w:r>
      <w:r w:rsidR="0000669B">
        <w:rPr>
          <w:bCs/>
        </w:rPr>
        <w:t>s</w:t>
      </w:r>
      <w:r w:rsidRPr="00A05A61">
        <w:rPr>
          <w:bCs/>
        </w:rPr>
        <w:t xml:space="preserve"> en la</w:t>
      </w:r>
      <w:r w:rsidR="00EE1E37" w:rsidRPr="00A05A61">
        <w:rPr>
          <w:bCs/>
        </w:rPr>
        <w:t>s</w:t>
      </w:r>
      <w:r w:rsidRPr="00A05A61">
        <w:rPr>
          <w:bCs/>
        </w:rPr>
        <w:t xml:space="preserve"> Cláusula</w:t>
      </w:r>
      <w:r w:rsidR="00EE1E37" w:rsidRPr="00A05A61">
        <w:rPr>
          <w:bCs/>
        </w:rPr>
        <w:t xml:space="preserve">s </w:t>
      </w:r>
      <w:r w:rsidR="00EE1E37" w:rsidRPr="00A05A61">
        <w:rPr>
          <w:bCs/>
        </w:rPr>
        <w:fldChar w:fldCharType="begin"/>
      </w:r>
      <w:r w:rsidR="00EE1E37" w:rsidRPr="00A05A61">
        <w:rPr>
          <w:bCs/>
        </w:rPr>
        <w:instrText xml:space="preserve"> REF _Ref423032970 \r \h </w:instrText>
      </w:r>
      <w:r w:rsidR="00A05A61">
        <w:rPr>
          <w:bCs/>
        </w:rPr>
        <w:instrText xml:space="preserve"> \* MERGEFORMAT </w:instrText>
      </w:r>
      <w:r w:rsidR="00EE1E37" w:rsidRPr="00A05A61">
        <w:rPr>
          <w:bCs/>
        </w:rPr>
      </w:r>
      <w:r w:rsidR="00EE1E37" w:rsidRPr="00A05A61">
        <w:rPr>
          <w:bCs/>
        </w:rPr>
        <w:fldChar w:fldCharType="separate"/>
      </w:r>
      <w:r w:rsidR="00ED6B76">
        <w:rPr>
          <w:bCs/>
        </w:rPr>
        <w:t>9.16</w:t>
      </w:r>
      <w:r w:rsidR="00EE1E37" w:rsidRPr="00A05A61">
        <w:rPr>
          <w:bCs/>
        </w:rPr>
        <w:fldChar w:fldCharType="end"/>
      </w:r>
      <w:r w:rsidR="00EE1E37" w:rsidRPr="00A05A61">
        <w:rPr>
          <w:bCs/>
        </w:rPr>
        <w:t xml:space="preserve"> y</w:t>
      </w:r>
      <w:r w:rsidRPr="00A05A61">
        <w:rPr>
          <w:bCs/>
        </w:rPr>
        <w:t xml:space="preserve"> </w:t>
      </w:r>
      <w:r w:rsidRPr="00A05A61">
        <w:rPr>
          <w:bCs/>
        </w:rPr>
        <w:fldChar w:fldCharType="begin"/>
      </w:r>
      <w:r w:rsidRPr="00A05A61">
        <w:rPr>
          <w:bCs/>
        </w:rPr>
        <w:instrText xml:space="preserve"> REF _Ref421550139 \r \h </w:instrText>
      </w:r>
      <w:r w:rsidR="00A05A61">
        <w:rPr>
          <w:bCs/>
        </w:rPr>
        <w:instrText xml:space="preserve"> \* MERGEFORMAT </w:instrText>
      </w:r>
      <w:r w:rsidRPr="00A05A61">
        <w:rPr>
          <w:bCs/>
        </w:rPr>
      </w:r>
      <w:r w:rsidRPr="00A05A61">
        <w:rPr>
          <w:bCs/>
        </w:rPr>
        <w:fldChar w:fldCharType="separate"/>
      </w:r>
      <w:r w:rsidR="00ED6B76">
        <w:rPr>
          <w:bCs/>
        </w:rPr>
        <w:t>9.17</w:t>
      </w:r>
      <w:r w:rsidRPr="00A05A61">
        <w:rPr>
          <w:bCs/>
        </w:rPr>
        <w:fldChar w:fldCharType="end"/>
      </w:r>
      <w:r w:rsidRPr="00A05A61">
        <w:rPr>
          <w:bCs/>
        </w:rPr>
        <w:t xml:space="preserve"> del Contrato de Concesión</w:t>
      </w:r>
      <w:r w:rsidR="0000669B">
        <w:rPr>
          <w:bCs/>
        </w:rPr>
        <w:t>, según corresponda</w:t>
      </w:r>
      <w:r w:rsidRPr="00A05A61">
        <w:rPr>
          <w:bCs/>
        </w:rPr>
        <w:t>.</w:t>
      </w:r>
    </w:p>
    <w:p w:rsidR="00C4465E" w:rsidRPr="00A05A61" w:rsidRDefault="00C4465E" w:rsidP="00C4465E">
      <w:pPr>
        <w:keepNext w:val="0"/>
        <w:suppressAutoHyphens w:val="0"/>
        <w:ind w:left="1560"/>
        <w:outlineLvl w:val="9"/>
        <w:rPr>
          <w:bCs/>
        </w:rPr>
      </w:pPr>
    </w:p>
    <w:p w:rsidR="00C4465E" w:rsidRPr="00A05A61" w:rsidRDefault="00C4465E" w:rsidP="00C4465E">
      <w:pPr>
        <w:keepNext w:val="0"/>
        <w:suppressAutoHyphens w:val="0"/>
        <w:ind w:left="1560"/>
        <w:outlineLvl w:val="9"/>
        <w:rPr>
          <w:bCs/>
        </w:rPr>
      </w:pPr>
      <w:r w:rsidRPr="00A05A61">
        <w:rPr>
          <w:bCs/>
        </w:rPr>
        <w:t>Por instrucción de SEDAPAL, de esta cuenta se pagará al CONCESIONARIO los montos por concepto de Eventos Geológicos que se reconozcan durante la etapa de construcción, conforme al Anexo 4 del Contrato de Concesión.</w:t>
      </w:r>
    </w:p>
    <w:p w:rsidR="00C4465E" w:rsidRPr="00A05A61" w:rsidRDefault="00C4465E" w:rsidP="00C4465E">
      <w:pPr>
        <w:pStyle w:val="Textoindependiente"/>
        <w:keepNext w:val="0"/>
        <w:tabs>
          <w:tab w:val="left" w:pos="900"/>
        </w:tabs>
        <w:suppressAutoHyphens w:val="0"/>
        <w:spacing w:after="0"/>
        <w:ind w:left="993"/>
        <w:rPr>
          <w:rFonts w:cs="Arial"/>
          <w:bCs/>
          <w:sz w:val="22"/>
          <w:szCs w:val="22"/>
        </w:rPr>
      </w:pPr>
    </w:p>
    <w:p w:rsidR="00C4465E" w:rsidRPr="00A05A61" w:rsidRDefault="00C4465E" w:rsidP="00C4465E">
      <w:pPr>
        <w:keepNext w:val="0"/>
        <w:suppressAutoHyphens w:val="0"/>
        <w:ind w:left="1560"/>
        <w:outlineLvl w:val="9"/>
        <w:rPr>
          <w:bCs/>
        </w:rPr>
      </w:pPr>
      <w:r w:rsidRPr="00A05A61">
        <w:rPr>
          <w:bCs/>
        </w:rPr>
        <w:t>En caso al final de</w:t>
      </w:r>
      <w:r w:rsidR="00EE1E37" w:rsidRPr="00A05A61">
        <w:rPr>
          <w:bCs/>
        </w:rPr>
        <w:t xml:space="preserve"> </w:t>
      </w:r>
      <w:r w:rsidRPr="00A05A61">
        <w:rPr>
          <w:bCs/>
        </w:rPr>
        <w:t>l</w:t>
      </w:r>
      <w:r w:rsidR="00EE1E37" w:rsidRPr="00A05A61">
        <w:rPr>
          <w:bCs/>
        </w:rPr>
        <w:t>os</w:t>
      </w:r>
      <w:r w:rsidRPr="00A05A61">
        <w:rPr>
          <w:bCs/>
        </w:rPr>
        <w:t xml:space="preserve"> Periodo</w:t>
      </w:r>
      <w:r w:rsidR="00EE1E37" w:rsidRPr="00A05A61">
        <w:rPr>
          <w:bCs/>
        </w:rPr>
        <w:t>s</w:t>
      </w:r>
      <w:r w:rsidRPr="00A05A61">
        <w:rPr>
          <w:bCs/>
        </w:rPr>
        <w:t xml:space="preserve"> de Construcción Primera Fase 1 </w:t>
      </w:r>
      <w:r w:rsidR="00EE1E37" w:rsidRPr="00A05A61">
        <w:rPr>
          <w:bCs/>
        </w:rPr>
        <w:t xml:space="preserve">y 2, </w:t>
      </w:r>
      <w:r w:rsidRPr="00A05A61">
        <w:rPr>
          <w:bCs/>
        </w:rPr>
        <w:t xml:space="preserve">y luego de liquidarse todos los Eventos Geológicos, resultase un saldo a favor en esta cuenta, este será </w:t>
      </w:r>
      <w:r w:rsidRPr="00A05A61">
        <w:t>transferido a la Sub Cuenta RPI de la Cuenta Recaudadora Obras de Cabecera</w:t>
      </w:r>
      <w:r w:rsidRPr="00A05A61">
        <w:rPr>
          <w:bCs/>
        </w:rPr>
        <w:t xml:space="preserve">. </w:t>
      </w:r>
    </w:p>
    <w:p w:rsidR="00C4465E" w:rsidRPr="00A05A61" w:rsidRDefault="00C4465E" w:rsidP="000F027A">
      <w:pPr>
        <w:pStyle w:val="Textoindependiente"/>
        <w:keepNext w:val="0"/>
        <w:suppressAutoHyphens w:val="0"/>
        <w:spacing w:after="0"/>
        <w:rPr>
          <w:rFonts w:cs="Arial"/>
          <w:bCs/>
          <w:sz w:val="22"/>
          <w:szCs w:val="22"/>
        </w:rPr>
      </w:pPr>
    </w:p>
    <w:p w:rsidR="00AA65A2" w:rsidRPr="00A05A61" w:rsidRDefault="0011594A" w:rsidP="008E613B">
      <w:pPr>
        <w:keepNext w:val="0"/>
        <w:numPr>
          <w:ilvl w:val="1"/>
          <w:numId w:val="75"/>
        </w:numPr>
        <w:suppressAutoHyphens w:val="0"/>
        <w:outlineLvl w:val="9"/>
        <w:rPr>
          <w:lang w:val="es-PE"/>
        </w:rPr>
      </w:pPr>
      <w:r w:rsidRPr="00A05A61">
        <w:rPr>
          <w:lang w:val="es-PE"/>
        </w:rPr>
        <w:t>Todos los flujos de dinero mencionados en los Literales a)</w:t>
      </w:r>
      <w:r w:rsidR="00ED702B">
        <w:rPr>
          <w:lang w:val="es-PE"/>
        </w:rPr>
        <w:t xml:space="preserve">, </w:t>
      </w:r>
      <w:r w:rsidRPr="00A05A61">
        <w:rPr>
          <w:lang w:val="es-PE"/>
        </w:rPr>
        <w:t xml:space="preserve">b) </w:t>
      </w:r>
      <w:r w:rsidR="00ED702B">
        <w:rPr>
          <w:lang w:val="es-PE"/>
        </w:rPr>
        <w:t xml:space="preserve">y d) </w:t>
      </w:r>
      <w:r w:rsidRPr="00A05A61">
        <w:rPr>
          <w:lang w:val="es-PE"/>
        </w:rPr>
        <w:t xml:space="preserve">del numeral anterior, provendrán, fundamentalmente, de los recursos de la Cuenta Recaudadora Global. Dichos recursos serán transferidos a la Cuenta Recaudadora </w:t>
      </w:r>
      <w:r w:rsidR="00C715D8" w:rsidRPr="00A05A61">
        <w:rPr>
          <w:lang w:val="es-PE"/>
        </w:rPr>
        <w:t>Obras de Cabecera</w:t>
      </w:r>
      <w:r w:rsidR="00ED702B">
        <w:rPr>
          <w:lang w:val="es-PE"/>
        </w:rPr>
        <w:t xml:space="preserve">, </w:t>
      </w:r>
      <w:r w:rsidRPr="00A05A61">
        <w:rPr>
          <w:lang w:val="es-PE"/>
        </w:rPr>
        <w:t xml:space="preserve">Cuenta IGV </w:t>
      </w:r>
      <w:r w:rsidR="00C715D8" w:rsidRPr="00A05A61">
        <w:rPr>
          <w:lang w:val="es-PE"/>
        </w:rPr>
        <w:t>Obras de Cabecera</w:t>
      </w:r>
      <w:r w:rsidRPr="00A05A61">
        <w:rPr>
          <w:lang w:val="es-PE"/>
        </w:rPr>
        <w:t xml:space="preserve"> </w:t>
      </w:r>
      <w:r w:rsidR="00ED702B">
        <w:rPr>
          <w:lang w:val="es-PE"/>
        </w:rPr>
        <w:t xml:space="preserve">y Cuenta Eventos Geológicos </w:t>
      </w:r>
      <w:r w:rsidRPr="00A05A61">
        <w:rPr>
          <w:lang w:val="es-PE"/>
        </w:rPr>
        <w:t>en el momento y oportunidad previamente definidos, considerando los ajustes</w:t>
      </w:r>
      <w:r w:rsidR="0044709B" w:rsidRPr="00A05A61">
        <w:rPr>
          <w:lang w:val="es-PE"/>
        </w:rPr>
        <w:t xml:space="preserve"> que</w:t>
      </w:r>
      <w:r w:rsidRPr="00A05A61">
        <w:rPr>
          <w:lang w:val="es-PE"/>
        </w:rPr>
        <w:t xml:space="preserve"> de acuerdo a lo estipulado en el Contrato de Concesión afectan el valor de la RPI y de la RPMO. </w:t>
      </w:r>
    </w:p>
    <w:p w:rsidR="00AA65A2" w:rsidRPr="00A05A61" w:rsidRDefault="00AA65A2">
      <w:pPr>
        <w:keepNext w:val="0"/>
        <w:suppressAutoHyphens w:val="0"/>
        <w:rPr>
          <w:lang w:val="es-PE"/>
        </w:rPr>
      </w:pPr>
    </w:p>
    <w:p w:rsidR="00AA65A2" w:rsidRPr="00A05A61" w:rsidRDefault="00574836">
      <w:pPr>
        <w:keepNext w:val="0"/>
        <w:suppressAutoHyphens w:val="0"/>
        <w:rPr>
          <w:lang w:val="es-PE"/>
        </w:rPr>
      </w:pPr>
      <w:r w:rsidRPr="00A05A61">
        <w:rPr>
          <w:lang w:val="es-PE"/>
        </w:rPr>
        <w:t>En el caso que los recursos antes mencionados no sean suficientes para cubrir los flujos definidos en los acápites a)</w:t>
      </w:r>
      <w:r w:rsidR="00ED702B">
        <w:rPr>
          <w:lang w:val="es-PE"/>
        </w:rPr>
        <w:t xml:space="preserve">, </w:t>
      </w:r>
      <w:r w:rsidRPr="00A05A61">
        <w:rPr>
          <w:lang w:val="es-PE"/>
        </w:rPr>
        <w:t xml:space="preserve">b) </w:t>
      </w:r>
      <w:r w:rsidR="00ED702B">
        <w:rPr>
          <w:lang w:val="es-PE"/>
        </w:rPr>
        <w:t xml:space="preserve">y d) </w:t>
      </w:r>
      <w:r w:rsidRPr="00A05A61">
        <w:rPr>
          <w:lang w:val="es-PE"/>
        </w:rPr>
        <w:t xml:space="preserve">del Numeral </w:t>
      </w:r>
      <w:r w:rsidR="00FB383F" w:rsidRPr="00A05A61">
        <w:rPr>
          <w:lang w:val="es-PE"/>
        </w:rPr>
        <w:fldChar w:fldCharType="begin"/>
      </w:r>
      <w:r w:rsidR="00FB383F" w:rsidRPr="00A05A61">
        <w:rPr>
          <w:lang w:val="es-PE"/>
        </w:rPr>
        <w:instrText xml:space="preserve"> REF _Ref370419880 \r \h </w:instrText>
      </w:r>
      <w:r w:rsidR="000E23E4" w:rsidRPr="00A05A61">
        <w:rPr>
          <w:lang w:val="es-PE"/>
        </w:rPr>
        <w:instrText xml:space="preserve"> \* MERGEFORMAT </w:instrText>
      </w:r>
      <w:r w:rsidR="00FB383F" w:rsidRPr="00A05A61">
        <w:rPr>
          <w:lang w:val="es-PE"/>
        </w:rPr>
      </w:r>
      <w:r w:rsidR="00FB383F" w:rsidRPr="00A05A61">
        <w:rPr>
          <w:lang w:val="es-PE"/>
        </w:rPr>
        <w:fldChar w:fldCharType="separate"/>
      </w:r>
      <w:r w:rsidR="00ED6B76">
        <w:rPr>
          <w:lang w:val="es-PE"/>
        </w:rPr>
        <w:t>2.5</w:t>
      </w:r>
      <w:r w:rsidR="00FB383F" w:rsidRPr="00A05A61">
        <w:rPr>
          <w:lang w:val="es-PE"/>
        </w:rPr>
        <w:fldChar w:fldCharType="end"/>
      </w:r>
      <w:r w:rsidRPr="00A05A61">
        <w:rPr>
          <w:lang w:val="es-PE"/>
        </w:rPr>
        <w:t xml:space="preserve"> precedente, SEDAPAL </w:t>
      </w:r>
      <w:r w:rsidRPr="00A05A61">
        <w:rPr>
          <w:lang w:val="es-PE"/>
        </w:rPr>
        <w:lastRenderedPageBreak/>
        <w:t xml:space="preserve">adoptará las acciones pertinentes que permitan proveer los recursos necesarios con cargo a su recaudación. El Anexo </w:t>
      </w:r>
      <w:r w:rsidR="00C715D8" w:rsidRPr="00A05A61">
        <w:rPr>
          <w:lang w:val="es-PE"/>
        </w:rPr>
        <w:t>Obras de Cabecera</w:t>
      </w:r>
      <w:r w:rsidRPr="00A05A61">
        <w:rPr>
          <w:lang w:val="es-PE"/>
        </w:rPr>
        <w:t xml:space="preserve"> </w:t>
      </w:r>
      <w:r w:rsidR="007F081E" w:rsidRPr="00A05A61">
        <w:rPr>
          <w:lang w:val="es-PE"/>
        </w:rPr>
        <w:t xml:space="preserve">del </w:t>
      </w:r>
      <w:r w:rsidR="007F081E" w:rsidRPr="00A05A61">
        <w:rPr>
          <w:iCs/>
          <w:lang w:val="es-ES"/>
        </w:rPr>
        <w:t>Fideicomiso de Recaudación</w:t>
      </w:r>
      <w:r w:rsidR="007F081E" w:rsidRPr="00A05A61">
        <w:rPr>
          <w:lang w:val="es-PE"/>
        </w:rPr>
        <w:t xml:space="preserve"> </w:t>
      </w:r>
      <w:r w:rsidRPr="00A05A61">
        <w:rPr>
          <w:lang w:val="es-PE"/>
        </w:rPr>
        <w:t>podrá contener cualquier mecanismo adicional que asegure la provisión de los recursos necesarios para el cumplimiento de las obligaciones derivadas de este Contrato</w:t>
      </w:r>
      <w:r w:rsidR="0011594A" w:rsidRPr="00A05A61">
        <w:rPr>
          <w:lang w:val="es-PE"/>
        </w:rPr>
        <w:t>.</w:t>
      </w:r>
    </w:p>
    <w:p w:rsidR="00AA65A2" w:rsidRPr="00A05A61" w:rsidRDefault="00AA65A2">
      <w:pPr>
        <w:keepNext w:val="0"/>
        <w:suppressAutoHyphens w:val="0"/>
        <w:rPr>
          <w:lang w:val="es-PE"/>
        </w:rPr>
      </w:pPr>
    </w:p>
    <w:p w:rsidR="00AA65A2" w:rsidRPr="00A05A61" w:rsidRDefault="0011594A" w:rsidP="008E613B">
      <w:pPr>
        <w:keepNext w:val="0"/>
        <w:numPr>
          <w:ilvl w:val="1"/>
          <w:numId w:val="75"/>
        </w:numPr>
        <w:suppressAutoHyphens w:val="0"/>
        <w:outlineLvl w:val="9"/>
        <w:rPr>
          <w:lang w:val="es-PE"/>
        </w:rPr>
      </w:pPr>
      <w:r w:rsidRPr="00A05A61">
        <w:rPr>
          <w:lang w:val="es-PE"/>
        </w:rPr>
        <w:t xml:space="preserve">Con la finalidad de realizar la administración financiera de corto plazo de los recursos de las cuentas del Anexo </w:t>
      </w:r>
      <w:r w:rsidR="00C715D8" w:rsidRPr="00A05A61">
        <w:rPr>
          <w:lang w:val="es-PE"/>
        </w:rPr>
        <w:t>Obras de Cabecera</w:t>
      </w:r>
      <w:r w:rsidR="007F081E" w:rsidRPr="00A05A61">
        <w:rPr>
          <w:lang w:val="es-PE"/>
        </w:rPr>
        <w:t xml:space="preserve"> del </w:t>
      </w:r>
      <w:r w:rsidR="007F081E" w:rsidRPr="00A05A61">
        <w:rPr>
          <w:iCs/>
          <w:lang w:val="es-ES"/>
        </w:rPr>
        <w:t>Fideicomiso de Recaudación</w:t>
      </w:r>
      <w:r w:rsidRPr="00A05A61">
        <w:rPr>
          <w:lang w:val="es-PE"/>
        </w:rPr>
        <w:t xml:space="preserve">, SEDAPAL instruirá al </w:t>
      </w:r>
      <w:r w:rsidR="003E014B" w:rsidRPr="00A05A61">
        <w:rPr>
          <w:lang w:val="es-PE"/>
        </w:rPr>
        <w:t>F</w:t>
      </w:r>
      <w:r w:rsidRPr="00A05A61">
        <w:rPr>
          <w:lang w:val="es-PE"/>
        </w:rPr>
        <w:t>iduciario para que realice las siguientes acciones:</w:t>
      </w:r>
    </w:p>
    <w:p w:rsidR="00AA65A2" w:rsidRPr="00A05A61" w:rsidRDefault="00AA65A2">
      <w:pPr>
        <w:keepNext w:val="0"/>
        <w:suppressAutoHyphens w:val="0"/>
        <w:rPr>
          <w:lang w:val="es-PE"/>
        </w:rPr>
      </w:pPr>
    </w:p>
    <w:p w:rsidR="00AA65A2" w:rsidRPr="00A05A61" w:rsidRDefault="00574836" w:rsidP="008E613B">
      <w:pPr>
        <w:keepNext w:val="0"/>
        <w:numPr>
          <w:ilvl w:val="0"/>
          <w:numId w:val="72"/>
        </w:numPr>
        <w:suppressAutoHyphens w:val="0"/>
        <w:outlineLvl w:val="9"/>
        <w:rPr>
          <w:lang w:val="es-CL"/>
        </w:rPr>
      </w:pPr>
      <w:r w:rsidRPr="00A05A61">
        <w:rPr>
          <w:lang w:val="es-CL"/>
        </w:rPr>
        <w:t>Realice la inversión de dichos recursos de acuerdo a lo establecido en el Contrato de Fideicomiso de Recaudación</w:t>
      </w:r>
      <w:r w:rsidR="0011594A" w:rsidRPr="00A05A61">
        <w:rPr>
          <w:lang w:val="es-CL"/>
        </w:rPr>
        <w:t xml:space="preserve">. </w:t>
      </w:r>
    </w:p>
    <w:p w:rsidR="00AA65A2" w:rsidRPr="00A05A61" w:rsidRDefault="00AA65A2">
      <w:pPr>
        <w:keepNext w:val="0"/>
        <w:suppressAutoHyphens w:val="0"/>
        <w:rPr>
          <w:lang w:val="es-CL"/>
        </w:rPr>
      </w:pPr>
    </w:p>
    <w:p w:rsidR="00AA65A2" w:rsidRPr="00A05A61" w:rsidRDefault="0011594A" w:rsidP="008E613B">
      <w:pPr>
        <w:keepNext w:val="0"/>
        <w:numPr>
          <w:ilvl w:val="0"/>
          <w:numId w:val="72"/>
        </w:numPr>
        <w:suppressAutoHyphens w:val="0"/>
        <w:outlineLvl w:val="9"/>
        <w:rPr>
          <w:lang w:val="es-CL"/>
        </w:rPr>
      </w:pPr>
      <w:r w:rsidRPr="00A05A61">
        <w:rPr>
          <w:lang w:val="es-CL"/>
        </w:rPr>
        <w:t>Transfiera los recursos correspondientes al CONCESIONARIO, por concepto de RPI</w:t>
      </w:r>
      <w:r w:rsidR="0000669B">
        <w:rPr>
          <w:lang w:val="es-CL"/>
        </w:rPr>
        <w:t>, REG</w:t>
      </w:r>
      <w:r w:rsidR="00C547B8" w:rsidRPr="00A05A61">
        <w:rPr>
          <w:lang w:val="es-CL"/>
        </w:rPr>
        <w:t xml:space="preserve"> y</w:t>
      </w:r>
      <w:r w:rsidRPr="00A05A61">
        <w:rPr>
          <w:lang w:val="es-CL"/>
        </w:rPr>
        <w:t xml:space="preserve"> RPMO de conformidad con lo establecido en el Capítulo IX del Contrato de Concesión</w:t>
      </w:r>
      <w:r w:rsidR="00574836" w:rsidRPr="00A05A61">
        <w:rPr>
          <w:lang w:val="es-CL"/>
        </w:rPr>
        <w:t xml:space="preserve"> y en la Cláusula Quinta del Contrato de Prestación de Servicios</w:t>
      </w:r>
      <w:r w:rsidRPr="00A05A61">
        <w:rPr>
          <w:lang w:val="es-CL"/>
        </w:rPr>
        <w:t>, según corresponda.</w:t>
      </w:r>
    </w:p>
    <w:p w:rsidR="00AA65A2" w:rsidRPr="00A05A61" w:rsidRDefault="00AA65A2">
      <w:pPr>
        <w:keepNext w:val="0"/>
        <w:suppressAutoHyphens w:val="0"/>
        <w:rPr>
          <w:lang w:val="es-CL"/>
        </w:rPr>
      </w:pPr>
    </w:p>
    <w:p w:rsidR="00AA65A2" w:rsidRPr="00A05A61" w:rsidRDefault="0011594A" w:rsidP="008E613B">
      <w:pPr>
        <w:keepNext w:val="0"/>
        <w:numPr>
          <w:ilvl w:val="0"/>
          <w:numId w:val="72"/>
        </w:numPr>
        <w:suppressAutoHyphens w:val="0"/>
        <w:outlineLvl w:val="9"/>
        <w:rPr>
          <w:lang w:val="es-CL"/>
        </w:rPr>
      </w:pPr>
      <w:r w:rsidRPr="00A05A61">
        <w:rPr>
          <w:lang w:val="es-CL"/>
        </w:rPr>
        <w:t xml:space="preserve">Ajustar el monto del flujo de fondos que corresponda a la Cuenta Recaudadora </w:t>
      </w:r>
      <w:r w:rsidR="00C715D8" w:rsidRPr="00A05A61">
        <w:rPr>
          <w:lang w:val="es-PE"/>
        </w:rPr>
        <w:t>Obras de Cabecera</w:t>
      </w:r>
      <w:r w:rsidRPr="00A05A61">
        <w:rPr>
          <w:lang w:val="es-CL"/>
        </w:rPr>
        <w:t xml:space="preserve"> y Cuenta IGV </w:t>
      </w:r>
      <w:r w:rsidR="00C715D8" w:rsidRPr="00A05A61">
        <w:rPr>
          <w:lang w:val="es-PE"/>
        </w:rPr>
        <w:t>Obras de Cabecera</w:t>
      </w:r>
      <w:r w:rsidRPr="00A05A61">
        <w:rPr>
          <w:lang w:val="es-CL"/>
        </w:rPr>
        <w:t xml:space="preserve"> del Fideicomiso de Recaudación según lo establecido en el presente Contrato cuando sea de aplicación los ajustes establecidos en las </w:t>
      </w:r>
      <w:r w:rsidR="00574836" w:rsidRPr="00A05A61">
        <w:t>Cláusulas</w:t>
      </w:r>
      <w:r w:rsidR="00373690" w:rsidRPr="00A05A61">
        <w:t xml:space="preserve"> de la </w:t>
      </w:r>
      <w:r w:rsidR="00254A71" w:rsidRPr="00A05A61">
        <w:fldChar w:fldCharType="begin"/>
      </w:r>
      <w:r w:rsidR="00373690" w:rsidRPr="00A05A61">
        <w:instrText xml:space="preserve"> REF _Ref351624008 \r \h </w:instrText>
      </w:r>
      <w:r w:rsidR="00874D47" w:rsidRPr="00A05A61">
        <w:instrText xml:space="preserve"> \* MERGEFORMAT </w:instrText>
      </w:r>
      <w:r w:rsidR="00254A71" w:rsidRPr="00A05A61">
        <w:fldChar w:fldCharType="separate"/>
      </w:r>
      <w:r w:rsidR="00ED6B76">
        <w:t>9.19</w:t>
      </w:r>
      <w:r w:rsidR="00254A71" w:rsidRPr="00A05A61">
        <w:fldChar w:fldCharType="end"/>
      </w:r>
      <w:r w:rsidR="00373690" w:rsidRPr="00A05A61">
        <w:t xml:space="preserve"> a la </w:t>
      </w:r>
      <w:r w:rsidR="00254A71" w:rsidRPr="00A05A61">
        <w:fldChar w:fldCharType="begin"/>
      </w:r>
      <w:r w:rsidR="00373690" w:rsidRPr="00A05A61">
        <w:instrText xml:space="preserve"> REF _Ref355346901 \r \h </w:instrText>
      </w:r>
      <w:r w:rsidR="00874D47" w:rsidRPr="00A05A61">
        <w:instrText xml:space="preserve"> \* MERGEFORMAT </w:instrText>
      </w:r>
      <w:r w:rsidR="00254A71" w:rsidRPr="00A05A61">
        <w:fldChar w:fldCharType="separate"/>
      </w:r>
      <w:r w:rsidR="00ED6B76">
        <w:t>9.27</w:t>
      </w:r>
      <w:r w:rsidR="00254A71" w:rsidRPr="00A05A61">
        <w:fldChar w:fldCharType="end"/>
      </w:r>
      <w:r w:rsidR="00D708A9" w:rsidRPr="00A05A61">
        <w:t xml:space="preserve"> </w:t>
      </w:r>
      <w:r w:rsidRPr="00A05A61">
        <w:rPr>
          <w:lang w:val="es-CL"/>
        </w:rPr>
        <w:t xml:space="preserve">del Contrato de Concesión y </w:t>
      </w:r>
      <w:r w:rsidR="00884FAA">
        <w:rPr>
          <w:lang w:val="es-CL"/>
        </w:rPr>
        <w:t xml:space="preserve">Cláusula </w:t>
      </w:r>
      <w:r w:rsidR="00574836" w:rsidRPr="00A05A61">
        <w:rPr>
          <w:lang w:val="es-CL"/>
        </w:rPr>
        <w:t>Sexta</w:t>
      </w:r>
      <w:r w:rsidR="00C85150" w:rsidRPr="00A05A61">
        <w:rPr>
          <w:lang w:val="es-CL"/>
        </w:rPr>
        <w:t xml:space="preserve"> </w:t>
      </w:r>
      <w:r w:rsidRPr="00A05A61">
        <w:rPr>
          <w:lang w:val="es-CL"/>
        </w:rPr>
        <w:t>del Contrato de Prestación de Servicios.</w:t>
      </w:r>
    </w:p>
    <w:p w:rsidR="00AA65A2" w:rsidRPr="00A05A61" w:rsidRDefault="00AA65A2">
      <w:pPr>
        <w:keepNext w:val="0"/>
        <w:suppressAutoHyphens w:val="0"/>
        <w:rPr>
          <w:lang w:val="es-CL"/>
        </w:rPr>
      </w:pPr>
    </w:p>
    <w:p w:rsidR="00AA65A2" w:rsidRPr="00A05A61" w:rsidRDefault="0011594A" w:rsidP="008E613B">
      <w:pPr>
        <w:keepNext w:val="0"/>
        <w:numPr>
          <w:ilvl w:val="1"/>
          <w:numId w:val="75"/>
        </w:numPr>
        <w:suppressAutoHyphens w:val="0"/>
        <w:outlineLvl w:val="9"/>
        <w:rPr>
          <w:lang w:val="es-PE"/>
        </w:rPr>
      </w:pPr>
      <w:r w:rsidRPr="00A05A61">
        <w:rPr>
          <w:lang w:val="es-PE"/>
        </w:rPr>
        <w:t xml:space="preserve">Sin perjuicio de lo indicado en el </w:t>
      </w:r>
      <w:r w:rsidR="007C1754">
        <w:rPr>
          <w:lang w:val="es-PE"/>
        </w:rPr>
        <w:t>N</w:t>
      </w:r>
      <w:r w:rsidRPr="00A05A61">
        <w:rPr>
          <w:lang w:val="es-PE"/>
        </w:rPr>
        <w:t xml:space="preserve">umeral </w:t>
      </w:r>
      <w:r w:rsidR="007C1754">
        <w:rPr>
          <w:lang w:val="es-PE"/>
        </w:rPr>
        <w:t xml:space="preserve">2.7 </w:t>
      </w:r>
      <w:r w:rsidRPr="00A05A61">
        <w:rPr>
          <w:lang w:val="es-PE"/>
        </w:rPr>
        <w:t>precedente, en el Contrato de Fideicomiso estarán establecidas las siguientes instrucciones al Fiduciario para que realice los siguientes pagos según las prioridades, oportunidades y condiciones siguientes, durante la totalidad del periodo de vigencia de la Concesión:</w:t>
      </w:r>
    </w:p>
    <w:p w:rsidR="00AA65A2" w:rsidRPr="00A05A61" w:rsidRDefault="00AA65A2">
      <w:pPr>
        <w:keepNext w:val="0"/>
        <w:suppressAutoHyphens w:val="0"/>
        <w:rPr>
          <w:lang w:val="es-CL"/>
        </w:rPr>
      </w:pPr>
    </w:p>
    <w:p w:rsidR="00AA65A2" w:rsidRPr="00A05A61" w:rsidRDefault="0011594A" w:rsidP="008E613B">
      <w:pPr>
        <w:keepNext w:val="0"/>
        <w:numPr>
          <w:ilvl w:val="2"/>
          <w:numId w:val="75"/>
        </w:numPr>
        <w:suppressAutoHyphens w:val="0"/>
        <w:outlineLvl w:val="9"/>
        <w:rPr>
          <w:lang w:val="es-PE"/>
        </w:rPr>
      </w:pPr>
      <w:r w:rsidRPr="00A05A61">
        <w:rPr>
          <w:lang w:val="es-PE"/>
        </w:rPr>
        <w:t xml:space="preserve">Durante el </w:t>
      </w:r>
      <w:r w:rsidR="00E35EF5" w:rsidRPr="00A05A61">
        <w:rPr>
          <w:lang w:val="es-PE"/>
        </w:rPr>
        <w:t>periodo</w:t>
      </w:r>
      <w:r w:rsidRPr="00A05A61">
        <w:rPr>
          <w:lang w:val="es-PE"/>
        </w:rPr>
        <w:t xml:space="preserve"> de pago de</w:t>
      </w:r>
      <w:r w:rsidR="00EC4293">
        <w:rPr>
          <w:lang w:val="es-PE"/>
        </w:rPr>
        <w:t xml:space="preserve"> </w:t>
      </w:r>
      <w:r w:rsidRPr="00A05A61">
        <w:rPr>
          <w:lang w:val="es-PE"/>
        </w:rPr>
        <w:t>l</w:t>
      </w:r>
      <w:r w:rsidR="00EC4293">
        <w:rPr>
          <w:lang w:val="es-PE"/>
        </w:rPr>
        <w:t>a</w:t>
      </w:r>
      <w:r w:rsidRPr="00A05A61">
        <w:rPr>
          <w:lang w:val="es-PE"/>
        </w:rPr>
        <w:t xml:space="preserve"> RPI</w:t>
      </w:r>
      <w:r w:rsidR="00EC4293">
        <w:rPr>
          <w:lang w:val="es-PE"/>
        </w:rPr>
        <w:t>, REG</w:t>
      </w:r>
      <w:r w:rsidR="006271F7" w:rsidRPr="00A05A61">
        <w:rPr>
          <w:lang w:val="es-PE"/>
        </w:rPr>
        <w:t xml:space="preserve"> </w:t>
      </w:r>
      <w:r w:rsidR="00574836" w:rsidRPr="00A05A61">
        <w:rPr>
          <w:lang w:val="es-PE"/>
        </w:rPr>
        <w:t>y RPMO, según sea el caso</w:t>
      </w:r>
      <w:r w:rsidRPr="00A05A61">
        <w:rPr>
          <w:lang w:val="es-PE"/>
        </w:rPr>
        <w:t>:</w:t>
      </w:r>
    </w:p>
    <w:p w:rsidR="00AA65A2" w:rsidRPr="00A05A61" w:rsidRDefault="00AA65A2">
      <w:pPr>
        <w:keepNext w:val="0"/>
        <w:suppressAutoHyphens w:val="0"/>
        <w:ind w:left="993"/>
        <w:rPr>
          <w:bCs/>
          <w:lang w:val="es-PE"/>
        </w:rPr>
      </w:pPr>
    </w:p>
    <w:p w:rsidR="00AA65A2" w:rsidRPr="00A05A61" w:rsidRDefault="0011594A" w:rsidP="008E613B">
      <w:pPr>
        <w:keepNext w:val="0"/>
        <w:numPr>
          <w:ilvl w:val="0"/>
          <w:numId w:val="73"/>
        </w:numPr>
        <w:tabs>
          <w:tab w:val="left" w:pos="993"/>
        </w:tabs>
        <w:suppressAutoHyphens w:val="0"/>
        <w:outlineLvl w:val="9"/>
        <w:rPr>
          <w:lang w:val="es-PE"/>
        </w:rPr>
      </w:pPr>
      <w:r w:rsidRPr="00A05A61">
        <w:rPr>
          <w:lang w:val="es-PE"/>
        </w:rPr>
        <w:t>Corresponderá al Fideicomiso de Recaudación transferir de la subcuenta RPI, con carácter cancelatorio</w:t>
      </w:r>
      <w:r w:rsidR="00B10CA2" w:rsidRPr="00A05A61">
        <w:rPr>
          <w:lang w:val="es-PE"/>
        </w:rPr>
        <w:t>,</w:t>
      </w:r>
      <w:r w:rsidRPr="00A05A61">
        <w:rPr>
          <w:lang w:val="es-PE"/>
        </w:rPr>
        <w:t xml:space="preserve"> al CONCESIONARIO, al Fideicomiso Privado o a alguna cuenta que éste indique, un monto equivalente a la </w:t>
      </w:r>
      <w:r w:rsidR="0000669B">
        <w:rPr>
          <w:lang w:val="es-PE"/>
        </w:rPr>
        <w:t>RPI</w:t>
      </w:r>
      <w:r w:rsidR="00EC4293">
        <w:rPr>
          <w:vertAlign w:val="subscript"/>
          <w:lang w:val="es-PE"/>
        </w:rPr>
        <w:t>F1_TRIM</w:t>
      </w:r>
      <w:r w:rsidR="00EC4293" w:rsidRPr="00A05A61">
        <w:rPr>
          <w:vertAlign w:val="subscript"/>
          <w:lang w:val="es-PE"/>
        </w:rPr>
        <w:t xml:space="preserve"> </w:t>
      </w:r>
      <w:r w:rsidR="00EC4293" w:rsidRPr="00973215">
        <w:rPr>
          <w:lang w:val="es-PE"/>
        </w:rPr>
        <w:t>o</w:t>
      </w:r>
      <w:r w:rsidR="00EC4293">
        <w:rPr>
          <w:vertAlign w:val="subscript"/>
          <w:lang w:val="es-PE"/>
        </w:rPr>
        <w:t xml:space="preserve"> </w:t>
      </w:r>
      <w:r w:rsidR="00EC4293">
        <w:rPr>
          <w:lang w:val="es-PE"/>
        </w:rPr>
        <w:t>RPI</w:t>
      </w:r>
      <w:r w:rsidR="00EC4293" w:rsidRPr="00973215">
        <w:rPr>
          <w:vertAlign w:val="subscript"/>
          <w:lang w:val="es-PE"/>
        </w:rPr>
        <w:t>F</w:t>
      </w:r>
      <w:r w:rsidR="00EC4293" w:rsidRPr="00D05FA1">
        <w:rPr>
          <w:vertAlign w:val="subscript"/>
          <w:lang w:val="es-PE"/>
        </w:rPr>
        <w:t>2</w:t>
      </w:r>
      <w:r w:rsidR="00EC4293" w:rsidRPr="00973215">
        <w:rPr>
          <w:vertAlign w:val="subscript"/>
          <w:lang w:val="es-PE"/>
        </w:rPr>
        <w:t>_TRIM</w:t>
      </w:r>
      <w:r w:rsidR="00EC4293">
        <w:rPr>
          <w:lang w:val="es-PE"/>
        </w:rPr>
        <w:t xml:space="preserve"> según corresponda.</w:t>
      </w:r>
    </w:p>
    <w:p w:rsidR="00AA65A2" w:rsidRPr="00A05A61" w:rsidRDefault="00AA65A2">
      <w:pPr>
        <w:keepNext w:val="0"/>
        <w:tabs>
          <w:tab w:val="left" w:pos="993"/>
        </w:tabs>
        <w:suppressAutoHyphens w:val="0"/>
        <w:ind w:left="993" w:hanging="426"/>
        <w:rPr>
          <w:lang w:val="es-PE"/>
        </w:rPr>
      </w:pPr>
    </w:p>
    <w:p w:rsidR="00AA65A2" w:rsidRPr="00A05A61" w:rsidRDefault="0011594A">
      <w:pPr>
        <w:keepNext w:val="0"/>
        <w:tabs>
          <w:tab w:val="left" w:pos="993"/>
        </w:tabs>
        <w:suppressAutoHyphens w:val="0"/>
        <w:ind w:left="900"/>
        <w:rPr>
          <w:lang w:val="es-PE"/>
        </w:rPr>
      </w:pPr>
      <w:r w:rsidRPr="00A05A61">
        <w:rPr>
          <w:lang w:val="es-PE"/>
        </w:rPr>
        <w:t xml:space="preserve">Esta transferencia se realizará en la fecha de vencimiento de la obligación. </w:t>
      </w:r>
    </w:p>
    <w:p w:rsidR="00AA65A2" w:rsidRPr="00A05A61" w:rsidRDefault="00AA65A2">
      <w:pPr>
        <w:keepNext w:val="0"/>
        <w:tabs>
          <w:tab w:val="left" w:pos="993"/>
        </w:tabs>
        <w:suppressAutoHyphens w:val="0"/>
        <w:ind w:left="927" w:hanging="426"/>
        <w:rPr>
          <w:lang w:val="es-PE"/>
        </w:rPr>
      </w:pPr>
    </w:p>
    <w:p w:rsidR="00E32688" w:rsidRPr="00A05A61" w:rsidRDefault="00E32688">
      <w:pPr>
        <w:keepNext w:val="0"/>
        <w:tabs>
          <w:tab w:val="left" w:pos="993"/>
        </w:tabs>
        <w:suppressAutoHyphens w:val="0"/>
        <w:ind w:left="927" w:hanging="426"/>
        <w:rPr>
          <w:lang w:val="es-PE"/>
        </w:rPr>
      </w:pPr>
      <w:r w:rsidRPr="00A05A61">
        <w:rPr>
          <w:lang w:val="es-PE"/>
        </w:rPr>
        <w:tab/>
        <w:t xml:space="preserve">El CONCESIONARIO deberá presentar con cinco (5) </w:t>
      </w:r>
      <w:r w:rsidR="00720EB4" w:rsidRPr="00A05A61">
        <w:rPr>
          <w:lang w:val="es-PE"/>
        </w:rPr>
        <w:t>Días</w:t>
      </w:r>
      <w:r w:rsidRPr="00A05A61">
        <w:rPr>
          <w:lang w:val="es-PE"/>
        </w:rPr>
        <w:t xml:space="preserve"> de anticipación a la fecha de pago de RPI o RPMO, la factura correspondiente</w:t>
      </w:r>
      <w:r w:rsidR="00720EB4" w:rsidRPr="00A05A61">
        <w:rPr>
          <w:lang w:val="es-PE"/>
        </w:rPr>
        <w:t>,</w:t>
      </w:r>
      <w:r w:rsidRPr="00A05A61">
        <w:rPr>
          <w:lang w:val="es-PE"/>
        </w:rPr>
        <w:t xml:space="preserve"> adjuntando el comprobante de depósito por concepto de detracción de impuestos.</w:t>
      </w:r>
    </w:p>
    <w:p w:rsidR="00E32688" w:rsidRPr="00A05A61" w:rsidRDefault="00E32688">
      <w:pPr>
        <w:keepNext w:val="0"/>
        <w:tabs>
          <w:tab w:val="left" w:pos="993"/>
        </w:tabs>
        <w:suppressAutoHyphens w:val="0"/>
        <w:ind w:left="927" w:hanging="426"/>
        <w:rPr>
          <w:lang w:val="es-PE"/>
        </w:rPr>
      </w:pPr>
    </w:p>
    <w:p w:rsidR="00AA65A2" w:rsidRPr="00A05A61" w:rsidRDefault="0011594A" w:rsidP="008E613B">
      <w:pPr>
        <w:keepNext w:val="0"/>
        <w:numPr>
          <w:ilvl w:val="0"/>
          <w:numId w:val="73"/>
        </w:numPr>
        <w:tabs>
          <w:tab w:val="left" w:pos="993"/>
        </w:tabs>
        <w:suppressAutoHyphens w:val="0"/>
        <w:outlineLvl w:val="9"/>
        <w:rPr>
          <w:lang w:val="es-PE"/>
        </w:rPr>
      </w:pPr>
      <w:r w:rsidRPr="00A05A61">
        <w:rPr>
          <w:lang w:val="es-PE"/>
        </w:rPr>
        <w:t xml:space="preserve">En la misma oportunidad, corresponderá al Fideicomiso de Recaudación transferir de la Cuenta IGV </w:t>
      </w:r>
      <w:r w:rsidR="00C715D8" w:rsidRPr="00A05A61">
        <w:rPr>
          <w:lang w:val="es-PE"/>
        </w:rPr>
        <w:t>Obras de Cabecera</w:t>
      </w:r>
      <w:r w:rsidRPr="00A05A61">
        <w:rPr>
          <w:lang w:val="es-PE"/>
        </w:rPr>
        <w:t xml:space="preserve"> al CONCESIONARIO o a alguna cuenta que éste indique, </w:t>
      </w:r>
      <w:r w:rsidR="007D3BAE" w:rsidRPr="00A05A61">
        <w:rPr>
          <w:lang w:val="es-PE"/>
        </w:rPr>
        <w:t>el</w:t>
      </w:r>
      <w:r w:rsidRPr="00A05A61">
        <w:rPr>
          <w:lang w:val="es-PE"/>
        </w:rPr>
        <w:t xml:space="preserve"> monto </w:t>
      </w:r>
      <w:r w:rsidR="00EF477C" w:rsidRPr="00A05A61">
        <w:rPr>
          <w:lang w:val="es-PE"/>
        </w:rPr>
        <w:t>mínimo entre el monto del IGV de la factura emitida y e</w:t>
      </w:r>
      <w:r w:rsidRPr="00A05A61">
        <w:rPr>
          <w:lang w:val="es-PE"/>
        </w:rPr>
        <w:t>l cien por ciento (100%) del IGV correspondiente a la RPI</w:t>
      </w:r>
      <w:r w:rsidR="00EC4293" w:rsidRPr="00973215">
        <w:rPr>
          <w:vertAlign w:val="subscript"/>
          <w:lang w:val="es-PE"/>
        </w:rPr>
        <w:t>F1</w:t>
      </w:r>
      <w:r w:rsidR="00EC4293">
        <w:rPr>
          <w:vertAlign w:val="subscript"/>
          <w:lang w:val="es-PE"/>
        </w:rPr>
        <w:t>_</w:t>
      </w:r>
      <w:r w:rsidR="00EC4293" w:rsidRPr="00A05A61">
        <w:rPr>
          <w:vertAlign w:val="subscript"/>
          <w:lang w:val="es-PE"/>
        </w:rPr>
        <w:t>Trim</w:t>
      </w:r>
      <w:r w:rsidR="00EC4293">
        <w:rPr>
          <w:vertAlign w:val="subscript"/>
          <w:lang w:val="es-PE"/>
        </w:rPr>
        <w:t xml:space="preserve"> o </w:t>
      </w:r>
      <w:r w:rsidR="00EC4293" w:rsidRPr="00A05A61">
        <w:rPr>
          <w:lang w:val="es-PE"/>
        </w:rPr>
        <w:t>RPI</w:t>
      </w:r>
      <w:r w:rsidR="00EC4293" w:rsidRPr="00A727DE">
        <w:rPr>
          <w:vertAlign w:val="subscript"/>
          <w:lang w:val="es-PE"/>
        </w:rPr>
        <w:t>F</w:t>
      </w:r>
      <w:r w:rsidR="00EC4293">
        <w:rPr>
          <w:vertAlign w:val="subscript"/>
          <w:lang w:val="es-PE"/>
        </w:rPr>
        <w:t>2_</w:t>
      </w:r>
      <w:r w:rsidR="00EC4293" w:rsidRPr="00A05A61">
        <w:rPr>
          <w:vertAlign w:val="subscript"/>
          <w:lang w:val="es-PE"/>
        </w:rPr>
        <w:t>Trim</w:t>
      </w:r>
      <w:r w:rsidRPr="00A05A61">
        <w:rPr>
          <w:lang w:val="es-PE"/>
        </w:rPr>
        <w:t>.</w:t>
      </w:r>
    </w:p>
    <w:p w:rsidR="00AA65A2" w:rsidRPr="00A05A61" w:rsidRDefault="00AA65A2">
      <w:pPr>
        <w:keepNext w:val="0"/>
        <w:tabs>
          <w:tab w:val="left" w:pos="993"/>
        </w:tabs>
        <w:suppressAutoHyphens w:val="0"/>
        <w:ind w:left="993" w:hanging="426"/>
        <w:rPr>
          <w:lang w:val="es-ES"/>
        </w:rPr>
      </w:pPr>
    </w:p>
    <w:p w:rsidR="00AA65A2" w:rsidRPr="00A05A61" w:rsidRDefault="0011594A" w:rsidP="008E613B">
      <w:pPr>
        <w:keepNext w:val="0"/>
        <w:numPr>
          <w:ilvl w:val="0"/>
          <w:numId w:val="73"/>
        </w:numPr>
        <w:tabs>
          <w:tab w:val="left" w:pos="993"/>
        </w:tabs>
        <w:suppressAutoHyphens w:val="0"/>
        <w:outlineLvl w:val="9"/>
        <w:rPr>
          <w:lang w:val="es-PE"/>
        </w:rPr>
      </w:pPr>
      <w:r w:rsidRPr="00A05A61">
        <w:rPr>
          <w:lang w:val="es-PE"/>
        </w:rPr>
        <w:t>De acuerdo a lo establecido en el Contrato de Prestación de Servicios contenido en el Anexo 1 del Contrato de Concesión, corresponderá al Fiduciario pagar a favor del CONCESIONARIO, con recursos de la subcuenta RPMO, con carácter cancelatorio, el monto correspondiente a la RPMO de acuerdo a la liquidación mensual a que hubiere lugar.</w:t>
      </w:r>
    </w:p>
    <w:p w:rsidR="00AA65A2" w:rsidRPr="00A05A61" w:rsidRDefault="00AA65A2">
      <w:pPr>
        <w:keepNext w:val="0"/>
        <w:tabs>
          <w:tab w:val="left" w:pos="993"/>
        </w:tabs>
        <w:suppressAutoHyphens w:val="0"/>
        <w:ind w:left="993" w:hanging="426"/>
        <w:rPr>
          <w:lang w:val="es-PE"/>
        </w:rPr>
      </w:pPr>
    </w:p>
    <w:p w:rsidR="00AA65A2" w:rsidRPr="00A05A61" w:rsidRDefault="0011594A">
      <w:pPr>
        <w:keepNext w:val="0"/>
        <w:tabs>
          <w:tab w:val="left" w:pos="993"/>
        </w:tabs>
        <w:suppressAutoHyphens w:val="0"/>
        <w:ind w:left="900"/>
        <w:rPr>
          <w:lang w:val="es-PE"/>
        </w:rPr>
      </w:pPr>
      <w:r w:rsidRPr="00A05A61">
        <w:rPr>
          <w:lang w:val="es-PE"/>
        </w:rPr>
        <w:t xml:space="preserve">Dicho pago procederá de acuerdo a la Cláusula Quinta del Contrato de Prestación de Servicios referida a la Liquidación y pago por el servicio </w:t>
      </w:r>
    </w:p>
    <w:p w:rsidR="00AA65A2" w:rsidRPr="00A05A61" w:rsidRDefault="00AA65A2">
      <w:pPr>
        <w:keepNext w:val="0"/>
        <w:suppressAutoHyphens w:val="0"/>
        <w:ind w:left="360"/>
        <w:rPr>
          <w:lang w:val="es-PE"/>
        </w:rPr>
      </w:pPr>
    </w:p>
    <w:p w:rsidR="00AA65A2" w:rsidRPr="00A05A61" w:rsidRDefault="0011594A" w:rsidP="008E613B">
      <w:pPr>
        <w:keepNext w:val="0"/>
        <w:numPr>
          <w:ilvl w:val="0"/>
          <w:numId w:val="73"/>
        </w:numPr>
        <w:tabs>
          <w:tab w:val="left" w:pos="993"/>
        </w:tabs>
        <w:suppressAutoHyphens w:val="0"/>
        <w:outlineLvl w:val="9"/>
        <w:rPr>
          <w:lang w:val="es-PE"/>
        </w:rPr>
      </w:pPr>
      <w:r w:rsidRPr="00A05A61">
        <w:rPr>
          <w:lang w:val="es-PE"/>
        </w:rPr>
        <w:t xml:space="preserve">Corresponderá al Fiduciario pagar a favor del CONCESIONARIO, de la </w:t>
      </w:r>
      <w:r w:rsidR="00B10CA2" w:rsidRPr="00A05A61">
        <w:rPr>
          <w:lang w:val="es-PE"/>
        </w:rPr>
        <w:t>subcuenta RPMO de la</w:t>
      </w:r>
      <w:r w:rsidR="00C85150" w:rsidRPr="00A05A61">
        <w:rPr>
          <w:lang w:val="es-PE"/>
        </w:rPr>
        <w:t xml:space="preserve"> </w:t>
      </w:r>
      <w:r w:rsidRPr="00A05A61">
        <w:rPr>
          <w:lang w:val="es-PE"/>
        </w:rPr>
        <w:t xml:space="preserve">Cuenta IGV </w:t>
      </w:r>
      <w:r w:rsidR="00C715D8" w:rsidRPr="00A05A61">
        <w:rPr>
          <w:lang w:val="es-PE"/>
        </w:rPr>
        <w:t>Obras de Cabecera</w:t>
      </w:r>
      <w:r w:rsidRPr="00A05A61">
        <w:rPr>
          <w:lang w:val="es-PE"/>
        </w:rPr>
        <w:t xml:space="preserve">, </w:t>
      </w:r>
      <w:r w:rsidR="007D3BAE" w:rsidRPr="00A05A61">
        <w:rPr>
          <w:lang w:val="es-PE"/>
        </w:rPr>
        <w:t>el</w:t>
      </w:r>
      <w:r w:rsidRPr="00A05A61">
        <w:rPr>
          <w:lang w:val="es-PE"/>
        </w:rPr>
        <w:t xml:space="preserve"> monto m</w:t>
      </w:r>
      <w:r w:rsidR="00EF477C" w:rsidRPr="00A05A61">
        <w:rPr>
          <w:lang w:val="es-PE"/>
        </w:rPr>
        <w:t>íni</w:t>
      </w:r>
      <w:r w:rsidRPr="00A05A61">
        <w:rPr>
          <w:lang w:val="es-PE"/>
        </w:rPr>
        <w:t xml:space="preserve">mo </w:t>
      </w:r>
      <w:r w:rsidR="00EF477C" w:rsidRPr="00A05A61">
        <w:rPr>
          <w:lang w:val="es-PE"/>
        </w:rPr>
        <w:t>entre e</w:t>
      </w:r>
      <w:r w:rsidRPr="00A05A61">
        <w:rPr>
          <w:lang w:val="es-PE"/>
        </w:rPr>
        <w:t xml:space="preserve">l </w:t>
      </w:r>
      <w:r w:rsidR="00EF477C" w:rsidRPr="00A05A61">
        <w:rPr>
          <w:lang w:val="es-PE"/>
        </w:rPr>
        <w:t xml:space="preserve">monto del IGV de la factura emitida y el </w:t>
      </w:r>
      <w:r w:rsidRPr="00A05A61">
        <w:rPr>
          <w:lang w:val="es-PE"/>
        </w:rPr>
        <w:t>cien por ciento (100%) del IGV de la RPMO.</w:t>
      </w:r>
    </w:p>
    <w:p w:rsidR="00AA65A2" w:rsidRPr="00A05A61" w:rsidRDefault="00AA65A2">
      <w:pPr>
        <w:keepNext w:val="0"/>
        <w:suppressAutoHyphens w:val="0"/>
        <w:ind w:left="927"/>
        <w:rPr>
          <w:lang w:val="es-PE"/>
        </w:rPr>
      </w:pPr>
    </w:p>
    <w:p w:rsidR="00E2762D" w:rsidRDefault="00E2762D" w:rsidP="00E2762D">
      <w:pPr>
        <w:keepNext w:val="0"/>
        <w:numPr>
          <w:ilvl w:val="0"/>
          <w:numId w:val="73"/>
        </w:numPr>
        <w:suppressAutoHyphens w:val="0"/>
        <w:outlineLvl w:val="9"/>
        <w:rPr>
          <w:lang w:val="es-PE"/>
        </w:rPr>
      </w:pPr>
      <w:r>
        <w:rPr>
          <w:lang w:val="es-PE"/>
        </w:rPr>
        <w:t xml:space="preserve">Corresponderá al Fiduciario pagar a favor del CONCESIONARIO, de la Cuenta Eventos Geológicos, el monto establecido según los Literales a), b) y c) de la Cláusula </w:t>
      </w:r>
      <w:r>
        <w:rPr>
          <w:lang w:val="es-PE"/>
        </w:rPr>
        <w:fldChar w:fldCharType="begin"/>
      </w:r>
      <w:r>
        <w:rPr>
          <w:lang w:val="es-PE"/>
        </w:rPr>
        <w:instrText xml:space="preserve"> REF _Ref423030943 \r \h </w:instrText>
      </w:r>
      <w:r>
        <w:rPr>
          <w:lang w:val="es-PE"/>
        </w:rPr>
      </w:r>
      <w:r>
        <w:rPr>
          <w:lang w:val="es-PE"/>
        </w:rPr>
        <w:fldChar w:fldCharType="separate"/>
      </w:r>
      <w:r w:rsidR="00ED6B76">
        <w:rPr>
          <w:lang w:val="es-PE"/>
        </w:rPr>
        <w:t>9.17</w:t>
      </w:r>
      <w:r>
        <w:rPr>
          <w:lang w:val="es-PE"/>
        </w:rPr>
        <w:fldChar w:fldCharType="end"/>
      </w:r>
      <w:r>
        <w:rPr>
          <w:lang w:val="es-PE"/>
        </w:rPr>
        <w:t xml:space="preserve">, según corresponda. </w:t>
      </w:r>
      <w:r w:rsidRPr="00A05A61">
        <w:rPr>
          <w:lang w:val="es-PE"/>
        </w:rPr>
        <w:t xml:space="preserve">En la misma oportunidad, corresponderá al Fideicomiso de Recaudación transferir de la Cuenta IGV Obras de Cabecera al CONCESIONARIO o a alguna cuenta que éste indique, el monto </w:t>
      </w:r>
      <w:r>
        <w:rPr>
          <w:lang w:val="es-PE"/>
        </w:rPr>
        <w:t>del IGV de la factura emitida.</w:t>
      </w:r>
    </w:p>
    <w:p w:rsidR="00E2762D" w:rsidRPr="00A05A61" w:rsidRDefault="00E2762D" w:rsidP="004E6C2F">
      <w:pPr>
        <w:keepNext w:val="0"/>
        <w:suppressAutoHyphens w:val="0"/>
        <w:ind w:left="927"/>
        <w:outlineLvl w:val="9"/>
        <w:rPr>
          <w:lang w:val="es-PE"/>
        </w:rPr>
      </w:pPr>
    </w:p>
    <w:p w:rsidR="00AA65A2" w:rsidRDefault="00B10CA2" w:rsidP="008E613B">
      <w:pPr>
        <w:keepNext w:val="0"/>
        <w:numPr>
          <w:ilvl w:val="0"/>
          <w:numId w:val="73"/>
        </w:numPr>
        <w:suppressAutoHyphens w:val="0"/>
        <w:outlineLvl w:val="9"/>
        <w:rPr>
          <w:lang w:val="es-PE"/>
        </w:rPr>
      </w:pPr>
      <w:r w:rsidRPr="00A05A61">
        <w:rPr>
          <w:lang w:val="es-PE"/>
        </w:rPr>
        <w:t xml:space="preserve">Una vez concluido el pago de la totalidad de los RPI </w:t>
      </w:r>
      <w:r w:rsidR="00E2762D">
        <w:rPr>
          <w:lang w:val="es-PE"/>
        </w:rPr>
        <w:t xml:space="preserve">y REG </w:t>
      </w:r>
      <w:r w:rsidRPr="00A05A61">
        <w:rPr>
          <w:lang w:val="es-PE"/>
        </w:rPr>
        <w:t xml:space="preserve">establecidos en el Contrato de Concesión, todos aquellos recursos en la Cuenta Recaudadora </w:t>
      </w:r>
      <w:r w:rsidR="00C715D8" w:rsidRPr="00A05A61">
        <w:rPr>
          <w:lang w:val="es-PE"/>
        </w:rPr>
        <w:t>Obras de Cabecera</w:t>
      </w:r>
      <w:r w:rsidRPr="00A05A61">
        <w:rPr>
          <w:lang w:val="es-PE"/>
        </w:rPr>
        <w:t xml:space="preserve"> por encima a un monto equivalente a un cuarto (1/4) de la RPMO serán considerados recursos disponibles. De los recursos disponibles se procederá, de ser el caso, con la restitución al CONCEDENTE de los recursos que eventualmente pudieran haber sido empleados según lo estipulado en el Literal </w:t>
      </w:r>
      <w:r w:rsidR="00EC4293">
        <w:rPr>
          <w:lang w:val="es-PE"/>
        </w:rPr>
        <w:t>c</w:t>
      </w:r>
      <w:r w:rsidRPr="00A05A61">
        <w:rPr>
          <w:lang w:val="es-PE"/>
        </w:rPr>
        <w:t xml:space="preserve">) de la Cláusula </w:t>
      </w:r>
      <w:r w:rsidR="00254A71" w:rsidRPr="00A05A61">
        <w:fldChar w:fldCharType="begin"/>
      </w:r>
      <w:r w:rsidRPr="00A05A61">
        <w:rPr>
          <w:lang w:val="es-PE"/>
        </w:rPr>
        <w:instrText xml:space="preserve"> REF _Ref359426800 \r \h </w:instrText>
      </w:r>
      <w:r w:rsidR="00874D47" w:rsidRPr="00A05A61">
        <w:instrText xml:space="preserve"> \* MERGEFORMAT </w:instrText>
      </w:r>
      <w:r w:rsidR="00254A71" w:rsidRPr="00A05A61">
        <w:fldChar w:fldCharType="separate"/>
      </w:r>
      <w:r w:rsidR="00ED6B76">
        <w:rPr>
          <w:lang w:val="es-PE"/>
        </w:rPr>
        <w:t>9.15</w:t>
      </w:r>
      <w:r w:rsidR="00254A71" w:rsidRPr="00A05A61">
        <w:fldChar w:fldCharType="end"/>
      </w:r>
      <w:r w:rsidR="00D708A9" w:rsidRPr="00A05A61">
        <w:t xml:space="preserve"> </w:t>
      </w:r>
      <w:r w:rsidRPr="00A05A61">
        <w:rPr>
          <w:lang w:val="es-PE"/>
        </w:rPr>
        <w:t>del Contrato de Concesión; los recursos que no fueran utilizados para dicho fin, estarán a disposición de SEDAPAL</w:t>
      </w:r>
      <w:r w:rsidR="0011594A" w:rsidRPr="00A05A61">
        <w:rPr>
          <w:lang w:val="es-PE"/>
        </w:rPr>
        <w:t xml:space="preserve">. </w:t>
      </w:r>
    </w:p>
    <w:p w:rsidR="00AA65A2" w:rsidRPr="00A05A61" w:rsidRDefault="00AA65A2">
      <w:pPr>
        <w:keepNext w:val="0"/>
        <w:suppressAutoHyphens w:val="0"/>
        <w:rPr>
          <w:lang w:val="es-PE"/>
        </w:rPr>
      </w:pPr>
    </w:p>
    <w:p w:rsidR="00AA65A2" w:rsidRPr="00A05A61" w:rsidRDefault="0011594A" w:rsidP="008E613B">
      <w:pPr>
        <w:keepNext w:val="0"/>
        <w:numPr>
          <w:ilvl w:val="2"/>
          <w:numId w:val="75"/>
        </w:numPr>
        <w:suppressAutoHyphens w:val="0"/>
        <w:outlineLvl w:val="9"/>
        <w:rPr>
          <w:lang w:val="es-PE"/>
        </w:rPr>
      </w:pPr>
      <w:r w:rsidRPr="00A05A61">
        <w:rPr>
          <w:lang w:val="es-PE"/>
        </w:rPr>
        <w:t>Posterior al periodo de pago de</w:t>
      </w:r>
      <w:r w:rsidR="00EC4293">
        <w:rPr>
          <w:lang w:val="es-PE"/>
        </w:rPr>
        <w:t xml:space="preserve"> </w:t>
      </w:r>
      <w:r w:rsidRPr="00A05A61">
        <w:rPr>
          <w:lang w:val="es-PE"/>
        </w:rPr>
        <w:t>l</w:t>
      </w:r>
      <w:r w:rsidR="00EC4293">
        <w:rPr>
          <w:lang w:val="es-PE"/>
        </w:rPr>
        <w:t>a</w:t>
      </w:r>
      <w:r w:rsidRPr="00A05A61">
        <w:rPr>
          <w:lang w:val="es-PE"/>
        </w:rPr>
        <w:t xml:space="preserve"> RPI:</w:t>
      </w:r>
    </w:p>
    <w:p w:rsidR="00AA65A2" w:rsidRPr="00A05A61" w:rsidRDefault="00AA65A2">
      <w:pPr>
        <w:keepNext w:val="0"/>
        <w:tabs>
          <w:tab w:val="left" w:pos="567"/>
        </w:tabs>
        <w:suppressAutoHyphens w:val="0"/>
        <w:rPr>
          <w:bCs/>
          <w:lang w:val="es-CL"/>
        </w:rPr>
      </w:pPr>
    </w:p>
    <w:p w:rsidR="00AA65A2" w:rsidRPr="00A05A61" w:rsidRDefault="0011594A" w:rsidP="008E613B">
      <w:pPr>
        <w:keepNext w:val="0"/>
        <w:numPr>
          <w:ilvl w:val="0"/>
          <w:numId w:val="74"/>
        </w:numPr>
        <w:tabs>
          <w:tab w:val="left" w:pos="993"/>
        </w:tabs>
        <w:suppressAutoHyphens w:val="0"/>
        <w:outlineLvl w:val="9"/>
        <w:rPr>
          <w:lang w:val="es-PE"/>
        </w:rPr>
      </w:pPr>
      <w:r w:rsidRPr="00A05A61">
        <w:rPr>
          <w:lang w:val="es-PE"/>
        </w:rPr>
        <w:t xml:space="preserve">El Fiduciario </w:t>
      </w:r>
      <w:r w:rsidR="00B10CA2" w:rsidRPr="00A05A61">
        <w:rPr>
          <w:lang w:val="es-PE"/>
        </w:rPr>
        <w:t xml:space="preserve">continuará realizando </w:t>
      </w:r>
      <w:r w:rsidRPr="00A05A61">
        <w:rPr>
          <w:lang w:val="es-PE"/>
        </w:rPr>
        <w:t>el pago correspondiente al monto equivalente a</w:t>
      </w:r>
      <w:r w:rsidR="00EC4293">
        <w:rPr>
          <w:lang w:val="es-PE"/>
        </w:rPr>
        <w:t xml:space="preserve"> </w:t>
      </w:r>
      <w:r w:rsidRPr="00A05A61">
        <w:rPr>
          <w:lang w:val="es-PE"/>
        </w:rPr>
        <w:t>l</w:t>
      </w:r>
      <w:r w:rsidR="00EC4293">
        <w:rPr>
          <w:lang w:val="es-PE"/>
        </w:rPr>
        <w:t>a</w:t>
      </w:r>
      <w:r w:rsidRPr="00A05A61">
        <w:rPr>
          <w:lang w:val="es-PE"/>
        </w:rPr>
        <w:t xml:space="preserve"> RPMO a favor del CONCESIONARIO.</w:t>
      </w:r>
    </w:p>
    <w:p w:rsidR="00AA65A2" w:rsidRPr="00A05A61" w:rsidRDefault="00AA65A2">
      <w:pPr>
        <w:keepNext w:val="0"/>
        <w:tabs>
          <w:tab w:val="left" w:pos="993"/>
        </w:tabs>
        <w:suppressAutoHyphens w:val="0"/>
        <w:ind w:left="993" w:hanging="426"/>
        <w:rPr>
          <w:lang w:val="es-PE"/>
        </w:rPr>
      </w:pPr>
    </w:p>
    <w:p w:rsidR="00AA65A2" w:rsidRPr="00A05A61" w:rsidRDefault="0011594A">
      <w:pPr>
        <w:keepNext w:val="0"/>
        <w:suppressAutoHyphens w:val="0"/>
        <w:ind w:left="927"/>
        <w:rPr>
          <w:lang w:val="es-PE"/>
        </w:rPr>
      </w:pPr>
      <w:r w:rsidRPr="00A05A61">
        <w:rPr>
          <w:lang w:val="es-PE"/>
        </w:rPr>
        <w:t xml:space="preserve">Dicho pago procederá de acuerdo a la Cláusula Quinta del Contrato de Prestación de Servicios referida a la liquidación y pago por el servicio. </w:t>
      </w:r>
    </w:p>
    <w:p w:rsidR="00AA65A2" w:rsidRPr="00A05A61" w:rsidRDefault="00AA65A2">
      <w:pPr>
        <w:keepNext w:val="0"/>
        <w:suppressAutoHyphens w:val="0"/>
        <w:ind w:left="360"/>
        <w:rPr>
          <w:lang w:val="es-PE"/>
        </w:rPr>
      </w:pPr>
    </w:p>
    <w:p w:rsidR="00AA65A2" w:rsidRPr="00A05A61" w:rsidRDefault="0011594A" w:rsidP="008E613B">
      <w:pPr>
        <w:keepNext w:val="0"/>
        <w:numPr>
          <w:ilvl w:val="0"/>
          <w:numId w:val="74"/>
        </w:numPr>
        <w:tabs>
          <w:tab w:val="left" w:pos="993"/>
        </w:tabs>
        <w:suppressAutoHyphens w:val="0"/>
        <w:outlineLvl w:val="9"/>
        <w:rPr>
          <w:lang w:val="es-PE"/>
        </w:rPr>
      </w:pPr>
      <w:r w:rsidRPr="00A05A61">
        <w:rPr>
          <w:lang w:val="es-PE"/>
        </w:rPr>
        <w:t xml:space="preserve">Corresponderá al </w:t>
      </w:r>
      <w:r w:rsidR="003E014B" w:rsidRPr="00A05A61">
        <w:rPr>
          <w:lang w:val="es-PE"/>
        </w:rPr>
        <w:t>F</w:t>
      </w:r>
      <w:r w:rsidRPr="00A05A61">
        <w:rPr>
          <w:lang w:val="es-PE"/>
        </w:rPr>
        <w:t>iduciario pagar a favor del CONCESIONARIO, de la</w:t>
      </w:r>
      <w:r w:rsidR="00B10CA2" w:rsidRPr="00A05A61">
        <w:rPr>
          <w:lang w:val="es-PE"/>
        </w:rPr>
        <w:t xml:space="preserve"> subcuenta RPMO</w:t>
      </w:r>
      <w:r w:rsidR="00667E6F" w:rsidRPr="00A05A61">
        <w:rPr>
          <w:lang w:val="es-PE"/>
        </w:rPr>
        <w:t xml:space="preserve"> </w:t>
      </w:r>
      <w:r w:rsidR="00B10CA2" w:rsidRPr="00A05A61">
        <w:rPr>
          <w:lang w:val="es-PE"/>
        </w:rPr>
        <w:t>de la</w:t>
      </w:r>
      <w:r w:rsidRPr="00A05A61">
        <w:rPr>
          <w:lang w:val="es-PE"/>
        </w:rPr>
        <w:t xml:space="preserve"> Cuenta IGV </w:t>
      </w:r>
      <w:r w:rsidR="00C715D8" w:rsidRPr="00A05A61">
        <w:rPr>
          <w:lang w:val="es-PE"/>
        </w:rPr>
        <w:t>Obras de Cabecera</w:t>
      </w:r>
      <w:r w:rsidRPr="00A05A61">
        <w:rPr>
          <w:lang w:val="es-PE"/>
        </w:rPr>
        <w:t xml:space="preserve">, el monto </w:t>
      </w:r>
      <w:r w:rsidR="007D3BAE" w:rsidRPr="00A05A61">
        <w:rPr>
          <w:lang w:val="es-PE"/>
        </w:rPr>
        <w:t>mínimo entre el monto del IGV de la factura emitida y e</w:t>
      </w:r>
      <w:r w:rsidRPr="00A05A61">
        <w:rPr>
          <w:lang w:val="es-PE"/>
        </w:rPr>
        <w:t>l cien por ciento (100%) del IGV de la RPMO.</w:t>
      </w:r>
    </w:p>
    <w:p w:rsidR="00AA65A2" w:rsidRPr="00A05A61" w:rsidRDefault="00AA65A2">
      <w:pPr>
        <w:keepNext w:val="0"/>
        <w:suppressAutoHyphens w:val="0"/>
        <w:ind w:left="708"/>
        <w:rPr>
          <w:bCs/>
        </w:rPr>
      </w:pPr>
    </w:p>
    <w:p w:rsidR="00AA65A2" w:rsidRPr="00A05A61" w:rsidRDefault="0011594A" w:rsidP="008E613B">
      <w:pPr>
        <w:keepNext w:val="0"/>
        <w:numPr>
          <w:ilvl w:val="1"/>
          <w:numId w:val="75"/>
        </w:numPr>
        <w:suppressAutoHyphens w:val="0"/>
        <w:outlineLvl w:val="9"/>
        <w:rPr>
          <w:lang w:val="es-PE"/>
        </w:rPr>
      </w:pPr>
      <w:r w:rsidRPr="00A05A61">
        <w:rPr>
          <w:lang w:val="es-PE"/>
        </w:rPr>
        <w:t>En caso de producirse la Caducidad de la Concesión, se procederá de acuerdo a lo previsto en el Capítulo XV del Contrato de Concesión, a fin de garantizar el cumplimiento de las obligaciones que genere la RPI, preservando el funcionamiento y vigencia de las cuentas del Fideicomiso de Recaudación.</w:t>
      </w:r>
    </w:p>
    <w:p w:rsidR="00AA65A2" w:rsidRPr="00A05A61" w:rsidRDefault="00AA65A2">
      <w:pPr>
        <w:keepNext w:val="0"/>
        <w:suppressAutoHyphens w:val="0"/>
        <w:rPr>
          <w:lang w:val="es-PE"/>
        </w:rPr>
      </w:pPr>
    </w:p>
    <w:p w:rsidR="00AA65A2" w:rsidRPr="00A05A61" w:rsidRDefault="00B10CA2">
      <w:pPr>
        <w:keepNext w:val="0"/>
        <w:suppressAutoHyphens w:val="0"/>
        <w:rPr>
          <w:lang w:val="es-PE"/>
        </w:rPr>
      </w:pPr>
      <w:r w:rsidRPr="00A05A61">
        <w:rPr>
          <w:lang w:val="es-PE"/>
        </w:rPr>
        <w:t>Independientemente de que ocurra la Caducidad de la Concesión o de que éste</w:t>
      </w:r>
      <w:r w:rsidR="00C85150" w:rsidRPr="00A05A61">
        <w:rPr>
          <w:lang w:val="es-PE"/>
        </w:rPr>
        <w:t xml:space="preserve"> </w:t>
      </w:r>
      <w:r w:rsidRPr="00A05A61">
        <w:rPr>
          <w:lang w:val="es-PE"/>
        </w:rPr>
        <w:t>sea resuelto de manera anticipada</w:t>
      </w:r>
      <w:r w:rsidR="0011594A" w:rsidRPr="00A05A61">
        <w:rPr>
          <w:lang w:val="es-PE"/>
        </w:rPr>
        <w:t xml:space="preserve">, corresponderá a SEDAPAL a través del Fideicomiso de Recaudación, con cargo a los recursos de la Cuenta Recaudadora Global, continuar transfiriendo los montos correspondientes que permitan cubrir la RPI, manteniéndose vigente lo dispuesto en la Cláusula </w:t>
      </w:r>
      <w:r w:rsidR="00254A71" w:rsidRPr="00A05A61">
        <w:fldChar w:fldCharType="begin"/>
      </w:r>
      <w:r w:rsidR="007E67A1" w:rsidRPr="00A05A61">
        <w:rPr>
          <w:lang w:val="es-PE"/>
        </w:rPr>
        <w:instrText xml:space="preserve"> REF _Ref359426800 \r \h </w:instrText>
      </w:r>
      <w:r w:rsidR="00874D47" w:rsidRPr="00A05A61">
        <w:instrText xml:space="preserve"> \* MERGEFORMAT </w:instrText>
      </w:r>
      <w:r w:rsidR="00254A71" w:rsidRPr="00A05A61">
        <w:fldChar w:fldCharType="separate"/>
      </w:r>
      <w:r w:rsidR="00ED6B76">
        <w:rPr>
          <w:lang w:val="es-PE"/>
        </w:rPr>
        <w:t>9.15</w:t>
      </w:r>
      <w:r w:rsidR="00254A71" w:rsidRPr="00A05A61">
        <w:fldChar w:fldCharType="end"/>
      </w:r>
      <w:r w:rsidR="001A287B" w:rsidRPr="00A05A61">
        <w:t xml:space="preserve"> </w:t>
      </w:r>
      <w:r w:rsidR="0011594A" w:rsidRPr="00A05A61">
        <w:rPr>
          <w:lang w:val="es-PE"/>
        </w:rPr>
        <w:t>del Contrato de Concesión, en lo que respecta al reconocimiento de la RPI.</w:t>
      </w:r>
    </w:p>
    <w:p w:rsidR="00AA65A2" w:rsidRPr="00A05A61" w:rsidRDefault="00AA65A2">
      <w:pPr>
        <w:keepNext w:val="0"/>
        <w:suppressAutoHyphens w:val="0"/>
        <w:ind w:left="708" w:hanging="566"/>
        <w:rPr>
          <w:bCs/>
          <w:lang w:val="es-PE"/>
        </w:rPr>
      </w:pPr>
    </w:p>
    <w:p w:rsidR="00AA65A2" w:rsidRPr="00A05A61" w:rsidRDefault="0011594A" w:rsidP="008E613B">
      <w:pPr>
        <w:keepNext w:val="0"/>
        <w:numPr>
          <w:ilvl w:val="1"/>
          <w:numId w:val="75"/>
        </w:numPr>
        <w:suppressAutoHyphens w:val="0"/>
        <w:outlineLvl w:val="9"/>
        <w:rPr>
          <w:lang w:val="es-PE"/>
        </w:rPr>
      </w:pPr>
      <w:r w:rsidRPr="00A05A61">
        <w:rPr>
          <w:lang w:val="es-PE"/>
        </w:rPr>
        <w:t xml:space="preserve">No obstante lo indicado en la presente Sección, el CONCESIONARIO podrá proponer al CONCEDENTE en el proyecto de Anexo </w:t>
      </w:r>
      <w:r w:rsidR="00C715D8" w:rsidRPr="00A05A61">
        <w:rPr>
          <w:lang w:val="es-PE"/>
        </w:rPr>
        <w:t xml:space="preserve">Obras de Cabecera </w:t>
      </w:r>
      <w:r w:rsidR="007F081E" w:rsidRPr="00A05A61">
        <w:rPr>
          <w:lang w:val="es-PE"/>
        </w:rPr>
        <w:t xml:space="preserve">del </w:t>
      </w:r>
      <w:r w:rsidR="007F081E" w:rsidRPr="00A05A61">
        <w:rPr>
          <w:iCs/>
          <w:lang w:val="es-ES"/>
        </w:rPr>
        <w:t>Fideicomiso de Recaudación</w:t>
      </w:r>
      <w:r w:rsidR="007F081E" w:rsidRPr="00A05A61">
        <w:rPr>
          <w:lang w:val="es-PE"/>
        </w:rPr>
        <w:t xml:space="preserve"> </w:t>
      </w:r>
      <w:r w:rsidRPr="00A05A61">
        <w:rPr>
          <w:lang w:val="es-PE"/>
        </w:rPr>
        <w:t>otras disposiciones que considere adecuadas para la bancabilidad y correcta ejecución del Contrato.</w:t>
      </w:r>
    </w:p>
    <w:p w:rsidR="00AA65A2" w:rsidRPr="00A05A61" w:rsidRDefault="00AA65A2">
      <w:pPr>
        <w:pStyle w:val="Textoindependiente2"/>
        <w:keepNext w:val="0"/>
        <w:suppressAutoHyphens w:val="0"/>
        <w:rPr>
          <w:rFonts w:cs="Arial"/>
          <w:b w:val="0"/>
          <w:sz w:val="22"/>
          <w:szCs w:val="22"/>
        </w:rPr>
      </w:pPr>
    </w:p>
    <w:p w:rsidR="00AA65A2" w:rsidRPr="00A05A61" w:rsidRDefault="0011594A">
      <w:pPr>
        <w:pStyle w:val="Textoindependiente2"/>
        <w:keepNext w:val="0"/>
        <w:suppressAutoHyphens w:val="0"/>
        <w:rPr>
          <w:rFonts w:cs="Arial"/>
          <w:sz w:val="22"/>
          <w:szCs w:val="22"/>
        </w:rPr>
      </w:pPr>
      <w:r w:rsidRPr="00A05A61">
        <w:rPr>
          <w:rFonts w:cs="Arial"/>
          <w:sz w:val="22"/>
          <w:szCs w:val="22"/>
        </w:rPr>
        <w:t>SECCIÓN III: FIDEICOMISO PRIVADO</w:t>
      </w:r>
    </w:p>
    <w:p w:rsidR="00F20E87" w:rsidRPr="00A05A61" w:rsidRDefault="00F20E87">
      <w:pPr>
        <w:pStyle w:val="Textoindependiente2"/>
        <w:keepNext w:val="0"/>
        <w:suppressAutoHyphens w:val="0"/>
        <w:rPr>
          <w:rFonts w:cs="Arial"/>
          <w:sz w:val="22"/>
          <w:szCs w:val="22"/>
        </w:rPr>
      </w:pPr>
    </w:p>
    <w:p w:rsidR="00AA65A2" w:rsidRPr="00A05A61" w:rsidRDefault="0011594A" w:rsidP="008E613B">
      <w:pPr>
        <w:keepNext w:val="0"/>
        <w:numPr>
          <w:ilvl w:val="1"/>
          <w:numId w:val="70"/>
        </w:numPr>
        <w:suppressAutoHyphens w:val="0"/>
        <w:outlineLvl w:val="9"/>
        <w:rPr>
          <w:lang w:val="es-PE"/>
        </w:rPr>
      </w:pPr>
      <w:r w:rsidRPr="00A05A61">
        <w:rPr>
          <w:lang w:val="es-PE"/>
        </w:rPr>
        <w:t>Los recursos transferidos del Fideicomiso de Recaudación hacia el Fideicomiso Privado, que podrá ser constituido por el CONCESIONARIO, constituirán una operación de pago con carácter cancelatorio.</w:t>
      </w:r>
    </w:p>
    <w:p w:rsidR="00AA65A2" w:rsidRPr="00A05A61" w:rsidRDefault="00AA65A2">
      <w:pPr>
        <w:pStyle w:val="Textoindependiente2"/>
        <w:keepNext w:val="0"/>
        <w:suppressAutoHyphens w:val="0"/>
        <w:rPr>
          <w:rFonts w:cs="Arial"/>
          <w:b w:val="0"/>
          <w:sz w:val="22"/>
          <w:szCs w:val="22"/>
        </w:rPr>
      </w:pPr>
    </w:p>
    <w:p w:rsidR="00AA65A2" w:rsidRPr="00A05A61" w:rsidRDefault="0011594A">
      <w:pPr>
        <w:pStyle w:val="Textoindependiente2"/>
        <w:keepNext w:val="0"/>
        <w:suppressAutoHyphens w:val="0"/>
        <w:rPr>
          <w:rFonts w:cs="Arial"/>
          <w:sz w:val="22"/>
          <w:szCs w:val="22"/>
        </w:rPr>
      </w:pPr>
      <w:r w:rsidRPr="00A05A61">
        <w:rPr>
          <w:rFonts w:cs="Arial"/>
          <w:sz w:val="22"/>
          <w:szCs w:val="22"/>
        </w:rPr>
        <w:t xml:space="preserve">SECCIÓN IV: DEL PAGO DE LA RPI </w:t>
      </w:r>
    </w:p>
    <w:p w:rsidR="00AA65A2" w:rsidRPr="00A05A61" w:rsidRDefault="00AA65A2">
      <w:pPr>
        <w:keepNext w:val="0"/>
        <w:suppressAutoHyphens w:val="0"/>
      </w:pPr>
    </w:p>
    <w:p w:rsidR="00AA65A2" w:rsidRPr="00A05A61" w:rsidRDefault="0011594A" w:rsidP="008E613B">
      <w:pPr>
        <w:keepNext w:val="0"/>
        <w:numPr>
          <w:ilvl w:val="1"/>
          <w:numId w:val="71"/>
        </w:numPr>
        <w:suppressAutoHyphens w:val="0"/>
        <w:outlineLvl w:val="9"/>
        <w:rPr>
          <w:lang w:val="es-PE"/>
        </w:rPr>
      </w:pPr>
      <w:r w:rsidRPr="00A05A61">
        <w:rPr>
          <w:lang w:val="es-PE"/>
        </w:rPr>
        <w:t>El CONCESIONARIO tendrá derecho a pagos periódicos trimestrales por concepto de la RPI</w:t>
      </w:r>
      <w:r w:rsidR="00E2762D">
        <w:rPr>
          <w:lang w:val="es-PE"/>
        </w:rPr>
        <w:t xml:space="preserve"> y/o de la REG, según corresponda</w:t>
      </w:r>
      <w:r w:rsidRPr="00A05A61">
        <w:rPr>
          <w:lang w:val="es-PE"/>
        </w:rPr>
        <w:t xml:space="preserve">, que serán cancelados por el Fideicomiso de Recaudación, de conformidad con los términos y condiciones indicados en el Capítulo IX del Contrato de Concesión. </w:t>
      </w:r>
    </w:p>
    <w:p w:rsidR="00AA65A2" w:rsidRPr="00A05A61" w:rsidRDefault="00AA65A2">
      <w:pPr>
        <w:keepNext w:val="0"/>
        <w:suppressAutoHyphens w:val="0"/>
      </w:pPr>
    </w:p>
    <w:p w:rsidR="00AA65A2" w:rsidRPr="00A05A61" w:rsidRDefault="0011594A" w:rsidP="008E613B">
      <w:pPr>
        <w:keepNext w:val="0"/>
        <w:numPr>
          <w:ilvl w:val="1"/>
          <w:numId w:val="71"/>
        </w:numPr>
        <w:suppressAutoHyphens w:val="0"/>
        <w:outlineLvl w:val="9"/>
        <w:rPr>
          <w:lang w:val="es-PE"/>
        </w:rPr>
      </w:pPr>
      <w:r w:rsidRPr="00A05A61">
        <w:rPr>
          <w:lang w:val="es-PE"/>
        </w:rPr>
        <w:t xml:space="preserve">El retraso en el pago de la RPI </w:t>
      </w:r>
      <w:r w:rsidR="00E2762D">
        <w:rPr>
          <w:lang w:val="es-PE"/>
        </w:rPr>
        <w:t xml:space="preserve">o de la REG </w:t>
      </w:r>
      <w:r w:rsidRPr="00A05A61">
        <w:rPr>
          <w:lang w:val="es-PE"/>
        </w:rPr>
        <w:t xml:space="preserve">generará un interés que será calculado con una tasa anual equivalente a la tasa del cupón del Bono Soberano Anual más dos por ciento (2%). </w:t>
      </w:r>
    </w:p>
    <w:p w:rsidR="00AA65A2" w:rsidRPr="00A05A61" w:rsidRDefault="00AA65A2">
      <w:pPr>
        <w:keepNext w:val="0"/>
        <w:suppressAutoHyphens w:val="0"/>
        <w:rPr>
          <w:lang w:val="es-PE"/>
        </w:rPr>
      </w:pPr>
    </w:p>
    <w:p w:rsidR="00AA65A2" w:rsidRPr="00A05A61" w:rsidRDefault="0011594A">
      <w:pPr>
        <w:pStyle w:val="Textoindependiente2"/>
        <w:keepNext w:val="0"/>
        <w:suppressAutoHyphens w:val="0"/>
        <w:rPr>
          <w:rFonts w:cs="Arial"/>
          <w:sz w:val="22"/>
          <w:szCs w:val="22"/>
        </w:rPr>
      </w:pPr>
      <w:r w:rsidRPr="00A05A61">
        <w:rPr>
          <w:rFonts w:cs="Arial"/>
          <w:sz w:val="22"/>
          <w:szCs w:val="22"/>
        </w:rPr>
        <w:t>SECCIÓN V: DISPOSICIÓN COMPLEMENTARIA</w:t>
      </w:r>
    </w:p>
    <w:p w:rsidR="00AA65A2" w:rsidRPr="00A05A61" w:rsidRDefault="00AA65A2">
      <w:pPr>
        <w:pStyle w:val="Textoindependiente2"/>
        <w:keepNext w:val="0"/>
        <w:suppressAutoHyphens w:val="0"/>
        <w:rPr>
          <w:rFonts w:cs="Arial"/>
          <w:sz w:val="22"/>
          <w:szCs w:val="22"/>
        </w:rPr>
      </w:pPr>
    </w:p>
    <w:p w:rsidR="00AA65A2" w:rsidRPr="00A05A61" w:rsidRDefault="0011594A" w:rsidP="008E613B">
      <w:pPr>
        <w:keepNext w:val="0"/>
        <w:numPr>
          <w:ilvl w:val="1"/>
          <w:numId w:val="77"/>
        </w:numPr>
        <w:suppressAutoHyphens w:val="0"/>
        <w:outlineLvl w:val="9"/>
        <w:rPr>
          <w:lang w:val="es-PE"/>
        </w:rPr>
      </w:pPr>
      <w:r w:rsidRPr="00A05A61">
        <w:rPr>
          <w:lang w:val="es-PE"/>
        </w:rPr>
        <w:t>Sin perjuicio de las obligaciones contempladas en el presente Anexo, SEDAPAL, ante la eventualidad de constituir o participar directamente en uno o más fideicomisos que comprometa su flujo de ingresos, asume el compromiso de acotar el patrimonio fideicometido de los referidos fideicomisos a un monto que bajo ninguna circunstancia comprometa los flujos establecidos para honrar las obligaciones que se aseguren con la constitución y operación del presente fideicomiso.</w:t>
      </w:r>
    </w:p>
    <w:p w:rsidR="00AA65A2" w:rsidRPr="00A05A61" w:rsidRDefault="00E65F72">
      <w:pPr>
        <w:keepNext w:val="0"/>
        <w:suppressAutoHyphens w:val="0"/>
        <w:spacing w:after="200" w:line="276" w:lineRule="auto"/>
        <w:ind w:left="0"/>
        <w:jc w:val="left"/>
        <w:outlineLvl w:val="9"/>
        <w:rPr>
          <w:b/>
          <w:bCs/>
          <w:sz w:val="4"/>
          <w:szCs w:val="4"/>
          <w:lang w:val="es-PE"/>
        </w:rPr>
      </w:pPr>
      <w:r w:rsidRPr="00A05A61">
        <w:rPr>
          <w:lang w:val="es-PE"/>
        </w:rPr>
        <w:br w:type="page"/>
      </w:r>
    </w:p>
    <w:p w:rsidR="00AA65A2" w:rsidRPr="00A05A61" w:rsidRDefault="00E65F72">
      <w:pPr>
        <w:pStyle w:val="Ttulo10"/>
        <w:keepNext w:val="0"/>
        <w:keepLines w:val="0"/>
        <w:suppressAutoHyphens w:val="0"/>
        <w:rPr>
          <w:rFonts w:cs="Arial"/>
          <w:sz w:val="22"/>
          <w:szCs w:val="22"/>
          <w:lang w:val="es-PE"/>
        </w:rPr>
      </w:pPr>
      <w:bookmarkStart w:id="1245" w:name="_Toc430879864"/>
      <w:r w:rsidRPr="00A05A61">
        <w:rPr>
          <w:rFonts w:cs="Arial"/>
          <w:sz w:val="22"/>
          <w:szCs w:val="22"/>
          <w:lang w:val="es-PE"/>
        </w:rPr>
        <w:lastRenderedPageBreak/>
        <w:t>ANEXO 17:</w:t>
      </w:r>
      <w:r w:rsidRPr="00A05A61">
        <w:rPr>
          <w:rFonts w:cs="Arial"/>
          <w:sz w:val="22"/>
          <w:szCs w:val="22"/>
          <w:lang w:val="es-PE"/>
        </w:rPr>
        <w:tab/>
        <w:t xml:space="preserve">CONTRATO DE FIDEICOMISO DE RECAUDACIÓN Y ANEXO </w:t>
      </w:r>
      <w:r w:rsidR="00C06183" w:rsidRPr="00A05A61">
        <w:rPr>
          <w:rFonts w:cs="Arial"/>
          <w:sz w:val="22"/>
          <w:szCs w:val="22"/>
          <w:lang w:val="es-PE"/>
        </w:rPr>
        <w:t>OBRAS DE CABECERA</w:t>
      </w:r>
      <w:r w:rsidR="00BB48D0" w:rsidRPr="00A05A61">
        <w:rPr>
          <w:rFonts w:cs="Arial"/>
          <w:sz w:val="22"/>
          <w:szCs w:val="22"/>
          <w:lang w:val="es-PE"/>
        </w:rPr>
        <w:t xml:space="preserve"> </w:t>
      </w:r>
      <w:r w:rsidR="007F081E" w:rsidRPr="00A05A61">
        <w:rPr>
          <w:rFonts w:cs="Arial"/>
          <w:sz w:val="22"/>
          <w:szCs w:val="22"/>
          <w:lang w:val="es-PE"/>
        </w:rPr>
        <w:t>DEL FIDEICOMISO DE RECAUDACIÓN</w:t>
      </w:r>
      <w:bookmarkEnd w:id="1245"/>
    </w:p>
    <w:p w:rsidR="00160BF1" w:rsidRPr="00A05A61" w:rsidRDefault="009D22A7" w:rsidP="00D16BB4">
      <w:pPr>
        <w:keepNext w:val="0"/>
        <w:suppressAutoHyphens w:val="0"/>
        <w:spacing w:after="200" w:line="276" w:lineRule="auto"/>
        <w:ind w:left="0"/>
        <w:jc w:val="center"/>
        <w:outlineLvl w:val="9"/>
        <w:rPr>
          <w:lang w:val="es-PE"/>
        </w:rPr>
      </w:pPr>
      <w:r w:rsidRPr="00A05A61">
        <w:rPr>
          <w:lang w:val="es-PE"/>
        </w:rPr>
        <w:t xml:space="preserve">(El Anexo </w:t>
      </w:r>
      <w:r w:rsidR="00C715D8" w:rsidRPr="00A05A61">
        <w:rPr>
          <w:lang w:val="es-PE"/>
        </w:rPr>
        <w:t>Obras de Cabecera</w:t>
      </w:r>
      <w:r w:rsidRPr="00A05A61">
        <w:rPr>
          <w:lang w:val="es-PE"/>
        </w:rPr>
        <w:t xml:space="preserve"> </w:t>
      </w:r>
      <w:r w:rsidR="007F081E" w:rsidRPr="00A05A61">
        <w:rPr>
          <w:lang w:val="es-PE"/>
        </w:rPr>
        <w:t xml:space="preserve">del </w:t>
      </w:r>
      <w:r w:rsidR="007F081E" w:rsidRPr="00A05A61">
        <w:rPr>
          <w:iCs/>
          <w:lang w:val="es-ES"/>
        </w:rPr>
        <w:t>Fideicomiso de Recaudación</w:t>
      </w:r>
      <w:r w:rsidR="007F081E" w:rsidRPr="00A05A61">
        <w:rPr>
          <w:lang w:val="es-PE"/>
        </w:rPr>
        <w:t xml:space="preserve"> </w:t>
      </w:r>
      <w:r w:rsidRPr="00A05A61">
        <w:rPr>
          <w:lang w:val="es-PE"/>
        </w:rPr>
        <w:t>será incorporado en la oportunidad señalada en el Anexo 16)</w:t>
      </w:r>
    </w:p>
    <w:p w:rsidR="00160BF1" w:rsidRPr="00A05A61" w:rsidRDefault="00160BF1">
      <w:pPr>
        <w:keepNext w:val="0"/>
        <w:suppressAutoHyphens w:val="0"/>
        <w:spacing w:after="200" w:line="276" w:lineRule="auto"/>
        <w:ind w:left="0"/>
        <w:jc w:val="left"/>
        <w:outlineLvl w:val="9"/>
        <w:rPr>
          <w:lang w:val="es-PE"/>
        </w:rPr>
      </w:pPr>
    </w:p>
    <w:p w:rsidR="00160BF1" w:rsidRPr="00A05A61" w:rsidRDefault="00160BF1" w:rsidP="00160BF1">
      <w:pPr>
        <w:keepNext w:val="0"/>
        <w:suppressAutoHyphens w:val="0"/>
        <w:spacing w:after="200" w:line="276" w:lineRule="auto"/>
        <w:ind w:left="0"/>
        <w:jc w:val="left"/>
        <w:outlineLvl w:val="9"/>
        <w:rPr>
          <w:lang w:val="es-PE"/>
        </w:rPr>
      </w:pPr>
    </w:p>
    <w:p w:rsidR="00160BF1" w:rsidRPr="00A05A61" w:rsidRDefault="00160BF1" w:rsidP="00160BF1">
      <w:pPr>
        <w:keepNext w:val="0"/>
        <w:suppressAutoHyphens w:val="0"/>
        <w:spacing w:after="200" w:line="276" w:lineRule="auto"/>
        <w:ind w:left="0"/>
        <w:jc w:val="left"/>
        <w:outlineLvl w:val="9"/>
        <w:rPr>
          <w:lang w:val="es-PE"/>
        </w:rPr>
      </w:pPr>
    </w:p>
    <w:p w:rsidR="00160BF1" w:rsidRPr="00A05A61" w:rsidRDefault="00160BF1" w:rsidP="00160BF1">
      <w:pPr>
        <w:keepNext w:val="0"/>
        <w:suppressAutoHyphens w:val="0"/>
        <w:spacing w:after="200" w:line="276" w:lineRule="auto"/>
        <w:ind w:left="0"/>
        <w:jc w:val="left"/>
        <w:outlineLvl w:val="9"/>
        <w:rPr>
          <w:lang w:val="es-PE"/>
        </w:rPr>
      </w:pPr>
    </w:p>
    <w:p w:rsidR="00160BF1" w:rsidRPr="00A05A61" w:rsidRDefault="00160BF1" w:rsidP="00160BF1">
      <w:pPr>
        <w:keepNext w:val="0"/>
        <w:suppressAutoHyphens w:val="0"/>
        <w:spacing w:after="200" w:line="276" w:lineRule="auto"/>
        <w:ind w:left="0"/>
        <w:jc w:val="left"/>
        <w:outlineLvl w:val="9"/>
        <w:rPr>
          <w:lang w:val="es-PE"/>
        </w:rPr>
      </w:pPr>
    </w:p>
    <w:p w:rsidR="00160BF1" w:rsidRPr="00A05A61" w:rsidRDefault="00160BF1" w:rsidP="00160BF1">
      <w:pPr>
        <w:keepNext w:val="0"/>
        <w:suppressAutoHyphens w:val="0"/>
        <w:spacing w:after="200" w:line="276" w:lineRule="auto"/>
        <w:ind w:left="0"/>
        <w:jc w:val="left"/>
        <w:outlineLvl w:val="9"/>
        <w:rPr>
          <w:lang w:val="es-PE"/>
        </w:rPr>
      </w:pPr>
    </w:p>
    <w:p w:rsidR="00160BF1" w:rsidRPr="00A05A61" w:rsidRDefault="00160BF1" w:rsidP="00160BF1">
      <w:pPr>
        <w:keepNext w:val="0"/>
        <w:suppressAutoHyphens w:val="0"/>
        <w:spacing w:after="200" w:line="276" w:lineRule="auto"/>
        <w:ind w:left="0"/>
        <w:jc w:val="left"/>
        <w:outlineLvl w:val="9"/>
        <w:rPr>
          <w:lang w:val="es-PE"/>
        </w:rPr>
      </w:pPr>
    </w:p>
    <w:p w:rsidR="00AA65A2" w:rsidRPr="00A05A61" w:rsidRDefault="00AA65A2" w:rsidP="00160BF1">
      <w:pPr>
        <w:keepNext w:val="0"/>
        <w:suppressAutoHyphens w:val="0"/>
        <w:spacing w:after="200" w:line="276" w:lineRule="auto"/>
        <w:ind w:left="0"/>
        <w:jc w:val="left"/>
        <w:outlineLvl w:val="9"/>
        <w:rPr>
          <w:b/>
          <w:bCs/>
          <w:lang w:val="es-PE"/>
        </w:rPr>
      </w:pPr>
    </w:p>
    <w:p w:rsidR="00954342" w:rsidRPr="00A05A61" w:rsidRDefault="0030082E" w:rsidP="00517BC5">
      <w:pPr>
        <w:pStyle w:val="Ttulo10"/>
        <w:keepNext w:val="0"/>
        <w:keepLines w:val="0"/>
        <w:suppressAutoHyphens w:val="0"/>
        <w:rPr>
          <w:rFonts w:cs="Arial"/>
          <w:sz w:val="22"/>
          <w:szCs w:val="22"/>
          <w:lang w:val="es-PE"/>
        </w:rPr>
      </w:pPr>
      <w:r w:rsidRPr="00A05A61">
        <w:rPr>
          <w:rFonts w:cs="Arial"/>
          <w:sz w:val="22"/>
          <w:szCs w:val="22"/>
          <w:lang w:val="es-PE"/>
        </w:rPr>
        <w:br w:type="page"/>
      </w:r>
      <w:r w:rsidR="00517BC5" w:rsidRPr="00A05A61" w:rsidDel="00517BC5">
        <w:rPr>
          <w:rFonts w:cs="Arial"/>
          <w:sz w:val="22"/>
          <w:szCs w:val="22"/>
          <w:lang w:val="es-PE"/>
        </w:rPr>
        <w:lastRenderedPageBreak/>
        <w:t xml:space="preserve"> </w:t>
      </w:r>
      <w:bookmarkStart w:id="1246" w:name="_Toc430879865"/>
      <w:r w:rsidR="00DA378F" w:rsidRPr="00A05A61">
        <w:rPr>
          <w:rFonts w:cs="Arial"/>
          <w:sz w:val="22"/>
          <w:szCs w:val="22"/>
          <w:lang w:val="es-PE"/>
        </w:rPr>
        <w:t>ANEXO 1</w:t>
      </w:r>
      <w:r w:rsidR="00517BC5" w:rsidRPr="00A05A61">
        <w:rPr>
          <w:rFonts w:cs="Arial"/>
          <w:sz w:val="22"/>
          <w:szCs w:val="22"/>
          <w:lang w:val="es-PE"/>
        </w:rPr>
        <w:t>8</w:t>
      </w:r>
      <w:r w:rsidR="00DA378F" w:rsidRPr="00A05A61">
        <w:rPr>
          <w:rFonts w:cs="Arial"/>
          <w:sz w:val="22"/>
          <w:szCs w:val="22"/>
          <w:lang w:val="es-PE"/>
        </w:rPr>
        <w:t>:</w:t>
      </w:r>
      <w:r w:rsidR="00954342" w:rsidRPr="00A05A61">
        <w:rPr>
          <w:rFonts w:cs="Arial"/>
          <w:sz w:val="22"/>
          <w:szCs w:val="22"/>
          <w:lang w:val="es-PE"/>
        </w:rPr>
        <w:t xml:space="preserve"> </w:t>
      </w:r>
      <w:r w:rsidR="00D47CFC" w:rsidRPr="00A05A61">
        <w:rPr>
          <w:rFonts w:cs="Arial"/>
          <w:sz w:val="22"/>
          <w:szCs w:val="22"/>
          <w:lang w:val="es-PE"/>
        </w:rPr>
        <w:tab/>
      </w:r>
      <w:r w:rsidR="00954342" w:rsidRPr="00A05A61">
        <w:rPr>
          <w:rFonts w:cs="Arial"/>
          <w:sz w:val="22"/>
          <w:szCs w:val="22"/>
          <w:lang w:val="es-PE"/>
        </w:rPr>
        <w:t xml:space="preserve">LINEAMIENTOS </w:t>
      </w:r>
      <w:r w:rsidR="00503BA3" w:rsidRPr="00A05A61">
        <w:rPr>
          <w:rFonts w:cs="Arial"/>
          <w:sz w:val="22"/>
          <w:szCs w:val="22"/>
          <w:lang w:val="es-PE"/>
        </w:rPr>
        <w:t>D</w:t>
      </w:r>
      <w:r w:rsidR="00954342" w:rsidRPr="00A05A61">
        <w:rPr>
          <w:rFonts w:cs="Arial"/>
          <w:sz w:val="22"/>
          <w:szCs w:val="22"/>
          <w:lang w:val="es-PE"/>
        </w:rPr>
        <w:t>EL PLAN DE ABANDONO</w:t>
      </w:r>
      <w:bookmarkEnd w:id="1246"/>
      <w:r w:rsidR="00DA378F" w:rsidRPr="00A05A61">
        <w:rPr>
          <w:rFonts w:cs="Arial"/>
          <w:sz w:val="22"/>
          <w:szCs w:val="22"/>
          <w:lang w:val="es-PE"/>
        </w:rPr>
        <w:tab/>
      </w:r>
    </w:p>
    <w:p w:rsidR="00954342" w:rsidRPr="00A05A61" w:rsidRDefault="00954342" w:rsidP="00517BC5">
      <w:pPr>
        <w:pStyle w:val="Ttulo10"/>
        <w:keepNext w:val="0"/>
        <w:keepLines w:val="0"/>
        <w:suppressAutoHyphens w:val="0"/>
        <w:rPr>
          <w:rFonts w:cs="Arial"/>
          <w:sz w:val="8"/>
          <w:szCs w:val="22"/>
          <w:lang w:val="es-PE"/>
        </w:rPr>
      </w:pPr>
    </w:p>
    <w:p w:rsidR="00954342" w:rsidRPr="00A05A61" w:rsidRDefault="00954342" w:rsidP="006356FD">
      <w:pPr>
        <w:keepNext w:val="0"/>
        <w:numPr>
          <w:ilvl w:val="2"/>
          <w:numId w:val="330"/>
        </w:numPr>
        <w:autoSpaceDE w:val="0"/>
        <w:ind w:left="426" w:hanging="426"/>
        <w:rPr>
          <w:b/>
        </w:rPr>
      </w:pPr>
      <w:r w:rsidRPr="00A05A61">
        <w:rPr>
          <w:b/>
        </w:rPr>
        <w:t>DEFINICIONES</w:t>
      </w:r>
    </w:p>
    <w:p w:rsidR="00954342" w:rsidRPr="00A05A61" w:rsidRDefault="00954342" w:rsidP="00954342">
      <w:pPr>
        <w:keepNext w:val="0"/>
        <w:autoSpaceDE w:val="0"/>
        <w:ind w:left="0"/>
      </w:pPr>
    </w:p>
    <w:p w:rsidR="00954342" w:rsidRPr="00A05A61" w:rsidRDefault="00954342" w:rsidP="00954342">
      <w:pPr>
        <w:ind w:left="426"/>
      </w:pPr>
      <w:r w:rsidRPr="00A05A61">
        <w:t xml:space="preserve">Los siguientes términos tendrán los significados que a continuación se indican: </w:t>
      </w:r>
    </w:p>
    <w:p w:rsidR="00954342" w:rsidRPr="00A05A61" w:rsidRDefault="00954342" w:rsidP="00954342">
      <w:pPr>
        <w:keepNext w:val="0"/>
        <w:autoSpaceDE w:val="0"/>
        <w:ind w:left="0"/>
      </w:pPr>
    </w:p>
    <w:p w:rsidR="00A013BC" w:rsidRPr="00A05A61" w:rsidRDefault="00A013BC" w:rsidP="00A013BC">
      <w:pPr>
        <w:keepNext w:val="0"/>
        <w:numPr>
          <w:ilvl w:val="1"/>
          <w:numId w:val="405"/>
        </w:numPr>
        <w:autoSpaceDE w:val="0"/>
        <w:ind w:left="993" w:hanging="567"/>
        <w:rPr>
          <w:b/>
        </w:rPr>
      </w:pPr>
      <w:r w:rsidRPr="00A05A61">
        <w:rPr>
          <w:b/>
        </w:rPr>
        <w:t>Acta de Culminación del Plan de Abandono</w:t>
      </w:r>
    </w:p>
    <w:p w:rsidR="00A013BC" w:rsidRPr="00A05A61" w:rsidRDefault="00A013BC" w:rsidP="00CA7175">
      <w:pPr>
        <w:keepNext w:val="0"/>
        <w:tabs>
          <w:tab w:val="left" w:pos="993"/>
        </w:tabs>
        <w:autoSpaceDE w:val="0"/>
        <w:ind w:left="993"/>
      </w:pPr>
      <w:r w:rsidRPr="00A05A61">
        <w:t>Es el documento suscrito por SEDAPAL</w:t>
      </w:r>
      <w:r w:rsidR="00FD36EF" w:rsidRPr="00A05A61">
        <w:t xml:space="preserve">, </w:t>
      </w:r>
      <w:r w:rsidRPr="00A05A61">
        <w:t>el CONCESIONARIO</w:t>
      </w:r>
      <w:r w:rsidR="00FD36EF" w:rsidRPr="00A05A61">
        <w:t xml:space="preserve"> y </w:t>
      </w:r>
      <w:r w:rsidRPr="00A05A61">
        <w:t xml:space="preserve">la Empresa Generación Eléctrica, mediante el cual se deja constancia que el CONCESIONARIO ha cumplido con todas las actividades previstas en el Estudio Plan de Abandono </w:t>
      </w:r>
      <w:r w:rsidR="003C0682" w:rsidRPr="00A05A61">
        <w:t xml:space="preserve">previa conformidad </w:t>
      </w:r>
      <w:r w:rsidRPr="00A05A61">
        <w:t>de la Autoridad Gubernamental Competente.</w:t>
      </w:r>
      <w:r w:rsidR="00112525">
        <w:t xml:space="preserve"> La SUNASS suscribe la mencionada acta en calidad de supervisor.</w:t>
      </w:r>
    </w:p>
    <w:p w:rsidR="00A013BC" w:rsidRPr="00A05A61" w:rsidRDefault="00A013BC" w:rsidP="00CA7175">
      <w:pPr>
        <w:keepNext w:val="0"/>
        <w:autoSpaceDE w:val="0"/>
        <w:ind w:left="993"/>
      </w:pPr>
    </w:p>
    <w:p w:rsidR="00954342" w:rsidRPr="00A05A61" w:rsidRDefault="00954342" w:rsidP="006356FD">
      <w:pPr>
        <w:keepNext w:val="0"/>
        <w:numPr>
          <w:ilvl w:val="1"/>
          <w:numId w:val="405"/>
        </w:numPr>
        <w:autoSpaceDE w:val="0"/>
        <w:ind w:left="993" w:hanging="567"/>
        <w:rPr>
          <w:b/>
        </w:rPr>
      </w:pPr>
      <w:r w:rsidRPr="00A05A61">
        <w:rPr>
          <w:b/>
        </w:rPr>
        <w:t>Central Hidroeléctrica La Oroya:</w:t>
      </w:r>
    </w:p>
    <w:p w:rsidR="00954342" w:rsidRPr="00A05A61" w:rsidRDefault="00954342" w:rsidP="00954342">
      <w:pPr>
        <w:keepNext w:val="0"/>
        <w:autoSpaceDE w:val="0"/>
        <w:ind w:left="993"/>
      </w:pPr>
      <w:r w:rsidRPr="00A05A61">
        <w:t xml:space="preserve">Es el conjunto de estructuras, equipamiento, instalaciones, accesorios y elementos complementarios que actualmente existen en la provincia de Yauli y utiliza agua superficial proveniente del río Yauli para la generación de energía eléctrica. </w:t>
      </w:r>
      <w:r w:rsidR="00024930" w:rsidRPr="00A05A61">
        <w:t>Esta infraestructura incluye la obra de captación, canal de conducción, túneles, sifón, cámara de carga, tuberías forzadas y casa de máquinas con una capacidad instalada de nueve megavatios (9 MW)</w:t>
      </w:r>
      <w:r w:rsidR="00503BA3" w:rsidRPr="00A05A61">
        <w:t>, cuyo detalle se encuentra en el Plan de Abandono Referencial</w:t>
      </w:r>
      <w:r w:rsidR="00024930" w:rsidRPr="00A05A61">
        <w:t xml:space="preserve">. </w:t>
      </w:r>
      <w:r w:rsidRPr="00A05A61">
        <w:t xml:space="preserve">Esta central hidroeléctrica deberá ser cerrada por el CONCESIONARIO cumpliendo con lo establecido en el </w:t>
      </w:r>
      <w:r w:rsidR="004F0D27" w:rsidRPr="00A05A61">
        <w:t xml:space="preserve">Estudio </w:t>
      </w:r>
      <w:r w:rsidRPr="00A05A61">
        <w:t>Plan de Abandono.</w:t>
      </w:r>
    </w:p>
    <w:p w:rsidR="00954342" w:rsidRPr="00A05A61" w:rsidRDefault="00954342" w:rsidP="00954342">
      <w:pPr>
        <w:keepNext w:val="0"/>
        <w:autoSpaceDE w:val="0"/>
        <w:ind w:left="993"/>
      </w:pPr>
    </w:p>
    <w:p w:rsidR="00954342" w:rsidRPr="00A05A61" w:rsidRDefault="00954342" w:rsidP="006356FD">
      <w:pPr>
        <w:keepNext w:val="0"/>
        <w:numPr>
          <w:ilvl w:val="1"/>
          <w:numId w:val="405"/>
        </w:numPr>
        <w:autoSpaceDE w:val="0"/>
        <w:ind w:left="993" w:hanging="567"/>
        <w:rPr>
          <w:b/>
        </w:rPr>
      </w:pPr>
      <w:r w:rsidRPr="00A05A61">
        <w:rPr>
          <w:b/>
        </w:rPr>
        <w:t>Central Hidroeléctrica Pachachaca:</w:t>
      </w:r>
    </w:p>
    <w:p w:rsidR="00954342" w:rsidRPr="00A05A61" w:rsidRDefault="00954342" w:rsidP="00954342">
      <w:pPr>
        <w:keepNext w:val="0"/>
        <w:autoSpaceDE w:val="0"/>
        <w:ind w:left="993"/>
      </w:pPr>
      <w:r w:rsidRPr="00A05A61">
        <w:t xml:space="preserve">Es el conjunto de estructuras, equipamiento, instalaciones, accesorios y elementos complementarios que actualmente existen en la provincia de Yauli y utiliza agua superficial proveniente del embalse Pomacocha, de la quebrada Rumichaca y del río Pucará para la generación de energía eléctrica. </w:t>
      </w:r>
      <w:r w:rsidR="00024930" w:rsidRPr="00A05A61">
        <w:t>Esta infraestructura incluye las obras de captación, canal de conducción, túneles, cámaras de carga, tuberías forzadas y casa de máquinas con una capacidad instalada de nueve megavatios (9 MW)</w:t>
      </w:r>
      <w:r w:rsidR="00503BA3" w:rsidRPr="00A05A61">
        <w:t>, cuyo detalle se encuentra en el Plan de Abandono Referencial</w:t>
      </w:r>
      <w:r w:rsidR="00024930" w:rsidRPr="00A05A61">
        <w:t xml:space="preserve">. </w:t>
      </w:r>
      <w:r w:rsidRPr="00A05A61">
        <w:t>Esta central hidroeléctrica deberá ser cerrada por el CONCESIONARIO cumpliendo con lo establecido en el Contrato y el Plan de Abandono correspondiente.</w:t>
      </w:r>
    </w:p>
    <w:p w:rsidR="00954342" w:rsidRPr="00A05A61" w:rsidRDefault="00954342" w:rsidP="006356FD">
      <w:pPr>
        <w:keepNext w:val="0"/>
        <w:autoSpaceDE w:val="0"/>
        <w:ind w:left="993"/>
      </w:pPr>
    </w:p>
    <w:p w:rsidR="00FB4021" w:rsidRPr="00A05A61" w:rsidRDefault="00FB4021" w:rsidP="00FB4021">
      <w:pPr>
        <w:keepNext w:val="0"/>
        <w:numPr>
          <w:ilvl w:val="1"/>
          <w:numId w:val="405"/>
        </w:numPr>
        <w:autoSpaceDE w:val="0"/>
        <w:ind w:left="993" w:hanging="567"/>
        <w:rPr>
          <w:b/>
        </w:rPr>
      </w:pPr>
      <w:r w:rsidRPr="00A05A61">
        <w:rPr>
          <w:b/>
        </w:rPr>
        <w:t xml:space="preserve">Empresa de Generación Eléctrica  </w:t>
      </w:r>
    </w:p>
    <w:p w:rsidR="00FB4021" w:rsidRPr="00A05A61" w:rsidRDefault="00FB4021" w:rsidP="00FB4021">
      <w:pPr>
        <w:keepNext w:val="0"/>
        <w:autoSpaceDE w:val="0"/>
        <w:ind w:left="993"/>
      </w:pPr>
      <w:r w:rsidRPr="00A05A61">
        <w:t xml:space="preserve">Es la empresa </w:t>
      </w:r>
      <w:r w:rsidR="007A4607" w:rsidRPr="00A05A61">
        <w:t>denominada Statkraft Perú S.A. o la empresa a quien ésta transfiera sus derechos</w:t>
      </w:r>
      <w:r w:rsidR="00DE5CA3" w:rsidRPr="00A05A61">
        <w:t xml:space="preserve"> respecto a </w:t>
      </w:r>
      <w:r w:rsidR="007A4607" w:rsidRPr="00A05A61">
        <w:t xml:space="preserve">las Centrales </w:t>
      </w:r>
      <w:r w:rsidR="001B7933" w:rsidRPr="00A05A61">
        <w:t xml:space="preserve">Hidroeléctricas </w:t>
      </w:r>
      <w:r w:rsidR="007A4607" w:rsidRPr="00A05A61">
        <w:t>Pachachaca y La Oroya</w:t>
      </w:r>
      <w:r w:rsidR="00980FAB" w:rsidRPr="00A05A61">
        <w:t xml:space="preserve"> que</w:t>
      </w:r>
      <w:r w:rsidR="007A4607" w:rsidRPr="00A05A61">
        <w:t xml:space="preserve"> </w:t>
      </w:r>
      <w:r w:rsidRPr="00A05A61">
        <w:t>utiliza</w:t>
      </w:r>
      <w:r w:rsidR="007A4607" w:rsidRPr="00A05A61">
        <w:t>n</w:t>
      </w:r>
      <w:r w:rsidRPr="00A05A61">
        <w:t xml:space="preserve"> las aguas </w:t>
      </w:r>
      <w:r w:rsidR="007A4607" w:rsidRPr="00A05A61">
        <w:t xml:space="preserve">provenientes </w:t>
      </w:r>
      <w:r w:rsidRPr="00A05A61">
        <w:t xml:space="preserve">de las Represas Pomacocha y Huallacocha Bajo para la generación de energía eléctrica. El CONCESIONARIO deberá coordinar con esta empresa </w:t>
      </w:r>
      <w:r w:rsidR="007A4607" w:rsidRPr="00A05A61">
        <w:t xml:space="preserve">y SEDAPAL </w:t>
      </w:r>
      <w:r w:rsidRPr="00A05A61">
        <w:t>para desarrollar las actividades comprendidas en el Plan de Abandono.</w:t>
      </w:r>
    </w:p>
    <w:p w:rsidR="009A4068" w:rsidRPr="00A05A61" w:rsidRDefault="009A4068" w:rsidP="006356FD">
      <w:pPr>
        <w:keepNext w:val="0"/>
        <w:autoSpaceDE w:val="0"/>
        <w:ind w:left="426"/>
        <w:rPr>
          <w:b/>
        </w:rPr>
      </w:pPr>
    </w:p>
    <w:p w:rsidR="001A7FED" w:rsidRPr="00A05A61" w:rsidRDefault="001A7FED" w:rsidP="00CA7175">
      <w:pPr>
        <w:keepLines/>
        <w:numPr>
          <w:ilvl w:val="1"/>
          <w:numId w:val="405"/>
        </w:numPr>
        <w:autoSpaceDE w:val="0"/>
        <w:ind w:left="992" w:hanging="567"/>
        <w:rPr>
          <w:b/>
        </w:rPr>
      </w:pPr>
      <w:r w:rsidRPr="00A05A61">
        <w:rPr>
          <w:b/>
        </w:rPr>
        <w:t>Plan de Abandono Referencial</w:t>
      </w:r>
    </w:p>
    <w:p w:rsidR="001A7FED" w:rsidRPr="00A05A61" w:rsidRDefault="001A7FED" w:rsidP="00CA7175">
      <w:pPr>
        <w:keepLines/>
        <w:autoSpaceDE w:val="0"/>
        <w:ind w:left="992"/>
      </w:pPr>
      <w:r w:rsidRPr="00A05A61">
        <w:t xml:space="preserve">Es el documento </w:t>
      </w:r>
      <w:r w:rsidR="00CC1821" w:rsidRPr="00A05A61">
        <w:t>“Estudio de Alternativas para el Plan de Abandono Definitivo de las Centrales Hidroeléctricas de Pachachaca y La Oroya” puesto a disposición en el Centro de Información Especializada.</w:t>
      </w:r>
    </w:p>
    <w:p w:rsidR="009A4068" w:rsidRPr="00A05A61" w:rsidRDefault="009A4068" w:rsidP="006356FD">
      <w:pPr>
        <w:keepNext w:val="0"/>
        <w:autoSpaceDE w:val="0"/>
        <w:ind w:left="426"/>
        <w:rPr>
          <w:b/>
        </w:rPr>
      </w:pPr>
    </w:p>
    <w:p w:rsidR="00CC1821" w:rsidRPr="00A05A61" w:rsidRDefault="00CC1821" w:rsidP="006356FD">
      <w:pPr>
        <w:keepNext w:val="0"/>
        <w:autoSpaceDE w:val="0"/>
        <w:ind w:left="426"/>
        <w:rPr>
          <w:b/>
        </w:rPr>
      </w:pPr>
    </w:p>
    <w:p w:rsidR="002F02F7" w:rsidRPr="00A05A61" w:rsidRDefault="002F02F7" w:rsidP="00CC1821">
      <w:pPr>
        <w:keepNext w:val="0"/>
        <w:numPr>
          <w:ilvl w:val="2"/>
          <w:numId w:val="330"/>
        </w:numPr>
        <w:autoSpaceDE w:val="0"/>
        <w:ind w:left="426" w:hanging="426"/>
        <w:rPr>
          <w:b/>
        </w:rPr>
      </w:pPr>
      <w:r w:rsidRPr="00A05A61">
        <w:rPr>
          <w:b/>
        </w:rPr>
        <w:t>ALCANCE</w:t>
      </w:r>
      <w:r w:rsidR="00024930" w:rsidRPr="00A05A61">
        <w:rPr>
          <w:b/>
        </w:rPr>
        <w:t>S</w:t>
      </w:r>
      <w:r w:rsidRPr="00A05A61">
        <w:rPr>
          <w:b/>
        </w:rPr>
        <w:t xml:space="preserve"> </w:t>
      </w:r>
    </w:p>
    <w:p w:rsidR="00CC1821" w:rsidRPr="00A05A61" w:rsidRDefault="00CC1821" w:rsidP="006356FD">
      <w:pPr>
        <w:keepNext w:val="0"/>
        <w:tabs>
          <w:tab w:val="left" w:pos="426"/>
        </w:tabs>
        <w:ind w:left="426"/>
      </w:pPr>
    </w:p>
    <w:p w:rsidR="002F02F7" w:rsidRPr="00A05A61" w:rsidRDefault="002F02F7" w:rsidP="006356FD">
      <w:pPr>
        <w:keepNext w:val="0"/>
        <w:tabs>
          <w:tab w:val="left" w:pos="426"/>
        </w:tabs>
        <w:ind w:left="426"/>
      </w:pPr>
      <w:r w:rsidRPr="00A05A61">
        <w:t xml:space="preserve">El CONCESIONARIO será responsable del diseño, financiamiento e implementación del Cierre Definitivo </w:t>
      </w:r>
      <w:r w:rsidR="00C05296" w:rsidRPr="00A05A61">
        <w:t xml:space="preserve">y el Post Cierre </w:t>
      </w:r>
      <w:r w:rsidRPr="00A05A61">
        <w:t>de</w:t>
      </w:r>
      <w:r w:rsidR="00024930" w:rsidRPr="00A05A61">
        <w:t xml:space="preserve"> las </w:t>
      </w:r>
      <w:r w:rsidRPr="00A05A61">
        <w:t>Central</w:t>
      </w:r>
      <w:r w:rsidR="00C05296" w:rsidRPr="00A05A61">
        <w:t>es</w:t>
      </w:r>
      <w:r w:rsidRPr="00A05A61">
        <w:t xml:space="preserve"> Hidroeléctrica</w:t>
      </w:r>
      <w:r w:rsidR="00C05296" w:rsidRPr="00A05A61">
        <w:t>s</w:t>
      </w:r>
      <w:r w:rsidRPr="00A05A61">
        <w:t xml:space="preserve"> Pachachaca </w:t>
      </w:r>
      <w:r w:rsidR="00024930" w:rsidRPr="00A05A61">
        <w:t xml:space="preserve">y </w:t>
      </w:r>
      <w:r w:rsidRPr="00A05A61">
        <w:t>La Oroya</w:t>
      </w:r>
      <w:r w:rsidR="00024930" w:rsidRPr="00A05A61">
        <w:t xml:space="preserve"> de acuerdo </w:t>
      </w:r>
      <w:r w:rsidR="00A042D6" w:rsidRPr="00A05A61">
        <w:t xml:space="preserve">con </w:t>
      </w:r>
      <w:r w:rsidR="00024930" w:rsidRPr="00A05A61">
        <w:t>las siguientes etapas:</w:t>
      </w:r>
    </w:p>
    <w:p w:rsidR="00024930" w:rsidRPr="00A05A61" w:rsidRDefault="00024930" w:rsidP="006356FD">
      <w:pPr>
        <w:keepNext w:val="0"/>
        <w:tabs>
          <w:tab w:val="left" w:pos="426"/>
        </w:tabs>
        <w:ind w:left="426"/>
      </w:pPr>
    </w:p>
    <w:p w:rsidR="00024930" w:rsidRPr="00A05A61" w:rsidRDefault="00024930" w:rsidP="006356FD">
      <w:pPr>
        <w:keepNext w:val="0"/>
        <w:tabs>
          <w:tab w:val="left" w:pos="993"/>
        </w:tabs>
        <w:ind w:left="993" w:hanging="567"/>
      </w:pPr>
      <w:r w:rsidRPr="00A05A61">
        <w:t xml:space="preserve">2.1 </w:t>
      </w:r>
      <w:r w:rsidRPr="00A05A61">
        <w:tab/>
        <w:t xml:space="preserve">Elaboración del </w:t>
      </w:r>
      <w:r w:rsidR="009A4068" w:rsidRPr="00A05A61">
        <w:t xml:space="preserve">Estudio </w:t>
      </w:r>
      <w:r w:rsidRPr="00A05A61">
        <w:t>Plan de Abandono</w:t>
      </w:r>
    </w:p>
    <w:p w:rsidR="00024930" w:rsidRPr="00A05A61" w:rsidRDefault="00024930" w:rsidP="006356FD">
      <w:pPr>
        <w:keepNext w:val="0"/>
        <w:tabs>
          <w:tab w:val="left" w:pos="426"/>
        </w:tabs>
        <w:ind w:left="426"/>
      </w:pPr>
    </w:p>
    <w:p w:rsidR="00024930" w:rsidRPr="00A05A61" w:rsidRDefault="009A4068" w:rsidP="006356FD">
      <w:pPr>
        <w:keepNext w:val="0"/>
        <w:tabs>
          <w:tab w:val="left" w:pos="426"/>
        </w:tabs>
        <w:ind w:left="993"/>
      </w:pPr>
      <w:r w:rsidRPr="00A05A61">
        <w:t xml:space="preserve">Este estudio deberá considerar las actividades y/o </w:t>
      </w:r>
      <w:r w:rsidR="00024930" w:rsidRPr="00A05A61">
        <w:t xml:space="preserve">trabajos </w:t>
      </w:r>
      <w:r w:rsidRPr="00A05A61">
        <w:t xml:space="preserve">necesarios para lograr </w:t>
      </w:r>
      <w:r w:rsidR="00024930" w:rsidRPr="00A05A61">
        <w:t xml:space="preserve">el Cierre Definitivo </w:t>
      </w:r>
      <w:r w:rsidR="001B7933" w:rsidRPr="00A05A61">
        <w:t xml:space="preserve">y el Post Cierre </w:t>
      </w:r>
      <w:r w:rsidR="00024930" w:rsidRPr="00A05A61">
        <w:t>de las Centrales Hidroeléctricas Pachachaca y La Oroya</w:t>
      </w:r>
      <w:r w:rsidRPr="00A05A61">
        <w:t xml:space="preserve">, </w:t>
      </w:r>
      <w:r w:rsidR="0000546E" w:rsidRPr="0000546E">
        <w:t xml:space="preserve">de acuerdo a lo dispuesto por la Autoridad Gubernamental Competente, </w:t>
      </w:r>
      <w:r w:rsidRPr="00A05A61">
        <w:t xml:space="preserve">que deberán </w:t>
      </w:r>
      <w:r w:rsidR="00024930" w:rsidRPr="00A05A61">
        <w:t xml:space="preserve">estar dirigidas, sin ser limitativos, al retiro, tratamiento y disposición de las estructuras, maquinarias, equipos, instalaciones y en general todo activo que forme parte de dichas centrales, a excepción de sus líneas de transmisión </w:t>
      </w:r>
      <w:r w:rsidR="00503BA3" w:rsidRPr="00A05A61">
        <w:t xml:space="preserve">y áreas administrativas </w:t>
      </w:r>
      <w:r w:rsidR="00024930" w:rsidRPr="00A05A61">
        <w:t>existentes.</w:t>
      </w:r>
    </w:p>
    <w:p w:rsidR="00024930" w:rsidRPr="00A05A61" w:rsidRDefault="00024930" w:rsidP="006356FD">
      <w:pPr>
        <w:keepNext w:val="0"/>
        <w:tabs>
          <w:tab w:val="left" w:pos="426"/>
        </w:tabs>
        <w:ind w:left="993"/>
      </w:pPr>
    </w:p>
    <w:p w:rsidR="00024930" w:rsidRPr="00A05A61" w:rsidRDefault="00024930" w:rsidP="006356FD">
      <w:pPr>
        <w:keepNext w:val="0"/>
        <w:tabs>
          <w:tab w:val="left" w:pos="426"/>
        </w:tabs>
        <w:ind w:left="993"/>
      </w:pPr>
      <w:r w:rsidRPr="00A05A61">
        <w:t xml:space="preserve">El </w:t>
      </w:r>
      <w:r w:rsidR="009A4068" w:rsidRPr="00A05A61">
        <w:t xml:space="preserve">Estudio </w:t>
      </w:r>
      <w:r w:rsidRPr="00A05A61">
        <w:t xml:space="preserve">Plan de Abandono se desarrollará </w:t>
      </w:r>
      <w:r w:rsidR="0048771B" w:rsidRPr="00A05A61">
        <w:t xml:space="preserve">tomando como base el Plan de Abandono Referencial y cumpliendo </w:t>
      </w:r>
      <w:r w:rsidRPr="00A05A61">
        <w:t>los reglamentos y normas vigentes referidas al cierre y/o abandono de centrales hidroeléctricas</w:t>
      </w:r>
      <w:r w:rsidR="00CC1821" w:rsidRPr="00A05A61">
        <w:t>.</w:t>
      </w:r>
    </w:p>
    <w:p w:rsidR="00024930" w:rsidRPr="00A05A61" w:rsidRDefault="00024930" w:rsidP="006356FD">
      <w:pPr>
        <w:keepNext w:val="0"/>
        <w:tabs>
          <w:tab w:val="left" w:pos="426"/>
        </w:tabs>
        <w:ind w:left="426"/>
      </w:pPr>
    </w:p>
    <w:p w:rsidR="00024930" w:rsidRPr="00A05A61" w:rsidRDefault="00024930" w:rsidP="006356FD">
      <w:pPr>
        <w:keepNext w:val="0"/>
        <w:tabs>
          <w:tab w:val="left" w:pos="993"/>
        </w:tabs>
        <w:ind w:left="993" w:hanging="567"/>
      </w:pPr>
      <w:r w:rsidRPr="00A05A61">
        <w:t xml:space="preserve">2.2 </w:t>
      </w:r>
      <w:r w:rsidRPr="00A05A61">
        <w:tab/>
        <w:t>Elaboración del Expediente Técnico 5</w:t>
      </w:r>
    </w:p>
    <w:p w:rsidR="00024930" w:rsidRPr="00A05A61" w:rsidRDefault="00024930" w:rsidP="006356FD">
      <w:pPr>
        <w:keepNext w:val="0"/>
        <w:tabs>
          <w:tab w:val="left" w:pos="426"/>
        </w:tabs>
        <w:ind w:left="426"/>
      </w:pPr>
    </w:p>
    <w:p w:rsidR="00024930" w:rsidRPr="00A05A61" w:rsidRDefault="00024930" w:rsidP="006356FD">
      <w:pPr>
        <w:keepNext w:val="0"/>
        <w:tabs>
          <w:tab w:val="left" w:pos="426"/>
        </w:tabs>
        <w:ind w:left="993"/>
      </w:pPr>
      <w:r w:rsidRPr="00A05A61">
        <w:t>La elaboración del Expediente Técnico 5 se desarrollará teniendo en cuenta las consideraciones previstas en el Estudio Plan de Abandono</w:t>
      </w:r>
      <w:r w:rsidR="000352F0" w:rsidRPr="00A05A61">
        <w:t xml:space="preserve"> aprobado por la Autoridad Gubernamental Competente</w:t>
      </w:r>
      <w:r w:rsidRPr="00A05A61">
        <w:t xml:space="preserve">. </w:t>
      </w:r>
    </w:p>
    <w:p w:rsidR="00024930" w:rsidRPr="00A05A61" w:rsidRDefault="00024930" w:rsidP="006356FD">
      <w:pPr>
        <w:keepNext w:val="0"/>
        <w:tabs>
          <w:tab w:val="left" w:pos="426"/>
        </w:tabs>
        <w:ind w:left="993"/>
      </w:pPr>
    </w:p>
    <w:p w:rsidR="00024930" w:rsidRPr="00A05A61" w:rsidRDefault="00024930" w:rsidP="006356FD">
      <w:pPr>
        <w:keepNext w:val="0"/>
        <w:tabs>
          <w:tab w:val="left" w:pos="426"/>
        </w:tabs>
        <w:ind w:left="993"/>
      </w:pPr>
      <w:r w:rsidRPr="00A05A61">
        <w:t>Este expediente constará de un conjunto de documentos, cuyo contenido mínimo deberá abordar los temas siguientes:</w:t>
      </w:r>
    </w:p>
    <w:p w:rsidR="00024930" w:rsidRPr="00A05A61" w:rsidRDefault="00024930" w:rsidP="006356FD">
      <w:pPr>
        <w:keepNext w:val="0"/>
        <w:tabs>
          <w:tab w:val="left" w:pos="426"/>
        </w:tabs>
        <w:ind w:left="993"/>
      </w:pPr>
      <w:r w:rsidRPr="00A05A61">
        <w:tab/>
      </w:r>
    </w:p>
    <w:p w:rsidR="00024930" w:rsidRPr="00A05A61" w:rsidRDefault="00024930" w:rsidP="006356FD">
      <w:pPr>
        <w:keepNext w:val="0"/>
        <w:numPr>
          <w:ilvl w:val="0"/>
          <w:numId w:val="296"/>
        </w:numPr>
        <w:tabs>
          <w:tab w:val="left" w:pos="426"/>
        </w:tabs>
        <w:ind w:left="1418"/>
      </w:pPr>
      <w:r w:rsidRPr="00A05A61">
        <w:t>Memoria descriptiva</w:t>
      </w:r>
    </w:p>
    <w:p w:rsidR="00024930" w:rsidRPr="00A05A61" w:rsidRDefault="00024930" w:rsidP="006356FD">
      <w:pPr>
        <w:keepNext w:val="0"/>
        <w:numPr>
          <w:ilvl w:val="0"/>
          <w:numId w:val="296"/>
        </w:numPr>
        <w:tabs>
          <w:tab w:val="left" w:pos="426"/>
        </w:tabs>
        <w:ind w:left="1418"/>
      </w:pPr>
      <w:r w:rsidRPr="00A05A61">
        <w:t>Memorias de cálculo</w:t>
      </w:r>
    </w:p>
    <w:p w:rsidR="00024930" w:rsidRPr="00A05A61" w:rsidRDefault="00024930" w:rsidP="006356FD">
      <w:pPr>
        <w:keepNext w:val="0"/>
        <w:numPr>
          <w:ilvl w:val="0"/>
          <w:numId w:val="296"/>
        </w:numPr>
        <w:tabs>
          <w:tab w:val="left" w:pos="426"/>
        </w:tabs>
        <w:ind w:left="1418"/>
      </w:pPr>
      <w:r w:rsidRPr="00A05A61">
        <w:t xml:space="preserve">Especificaciones técnicas de las maquinarias, equipos, instrumentos, </w:t>
      </w:r>
      <w:r w:rsidR="00C80502" w:rsidRPr="00A05A61">
        <w:t xml:space="preserve">y </w:t>
      </w:r>
      <w:r w:rsidRPr="00A05A61">
        <w:t>materiales requeridos.</w:t>
      </w:r>
    </w:p>
    <w:p w:rsidR="00024930" w:rsidRPr="00A05A61" w:rsidRDefault="00024930" w:rsidP="006356FD">
      <w:pPr>
        <w:keepNext w:val="0"/>
        <w:numPr>
          <w:ilvl w:val="0"/>
          <w:numId w:val="296"/>
        </w:numPr>
        <w:tabs>
          <w:tab w:val="left" w:pos="426"/>
        </w:tabs>
        <w:ind w:left="1418"/>
      </w:pPr>
      <w:r w:rsidRPr="00A05A61">
        <w:t>Planos de ejecución.</w:t>
      </w:r>
    </w:p>
    <w:p w:rsidR="00024930" w:rsidRPr="00A05A61" w:rsidRDefault="00024930" w:rsidP="006356FD">
      <w:pPr>
        <w:keepNext w:val="0"/>
        <w:numPr>
          <w:ilvl w:val="0"/>
          <w:numId w:val="296"/>
        </w:numPr>
        <w:tabs>
          <w:tab w:val="left" w:pos="426"/>
        </w:tabs>
        <w:ind w:left="1418"/>
      </w:pPr>
      <w:r w:rsidRPr="00A05A61">
        <w:t>Periodo y procedimiento para la implementación</w:t>
      </w:r>
    </w:p>
    <w:p w:rsidR="00024930" w:rsidRPr="00A05A61" w:rsidRDefault="00024930" w:rsidP="006356FD">
      <w:pPr>
        <w:keepNext w:val="0"/>
        <w:numPr>
          <w:ilvl w:val="0"/>
          <w:numId w:val="296"/>
        </w:numPr>
        <w:tabs>
          <w:tab w:val="left" w:pos="426"/>
        </w:tabs>
        <w:ind w:left="1418"/>
      </w:pPr>
      <w:r w:rsidRPr="00A05A61">
        <w:t>Metrados (Lista de cantidades)</w:t>
      </w:r>
    </w:p>
    <w:p w:rsidR="00024930" w:rsidRPr="00A05A61" w:rsidRDefault="00024930" w:rsidP="006356FD">
      <w:pPr>
        <w:keepNext w:val="0"/>
        <w:numPr>
          <w:ilvl w:val="0"/>
          <w:numId w:val="296"/>
        </w:numPr>
        <w:tabs>
          <w:tab w:val="left" w:pos="426"/>
        </w:tabs>
        <w:ind w:left="1418"/>
      </w:pPr>
      <w:r w:rsidRPr="00A05A61">
        <w:t>Análisis de Precios Unitarios</w:t>
      </w:r>
    </w:p>
    <w:p w:rsidR="007A2F4B" w:rsidRPr="00A05A61" w:rsidRDefault="00024930" w:rsidP="006356FD">
      <w:pPr>
        <w:keepNext w:val="0"/>
        <w:numPr>
          <w:ilvl w:val="0"/>
          <w:numId w:val="296"/>
        </w:numPr>
        <w:tabs>
          <w:tab w:val="left" w:pos="426"/>
        </w:tabs>
        <w:ind w:left="1418"/>
      </w:pPr>
      <w:r w:rsidRPr="00A05A61">
        <w:t xml:space="preserve">Presupuesto </w:t>
      </w:r>
      <w:r w:rsidR="007A2F4B" w:rsidRPr="00A05A61">
        <w:t>del Cierre Definitivo</w:t>
      </w:r>
    </w:p>
    <w:p w:rsidR="00C80502" w:rsidRPr="00A05A61" w:rsidRDefault="00C80502" w:rsidP="00C80502">
      <w:pPr>
        <w:keepNext w:val="0"/>
        <w:numPr>
          <w:ilvl w:val="0"/>
          <w:numId w:val="296"/>
        </w:numPr>
        <w:tabs>
          <w:tab w:val="left" w:pos="426"/>
        </w:tabs>
        <w:ind w:left="1418"/>
      </w:pPr>
      <w:r w:rsidRPr="00A05A61">
        <w:rPr>
          <w:lang w:val="es-PE"/>
        </w:rPr>
        <w:t>Calendario de Ejecución de Obras</w:t>
      </w:r>
    </w:p>
    <w:p w:rsidR="00C80502" w:rsidRPr="00A05A61" w:rsidRDefault="00C80502" w:rsidP="006356FD">
      <w:pPr>
        <w:keepNext w:val="0"/>
        <w:numPr>
          <w:ilvl w:val="0"/>
          <w:numId w:val="296"/>
        </w:numPr>
        <w:tabs>
          <w:tab w:val="left" w:pos="426"/>
        </w:tabs>
        <w:ind w:left="1418"/>
      </w:pPr>
      <w:r w:rsidRPr="00A05A61">
        <w:rPr>
          <w:lang w:eastAsia="ar-SA"/>
        </w:rPr>
        <w:t xml:space="preserve">Plan de mantenimiento y monitoreo </w:t>
      </w:r>
    </w:p>
    <w:p w:rsidR="00024930" w:rsidRPr="00A05A61" w:rsidRDefault="007A2F4B" w:rsidP="006356FD">
      <w:pPr>
        <w:keepNext w:val="0"/>
        <w:numPr>
          <w:ilvl w:val="0"/>
          <w:numId w:val="296"/>
        </w:numPr>
        <w:tabs>
          <w:tab w:val="left" w:pos="426"/>
        </w:tabs>
        <w:ind w:left="1418"/>
      </w:pPr>
      <w:r w:rsidRPr="00A05A61">
        <w:t>Presupuesto del Post Cierre</w:t>
      </w:r>
    </w:p>
    <w:p w:rsidR="00024930" w:rsidRPr="00A05A61" w:rsidRDefault="00024930" w:rsidP="006356FD">
      <w:pPr>
        <w:keepNext w:val="0"/>
        <w:numPr>
          <w:ilvl w:val="0"/>
          <w:numId w:val="296"/>
        </w:numPr>
        <w:tabs>
          <w:tab w:val="left" w:pos="426"/>
        </w:tabs>
        <w:ind w:left="1418"/>
      </w:pPr>
      <w:r w:rsidRPr="00A05A61">
        <w:t xml:space="preserve">Cronograma general de implementación </w:t>
      </w:r>
    </w:p>
    <w:p w:rsidR="00101C74" w:rsidRDefault="00101C74" w:rsidP="004E6C2F">
      <w:pPr>
        <w:keepNext w:val="0"/>
        <w:tabs>
          <w:tab w:val="left" w:pos="426"/>
        </w:tabs>
      </w:pPr>
    </w:p>
    <w:p w:rsidR="00101C74" w:rsidRPr="00A05A61" w:rsidRDefault="00101C74" w:rsidP="004E6C2F">
      <w:pPr>
        <w:keepNext w:val="0"/>
        <w:tabs>
          <w:tab w:val="left" w:pos="993"/>
        </w:tabs>
        <w:ind w:left="993"/>
      </w:pPr>
      <w:r>
        <w:t xml:space="preserve">Asimismo, el CONCESIONARIO deberá obtener la aprobación del instrumento ambiental correspondiente, así como gestionar las autorizaciones, licencias y/o permisos para la ejecución de las obras </w:t>
      </w:r>
      <w:r w:rsidR="001504B7">
        <w:t xml:space="preserve">para </w:t>
      </w:r>
      <w:r>
        <w:t>e</w:t>
      </w:r>
      <w:r w:rsidR="001504B7">
        <w:t>l</w:t>
      </w:r>
      <w:r>
        <w:t xml:space="preserve"> </w:t>
      </w:r>
      <w:r w:rsidR="001504B7">
        <w:t>C</w:t>
      </w:r>
      <w:r>
        <w:t>ierre</w:t>
      </w:r>
      <w:r w:rsidR="001504B7">
        <w:t xml:space="preserve"> Definitivo</w:t>
      </w:r>
      <w:r>
        <w:t>.</w:t>
      </w:r>
    </w:p>
    <w:p w:rsidR="00024930" w:rsidRPr="00A05A61" w:rsidRDefault="00024930" w:rsidP="006356FD">
      <w:pPr>
        <w:keepNext w:val="0"/>
        <w:tabs>
          <w:tab w:val="left" w:pos="426"/>
        </w:tabs>
        <w:ind w:left="426"/>
      </w:pPr>
    </w:p>
    <w:p w:rsidR="00024930" w:rsidRPr="00A05A61" w:rsidRDefault="00024930" w:rsidP="006356FD">
      <w:pPr>
        <w:keepNext w:val="0"/>
        <w:tabs>
          <w:tab w:val="left" w:pos="993"/>
        </w:tabs>
        <w:ind w:left="993" w:hanging="567"/>
      </w:pPr>
      <w:r w:rsidRPr="00A05A61">
        <w:t xml:space="preserve">2.3 </w:t>
      </w:r>
      <w:r w:rsidRPr="00A05A61">
        <w:tab/>
        <w:t xml:space="preserve">Implementación del Cierre Definitivo </w:t>
      </w:r>
    </w:p>
    <w:p w:rsidR="00024930" w:rsidRPr="00A05A61" w:rsidRDefault="00024930" w:rsidP="006356FD">
      <w:pPr>
        <w:keepNext w:val="0"/>
        <w:tabs>
          <w:tab w:val="left" w:pos="426"/>
        </w:tabs>
        <w:ind w:left="426"/>
      </w:pPr>
    </w:p>
    <w:p w:rsidR="007A4607" w:rsidRPr="00A05A61" w:rsidRDefault="00024930" w:rsidP="006356FD">
      <w:pPr>
        <w:keepNext w:val="0"/>
        <w:tabs>
          <w:tab w:val="left" w:pos="426"/>
        </w:tabs>
        <w:ind w:left="993"/>
      </w:pPr>
      <w:r w:rsidRPr="00A05A61">
        <w:t>La implementación del Cierre Definitivo se ceñirá a</w:t>
      </w:r>
      <w:r w:rsidR="00FC004B" w:rsidRPr="00A05A61">
        <w:t xml:space="preserve"> </w:t>
      </w:r>
      <w:r w:rsidRPr="00A05A61">
        <w:t>l</w:t>
      </w:r>
      <w:r w:rsidR="00FC004B" w:rsidRPr="00A05A61">
        <w:t xml:space="preserve">os trabajos </w:t>
      </w:r>
      <w:r w:rsidR="0048771B" w:rsidRPr="00A05A61">
        <w:t xml:space="preserve">contemplados </w:t>
      </w:r>
      <w:r w:rsidR="00FC004B" w:rsidRPr="00A05A61">
        <w:t>en el</w:t>
      </w:r>
      <w:r w:rsidRPr="00A05A61">
        <w:t xml:space="preserve"> Expediente Técnico 5 aprobado, debiendo considerar que el CONCESIONARIO será responsable de cualquier daño ante terceros como afectación a otros servicios públicos y daños a la propiedad pública o privada.</w:t>
      </w:r>
      <w:r w:rsidR="007A4607" w:rsidRPr="00A05A61">
        <w:t xml:space="preserve"> </w:t>
      </w:r>
    </w:p>
    <w:p w:rsidR="007A4607" w:rsidRPr="00A05A61" w:rsidRDefault="007A4607" w:rsidP="006356FD">
      <w:pPr>
        <w:keepNext w:val="0"/>
        <w:tabs>
          <w:tab w:val="left" w:pos="426"/>
        </w:tabs>
        <w:ind w:left="993"/>
      </w:pPr>
    </w:p>
    <w:p w:rsidR="00024930" w:rsidRPr="00A05A61" w:rsidRDefault="00F027FA" w:rsidP="006356FD">
      <w:pPr>
        <w:keepNext w:val="0"/>
        <w:tabs>
          <w:tab w:val="left" w:pos="426"/>
        </w:tabs>
        <w:ind w:left="993"/>
      </w:pPr>
      <w:r w:rsidRPr="00A05A61">
        <w:t xml:space="preserve">Durante </w:t>
      </w:r>
      <w:r w:rsidR="007A4607" w:rsidRPr="00A05A61">
        <w:t xml:space="preserve">esta etapa, </w:t>
      </w:r>
      <w:r w:rsidRPr="00A05A61">
        <w:t xml:space="preserve">el CONCESIONARIO </w:t>
      </w:r>
      <w:r w:rsidR="007A4607" w:rsidRPr="00A05A61">
        <w:t xml:space="preserve">deberá coordinar </w:t>
      </w:r>
      <w:r w:rsidRPr="00A05A61">
        <w:t xml:space="preserve">con </w:t>
      </w:r>
      <w:r w:rsidR="007A4607" w:rsidRPr="00A05A61">
        <w:t xml:space="preserve">la Empresa de Generación Eléctrica </w:t>
      </w:r>
      <w:r w:rsidRPr="00A05A61">
        <w:t>los procedimientos de ejecución para no afectar las demás actividades que realiza la empresa.</w:t>
      </w:r>
    </w:p>
    <w:p w:rsidR="002F02F7" w:rsidRPr="00A05A61" w:rsidRDefault="002F02F7" w:rsidP="006356FD">
      <w:pPr>
        <w:keepNext w:val="0"/>
        <w:tabs>
          <w:tab w:val="left" w:pos="426"/>
        </w:tabs>
        <w:ind w:left="993"/>
      </w:pPr>
    </w:p>
    <w:p w:rsidR="00024930" w:rsidRPr="00A05A61" w:rsidRDefault="00024930" w:rsidP="006356FD">
      <w:pPr>
        <w:keepNext w:val="0"/>
        <w:tabs>
          <w:tab w:val="left" w:pos="993"/>
        </w:tabs>
        <w:ind w:left="993" w:hanging="567"/>
      </w:pPr>
      <w:r w:rsidRPr="00A05A61">
        <w:t xml:space="preserve">2.4 </w:t>
      </w:r>
      <w:r w:rsidRPr="00A05A61">
        <w:tab/>
        <w:t xml:space="preserve">Implementación del Post cierre </w:t>
      </w:r>
    </w:p>
    <w:p w:rsidR="00024930" w:rsidRPr="00A05A61" w:rsidRDefault="00024930" w:rsidP="006356FD">
      <w:pPr>
        <w:keepNext w:val="0"/>
        <w:tabs>
          <w:tab w:val="left" w:pos="426"/>
        </w:tabs>
        <w:ind w:left="426"/>
      </w:pPr>
    </w:p>
    <w:p w:rsidR="00F027FA" w:rsidRPr="00A05A61" w:rsidRDefault="00024930" w:rsidP="00F027FA">
      <w:pPr>
        <w:keepNext w:val="0"/>
        <w:tabs>
          <w:tab w:val="left" w:pos="426"/>
        </w:tabs>
        <w:ind w:left="993"/>
      </w:pPr>
      <w:r w:rsidRPr="00A05A61">
        <w:lastRenderedPageBreak/>
        <w:t>La implementación de</w:t>
      </w:r>
      <w:r w:rsidR="00112525">
        <w:t xml:space="preserve"> </w:t>
      </w:r>
      <w:r w:rsidRPr="00A05A61">
        <w:t>l</w:t>
      </w:r>
      <w:r w:rsidR="00112525">
        <w:t>as</w:t>
      </w:r>
      <w:r w:rsidRPr="00A05A61">
        <w:t xml:space="preserve"> </w:t>
      </w:r>
      <w:r w:rsidR="00FC004B" w:rsidRPr="00A05A61">
        <w:t xml:space="preserve">actividades de mantenimiento de las obras ejecutadas con el Cierre Definitivo y el monitoreo de las áreas recuperadas </w:t>
      </w:r>
      <w:r w:rsidRPr="00A05A61">
        <w:t xml:space="preserve">se ceñirá al </w:t>
      </w:r>
      <w:r w:rsidR="0048771B" w:rsidRPr="00A05A61">
        <w:t>Estudio Plan de Abandono</w:t>
      </w:r>
      <w:r w:rsidRPr="00A05A61">
        <w:t xml:space="preserve"> aprobado, </w:t>
      </w:r>
      <w:r w:rsidR="00FC004B" w:rsidRPr="00A05A61">
        <w:t>siendo</w:t>
      </w:r>
      <w:r w:rsidRPr="00A05A61">
        <w:t xml:space="preserve"> el CONCESIONARIO responsable de cualquier daño ante terceros como afectación a otros servicios públicos y daños a la propiedad pública o privada.</w:t>
      </w:r>
      <w:r w:rsidR="00F027FA" w:rsidRPr="00A05A61">
        <w:t xml:space="preserve"> </w:t>
      </w:r>
    </w:p>
    <w:p w:rsidR="00024930" w:rsidRPr="00A05A61" w:rsidRDefault="00024930" w:rsidP="006356FD">
      <w:pPr>
        <w:keepNext w:val="0"/>
        <w:ind w:left="426"/>
      </w:pPr>
    </w:p>
    <w:p w:rsidR="009A4068" w:rsidRPr="00A05A61" w:rsidRDefault="009A4068" w:rsidP="006356FD">
      <w:pPr>
        <w:keepNext w:val="0"/>
        <w:ind w:left="426"/>
      </w:pPr>
    </w:p>
    <w:p w:rsidR="009A4068" w:rsidRPr="00A05A61" w:rsidRDefault="009A4068" w:rsidP="00CC1821">
      <w:pPr>
        <w:keepNext w:val="0"/>
        <w:numPr>
          <w:ilvl w:val="2"/>
          <w:numId w:val="330"/>
        </w:numPr>
        <w:autoSpaceDE w:val="0"/>
        <w:ind w:left="426" w:hanging="426"/>
        <w:rPr>
          <w:b/>
        </w:rPr>
      </w:pPr>
      <w:r w:rsidRPr="00A05A61">
        <w:rPr>
          <w:b/>
        </w:rPr>
        <w:t xml:space="preserve">PLAZOS </w:t>
      </w:r>
      <w:r w:rsidR="00A042D6" w:rsidRPr="00A05A61">
        <w:rPr>
          <w:b/>
        </w:rPr>
        <w:t>Y PROCEDIMIENTOS</w:t>
      </w:r>
      <w:r w:rsidRPr="00A05A61">
        <w:rPr>
          <w:b/>
        </w:rPr>
        <w:t xml:space="preserve"> </w:t>
      </w:r>
    </w:p>
    <w:p w:rsidR="009A4068" w:rsidRPr="00A05A61" w:rsidRDefault="002F02F7" w:rsidP="006356FD">
      <w:pPr>
        <w:keepNext w:val="0"/>
        <w:ind w:left="426"/>
      </w:pPr>
      <w:r w:rsidRPr="00A05A61">
        <w:t xml:space="preserve"> </w:t>
      </w:r>
    </w:p>
    <w:p w:rsidR="009A4D58" w:rsidRPr="00A05A61" w:rsidRDefault="009A4D58" w:rsidP="006356FD">
      <w:pPr>
        <w:keepNext w:val="0"/>
        <w:numPr>
          <w:ilvl w:val="1"/>
          <w:numId w:val="409"/>
        </w:numPr>
        <w:tabs>
          <w:tab w:val="clear" w:pos="720"/>
          <w:tab w:val="num" w:pos="993"/>
          <w:tab w:val="left" w:pos="3119"/>
        </w:tabs>
        <w:ind w:left="993" w:hanging="567"/>
      </w:pPr>
      <w:r w:rsidRPr="00A05A61">
        <w:t xml:space="preserve">El </w:t>
      </w:r>
      <w:r w:rsidR="00FC004B" w:rsidRPr="00A05A61">
        <w:t>CONCESIONARIO</w:t>
      </w:r>
      <w:r w:rsidR="00C50D2B" w:rsidRPr="00A05A61">
        <w:t>,</w:t>
      </w:r>
      <w:r w:rsidR="00FC004B" w:rsidRPr="00A05A61">
        <w:t xml:space="preserve"> </w:t>
      </w:r>
      <w:r w:rsidR="00C50D2B" w:rsidRPr="00A05A61">
        <w:t xml:space="preserve">en coordinación con SEDAPAL y la Empresa de Generación Eléctrica, </w:t>
      </w:r>
      <w:r w:rsidR="00FC004B" w:rsidRPr="00A05A61">
        <w:t xml:space="preserve">deberá elaborar el </w:t>
      </w:r>
      <w:r w:rsidRPr="00A05A61">
        <w:t xml:space="preserve">Estudio Plan de Abandono en un plazo máximo de </w:t>
      </w:r>
      <w:r w:rsidR="00222649" w:rsidRPr="00A05A61">
        <w:t xml:space="preserve">seis </w:t>
      </w:r>
      <w:r w:rsidRPr="00A05A61">
        <w:t>(</w:t>
      </w:r>
      <w:r w:rsidR="00222649" w:rsidRPr="00A05A61">
        <w:t>6</w:t>
      </w:r>
      <w:r w:rsidRPr="00A05A61">
        <w:t xml:space="preserve">) meses contados a partir de la </w:t>
      </w:r>
      <w:r w:rsidR="00222649" w:rsidRPr="00A05A61">
        <w:t>Fecha de Cierre</w:t>
      </w:r>
      <w:r w:rsidRPr="00A05A61">
        <w:t>. Este plan deberá ser presentado a SEDAPAL para que éste</w:t>
      </w:r>
      <w:r w:rsidR="00F027FA" w:rsidRPr="00A05A61">
        <w:t>,</w:t>
      </w:r>
      <w:r w:rsidRPr="00A05A61">
        <w:t xml:space="preserve"> </w:t>
      </w:r>
      <w:r w:rsidR="00F027FA" w:rsidRPr="00A05A61">
        <w:t xml:space="preserve">a través de la Empresa de Generación Eléctrica, </w:t>
      </w:r>
      <w:r w:rsidRPr="00A05A61">
        <w:t>gestione su aprobación ante la Autoridad Gubernamental Competente.</w:t>
      </w:r>
    </w:p>
    <w:p w:rsidR="009A4D58" w:rsidRPr="00A05A61" w:rsidRDefault="009A4D58" w:rsidP="006356FD">
      <w:pPr>
        <w:keepNext w:val="0"/>
        <w:ind w:left="993"/>
      </w:pPr>
    </w:p>
    <w:p w:rsidR="009A4068" w:rsidRPr="00A05A61" w:rsidRDefault="009A4068" w:rsidP="006356FD">
      <w:pPr>
        <w:keepNext w:val="0"/>
        <w:numPr>
          <w:ilvl w:val="1"/>
          <w:numId w:val="409"/>
        </w:numPr>
        <w:ind w:left="993" w:hanging="567"/>
      </w:pPr>
      <w:r w:rsidRPr="00A05A61">
        <w:t xml:space="preserve">En caso se formulen observaciones al </w:t>
      </w:r>
      <w:r w:rsidR="00A042D6" w:rsidRPr="00A05A61">
        <w:t xml:space="preserve">Estudio </w:t>
      </w:r>
      <w:r w:rsidRPr="00A05A61">
        <w:t xml:space="preserve">Plan de Abandono, </w:t>
      </w:r>
      <w:r w:rsidR="00222649" w:rsidRPr="00A05A61">
        <w:t>e</w:t>
      </w:r>
      <w:r w:rsidR="00C50D2B" w:rsidRPr="00A05A61">
        <w:t>l</w:t>
      </w:r>
      <w:r w:rsidRPr="00A05A61">
        <w:t xml:space="preserve"> CONCESIONARIO</w:t>
      </w:r>
      <w:r w:rsidR="00222649" w:rsidRPr="00A05A61">
        <w:t xml:space="preserve"> </w:t>
      </w:r>
      <w:r w:rsidR="00C403CB" w:rsidRPr="00A05A61">
        <w:t xml:space="preserve">tendrá, </w:t>
      </w:r>
      <w:r w:rsidR="009A4D58" w:rsidRPr="00A05A61">
        <w:t>por cada ronda de observaciones</w:t>
      </w:r>
      <w:r w:rsidR="00C403CB" w:rsidRPr="00A05A61">
        <w:t>,</w:t>
      </w:r>
      <w:r w:rsidR="009A4D58" w:rsidRPr="00A05A61">
        <w:t xml:space="preserve"> un plazo máximo de diez (10) Días para </w:t>
      </w:r>
      <w:r w:rsidR="00816041" w:rsidRPr="00A05A61">
        <w:t>subsanarlas</w:t>
      </w:r>
      <w:r w:rsidRPr="00A05A61">
        <w:t>.</w:t>
      </w:r>
    </w:p>
    <w:p w:rsidR="009A4068" w:rsidRPr="00A05A61" w:rsidRDefault="009A4068" w:rsidP="006356FD">
      <w:pPr>
        <w:keepNext w:val="0"/>
        <w:ind w:left="426"/>
      </w:pPr>
    </w:p>
    <w:p w:rsidR="009A4068" w:rsidRPr="00A05A61" w:rsidRDefault="009A4068" w:rsidP="006356FD">
      <w:pPr>
        <w:keepNext w:val="0"/>
        <w:numPr>
          <w:ilvl w:val="1"/>
          <w:numId w:val="409"/>
        </w:numPr>
        <w:ind w:left="993" w:hanging="567"/>
      </w:pPr>
      <w:r w:rsidRPr="00A05A61">
        <w:t xml:space="preserve">Una vez aprobado el </w:t>
      </w:r>
      <w:r w:rsidR="00A042D6" w:rsidRPr="00A05A61">
        <w:t xml:space="preserve">Estudio </w:t>
      </w:r>
      <w:r w:rsidRPr="00A05A61">
        <w:t xml:space="preserve">Plan de Abandono por </w:t>
      </w:r>
      <w:r w:rsidR="005861D2" w:rsidRPr="00A05A61">
        <w:t xml:space="preserve">parte de </w:t>
      </w:r>
      <w:r w:rsidRPr="00A05A61">
        <w:t>la Autoridad Gubernamental Competente, SEDAPAL comunicará este hecho al CONCESIONARIO</w:t>
      </w:r>
      <w:r w:rsidR="00BD330F">
        <w:t>, quien a</w:t>
      </w:r>
      <w:r w:rsidRPr="00A05A61">
        <w:t xml:space="preserve"> partir de </w:t>
      </w:r>
      <w:r w:rsidR="00BD330F">
        <w:t xml:space="preserve">dicha </w:t>
      </w:r>
      <w:r w:rsidRPr="00A05A61">
        <w:t xml:space="preserve">fecha </w:t>
      </w:r>
      <w:r w:rsidR="00FC004B" w:rsidRPr="00A05A61">
        <w:t xml:space="preserve">tendrá un plazo máximo de tres (3) meses para elaborar </w:t>
      </w:r>
      <w:r w:rsidR="00A67096" w:rsidRPr="00A05A61">
        <w:t>el Expediente Técnico 5</w:t>
      </w:r>
      <w:r w:rsidR="00A67096">
        <w:t xml:space="preserve"> </w:t>
      </w:r>
      <w:r w:rsidR="00FC004B" w:rsidRPr="00A05A61">
        <w:t>y presentar</w:t>
      </w:r>
      <w:r w:rsidR="00A67096">
        <w:t>lo</w:t>
      </w:r>
      <w:r w:rsidR="00FC004B" w:rsidRPr="00A05A61">
        <w:t xml:space="preserve"> a</w:t>
      </w:r>
      <w:r w:rsidR="00BD330F">
        <w:t>l CONCEDENTE</w:t>
      </w:r>
      <w:r w:rsidR="00FC004B" w:rsidRPr="00A05A61">
        <w:t xml:space="preserve"> </w:t>
      </w:r>
      <w:r w:rsidR="00BD330F">
        <w:t xml:space="preserve">y a </w:t>
      </w:r>
      <w:r w:rsidR="00FC004B" w:rsidRPr="00A05A61">
        <w:t>SEDAPAL</w:t>
      </w:r>
      <w:r w:rsidR="003027D9">
        <w:t>, con copia a la SUNASS</w:t>
      </w:r>
      <w:r w:rsidRPr="00A05A61">
        <w:t xml:space="preserve">. Para la aprobación del Expediente Técnico 5, será de aplicación el procedimiento y </w:t>
      </w:r>
      <w:r w:rsidR="00E809A9">
        <w:t xml:space="preserve">los </w:t>
      </w:r>
      <w:r w:rsidRPr="00A05A61">
        <w:t xml:space="preserve">plazos establecidos en las Cláusulas </w:t>
      </w:r>
      <w:r w:rsidRPr="00A05A61">
        <w:fldChar w:fldCharType="begin"/>
      </w:r>
      <w:r w:rsidRPr="00A05A61">
        <w:instrText xml:space="preserve"> REF _Ref415681973 \r \h </w:instrText>
      </w:r>
      <w:r w:rsidR="00B81D0F" w:rsidRPr="00A05A61">
        <w:instrText xml:space="preserve"> \* MERGEFORMAT </w:instrText>
      </w:r>
      <w:r w:rsidRPr="00A05A61">
        <w:fldChar w:fldCharType="separate"/>
      </w:r>
      <w:r w:rsidR="00ED6B76">
        <w:t>6.12</w:t>
      </w:r>
      <w:r w:rsidRPr="00A05A61">
        <w:fldChar w:fldCharType="end"/>
      </w:r>
      <w:r w:rsidRPr="00A05A61">
        <w:t xml:space="preserve"> y </w:t>
      </w:r>
      <w:r w:rsidRPr="00A05A61">
        <w:fldChar w:fldCharType="begin"/>
      </w:r>
      <w:r w:rsidRPr="00A05A61">
        <w:instrText xml:space="preserve"> REF _Ref350522640 \r \h </w:instrText>
      </w:r>
      <w:r w:rsidR="00B81D0F" w:rsidRPr="00A05A61">
        <w:instrText xml:space="preserve"> \* MERGEFORMAT </w:instrText>
      </w:r>
      <w:r w:rsidRPr="00A05A61">
        <w:fldChar w:fldCharType="separate"/>
      </w:r>
      <w:r w:rsidR="00ED6B76">
        <w:t>6.13</w:t>
      </w:r>
      <w:r w:rsidRPr="00A05A61">
        <w:fldChar w:fldCharType="end"/>
      </w:r>
      <w:r w:rsidR="00944F63" w:rsidRPr="00A05A61">
        <w:t xml:space="preserve">, </w:t>
      </w:r>
      <w:r w:rsidR="00240A8B" w:rsidRPr="00A05A61">
        <w:t xml:space="preserve">debiendo </w:t>
      </w:r>
      <w:r w:rsidR="00BD330F">
        <w:t>el CONCEDENTE</w:t>
      </w:r>
      <w:r w:rsidR="00BD330F" w:rsidRPr="00A05A61">
        <w:t xml:space="preserve"> </w:t>
      </w:r>
      <w:r w:rsidR="00240A8B" w:rsidRPr="00A05A61">
        <w:t>contar con la</w:t>
      </w:r>
      <w:r w:rsidR="00944F63" w:rsidRPr="00A05A61">
        <w:t xml:space="preserve"> </w:t>
      </w:r>
      <w:r w:rsidR="00240A8B" w:rsidRPr="00A05A61">
        <w:t>conformidad</w:t>
      </w:r>
      <w:r w:rsidR="00944F63" w:rsidRPr="00A05A61">
        <w:t xml:space="preserve"> previa </w:t>
      </w:r>
      <w:r w:rsidR="00816041" w:rsidRPr="00A05A61">
        <w:t xml:space="preserve">de la Empresa de Generación Eléctrica y </w:t>
      </w:r>
      <w:r w:rsidR="003027D9">
        <w:t xml:space="preserve">la opinión previa </w:t>
      </w:r>
      <w:r w:rsidR="00944F63" w:rsidRPr="00A05A61">
        <w:t>de</w:t>
      </w:r>
      <w:r w:rsidR="00085718">
        <w:t xml:space="preserve"> </w:t>
      </w:r>
      <w:r w:rsidR="00944F63" w:rsidRPr="00A05A61">
        <w:t>l</w:t>
      </w:r>
      <w:r w:rsidR="00085718">
        <w:t>a SUNASS</w:t>
      </w:r>
      <w:r w:rsidR="00816041" w:rsidRPr="00A05A61">
        <w:t>.</w:t>
      </w:r>
    </w:p>
    <w:p w:rsidR="00893D09" w:rsidRPr="00A05A61" w:rsidRDefault="00893D09" w:rsidP="006356FD">
      <w:pPr>
        <w:pStyle w:val="Prrafodelista"/>
      </w:pPr>
    </w:p>
    <w:p w:rsidR="00B770AA" w:rsidRPr="004E6C2F" w:rsidRDefault="009A4D58" w:rsidP="006356FD">
      <w:pPr>
        <w:keepNext w:val="0"/>
        <w:numPr>
          <w:ilvl w:val="1"/>
          <w:numId w:val="409"/>
        </w:numPr>
        <w:ind w:left="993" w:hanging="567"/>
      </w:pPr>
      <w:r w:rsidRPr="00A05A61">
        <w:t xml:space="preserve">Aprobado el Expediente Técnico 5, </w:t>
      </w:r>
      <w:r w:rsidR="00B770AA">
        <w:rPr>
          <w:lang w:val="es-PE"/>
        </w:rPr>
        <w:t>a</w:t>
      </w:r>
      <w:r w:rsidR="00B770AA" w:rsidRPr="00182535">
        <w:rPr>
          <w:lang w:val="es-PE"/>
        </w:rPr>
        <w:t xml:space="preserve"> d</w:t>
      </w:r>
      <w:r w:rsidR="005C42A1">
        <w:rPr>
          <w:lang w:val="es-PE"/>
        </w:rPr>
        <w:t xml:space="preserve">ieciocho </w:t>
      </w:r>
      <w:r w:rsidR="00B770AA" w:rsidRPr="00182535">
        <w:rPr>
          <w:lang w:val="es-PE"/>
        </w:rPr>
        <w:t>(1</w:t>
      </w:r>
      <w:r w:rsidR="005C42A1">
        <w:rPr>
          <w:lang w:val="es-PE"/>
        </w:rPr>
        <w:t>8</w:t>
      </w:r>
      <w:r w:rsidR="00B770AA" w:rsidRPr="00182535">
        <w:rPr>
          <w:lang w:val="es-PE"/>
        </w:rPr>
        <w:t xml:space="preserve">) meses de la fecha prevista para la </w:t>
      </w:r>
      <w:r w:rsidR="00B770AA">
        <w:rPr>
          <w:lang w:val="es-PE"/>
        </w:rPr>
        <w:t xml:space="preserve">suscripción del Acta de Terminación </w:t>
      </w:r>
      <w:r w:rsidR="00B770AA" w:rsidRPr="00182535">
        <w:rPr>
          <w:lang w:val="es-PE"/>
        </w:rPr>
        <w:t xml:space="preserve">del Componente 1 según el Calendario de Ejecución de Obras vigente, el CONCESIONARIO deberá comunicar por escrito a SEDAPAL la fecha estimada de culminación de dichas obras para que éste ponga de conocimiento a la </w:t>
      </w:r>
      <w:r w:rsidR="00B770AA">
        <w:rPr>
          <w:lang w:val="es-PE"/>
        </w:rPr>
        <w:t>E</w:t>
      </w:r>
      <w:r w:rsidR="00B770AA" w:rsidRPr="00182535">
        <w:rPr>
          <w:lang w:val="es-PE"/>
        </w:rPr>
        <w:t xml:space="preserve">mpresa de </w:t>
      </w:r>
      <w:r w:rsidR="00B770AA">
        <w:rPr>
          <w:lang w:val="es-PE"/>
        </w:rPr>
        <w:t>G</w:t>
      </w:r>
      <w:r w:rsidR="00B770AA" w:rsidRPr="00182535">
        <w:rPr>
          <w:lang w:val="es-PE"/>
        </w:rPr>
        <w:t xml:space="preserve">eneración </w:t>
      </w:r>
      <w:r w:rsidR="00B770AA">
        <w:rPr>
          <w:lang w:val="es-PE"/>
        </w:rPr>
        <w:t>E</w:t>
      </w:r>
      <w:r w:rsidR="00B770AA" w:rsidRPr="00182535">
        <w:rPr>
          <w:lang w:val="es-PE"/>
        </w:rPr>
        <w:t xml:space="preserve">léctrica la fecha en que se </w:t>
      </w:r>
      <w:r w:rsidR="004B6A6E">
        <w:rPr>
          <w:lang w:val="es-PE"/>
        </w:rPr>
        <w:t xml:space="preserve">cortará el suministro de </w:t>
      </w:r>
      <w:r w:rsidR="00B770AA" w:rsidRPr="00182535">
        <w:rPr>
          <w:lang w:val="es-PE"/>
        </w:rPr>
        <w:t xml:space="preserve">agua a la </w:t>
      </w:r>
      <w:r w:rsidR="00B770AA">
        <w:rPr>
          <w:lang w:val="es-PE"/>
        </w:rPr>
        <w:t>C</w:t>
      </w:r>
      <w:r w:rsidR="00B770AA" w:rsidRPr="00182535">
        <w:rPr>
          <w:lang w:val="es-PE"/>
        </w:rPr>
        <w:t xml:space="preserve">entral </w:t>
      </w:r>
      <w:r w:rsidR="00B770AA">
        <w:rPr>
          <w:lang w:val="es-PE"/>
        </w:rPr>
        <w:t>H</w:t>
      </w:r>
      <w:r w:rsidR="00B770AA" w:rsidRPr="00182535">
        <w:rPr>
          <w:lang w:val="es-PE"/>
        </w:rPr>
        <w:t>idroeléctrica Pachachaca.</w:t>
      </w:r>
    </w:p>
    <w:p w:rsidR="00B770AA" w:rsidRDefault="00B770AA" w:rsidP="004E6C2F">
      <w:pPr>
        <w:keepNext w:val="0"/>
        <w:ind w:left="993"/>
      </w:pPr>
    </w:p>
    <w:p w:rsidR="009A4D58" w:rsidRPr="00A05A61" w:rsidRDefault="009A4D58" w:rsidP="00716C74">
      <w:pPr>
        <w:keepNext w:val="0"/>
        <w:ind w:left="993"/>
      </w:pPr>
      <w:r w:rsidRPr="00A05A61">
        <w:t>SEDAPAL</w:t>
      </w:r>
      <w:r w:rsidR="00B251C6">
        <w:t>,</w:t>
      </w:r>
      <w:r w:rsidRPr="00A05A61">
        <w:t xml:space="preserve"> </w:t>
      </w:r>
      <w:r w:rsidR="00B251C6">
        <w:t xml:space="preserve">en coordinación con la </w:t>
      </w:r>
      <w:r w:rsidR="00B251C6">
        <w:rPr>
          <w:lang w:val="es-PE"/>
        </w:rPr>
        <w:t>E</w:t>
      </w:r>
      <w:r w:rsidR="00B251C6" w:rsidRPr="00182535">
        <w:rPr>
          <w:lang w:val="es-PE"/>
        </w:rPr>
        <w:t xml:space="preserve">mpresa de </w:t>
      </w:r>
      <w:r w:rsidR="00B251C6">
        <w:rPr>
          <w:lang w:val="es-PE"/>
        </w:rPr>
        <w:t>G</w:t>
      </w:r>
      <w:r w:rsidR="00B251C6" w:rsidRPr="00182535">
        <w:rPr>
          <w:lang w:val="es-PE"/>
        </w:rPr>
        <w:t xml:space="preserve">eneración </w:t>
      </w:r>
      <w:r w:rsidR="00B251C6">
        <w:rPr>
          <w:lang w:val="es-PE"/>
        </w:rPr>
        <w:t>E</w:t>
      </w:r>
      <w:r w:rsidR="00B251C6" w:rsidRPr="00182535">
        <w:rPr>
          <w:lang w:val="es-PE"/>
        </w:rPr>
        <w:t>léctrica</w:t>
      </w:r>
      <w:r w:rsidR="00B251C6">
        <w:rPr>
          <w:lang w:val="es-PE"/>
        </w:rPr>
        <w:t>,</w:t>
      </w:r>
      <w:r w:rsidR="00B251C6" w:rsidRPr="00182535">
        <w:rPr>
          <w:lang w:val="es-PE"/>
        </w:rPr>
        <w:t xml:space="preserve"> </w:t>
      </w:r>
      <w:r w:rsidRPr="00A05A61">
        <w:t xml:space="preserve">comunicará al CONCESIONARIO la fecha </w:t>
      </w:r>
      <w:r w:rsidR="00577064">
        <w:t>de</w:t>
      </w:r>
      <w:r w:rsidR="00222649" w:rsidRPr="00A05A61">
        <w:t xml:space="preserve"> inicio de </w:t>
      </w:r>
      <w:r w:rsidRPr="00A05A61">
        <w:t xml:space="preserve">la implementación del Cierre Definitivo, </w:t>
      </w:r>
      <w:r w:rsidR="00222649" w:rsidRPr="00A05A61">
        <w:t xml:space="preserve">la cual </w:t>
      </w:r>
      <w:r w:rsidR="00577064">
        <w:t xml:space="preserve">no </w:t>
      </w:r>
      <w:r w:rsidR="00222649" w:rsidRPr="00A05A61">
        <w:t xml:space="preserve">será </w:t>
      </w:r>
      <w:r w:rsidR="00577064">
        <w:t xml:space="preserve">antes </w:t>
      </w:r>
      <w:r w:rsidR="006A2C63">
        <w:t xml:space="preserve">de </w:t>
      </w:r>
      <w:r w:rsidR="00577064">
        <w:t xml:space="preserve">la fecha de suscripción del Acta de Terminación del Componente 1 ni después de </w:t>
      </w:r>
      <w:r w:rsidR="00222649" w:rsidRPr="00A05A61">
        <w:t xml:space="preserve">la fecha </w:t>
      </w:r>
      <w:r w:rsidR="00577064">
        <w:t xml:space="preserve">de entrega del Certificado de Puesta en Marcha </w:t>
      </w:r>
      <w:r w:rsidR="00222649" w:rsidRPr="00A05A61">
        <w:t xml:space="preserve">del Componente 1. El Cierre Definitivo </w:t>
      </w:r>
      <w:r w:rsidRPr="00A05A61">
        <w:t>deberá ejecutarse en un plazo máximo de doce (12) meses</w:t>
      </w:r>
      <w:r w:rsidR="00D97BFF" w:rsidRPr="00A05A61">
        <w:t xml:space="preserve">, </w:t>
      </w:r>
      <w:r w:rsidR="00416FE1">
        <w:t>pudiendo</w:t>
      </w:r>
      <w:r w:rsidR="000D7E9F" w:rsidRPr="00A05A61">
        <w:t xml:space="preserve"> ampliarse únicamente por causas no imputables al CONCESIONARIO, </w:t>
      </w:r>
      <w:r w:rsidR="001C2C67" w:rsidRPr="00A05A61">
        <w:t xml:space="preserve">para lo cual será de </w:t>
      </w:r>
      <w:r w:rsidR="000D7E9F" w:rsidRPr="00A05A61">
        <w:t xml:space="preserve">aplicación el procedimiento establecido en la Cláusula </w:t>
      </w:r>
      <w:r w:rsidR="00061303" w:rsidRPr="00A05A61">
        <w:fldChar w:fldCharType="begin"/>
      </w:r>
      <w:r w:rsidR="00061303" w:rsidRPr="00A05A61">
        <w:instrText xml:space="preserve"> REF _Ref297718556 \r \h </w:instrText>
      </w:r>
      <w:r w:rsidR="006356FD" w:rsidRPr="00A05A61">
        <w:instrText xml:space="preserve"> \* MERGEFORMAT </w:instrText>
      </w:r>
      <w:r w:rsidR="00061303" w:rsidRPr="00A05A61">
        <w:fldChar w:fldCharType="separate"/>
      </w:r>
      <w:r w:rsidR="00ED6B76">
        <w:t>6.29</w:t>
      </w:r>
      <w:r w:rsidR="00061303" w:rsidRPr="00A05A61">
        <w:fldChar w:fldCharType="end"/>
      </w:r>
      <w:r w:rsidR="000D7E9F" w:rsidRPr="00A05A61">
        <w:t>.</w:t>
      </w:r>
      <w:r w:rsidR="00D97BFF" w:rsidRPr="00A05A61">
        <w:t xml:space="preserve"> Durante esta etapa, </w:t>
      </w:r>
      <w:r w:rsidR="00085718">
        <w:t>la SUNASS</w:t>
      </w:r>
      <w:r w:rsidR="00D97BFF" w:rsidRPr="00A05A61">
        <w:t xml:space="preserve"> verificará la correcta y completa implementación de todas las actividades consignadas en el Expediente Técnico 5.</w:t>
      </w:r>
    </w:p>
    <w:p w:rsidR="005E3FD9" w:rsidRPr="00A05A61" w:rsidRDefault="005E3FD9" w:rsidP="006356FD">
      <w:pPr>
        <w:pStyle w:val="Prrafodelista"/>
      </w:pPr>
    </w:p>
    <w:p w:rsidR="005E3FD9" w:rsidRPr="00A05A61" w:rsidRDefault="005E3FD9" w:rsidP="006356FD">
      <w:pPr>
        <w:keepNext w:val="0"/>
        <w:ind w:left="993"/>
      </w:pPr>
      <w:r w:rsidRPr="00A05A61">
        <w:rPr>
          <w:lang w:val="es-PE"/>
        </w:rPr>
        <w:t xml:space="preserve">Si el CONCESIONARIO, por razones imputables a él, incumple con el plazo a que se refiere el párrafo anterior, </w:t>
      </w:r>
      <w:r w:rsidR="00E80CB9" w:rsidRPr="00A05A61">
        <w:rPr>
          <w:lang w:val="es-PE"/>
        </w:rPr>
        <w:t>se</w:t>
      </w:r>
      <w:r w:rsidRPr="00A05A61">
        <w:rPr>
          <w:lang w:val="es-PE"/>
        </w:rPr>
        <w:t xml:space="preserve"> aplica</w:t>
      </w:r>
      <w:r w:rsidR="00E80CB9" w:rsidRPr="00A05A61">
        <w:rPr>
          <w:lang w:val="es-PE"/>
        </w:rPr>
        <w:t xml:space="preserve">rán </w:t>
      </w:r>
      <w:r w:rsidRPr="00A05A61">
        <w:rPr>
          <w:lang w:val="es-PE"/>
        </w:rPr>
        <w:t xml:space="preserve">las penalidades devengadas desde la fecha en que se produjo el incumplimiento hasta la fecha en que se </w:t>
      </w:r>
      <w:r w:rsidR="00416FE1">
        <w:rPr>
          <w:lang w:val="es-PE"/>
        </w:rPr>
        <w:t>presente la solicitud de culminación completa del</w:t>
      </w:r>
      <w:r w:rsidRPr="00A05A61">
        <w:rPr>
          <w:lang w:val="es-PE"/>
        </w:rPr>
        <w:t xml:space="preserve"> Cierre Definitivo.</w:t>
      </w:r>
    </w:p>
    <w:p w:rsidR="009A4D58" w:rsidRPr="00A05A61" w:rsidRDefault="009A4D58" w:rsidP="006356FD">
      <w:pPr>
        <w:pStyle w:val="Prrafodelista"/>
      </w:pPr>
    </w:p>
    <w:p w:rsidR="009A4D58" w:rsidRPr="00A05A61" w:rsidRDefault="009A4D58" w:rsidP="006356FD">
      <w:pPr>
        <w:keepNext w:val="0"/>
        <w:numPr>
          <w:ilvl w:val="1"/>
          <w:numId w:val="409"/>
        </w:numPr>
        <w:ind w:left="993" w:hanging="567"/>
      </w:pPr>
      <w:r w:rsidRPr="00A05A61">
        <w:t xml:space="preserve">Una vez culminada la implementación del Cierre Definitivo, el CONCESIONARIO comunicará este hecho </w:t>
      </w:r>
      <w:r w:rsidR="00F027FA" w:rsidRPr="00A05A61">
        <w:t>a la Empresa de Generación Eléctrica</w:t>
      </w:r>
      <w:r w:rsidR="00B251C6" w:rsidRPr="00B251C6">
        <w:t xml:space="preserve"> </w:t>
      </w:r>
      <w:r w:rsidR="00B251C6">
        <w:t>con copia a</w:t>
      </w:r>
      <w:r w:rsidR="00B251C6" w:rsidRPr="00A05A61">
        <w:t xml:space="preserve"> SEDAPAL y</w:t>
      </w:r>
      <w:r w:rsidR="00B251C6">
        <w:t xml:space="preserve"> a la SUNASS</w:t>
      </w:r>
      <w:r w:rsidRPr="00A05A61">
        <w:t xml:space="preserve">, </w:t>
      </w:r>
      <w:r w:rsidR="00F027FA" w:rsidRPr="00A05A61">
        <w:t>para que se</w:t>
      </w:r>
      <w:r w:rsidR="00816041" w:rsidRPr="00A05A61">
        <w:t>a</w:t>
      </w:r>
      <w:r w:rsidR="00F027FA" w:rsidRPr="00A05A61">
        <w:t xml:space="preserve"> </w:t>
      </w:r>
      <w:r w:rsidR="00240A8B" w:rsidRPr="00A05A61">
        <w:t>trasmiti</w:t>
      </w:r>
      <w:r w:rsidR="00F027FA" w:rsidRPr="00A05A61">
        <w:t>da</w:t>
      </w:r>
      <w:r w:rsidR="00240A8B" w:rsidRPr="00A05A61">
        <w:t xml:space="preserve"> a la Autoridad Gubernamental Competente. De no existir observaciones, SEDAPAL</w:t>
      </w:r>
      <w:r w:rsidR="00F027FA" w:rsidRPr="00A05A61">
        <w:t xml:space="preserve">, la Empresa de Generación </w:t>
      </w:r>
      <w:r w:rsidR="00F027FA" w:rsidRPr="00A05A61">
        <w:lastRenderedPageBreak/>
        <w:t xml:space="preserve">Eléctrica </w:t>
      </w:r>
      <w:r w:rsidR="00240A8B" w:rsidRPr="00A05A61">
        <w:t xml:space="preserve">y el CONCESIONARIO </w:t>
      </w:r>
      <w:r w:rsidR="0006595E">
        <w:t xml:space="preserve">en un plazo máximo de diez (10) Días </w:t>
      </w:r>
      <w:r w:rsidR="00240A8B" w:rsidRPr="00A05A61">
        <w:t>deberán</w:t>
      </w:r>
      <w:r w:rsidRPr="00A05A61">
        <w:t xml:space="preserve"> suscribir </w:t>
      </w:r>
      <w:r w:rsidR="005F2BC0" w:rsidRPr="00A05A61">
        <w:t>el A</w:t>
      </w:r>
      <w:r w:rsidRPr="00A05A61">
        <w:t xml:space="preserve">cta </w:t>
      </w:r>
      <w:r w:rsidR="005F2BC0" w:rsidRPr="00A05A61">
        <w:t xml:space="preserve">de Cierre Definitivo </w:t>
      </w:r>
      <w:r w:rsidRPr="00A05A61">
        <w:t xml:space="preserve">a partir de la cual el CONCESIONARIO se encargará de efectuar a su costo el Post Cierre por el plazo que se establezca en el </w:t>
      </w:r>
      <w:r w:rsidR="00240A8B" w:rsidRPr="00A05A61">
        <w:t xml:space="preserve">Estudio </w:t>
      </w:r>
      <w:r w:rsidRPr="00A05A61">
        <w:t>Plan de Abandono aprobado por la Autoridad Gubernamental Competente</w:t>
      </w:r>
      <w:r w:rsidR="005E3FD9" w:rsidRPr="00A05A61">
        <w:t>.</w:t>
      </w:r>
    </w:p>
    <w:p w:rsidR="009A4D58" w:rsidRPr="00A05A61" w:rsidRDefault="009A4D58" w:rsidP="006356FD">
      <w:pPr>
        <w:pStyle w:val="Prrafodelista"/>
      </w:pPr>
    </w:p>
    <w:p w:rsidR="009A4D58" w:rsidRPr="00A05A61" w:rsidRDefault="009A4D58" w:rsidP="006356FD">
      <w:pPr>
        <w:keepNext w:val="0"/>
        <w:ind w:left="993"/>
      </w:pPr>
      <w:r w:rsidRPr="00A05A61">
        <w:t xml:space="preserve">En caso </w:t>
      </w:r>
      <w:r w:rsidR="00F02885" w:rsidRPr="00A05A61">
        <w:t>se</w:t>
      </w:r>
      <w:r w:rsidRPr="00A05A61">
        <w:t xml:space="preserve"> formule</w:t>
      </w:r>
      <w:r w:rsidR="00F02885" w:rsidRPr="00A05A61">
        <w:t>n</w:t>
      </w:r>
      <w:r w:rsidRPr="00A05A61">
        <w:t xml:space="preserve"> observaciones </w:t>
      </w:r>
      <w:r w:rsidR="00F02885" w:rsidRPr="00A05A61">
        <w:t>durante e</w:t>
      </w:r>
      <w:r w:rsidRPr="00A05A61">
        <w:t xml:space="preserve">l Cierre Definitivo, </w:t>
      </w:r>
      <w:r w:rsidR="00D97BFF" w:rsidRPr="00A05A61">
        <w:t>e</w:t>
      </w:r>
      <w:r w:rsidRPr="00A05A61">
        <w:t xml:space="preserve">l CONCESIONARIO deberá </w:t>
      </w:r>
      <w:r w:rsidR="00816041" w:rsidRPr="00A05A61">
        <w:t>subsanarlas</w:t>
      </w:r>
      <w:r w:rsidRPr="00A05A61">
        <w:t xml:space="preserve"> en un plazo máximo de quince (15) Días, en caso contrario será de aplicación las penalidades correspondientes.</w:t>
      </w:r>
    </w:p>
    <w:p w:rsidR="009A4D58" w:rsidRPr="00A05A61" w:rsidRDefault="009A4D58" w:rsidP="006356FD">
      <w:pPr>
        <w:pStyle w:val="Prrafodelista"/>
      </w:pPr>
    </w:p>
    <w:p w:rsidR="009A4D58" w:rsidRPr="00A05A61" w:rsidRDefault="009A4D58" w:rsidP="006356FD">
      <w:pPr>
        <w:keepNext w:val="0"/>
        <w:numPr>
          <w:ilvl w:val="1"/>
          <w:numId w:val="409"/>
        </w:numPr>
        <w:ind w:left="993" w:hanging="567"/>
      </w:pPr>
      <w:r w:rsidRPr="00A05A61">
        <w:t xml:space="preserve">A partir de la suscripción del acta mencionada, el CONCESIONARIO deberá presentar </w:t>
      </w:r>
      <w:r w:rsidR="00F027FA" w:rsidRPr="00A05A61">
        <w:t>a la Empresa de Generación Eléctrica</w:t>
      </w:r>
      <w:r w:rsidR="00B251C6">
        <w:t>, con copia a SEDAPAL y a la SUNASS,</w:t>
      </w:r>
      <w:r w:rsidR="00F027FA" w:rsidRPr="00A05A61">
        <w:t xml:space="preserve"> </w:t>
      </w:r>
      <w:r w:rsidRPr="00A05A61">
        <w:t xml:space="preserve">un informe </w:t>
      </w:r>
      <w:r w:rsidR="00F02885" w:rsidRPr="00A05A61">
        <w:t xml:space="preserve">trimestral </w:t>
      </w:r>
      <w:r w:rsidRPr="00A05A61">
        <w:t>con los reportes de monitoreo y las actividades de mantenimiento realizadas durante esta etapa.</w:t>
      </w:r>
      <w:r w:rsidR="00F02885" w:rsidRPr="00A05A61">
        <w:t xml:space="preserve"> Estos informes deberán ser presentados a más tardar el día diez (10) de cada mes de enero, abril, julio y octubre. Si SEDAPAL </w:t>
      </w:r>
      <w:r w:rsidR="00B251C6">
        <w:t xml:space="preserve">o la SUNASS </w:t>
      </w:r>
      <w:r w:rsidR="00F02885" w:rsidRPr="00A05A61">
        <w:t>requiriera</w:t>
      </w:r>
      <w:r w:rsidR="00B251C6">
        <w:t>n</w:t>
      </w:r>
      <w:r w:rsidR="00F02885" w:rsidRPr="00A05A61">
        <w:t xml:space="preserve"> alguna información adicional, el CONCESIONARIO deberá prepararla y entregarla en un plazo máximo de diez (10) Días por cada pedido.</w:t>
      </w:r>
    </w:p>
    <w:p w:rsidR="009A4D58" w:rsidRPr="00A05A61" w:rsidRDefault="009A4D58" w:rsidP="006356FD">
      <w:pPr>
        <w:pStyle w:val="Prrafodelista"/>
      </w:pPr>
    </w:p>
    <w:p w:rsidR="009A4D58" w:rsidRPr="00A05A61" w:rsidRDefault="009A4D58" w:rsidP="006356FD">
      <w:pPr>
        <w:keepNext w:val="0"/>
        <w:numPr>
          <w:ilvl w:val="1"/>
          <w:numId w:val="409"/>
        </w:numPr>
        <w:ind w:left="993" w:hanging="567"/>
      </w:pPr>
      <w:r w:rsidRPr="00A05A61">
        <w:t xml:space="preserve">En caso </w:t>
      </w:r>
      <w:r w:rsidR="00F02885" w:rsidRPr="00A05A61">
        <w:t>se</w:t>
      </w:r>
      <w:r w:rsidRPr="00A05A61">
        <w:t xml:space="preserve"> formule</w:t>
      </w:r>
      <w:r w:rsidR="00F02885" w:rsidRPr="00A05A61">
        <w:t>n</w:t>
      </w:r>
      <w:r w:rsidRPr="00A05A61">
        <w:t xml:space="preserve"> observaciones durante el Post Cierre, </w:t>
      </w:r>
      <w:r w:rsidR="00D97BFF" w:rsidRPr="00A05A61">
        <w:t>e</w:t>
      </w:r>
      <w:r w:rsidRPr="00A05A61">
        <w:t xml:space="preserve">l CONCESIONARIO deberá </w:t>
      </w:r>
      <w:r w:rsidR="00816041" w:rsidRPr="00A05A61">
        <w:t>subsanarlas</w:t>
      </w:r>
      <w:r w:rsidRPr="00A05A61">
        <w:t xml:space="preserve"> en un plazo máximo de diez (10) Días, en caso contrario será de aplicación las penalidades correspondientes.</w:t>
      </w:r>
    </w:p>
    <w:p w:rsidR="009A4D58" w:rsidRPr="00A05A61" w:rsidRDefault="009A4D58" w:rsidP="006356FD">
      <w:pPr>
        <w:pStyle w:val="Prrafodelista"/>
      </w:pPr>
    </w:p>
    <w:p w:rsidR="009A4D58" w:rsidRPr="00A05A61" w:rsidRDefault="009A4D58" w:rsidP="006356FD">
      <w:pPr>
        <w:keepNext w:val="0"/>
        <w:numPr>
          <w:ilvl w:val="1"/>
          <w:numId w:val="409"/>
        </w:numPr>
        <w:ind w:left="993" w:hanging="567"/>
      </w:pPr>
      <w:r w:rsidRPr="00A05A61">
        <w:t>Terminado el plazo del Post Cierre, y no habiendo observaciones por parte de la Autoridad Gubernamental Competente, el CONCESIONARIO</w:t>
      </w:r>
      <w:r w:rsidR="00F027FA" w:rsidRPr="00A05A61">
        <w:t>,</w:t>
      </w:r>
      <w:r w:rsidRPr="00A05A61">
        <w:t xml:space="preserve"> SEDAPAL </w:t>
      </w:r>
      <w:r w:rsidR="00F027FA" w:rsidRPr="00A05A61">
        <w:t xml:space="preserve">y la Empresa de Generación Eléctrica </w:t>
      </w:r>
      <w:r w:rsidR="0006595E" w:rsidRPr="00A05A61">
        <w:t xml:space="preserve">en un plazo máximo de diez (10) Días </w:t>
      </w:r>
      <w:r w:rsidRPr="00A05A61">
        <w:t xml:space="preserve">suscribirán </w:t>
      </w:r>
      <w:r w:rsidR="00A013BC" w:rsidRPr="00A05A61">
        <w:t>el</w:t>
      </w:r>
      <w:r w:rsidRPr="00A05A61">
        <w:t xml:space="preserve"> </w:t>
      </w:r>
      <w:r w:rsidR="00A013BC" w:rsidRPr="00A05A61">
        <w:t>A</w:t>
      </w:r>
      <w:r w:rsidRPr="00A05A61">
        <w:t>cta</w:t>
      </w:r>
      <w:r w:rsidR="00A013BC" w:rsidRPr="00A05A61">
        <w:t xml:space="preserve"> de Culminación del Plan de Abandono</w:t>
      </w:r>
      <w:r w:rsidRPr="00A05A61">
        <w:t>, dejando constancia que la responsabilidad del CONCESIONARIO respecto al Plan de Abandono ha culminado.</w:t>
      </w:r>
    </w:p>
    <w:p w:rsidR="00A042D6" w:rsidRPr="00A05A61" w:rsidRDefault="00A042D6" w:rsidP="006356FD">
      <w:pPr>
        <w:keepNext w:val="0"/>
        <w:ind w:left="426"/>
      </w:pPr>
    </w:p>
    <w:p w:rsidR="005861D2" w:rsidRPr="00A05A61" w:rsidRDefault="005861D2" w:rsidP="006356FD">
      <w:pPr>
        <w:keepNext w:val="0"/>
        <w:ind w:left="426"/>
      </w:pPr>
    </w:p>
    <w:p w:rsidR="00A042D6" w:rsidRPr="00A05A61" w:rsidRDefault="005861D2" w:rsidP="00CC1821">
      <w:pPr>
        <w:keepNext w:val="0"/>
        <w:numPr>
          <w:ilvl w:val="2"/>
          <w:numId w:val="330"/>
        </w:numPr>
        <w:autoSpaceDE w:val="0"/>
        <w:ind w:left="426" w:hanging="426"/>
        <w:rPr>
          <w:b/>
        </w:rPr>
      </w:pPr>
      <w:r w:rsidRPr="00A05A61">
        <w:rPr>
          <w:b/>
        </w:rPr>
        <w:t xml:space="preserve">RECONOCIMIENTO Y </w:t>
      </w:r>
      <w:r w:rsidR="00A042D6" w:rsidRPr="00A05A61">
        <w:rPr>
          <w:b/>
        </w:rPr>
        <w:t xml:space="preserve">PAGO </w:t>
      </w:r>
    </w:p>
    <w:p w:rsidR="00A042D6" w:rsidRPr="00A05A61" w:rsidRDefault="00A042D6" w:rsidP="006356FD">
      <w:pPr>
        <w:keepNext w:val="0"/>
        <w:ind w:left="426"/>
      </w:pPr>
      <w:r w:rsidRPr="00A05A61">
        <w:t xml:space="preserve"> </w:t>
      </w:r>
    </w:p>
    <w:p w:rsidR="00944F63" w:rsidRPr="00A05A61" w:rsidRDefault="00F20314" w:rsidP="006356FD">
      <w:pPr>
        <w:keepNext w:val="0"/>
        <w:ind w:left="426"/>
      </w:pPr>
      <w:r w:rsidRPr="00A05A61">
        <w:t xml:space="preserve">Los costos de </w:t>
      </w:r>
      <w:r w:rsidR="0048771B" w:rsidRPr="00A05A61">
        <w:t>implementar el Plan de Abandono</w:t>
      </w:r>
      <w:r w:rsidR="00DE417E" w:rsidRPr="00A05A61">
        <w:t xml:space="preserve"> </w:t>
      </w:r>
      <w:r w:rsidRPr="00A05A61">
        <w:t>se reconocerá</w:t>
      </w:r>
      <w:r w:rsidR="00DE417E" w:rsidRPr="00A05A61">
        <w:t>n</w:t>
      </w:r>
      <w:r w:rsidRPr="00A05A61">
        <w:t xml:space="preserve"> </w:t>
      </w:r>
      <w:r w:rsidR="00C17A99" w:rsidRPr="00A05A61">
        <w:t xml:space="preserve">con </w:t>
      </w:r>
      <w:r w:rsidR="00D97BFF" w:rsidRPr="00A05A61">
        <w:t xml:space="preserve">un CAO </w:t>
      </w:r>
      <w:r w:rsidR="00B81D0F" w:rsidRPr="00A05A61">
        <w:t xml:space="preserve">a favor del CONCESIONARIO </w:t>
      </w:r>
      <w:r w:rsidR="00F834C8" w:rsidRPr="00A05A61">
        <w:t xml:space="preserve">conforme se establece en </w:t>
      </w:r>
      <w:r w:rsidR="00C17A99" w:rsidRPr="00A05A61">
        <w:t>el Anexo 10</w:t>
      </w:r>
      <w:r w:rsidR="00944F63" w:rsidRPr="00A05A61">
        <w:t xml:space="preserve">. Para tal efecto, </w:t>
      </w:r>
      <w:r w:rsidR="00980FAB" w:rsidRPr="00A05A61">
        <w:t>a más tardar luego de diez (10) Días de suscrita el Acta de</w:t>
      </w:r>
      <w:r w:rsidR="00A15DC2" w:rsidRPr="00A05A61">
        <w:t xml:space="preserve"> Cierre Definitivo y con la </w:t>
      </w:r>
      <w:r w:rsidR="00085718">
        <w:t>opinión previa</w:t>
      </w:r>
      <w:r w:rsidR="00085718" w:rsidRPr="00A05A61">
        <w:t xml:space="preserve"> </w:t>
      </w:r>
      <w:r w:rsidR="00A15DC2" w:rsidRPr="00A05A61">
        <w:t>de</w:t>
      </w:r>
      <w:r w:rsidR="00085718">
        <w:t xml:space="preserve"> </w:t>
      </w:r>
      <w:r w:rsidR="00A15DC2" w:rsidRPr="00A05A61">
        <w:t>l</w:t>
      </w:r>
      <w:r w:rsidR="00085718">
        <w:t>a SUNASS</w:t>
      </w:r>
      <w:r w:rsidR="00A15DC2" w:rsidRPr="00A05A61">
        <w:t xml:space="preserve">, </w:t>
      </w:r>
      <w:r w:rsidR="00944F63" w:rsidRPr="00A05A61">
        <w:t xml:space="preserve">SEDAPAL </w:t>
      </w:r>
      <w:r w:rsidR="00A15DC2" w:rsidRPr="00A05A61">
        <w:t>entregará al CONCESIONARIO el</w:t>
      </w:r>
      <w:r w:rsidR="00DE417E" w:rsidRPr="00A05A61">
        <w:t xml:space="preserve"> </w:t>
      </w:r>
      <w:r w:rsidR="00B81D0F" w:rsidRPr="00A05A61">
        <w:t>CAO</w:t>
      </w:r>
      <w:r w:rsidR="00D97BFF" w:rsidRPr="00A05A61">
        <w:t xml:space="preserve"> correspondiente</w:t>
      </w:r>
      <w:r w:rsidR="00944F63" w:rsidRPr="00A05A61">
        <w:t>.</w:t>
      </w:r>
    </w:p>
    <w:p w:rsidR="00F20314" w:rsidRPr="00A05A61" w:rsidRDefault="00F20314" w:rsidP="006356FD">
      <w:pPr>
        <w:keepNext w:val="0"/>
        <w:ind w:left="426"/>
      </w:pPr>
    </w:p>
    <w:p w:rsidR="00A042D6" w:rsidRPr="00A05A61" w:rsidRDefault="00B81D0F" w:rsidP="006356FD">
      <w:pPr>
        <w:keepNext w:val="0"/>
        <w:ind w:left="426"/>
      </w:pPr>
      <w:r w:rsidRPr="00A05A61">
        <w:t xml:space="preserve">El </w:t>
      </w:r>
      <w:r w:rsidR="00E71966" w:rsidRPr="00A05A61">
        <w:t xml:space="preserve">pago </w:t>
      </w:r>
      <w:r w:rsidRPr="00A05A61">
        <w:t>de</w:t>
      </w:r>
      <w:r w:rsidR="00C17A99" w:rsidRPr="00A05A61">
        <w:t>l</w:t>
      </w:r>
      <w:r w:rsidRPr="00A05A61">
        <w:t xml:space="preserve"> </w:t>
      </w:r>
      <w:r w:rsidR="00D97BFF" w:rsidRPr="00A05A61">
        <w:t>CAO asociado</w:t>
      </w:r>
      <w:r w:rsidR="00C17A99" w:rsidRPr="00A05A61">
        <w:t xml:space="preserve"> al Plan de Abandono </w:t>
      </w:r>
      <w:r w:rsidRPr="00A05A61">
        <w:t xml:space="preserve">se realizará </w:t>
      </w:r>
      <w:r w:rsidR="00C17A99" w:rsidRPr="00A05A61">
        <w:t>como parte de</w:t>
      </w:r>
      <w:r w:rsidR="00F834C8" w:rsidRPr="00A05A61">
        <w:t xml:space="preserve"> </w:t>
      </w:r>
      <w:r w:rsidR="00C17A99" w:rsidRPr="00A05A61">
        <w:t>l</w:t>
      </w:r>
      <w:r w:rsidR="00F834C8" w:rsidRPr="00A05A61">
        <w:t>a</w:t>
      </w:r>
      <w:r w:rsidR="00C17A99" w:rsidRPr="00A05A61">
        <w:t xml:space="preserve"> RPI</w:t>
      </w:r>
      <w:r w:rsidR="00F834C8" w:rsidRPr="00A05A61">
        <w:rPr>
          <w:vertAlign w:val="subscript"/>
        </w:rPr>
        <w:t>F1</w:t>
      </w:r>
      <w:r w:rsidR="00C17A99" w:rsidRPr="00A05A61">
        <w:t xml:space="preserve"> </w:t>
      </w:r>
      <w:r w:rsidR="00F834C8" w:rsidRPr="00A05A61">
        <w:t xml:space="preserve">de acuerdo a </w:t>
      </w:r>
      <w:r w:rsidRPr="00A05A61">
        <w:t xml:space="preserve">lo establecido en </w:t>
      </w:r>
      <w:r w:rsidR="00A042D6" w:rsidRPr="00A05A61">
        <w:t xml:space="preserve">la </w:t>
      </w:r>
      <w:r w:rsidR="001B7933" w:rsidRPr="00A05A61">
        <w:t>C</w:t>
      </w:r>
      <w:r w:rsidR="00A042D6" w:rsidRPr="00A05A61">
        <w:t xml:space="preserve">láusula </w:t>
      </w:r>
      <w:r w:rsidR="00F834C8" w:rsidRPr="00A05A61">
        <w:fldChar w:fldCharType="begin"/>
      </w:r>
      <w:r w:rsidR="00F834C8" w:rsidRPr="00A05A61">
        <w:instrText xml:space="preserve"> REF _Ref351217975 \r \h </w:instrText>
      </w:r>
      <w:r w:rsidR="00A05A61">
        <w:instrText xml:space="preserve"> \* MERGEFORMAT </w:instrText>
      </w:r>
      <w:r w:rsidR="00F834C8" w:rsidRPr="00A05A61">
        <w:fldChar w:fldCharType="separate"/>
      </w:r>
      <w:r w:rsidR="00ED6B76">
        <w:t>9.10</w:t>
      </w:r>
      <w:r w:rsidR="00F834C8" w:rsidRPr="00A05A61">
        <w:fldChar w:fldCharType="end"/>
      </w:r>
      <w:r w:rsidR="00A042D6" w:rsidRPr="00A05A61">
        <w:t xml:space="preserve"> del Contrato.</w:t>
      </w:r>
      <w:r w:rsidR="005861D2" w:rsidRPr="00A05A61">
        <w:t xml:space="preserve"> </w:t>
      </w:r>
    </w:p>
    <w:p w:rsidR="00DA378F" w:rsidRPr="00A05A61" w:rsidRDefault="00954342" w:rsidP="00CC1821">
      <w:pPr>
        <w:pStyle w:val="Ttulo10"/>
        <w:keepNext w:val="0"/>
        <w:keepLines w:val="0"/>
        <w:suppressAutoHyphens w:val="0"/>
        <w:rPr>
          <w:rFonts w:cs="Arial"/>
          <w:sz w:val="22"/>
          <w:szCs w:val="22"/>
          <w:lang w:val="es-PE"/>
        </w:rPr>
      </w:pPr>
      <w:r w:rsidRPr="00A05A61">
        <w:rPr>
          <w:rFonts w:cs="Arial"/>
          <w:sz w:val="22"/>
          <w:szCs w:val="22"/>
          <w:lang w:val="es-PE"/>
        </w:rPr>
        <w:br w:type="page"/>
      </w:r>
      <w:bookmarkStart w:id="1247" w:name="_Toc430879866"/>
      <w:r w:rsidRPr="00A05A61">
        <w:rPr>
          <w:rFonts w:cs="Arial"/>
          <w:sz w:val="22"/>
          <w:szCs w:val="22"/>
          <w:lang w:val="es-PE"/>
        </w:rPr>
        <w:lastRenderedPageBreak/>
        <w:t xml:space="preserve">ANEXO 19: </w:t>
      </w:r>
      <w:r w:rsidR="00D47CFC" w:rsidRPr="00A05A61">
        <w:rPr>
          <w:rFonts w:cs="Arial"/>
          <w:sz w:val="22"/>
          <w:szCs w:val="22"/>
          <w:lang w:val="es-PE"/>
        </w:rPr>
        <w:tab/>
      </w:r>
      <w:r w:rsidR="00DA378F" w:rsidRPr="00A05A61">
        <w:rPr>
          <w:rFonts w:cs="Arial"/>
          <w:sz w:val="22"/>
          <w:szCs w:val="22"/>
          <w:lang w:val="es-PE"/>
        </w:rPr>
        <w:t>OFERTA TÉCNICA</w:t>
      </w:r>
      <w:bookmarkEnd w:id="1247"/>
    </w:p>
    <w:p w:rsidR="009F0F4B" w:rsidRPr="00A05A61" w:rsidRDefault="009F0F4B" w:rsidP="007B0160">
      <w:pPr>
        <w:rPr>
          <w:lang w:val="es-PE"/>
        </w:rPr>
      </w:pPr>
    </w:p>
    <w:p w:rsidR="00954342" w:rsidRPr="00A05A61" w:rsidRDefault="00954342" w:rsidP="007B0160">
      <w:pPr>
        <w:rPr>
          <w:lang w:val="es-PE"/>
        </w:rPr>
      </w:pPr>
    </w:p>
    <w:sectPr w:rsidR="00954342" w:rsidRPr="00A05A61" w:rsidSect="00A25FB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B08" w:rsidRDefault="00395B08" w:rsidP="0041240B">
      <w:r>
        <w:separator/>
      </w:r>
    </w:p>
  </w:endnote>
  <w:endnote w:type="continuationSeparator" w:id="0">
    <w:p w:rsidR="00395B08" w:rsidRDefault="00395B08" w:rsidP="00412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Frutiger-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B08" w:rsidRDefault="00395B08" w:rsidP="0041240B">
    <w:pPr>
      <w:pStyle w:val="Piedepgina"/>
    </w:pPr>
  </w:p>
  <w:p w:rsidR="00395B08" w:rsidRDefault="00395B08" w:rsidP="00BD7CAB">
    <w:pPr>
      <w:pStyle w:val="Piedepgina"/>
      <w:jc w:val="right"/>
    </w:pPr>
    <w:r>
      <w:tab/>
      <w:t xml:space="preserve">Pág. </w:t>
    </w:r>
    <w:r>
      <w:fldChar w:fldCharType="begin"/>
    </w:r>
    <w:r>
      <w:instrText xml:space="preserve"> PAGE   \* MERGEFORMAT </w:instrText>
    </w:r>
    <w:r>
      <w:fldChar w:fldCharType="separate"/>
    </w:r>
    <w:r w:rsidR="00ED6B76">
      <w:rPr>
        <w:noProof/>
      </w:rPr>
      <w:t>1</w:t>
    </w:r>
    <w:r>
      <w:fldChar w:fldCharType="end"/>
    </w:r>
    <w:r>
      <w:t xml:space="preserve"> de </w:t>
    </w:r>
    <w:fldSimple w:instr=" NUMPAGES   \* MERGEFORMAT ">
      <w:r w:rsidR="00ED6B76">
        <w:rPr>
          <w:noProof/>
        </w:rPr>
        <w:t>287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B08" w:rsidRDefault="00395B08" w:rsidP="0041240B">
      <w:r>
        <w:separator/>
      </w:r>
    </w:p>
  </w:footnote>
  <w:footnote w:type="continuationSeparator" w:id="0">
    <w:p w:rsidR="00395B08" w:rsidRDefault="00395B08" w:rsidP="004124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C0AEFB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6FB052F6"/>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9B465B98"/>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C66C8EE8"/>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711CE046"/>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singleLevel"/>
    <w:tmpl w:val="32C4DD92"/>
    <w:name w:val="WW8Num1"/>
    <w:lvl w:ilvl="0">
      <w:start w:val="1"/>
      <w:numFmt w:val="upperLetter"/>
      <w:lvlText w:val="%1."/>
      <w:lvlJc w:val="left"/>
      <w:pPr>
        <w:tabs>
          <w:tab w:val="num" w:pos="900"/>
        </w:tabs>
        <w:ind w:left="900" w:hanging="360"/>
      </w:pPr>
      <w:rPr>
        <w:b/>
      </w:r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Symbol" w:hAnsi="Symbol" w:cs="Symbol"/>
      </w:rPr>
    </w:lvl>
  </w:abstractNum>
  <w:abstractNum w:abstractNumId="7">
    <w:nsid w:val="00000009"/>
    <w:multiLevelType w:val="singleLevel"/>
    <w:tmpl w:val="00000009"/>
    <w:name w:val="WW8Num9"/>
    <w:lvl w:ilvl="0">
      <w:start w:val="1"/>
      <w:numFmt w:val="bullet"/>
      <w:lvlText w:val=""/>
      <w:lvlJc w:val="left"/>
      <w:pPr>
        <w:tabs>
          <w:tab w:val="num" w:pos="1428"/>
        </w:tabs>
        <w:ind w:left="1428" w:hanging="360"/>
      </w:pPr>
      <w:rPr>
        <w:rFonts w:ascii="Symbol" w:hAnsi="Symbol" w:cs="Symbol"/>
      </w:rPr>
    </w:lvl>
  </w:abstractNum>
  <w:abstractNum w:abstractNumId="8">
    <w:nsid w:val="0000000A"/>
    <w:multiLevelType w:val="singleLevel"/>
    <w:tmpl w:val="0000000A"/>
    <w:name w:val="WW8Num10"/>
    <w:lvl w:ilvl="0">
      <w:start w:val="1"/>
      <w:numFmt w:val="bullet"/>
      <w:lvlText w:val=""/>
      <w:lvlJc w:val="left"/>
      <w:pPr>
        <w:tabs>
          <w:tab w:val="num" w:pos="1428"/>
        </w:tabs>
        <w:ind w:left="1428" w:hanging="360"/>
      </w:pPr>
      <w:rPr>
        <w:rFonts w:ascii="Symbol" w:hAnsi="Symbol" w:cs="Symbol"/>
      </w:rPr>
    </w:lvl>
  </w:abstractNum>
  <w:abstractNum w:abstractNumId="9">
    <w:nsid w:val="0022575F"/>
    <w:multiLevelType w:val="hybridMultilevel"/>
    <w:tmpl w:val="641AD2A0"/>
    <w:lvl w:ilvl="0" w:tplc="590813A4">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00421E78"/>
    <w:multiLevelType w:val="multilevel"/>
    <w:tmpl w:val="398040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0CB27F3"/>
    <w:multiLevelType w:val="hybridMultilevel"/>
    <w:tmpl w:val="6A8E59A6"/>
    <w:lvl w:ilvl="0" w:tplc="84148202">
      <w:start w:val="2"/>
      <w:numFmt w:val="lowerLetter"/>
      <w:lvlText w:val="%1."/>
      <w:lvlJc w:val="left"/>
      <w:pPr>
        <w:tabs>
          <w:tab w:val="num" w:pos="2291"/>
        </w:tabs>
        <w:ind w:left="2291" w:hanging="360"/>
      </w:pPr>
      <w:rPr>
        <w:rFonts w:ascii="Arial" w:hAnsi="Arial" w:cs="Times New Roman" w:hint="default"/>
        <w:b w:val="0"/>
        <w:i w:val="0"/>
        <w:sz w:val="24"/>
        <w:szCs w:val="24"/>
      </w:rPr>
    </w:lvl>
    <w:lvl w:ilvl="1" w:tplc="225A549C">
      <w:start w:val="1"/>
      <w:numFmt w:val="lowerLetter"/>
      <w:lvlText w:val="%2."/>
      <w:lvlJc w:val="left"/>
      <w:pPr>
        <w:tabs>
          <w:tab w:val="num" w:pos="2291"/>
        </w:tabs>
        <w:ind w:left="2291" w:hanging="360"/>
      </w:pPr>
      <w:rPr>
        <w:rFonts w:cs="Times New Roman"/>
      </w:rPr>
    </w:lvl>
    <w:lvl w:ilvl="2" w:tplc="6C569C9E">
      <w:start w:val="1"/>
      <w:numFmt w:val="lowerLetter"/>
      <w:lvlText w:val="%3)"/>
      <w:lvlJc w:val="left"/>
      <w:pPr>
        <w:tabs>
          <w:tab w:val="num" w:pos="3536"/>
        </w:tabs>
        <w:ind w:left="3536" w:hanging="705"/>
      </w:pPr>
      <w:rPr>
        <w:rFonts w:cs="Times New Roman" w:hint="default"/>
      </w:rPr>
    </w:lvl>
    <w:lvl w:ilvl="3" w:tplc="C8865868">
      <w:start w:val="1"/>
      <w:numFmt w:val="decimal"/>
      <w:lvlText w:val="%4."/>
      <w:lvlJc w:val="left"/>
      <w:pPr>
        <w:tabs>
          <w:tab w:val="num" w:pos="3731"/>
        </w:tabs>
        <w:ind w:left="3731" w:hanging="360"/>
      </w:pPr>
      <w:rPr>
        <w:rFonts w:cs="Times New Roman"/>
      </w:rPr>
    </w:lvl>
    <w:lvl w:ilvl="4" w:tplc="1D049A94">
      <w:start w:val="1"/>
      <w:numFmt w:val="lowerLetter"/>
      <w:lvlText w:val="%5."/>
      <w:lvlJc w:val="left"/>
      <w:pPr>
        <w:tabs>
          <w:tab w:val="num" w:pos="4451"/>
        </w:tabs>
        <w:ind w:left="4451" w:hanging="360"/>
      </w:pPr>
      <w:rPr>
        <w:rFonts w:cs="Times New Roman"/>
      </w:rPr>
    </w:lvl>
    <w:lvl w:ilvl="5" w:tplc="98C2F178">
      <w:start w:val="1"/>
      <w:numFmt w:val="lowerRoman"/>
      <w:lvlText w:val="%6."/>
      <w:lvlJc w:val="right"/>
      <w:pPr>
        <w:tabs>
          <w:tab w:val="num" w:pos="5171"/>
        </w:tabs>
        <w:ind w:left="5171" w:hanging="180"/>
      </w:pPr>
      <w:rPr>
        <w:rFonts w:cs="Times New Roman"/>
      </w:rPr>
    </w:lvl>
    <w:lvl w:ilvl="6" w:tplc="2FF4214C">
      <w:start w:val="1"/>
      <w:numFmt w:val="decimal"/>
      <w:lvlText w:val="%7."/>
      <w:lvlJc w:val="left"/>
      <w:pPr>
        <w:tabs>
          <w:tab w:val="num" w:pos="5891"/>
        </w:tabs>
        <w:ind w:left="5891" w:hanging="360"/>
      </w:pPr>
      <w:rPr>
        <w:rFonts w:cs="Times New Roman"/>
      </w:rPr>
    </w:lvl>
    <w:lvl w:ilvl="7" w:tplc="B372CB5C">
      <w:start w:val="1"/>
      <w:numFmt w:val="lowerLetter"/>
      <w:lvlText w:val="%8."/>
      <w:lvlJc w:val="left"/>
      <w:pPr>
        <w:tabs>
          <w:tab w:val="num" w:pos="6611"/>
        </w:tabs>
        <w:ind w:left="6611" w:hanging="360"/>
      </w:pPr>
      <w:rPr>
        <w:rFonts w:cs="Times New Roman"/>
      </w:rPr>
    </w:lvl>
    <w:lvl w:ilvl="8" w:tplc="22EAC07A">
      <w:start w:val="1"/>
      <w:numFmt w:val="lowerRoman"/>
      <w:lvlText w:val="%9."/>
      <w:lvlJc w:val="right"/>
      <w:pPr>
        <w:tabs>
          <w:tab w:val="num" w:pos="7331"/>
        </w:tabs>
        <w:ind w:left="7331" w:hanging="180"/>
      </w:pPr>
      <w:rPr>
        <w:rFonts w:cs="Times New Roman"/>
      </w:rPr>
    </w:lvl>
  </w:abstractNum>
  <w:abstractNum w:abstractNumId="12">
    <w:nsid w:val="018B5712"/>
    <w:multiLevelType w:val="hybridMultilevel"/>
    <w:tmpl w:val="9890476A"/>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01C87EF5"/>
    <w:multiLevelType w:val="hybridMultilevel"/>
    <w:tmpl w:val="8A3CA4E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nsid w:val="01C92FD3"/>
    <w:multiLevelType w:val="hybridMultilevel"/>
    <w:tmpl w:val="FD9AB77E"/>
    <w:lvl w:ilvl="0" w:tplc="04090001">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01E42BBC"/>
    <w:multiLevelType w:val="hybridMultilevel"/>
    <w:tmpl w:val="28B05E40"/>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nsid w:val="02D6142C"/>
    <w:multiLevelType w:val="singleLevel"/>
    <w:tmpl w:val="3CE60AEB"/>
    <w:lvl w:ilvl="0">
      <w:numFmt w:val="bullet"/>
      <w:lvlText w:val="·"/>
      <w:lvlJc w:val="left"/>
      <w:pPr>
        <w:tabs>
          <w:tab w:val="num" w:pos="792"/>
        </w:tabs>
        <w:ind w:left="792" w:hanging="360"/>
      </w:pPr>
      <w:rPr>
        <w:rFonts w:ascii="Symbol" w:hAnsi="Symbol" w:cs="Symbol"/>
        <w:snapToGrid/>
        <w:sz w:val="21"/>
        <w:szCs w:val="21"/>
      </w:rPr>
    </w:lvl>
  </w:abstractNum>
  <w:abstractNum w:abstractNumId="17">
    <w:nsid w:val="03197DF7"/>
    <w:multiLevelType w:val="hybridMultilevel"/>
    <w:tmpl w:val="5DE6944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nsid w:val="03810982"/>
    <w:multiLevelType w:val="multilevel"/>
    <w:tmpl w:val="D2CC6BB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47E73A4"/>
    <w:multiLevelType w:val="hybridMultilevel"/>
    <w:tmpl w:val="5DE6944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nsid w:val="048E7A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04956E2B"/>
    <w:multiLevelType w:val="hybridMultilevel"/>
    <w:tmpl w:val="8DBC00A6"/>
    <w:lvl w:ilvl="0" w:tplc="280A0017">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nsid w:val="0513646A"/>
    <w:multiLevelType w:val="hybridMultilevel"/>
    <w:tmpl w:val="C36C9426"/>
    <w:lvl w:ilvl="0" w:tplc="0C0A001B">
      <w:start w:val="1"/>
      <w:numFmt w:val="lowerRoman"/>
      <w:lvlText w:val="%1."/>
      <w:lvlJc w:val="righ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3">
    <w:nsid w:val="05997C4E"/>
    <w:multiLevelType w:val="hybridMultilevel"/>
    <w:tmpl w:val="0712958E"/>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
    <w:nsid w:val="064D6A5F"/>
    <w:multiLevelType w:val="multilevel"/>
    <w:tmpl w:val="581EF436"/>
    <w:lvl w:ilvl="0">
      <w:start w:val="3"/>
      <w:numFmt w:val="decimal"/>
      <w:lvlText w:val="%1."/>
      <w:lvlJc w:val="left"/>
      <w:pPr>
        <w:tabs>
          <w:tab w:val="num" w:pos="705"/>
        </w:tabs>
        <w:ind w:left="705" w:hanging="705"/>
      </w:pPr>
      <w:rPr>
        <w:rFonts w:cs="Times New Roman" w:hint="default"/>
      </w:rPr>
    </w:lvl>
    <w:lvl w:ilvl="1">
      <w:start w:val="1"/>
      <w:numFmt w:val="decimal"/>
      <w:lvlText w:val="4.%2."/>
      <w:lvlJc w:val="left"/>
      <w:pPr>
        <w:tabs>
          <w:tab w:val="num" w:pos="720"/>
        </w:tabs>
        <w:ind w:left="720" w:hanging="72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073772EB"/>
    <w:multiLevelType w:val="hybridMultilevel"/>
    <w:tmpl w:val="FB42ABBA"/>
    <w:lvl w:ilvl="0" w:tplc="280A0001">
      <w:start w:val="1"/>
      <w:numFmt w:val="bullet"/>
      <w:lvlText w:val=""/>
      <w:lvlJc w:val="left"/>
      <w:pPr>
        <w:ind w:left="2073" w:hanging="360"/>
      </w:pPr>
      <w:rPr>
        <w:rFonts w:ascii="Symbol" w:hAnsi="Symbol" w:hint="default"/>
      </w:rPr>
    </w:lvl>
    <w:lvl w:ilvl="1" w:tplc="280A0003" w:tentative="1">
      <w:start w:val="1"/>
      <w:numFmt w:val="bullet"/>
      <w:lvlText w:val="o"/>
      <w:lvlJc w:val="left"/>
      <w:pPr>
        <w:ind w:left="2793" w:hanging="360"/>
      </w:pPr>
      <w:rPr>
        <w:rFonts w:ascii="Courier New" w:hAnsi="Courier New" w:cs="Courier New" w:hint="default"/>
      </w:rPr>
    </w:lvl>
    <w:lvl w:ilvl="2" w:tplc="280A0005" w:tentative="1">
      <w:start w:val="1"/>
      <w:numFmt w:val="bullet"/>
      <w:lvlText w:val=""/>
      <w:lvlJc w:val="left"/>
      <w:pPr>
        <w:ind w:left="3513" w:hanging="360"/>
      </w:pPr>
      <w:rPr>
        <w:rFonts w:ascii="Wingdings" w:hAnsi="Wingdings" w:hint="default"/>
      </w:rPr>
    </w:lvl>
    <w:lvl w:ilvl="3" w:tplc="280A0001" w:tentative="1">
      <w:start w:val="1"/>
      <w:numFmt w:val="bullet"/>
      <w:lvlText w:val=""/>
      <w:lvlJc w:val="left"/>
      <w:pPr>
        <w:ind w:left="4233" w:hanging="360"/>
      </w:pPr>
      <w:rPr>
        <w:rFonts w:ascii="Symbol" w:hAnsi="Symbol" w:hint="default"/>
      </w:rPr>
    </w:lvl>
    <w:lvl w:ilvl="4" w:tplc="280A0003" w:tentative="1">
      <w:start w:val="1"/>
      <w:numFmt w:val="bullet"/>
      <w:lvlText w:val="o"/>
      <w:lvlJc w:val="left"/>
      <w:pPr>
        <w:ind w:left="4953" w:hanging="360"/>
      </w:pPr>
      <w:rPr>
        <w:rFonts w:ascii="Courier New" w:hAnsi="Courier New" w:cs="Courier New" w:hint="default"/>
      </w:rPr>
    </w:lvl>
    <w:lvl w:ilvl="5" w:tplc="280A0005" w:tentative="1">
      <w:start w:val="1"/>
      <w:numFmt w:val="bullet"/>
      <w:lvlText w:val=""/>
      <w:lvlJc w:val="left"/>
      <w:pPr>
        <w:ind w:left="5673" w:hanging="360"/>
      </w:pPr>
      <w:rPr>
        <w:rFonts w:ascii="Wingdings" w:hAnsi="Wingdings" w:hint="default"/>
      </w:rPr>
    </w:lvl>
    <w:lvl w:ilvl="6" w:tplc="280A0001" w:tentative="1">
      <w:start w:val="1"/>
      <w:numFmt w:val="bullet"/>
      <w:lvlText w:val=""/>
      <w:lvlJc w:val="left"/>
      <w:pPr>
        <w:ind w:left="6393" w:hanging="360"/>
      </w:pPr>
      <w:rPr>
        <w:rFonts w:ascii="Symbol" w:hAnsi="Symbol" w:hint="default"/>
      </w:rPr>
    </w:lvl>
    <w:lvl w:ilvl="7" w:tplc="280A0003" w:tentative="1">
      <w:start w:val="1"/>
      <w:numFmt w:val="bullet"/>
      <w:lvlText w:val="o"/>
      <w:lvlJc w:val="left"/>
      <w:pPr>
        <w:ind w:left="7113" w:hanging="360"/>
      </w:pPr>
      <w:rPr>
        <w:rFonts w:ascii="Courier New" w:hAnsi="Courier New" w:cs="Courier New" w:hint="default"/>
      </w:rPr>
    </w:lvl>
    <w:lvl w:ilvl="8" w:tplc="280A0005" w:tentative="1">
      <w:start w:val="1"/>
      <w:numFmt w:val="bullet"/>
      <w:lvlText w:val=""/>
      <w:lvlJc w:val="left"/>
      <w:pPr>
        <w:ind w:left="7833" w:hanging="360"/>
      </w:pPr>
      <w:rPr>
        <w:rFonts w:ascii="Wingdings" w:hAnsi="Wingdings" w:hint="default"/>
      </w:rPr>
    </w:lvl>
  </w:abstractNum>
  <w:abstractNum w:abstractNumId="26">
    <w:nsid w:val="08111DB1"/>
    <w:multiLevelType w:val="hybridMultilevel"/>
    <w:tmpl w:val="8D149D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084D1C07"/>
    <w:multiLevelType w:val="hybridMultilevel"/>
    <w:tmpl w:val="CF207B06"/>
    <w:lvl w:ilvl="0" w:tplc="0C0A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7B06A9"/>
    <w:multiLevelType w:val="hybridMultilevel"/>
    <w:tmpl w:val="669492B6"/>
    <w:lvl w:ilvl="0" w:tplc="280A001B">
      <w:start w:val="1"/>
      <w:numFmt w:val="lowerRoman"/>
      <w:lvlText w:val="%1."/>
      <w:lvlJc w:val="right"/>
      <w:pPr>
        <w:ind w:left="1800" w:hanging="360"/>
      </w:pPr>
      <w:rPr>
        <w:rFonts w:hint="default"/>
      </w:rPr>
    </w:lvl>
    <w:lvl w:ilvl="1" w:tplc="0C0A0003">
      <w:start w:val="1"/>
      <w:numFmt w:val="bullet"/>
      <w:lvlText w:val="o"/>
      <w:lvlJc w:val="left"/>
      <w:pPr>
        <w:ind w:left="2171" w:hanging="360"/>
      </w:pPr>
      <w:rPr>
        <w:rFonts w:ascii="Courier New" w:hAnsi="Courier New" w:cs="Courier New" w:hint="default"/>
      </w:rPr>
    </w:lvl>
    <w:lvl w:ilvl="2" w:tplc="0C0A0005" w:tentative="1">
      <w:start w:val="1"/>
      <w:numFmt w:val="bullet"/>
      <w:lvlText w:val=""/>
      <w:lvlJc w:val="left"/>
      <w:pPr>
        <w:ind w:left="2891" w:hanging="360"/>
      </w:pPr>
      <w:rPr>
        <w:rFonts w:ascii="Wingdings" w:hAnsi="Wingdings" w:hint="default"/>
      </w:rPr>
    </w:lvl>
    <w:lvl w:ilvl="3" w:tplc="0C0A0001" w:tentative="1">
      <w:start w:val="1"/>
      <w:numFmt w:val="bullet"/>
      <w:lvlText w:val=""/>
      <w:lvlJc w:val="left"/>
      <w:pPr>
        <w:ind w:left="3611" w:hanging="360"/>
      </w:pPr>
      <w:rPr>
        <w:rFonts w:ascii="Symbol" w:hAnsi="Symbol" w:hint="default"/>
      </w:rPr>
    </w:lvl>
    <w:lvl w:ilvl="4" w:tplc="0C0A0003" w:tentative="1">
      <w:start w:val="1"/>
      <w:numFmt w:val="bullet"/>
      <w:lvlText w:val="o"/>
      <w:lvlJc w:val="left"/>
      <w:pPr>
        <w:ind w:left="4331" w:hanging="360"/>
      </w:pPr>
      <w:rPr>
        <w:rFonts w:ascii="Courier New" w:hAnsi="Courier New" w:cs="Courier New" w:hint="default"/>
      </w:rPr>
    </w:lvl>
    <w:lvl w:ilvl="5" w:tplc="0C0A0005" w:tentative="1">
      <w:start w:val="1"/>
      <w:numFmt w:val="bullet"/>
      <w:lvlText w:val=""/>
      <w:lvlJc w:val="left"/>
      <w:pPr>
        <w:ind w:left="5051" w:hanging="360"/>
      </w:pPr>
      <w:rPr>
        <w:rFonts w:ascii="Wingdings" w:hAnsi="Wingdings" w:hint="default"/>
      </w:rPr>
    </w:lvl>
    <w:lvl w:ilvl="6" w:tplc="0C0A0001" w:tentative="1">
      <w:start w:val="1"/>
      <w:numFmt w:val="bullet"/>
      <w:lvlText w:val=""/>
      <w:lvlJc w:val="left"/>
      <w:pPr>
        <w:ind w:left="5771" w:hanging="360"/>
      </w:pPr>
      <w:rPr>
        <w:rFonts w:ascii="Symbol" w:hAnsi="Symbol" w:hint="default"/>
      </w:rPr>
    </w:lvl>
    <w:lvl w:ilvl="7" w:tplc="0C0A0003" w:tentative="1">
      <w:start w:val="1"/>
      <w:numFmt w:val="bullet"/>
      <w:lvlText w:val="o"/>
      <w:lvlJc w:val="left"/>
      <w:pPr>
        <w:ind w:left="6491" w:hanging="360"/>
      </w:pPr>
      <w:rPr>
        <w:rFonts w:ascii="Courier New" w:hAnsi="Courier New" w:cs="Courier New" w:hint="default"/>
      </w:rPr>
    </w:lvl>
    <w:lvl w:ilvl="8" w:tplc="0C0A0005" w:tentative="1">
      <w:start w:val="1"/>
      <w:numFmt w:val="bullet"/>
      <w:lvlText w:val=""/>
      <w:lvlJc w:val="left"/>
      <w:pPr>
        <w:ind w:left="7211" w:hanging="360"/>
      </w:pPr>
      <w:rPr>
        <w:rFonts w:ascii="Wingdings" w:hAnsi="Wingdings" w:hint="default"/>
      </w:rPr>
    </w:lvl>
  </w:abstractNum>
  <w:abstractNum w:abstractNumId="29">
    <w:nsid w:val="08A96B45"/>
    <w:multiLevelType w:val="hybridMultilevel"/>
    <w:tmpl w:val="1280FC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08AF5814"/>
    <w:multiLevelType w:val="multilevel"/>
    <w:tmpl w:val="F3B887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90533E7"/>
    <w:multiLevelType w:val="hybridMultilevel"/>
    <w:tmpl w:val="DD40A512"/>
    <w:lvl w:ilvl="0" w:tplc="B1ACCB82">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09177279"/>
    <w:multiLevelType w:val="hybridMultilevel"/>
    <w:tmpl w:val="7D106CCC"/>
    <w:lvl w:ilvl="0" w:tplc="8474FBD2">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15" w:tentative="1">
      <w:start w:val="1"/>
      <w:numFmt w:val="decimal"/>
      <w:lvlText w:val="%4."/>
      <w:lvlJc w:val="left"/>
      <w:pPr>
        <w:tabs>
          <w:tab w:val="num" w:pos="3228"/>
        </w:tabs>
        <w:ind w:left="3228" w:hanging="360"/>
      </w:pPr>
    </w:lvl>
    <w:lvl w:ilvl="4" w:tplc="0C0A0001" w:tentative="1">
      <w:start w:val="1"/>
      <w:numFmt w:val="lowerLetter"/>
      <w:lvlText w:val="%5."/>
      <w:lvlJc w:val="left"/>
      <w:pPr>
        <w:tabs>
          <w:tab w:val="num" w:pos="3948"/>
        </w:tabs>
        <w:ind w:left="3948" w:hanging="360"/>
      </w:pPr>
    </w:lvl>
    <w:lvl w:ilvl="5" w:tplc="54B4E6CE" w:tentative="1">
      <w:start w:val="1"/>
      <w:numFmt w:val="lowerRoman"/>
      <w:lvlText w:val="%6."/>
      <w:lvlJc w:val="right"/>
      <w:pPr>
        <w:tabs>
          <w:tab w:val="num" w:pos="4668"/>
        </w:tabs>
        <w:ind w:left="4668" w:hanging="180"/>
      </w:pPr>
    </w:lvl>
    <w:lvl w:ilvl="6" w:tplc="CB840488">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092E5E49"/>
    <w:multiLevelType w:val="hybridMultilevel"/>
    <w:tmpl w:val="A77833EE"/>
    <w:lvl w:ilvl="0" w:tplc="8104FF72">
      <w:start w:val="1"/>
      <w:numFmt w:val="lowerLetter"/>
      <w:lvlText w:val="%1."/>
      <w:lvlJc w:val="left"/>
      <w:pPr>
        <w:tabs>
          <w:tab w:val="num" w:pos="1080"/>
        </w:tabs>
        <w:ind w:left="108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4">
    <w:nsid w:val="099C622C"/>
    <w:multiLevelType w:val="hybridMultilevel"/>
    <w:tmpl w:val="DFF2D0DC"/>
    <w:lvl w:ilvl="0" w:tplc="CFC8AE48">
      <w:start w:val="1"/>
      <w:numFmt w:val="lowerLetter"/>
      <w:lvlText w:val="%1)"/>
      <w:lvlJc w:val="left"/>
      <w:pPr>
        <w:tabs>
          <w:tab w:val="num" w:pos="1062"/>
        </w:tabs>
        <w:ind w:left="1062"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0AB9092A"/>
    <w:multiLevelType w:val="hybridMultilevel"/>
    <w:tmpl w:val="A1FA618E"/>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6">
    <w:nsid w:val="0B4A4327"/>
    <w:multiLevelType w:val="hybridMultilevel"/>
    <w:tmpl w:val="95DEFD90"/>
    <w:lvl w:ilvl="0" w:tplc="D91E00D0">
      <w:start w:val="1"/>
      <w:numFmt w:val="lowerRoman"/>
      <w:lvlText w:val="%1)"/>
      <w:lvlJc w:val="left"/>
      <w:pPr>
        <w:ind w:left="1428" w:hanging="720"/>
      </w:pPr>
      <w:rPr>
        <w:rFonts w:hint="default"/>
      </w:rPr>
    </w:lvl>
    <w:lvl w:ilvl="1" w:tplc="6016A946">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nsid w:val="0B806E49"/>
    <w:multiLevelType w:val="hybridMultilevel"/>
    <w:tmpl w:val="8D1CD916"/>
    <w:lvl w:ilvl="0" w:tplc="345625EE">
      <w:start w:val="1"/>
      <w:numFmt w:val="decimal"/>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8">
    <w:nsid w:val="0BA0236A"/>
    <w:multiLevelType w:val="hybridMultilevel"/>
    <w:tmpl w:val="13E22840"/>
    <w:lvl w:ilvl="0" w:tplc="BDB435B6">
      <w:start w:val="1"/>
      <w:numFmt w:val="lowerLetter"/>
      <w:lvlText w:val="%1)"/>
      <w:lvlJc w:val="left"/>
      <w:pPr>
        <w:ind w:left="927" w:hanging="360"/>
      </w:p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39">
    <w:nsid w:val="0BB258FD"/>
    <w:multiLevelType w:val="hybridMultilevel"/>
    <w:tmpl w:val="E670DDE4"/>
    <w:lvl w:ilvl="0" w:tplc="CAC687B0">
      <w:numFmt w:val="bullet"/>
      <w:lvlText w:val="-"/>
      <w:lvlJc w:val="left"/>
      <w:pPr>
        <w:ind w:left="1429" w:hanging="360"/>
      </w:pPr>
      <w:rPr>
        <w:rFonts w:ascii="Arial" w:eastAsia="Times New Roman" w:hAnsi="Arial" w:cs="Arial"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nsid w:val="0BB37EE5"/>
    <w:multiLevelType w:val="hybridMultilevel"/>
    <w:tmpl w:val="F5D44EDC"/>
    <w:lvl w:ilvl="0" w:tplc="080A0001">
      <w:start w:val="1"/>
      <w:numFmt w:val="bullet"/>
      <w:lvlText w:val=""/>
      <w:lvlJc w:val="left"/>
      <w:pPr>
        <w:ind w:left="1789" w:hanging="360"/>
      </w:pPr>
      <w:rPr>
        <w:rFonts w:ascii="Symbol" w:hAnsi="Symbol" w:hint="default"/>
      </w:rPr>
    </w:lvl>
    <w:lvl w:ilvl="1" w:tplc="080A0003">
      <w:start w:val="1"/>
      <w:numFmt w:val="bullet"/>
      <w:lvlText w:val="o"/>
      <w:lvlJc w:val="left"/>
      <w:pPr>
        <w:ind w:left="2509" w:hanging="360"/>
      </w:pPr>
      <w:rPr>
        <w:rFonts w:ascii="Courier New" w:hAnsi="Courier New" w:hint="default"/>
      </w:rPr>
    </w:lvl>
    <w:lvl w:ilvl="2" w:tplc="080A0005">
      <w:start w:val="1"/>
      <w:numFmt w:val="bullet"/>
      <w:lvlText w:val=""/>
      <w:lvlJc w:val="left"/>
      <w:pPr>
        <w:ind w:left="3229" w:hanging="360"/>
      </w:pPr>
      <w:rPr>
        <w:rFonts w:ascii="Wingdings" w:hAnsi="Wingdings" w:hint="default"/>
      </w:rPr>
    </w:lvl>
    <w:lvl w:ilvl="3" w:tplc="080A0001">
      <w:start w:val="1"/>
      <w:numFmt w:val="bullet"/>
      <w:lvlText w:val=""/>
      <w:lvlJc w:val="left"/>
      <w:pPr>
        <w:ind w:left="3949" w:hanging="360"/>
      </w:pPr>
      <w:rPr>
        <w:rFonts w:ascii="Symbol" w:hAnsi="Symbol" w:hint="default"/>
      </w:rPr>
    </w:lvl>
    <w:lvl w:ilvl="4" w:tplc="080A0003">
      <w:start w:val="1"/>
      <w:numFmt w:val="bullet"/>
      <w:lvlText w:val="o"/>
      <w:lvlJc w:val="left"/>
      <w:pPr>
        <w:ind w:left="4669" w:hanging="360"/>
      </w:pPr>
      <w:rPr>
        <w:rFonts w:ascii="Courier New" w:hAnsi="Courier New" w:hint="default"/>
      </w:rPr>
    </w:lvl>
    <w:lvl w:ilvl="5" w:tplc="080A0005">
      <w:start w:val="1"/>
      <w:numFmt w:val="bullet"/>
      <w:lvlText w:val=""/>
      <w:lvlJc w:val="left"/>
      <w:pPr>
        <w:ind w:left="5389" w:hanging="360"/>
      </w:pPr>
      <w:rPr>
        <w:rFonts w:ascii="Wingdings" w:hAnsi="Wingdings" w:hint="default"/>
      </w:rPr>
    </w:lvl>
    <w:lvl w:ilvl="6" w:tplc="080A0001">
      <w:start w:val="1"/>
      <w:numFmt w:val="bullet"/>
      <w:lvlText w:val=""/>
      <w:lvlJc w:val="left"/>
      <w:pPr>
        <w:ind w:left="6109" w:hanging="360"/>
      </w:pPr>
      <w:rPr>
        <w:rFonts w:ascii="Symbol" w:hAnsi="Symbol" w:hint="default"/>
      </w:rPr>
    </w:lvl>
    <w:lvl w:ilvl="7" w:tplc="080A0003">
      <w:start w:val="1"/>
      <w:numFmt w:val="bullet"/>
      <w:lvlText w:val="o"/>
      <w:lvlJc w:val="left"/>
      <w:pPr>
        <w:ind w:left="6829" w:hanging="360"/>
      </w:pPr>
      <w:rPr>
        <w:rFonts w:ascii="Courier New" w:hAnsi="Courier New" w:hint="default"/>
      </w:rPr>
    </w:lvl>
    <w:lvl w:ilvl="8" w:tplc="080A0005">
      <w:start w:val="1"/>
      <w:numFmt w:val="bullet"/>
      <w:lvlText w:val=""/>
      <w:lvlJc w:val="left"/>
      <w:pPr>
        <w:ind w:left="7549" w:hanging="360"/>
      </w:pPr>
      <w:rPr>
        <w:rFonts w:ascii="Wingdings" w:hAnsi="Wingdings" w:hint="default"/>
      </w:rPr>
    </w:lvl>
  </w:abstractNum>
  <w:abstractNum w:abstractNumId="41">
    <w:nsid w:val="0BBF49DB"/>
    <w:multiLevelType w:val="multilevel"/>
    <w:tmpl w:val="48D2F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0BCF381F"/>
    <w:multiLevelType w:val="hybridMultilevel"/>
    <w:tmpl w:val="9BC42A88"/>
    <w:lvl w:ilvl="0" w:tplc="280A0001">
      <w:start w:val="1"/>
      <w:numFmt w:val="bullet"/>
      <w:lvlText w:val=""/>
      <w:lvlJc w:val="left"/>
      <w:pPr>
        <w:ind w:left="1353" w:hanging="360"/>
      </w:pPr>
      <w:rPr>
        <w:rFonts w:ascii="Symbol" w:hAnsi="Symbo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43">
    <w:nsid w:val="0C8E549D"/>
    <w:multiLevelType w:val="hybridMultilevel"/>
    <w:tmpl w:val="A574F1AE"/>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4">
    <w:nsid w:val="0CEC68E2"/>
    <w:multiLevelType w:val="hybridMultilevel"/>
    <w:tmpl w:val="E104EB64"/>
    <w:lvl w:ilvl="0" w:tplc="280A0017">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45">
    <w:nsid w:val="0D250466"/>
    <w:multiLevelType w:val="multilevel"/>
    <w:tmpl w:val="C7F45E74"/>
    <w:lvl w:ilvl="0">
      <w:start w:val="3"/>
      <w:numFmt w:val="decimal"/>
      <w:lvlText w:val="%1"/>
      <w:lvlJc w:val="left"/>
      <w:pPr>
        <w:ind w:left="420" w:hanging="420"/>
      </w:pPr>
      <w:rPr>
        <w:rFonts w:hint="default"/>
      </w:rPr>
    </w:lvl>
    <w:lvl w:ilvl="1">
      <w:start w:val="10"/>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0E354C3F"/>
    <w:multiLevelType w:val="hybridMultilevel"/>
    <w:tmpl w:val="BB34549E"/>
    <w:lvl w:ilvl="0" w:tplc="6742C29A">
      <w:start w:val="1"/>
      <w:numFmt w:val="lowerLetter"/>
      <w:lvlText w:val="%1)"/>
      <w:lvlJc w:val="left"/>
      <w:pPr>
        <w:tabs>
          <w:tab w:val="num" w:pos="2291"/>
        </w:tabs>
        <w:ind w:left="2291" w:hanging="360"/>
      </w:pPr>
      <w:rPr>
        <w:rFonts w:ascii="Arial" w:hAnsi="Arial" w:cs="Times New Roman" w:hint="default"/>
        <w:b w:val="0"/>
        <w:i w:val="0"/>
        <w:sz w:val="22"/>
        <w:szCs w:val="22"/>
      </w:rPr>
    </w:lvl>
    <w:lvl w:ilvl="1" w:tplc="48601AF4">
      <w:start w:val="1"/>
      <w:numFmt w:val="lowerLetter"/>
      <w:lvlText w:val="%2."/>
      <w:lvlJc w:val="left"/>
      <w:pPr>
        <w:tabs>
          <w:tab w:val="num" w:pos="1440"/>
        </w:tabs>
        <w:ind w:left="1440" w:hanging="360"/>
      </w:pPr>
      <w:rPr>
        <w:rFonts w:cs="Times New Roman"/>
      </w:rPr>
    </w:lvl>
    <w:lvl w:ilvl="2" w:tplc="89AE5B56">
      <w:start w:val="1"/>
      <w:numFmt w:val="lowerRoman"/>
      <w:lvlText w:val="%3."/>
      <w:lvlJc w:val="right"/>
      <w:pPr>
        <w:tabs>
          <w:tab w:val="num" w:pos="2160"/>
        </w:tabs>
        <w:ind w:left="2160" w:hanging="180"/>
      </w:pPr>
      <w:rPr>
        <w:rFonts w:cs="Times New Roman"/>
      </w:rPr>
    </w:lvl>
    <w:lvl w:ilvl="3" w:tplc="5D8E9962">
      <w:start w:val="1"/>
      <w:numFmt w:val="decimal"/>
      <w:lvlText w:val="%4."/>
      <w:lvlJc w:val="left"/>
      <w:pPr>
        <w:tabs>
          <w:tab w:val="num" w:pos="2880"/>
        </w:tabs>
        <w:ind w:left="2880" w:hanging="360"/>
      </w:pPr>
      <w:rPr>
        <w:rFonts w:cs="Times New Roman"/>
      </w:rPr>
    </w:lvl>
    <w:lvl w:ilvl="4" w:tplc="BDB4475C">
      <w:start w:val="1"/>
      <w:numFmt w:val="lowerLetter"/>
      <w:lvlText w:val="%5."/>
      <w:lvlJc w:val="left"/>
      <w:pPr>
        <w:tabs>
          <w:tab w:val="num" w:pos="3600"/>
        </w:tabs>
        <w:ind w:left="3600" w:hanging="360"/>
      </w:pPr>
      <w:rPr>
        <w:rFonts w:cs="Times New Roman"/>
      </w:rPr>
    </w:lvl>
    <w:lvl w:ilvl="5" w:tplc="F9282D24">
      <w:start w:val="1"/>
      <w:numFmt w:val="lowerRoman"/>
      <w:lvlText w:val="%6."/>
      <w:lvlJc w:val="right"/>
      <w:pPr>
        <w:tabs>
          <w:tab w:val="num" w:pos="4320"/>
        </w:tabs>
        <w:ind w:left="4320" w:hanging="180"/>
      </w:pPr>
      <w:rPr>
        <w:rFonts w:cs="Times New Roman"/>
      </w:rPr>
    </w:lvl>
    <w:lvl w:ilvl="6" w:tplc="1F68324A">
      <w:start w:val="1"/>
      <w:numFmt w:val="decimal"/>
      <w:lvlText w:val="%7."/>
      <w:lvlJc w:val="left"/>
      <w:pPr>
        <w:tabs>
          <w:tab w:val="num" w:pos="5040"/>
        </w:tabs>
        <w:ind w:left="5040" w:hanging="360"/>
      </w:pPr>
      <w:rPr>
        <w:rFonts w:cs="Times New Roman"/>
      </w:rPr>
    </w:lvl>
    <w:lvl w:ilvl="7" w:tplc="BAD066D4">
      <w:start w:val="1"/>
      <w:numFmt w:val="lowerLetter"/>
      <w:lvlText w:val="%8."/>
      <w:lvlJc w:val="left"/>
      <w:pPr>
        <w:tabs>
          <w:tab w:val="num" w:pos="5760"/>
        </w:tabs>
        <w:ind w:left="5760" w:hanging="360"/>
      </w:pPr>
      <w:rPr>
        <w:rFonts w:cs="Times New Roman"/>
      </w:rPr>
    </w:lvl>
    <w:lvl w:ilvl="8" w:tplc="3D58D556">
      <w:start w:val="1"/>
      <w:numFmt w:val="lowerRoman"/>
      <w:lvlText w:val="%9."/>
      <w:lvlJc w:val="right"/>
      <w:pPr>
        <w:tabs>
          <w:tab w:val="num" w:pos="6480"/>
        </w:tabs>
        <w:ind w:left="6480" w:hanging="180"/>
      </w:pPr>
      <w:rPr>
        <w:rFonts w:cs="Times New Roman"/>
      </w:rPr>
    </w:lvl>
  </w:abstractNum>
  <w:abstractNum w:abstractNumId="47">
    <w:nsid w:val="0EA45B5C"/>
    <w:multiLevelType w:val="hybridMultilevel"/>
    <w:tmpl w:val="2FD2D214"/>
    <w:lvl w:ilvl="0" w:tplc="0C0A0001">
      <w:start w:val="1"/>
      <w:numFmt w:val="bullet"/>
      <w:lvlText w:val=""/>
      <w:lvlJc w:val="left"/>
      <w:pPr>
        <w:tabs>
          <w:tab w:val="num" w:pos="2484"/>
        </w:tabs>
        <w:ind w:left="2484" w:hanging="360"/>
      </w:pPr>
      <w:rPr>
        <w:rFonts w:ascii="Symbol" w:hAnsi="Symbol" w:hint="default"/>
      </w:rPr>
    </w:lvl>
    <w:lvl w:ilvl="1" w:tplc="F1723DD2">
      <w:numFmt w:val="bullet"/>
      <w:lvlText w:val="•"/>
      <w:lvlJc w:val="left"/>
      <w:pPr>
        <w:ind w:left="3564" w:hanging="720"/>
      </w:pPr>
      <w:rPr>
        <w:rFonts w:ascii="Arial" w:eastAsia="Times New Roman" w:hAnsi="Arial" w:cs="Arial"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48">
    <w:nsid w:val="0F74183D"/>
    <w:multiLevelType w:val="multilevel"/>
    <w:tmpl w:val="2D905FE6"/>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0FDB75DA"/>
    <w:multiLevelType w:val="hybridMultilevel"/>
    <w:tmpl w:val="DC2AEDB6"/>
    <w:lvl w:ilvl="0" w:tplc="E65619AC">
      <w:start w:val="1"/>
      <w:numFmt w:val="lowerLetter"/>
      <w:lvlText w:val="%1)"/>
      <w:lvlJc w:val="left"/>
      <w:pPr>
        <w:tabs>
          <w:tab w:val="num" w:pos="1069"/>
        </w:tabs>
        <w:ind w:left="1069" w:hanging="360"/>
      </w:pPr>
      <w:rPr>
        <w:rFonts w:ascii="Arial" w:hAnsi="Arial" w:cs="Times New Roman" w:hint="default"/>
        <w:b w:val="0"/>
        <w:i w:val="0"/>
        <w:sz w:val="22"/>
        <w:szCs w:val="22"/>
      </w:rPr>
    </w:lvl>
    <w:lvl w:ilvl="1" w:tplc="0C0A0019">
      <w:start w:val="1"/>
      <w:numFmt w:val="lowerLetter"/>
      <w:lvlText w:val="%2."/>
      <w:lvlJc w:val="left"/>
      <w:pPr>
        <w:tabs>
          <w:tab w:val="num" w:pos="1581"/>
        </w:tabs>
        <w:ind w:left="1581" w:hanging="360"/>
      </w:pPr>
      <w:rPr>
        <w:rFonts w:cs="Times New Roman"/>
      </w:rPr>
    </w:lvl>
    <w:lvl w:ilvl="2" w:tplc="0C0A001B">
      <w:start w:val="1"/>
      <w:numFmt w:val="lowerRoman"/>
      <w:lvlText w:val="%3."/>
      <w:lvlJc w:val="right"/>
      <w:pPr>
        <w:tabs>
          <w:tab w:val="num" w:pos="2301"/>
        </w:tabs>
        <w:ind w:left="2301" w:hanging="180"/>
      </w:pPr>
      <w:rPr>
        <w:rFonts w:cs="Times New Roman"/>
      </w:rPr>
    </w:lvl>
    <w:lvl w:ilvl="3" w:tplc="0C0A000F">
      <w:start w:val="1"/>
      <w:numFmt w:val="decimal"/>
      <w:lvlText w:val="%4."/>
      <w:lvlJc w:val="left"/>
      <w:pPr>
        <w:tabs>
          <w:tab w:val="num" w:pos="3021"/>
        </w:tabs>
        <w:ind w:left="3021" w:hanging="360"/>
      </w:pPr>
      <w:rPr>
        <w:rFonts w:cs="Times New Roman"/>
      </w:rPr>
    </w:lvl>
    <w:lvl w:ilvl="4" w:tplc="0C0A0019">
      <w:start w:val="1"/>
      <w:numFmt w:val="lowerLetter"/>
      <w:lvlText w:val="%5."/>
      <w:lvlJc w:val="left"/>
      <w:pPr>
        <w:tabs>
          <w:tab w:val="num" w:pos="3741"/>
        </w:tabs>
        <w:ind w:left="3741" w:hanging="360"/>
      </w:pPr>
      <w:rPr>
        <w:rFonts w:cs="Times New Roman"/>
      </w:rPr>
    </w:lvl>
    <w:lvl w:ilvl="5" w:tplc="0C0A001B">
      <w:start w:val="1"/>
      <w:numFmt w:val="lowerRoman"/>
      <w:lvlText w:val="%6."/>
      <w:lvlJc w:val="right"/>
      <w:pPr>
        <w:tabs>
          <w:tab w:val="num" w:pos="4461"/>
        </w:tabs>
        <w:ind w:left="4461" w:hanging="180"/>
      </w:pPr>
      <w:rPr>
        <w:rFonts w:cs="Times New Roman"/>
      </w:rPr>
    </w:lvl>
    <w:lvl w:ilvl="6" w:tplc="0C0A000F">
      <w:start w:val="1"/>
      <w:numFmt w:val="decimal"/>
      <w:lvlText w:val="%7."/>
      <w:lvlJc w:val="left"/>
      <w:pPr>
        <w:tabs>
          <w:tab w:val="num" w:pos="5181"/>
        </w:tabs>
        <w:ind w:left="5181" w:hanging="360"/>
      </w:pPr>
      <w:rPr>
        <w:rFonts w:cs="Times New Roman"/>
      </w:rPr>
    </w:lvl>
    <w:lvl w:ilvl="7" w:tplc="0C0A0019">
      <w:start w:val="1"/>
      <w:numFmt w:val="lowerLetter"/>
      <w:lvlText w:val="%8."/>
      <w:lvlJc w:val="left"/>
      <w:pPr>
        <w:tabs>
          <w:tab w:val="num" w:pos="5901"/>
        </w:tabs>
        <w:ind w:left="5901" w:hanging="360"/>
      </w:pPr>
      <w:rPr>
        <w:rFonts w:cs="Times New Roman"/>
      </w:rPr>
    </w:lvl>
    <w:lvl w:ilvl="8" w:tplc="0C0A001B">
      <w:start w:val="1"/>
      <w:numFmt w:val="lowerRoman"/>
      <w:lvlText w:val="%9."/>
      <w:lvlJc w:val="right"/>
      <w:pPr>
        <w:tabs>
          <w:tab w:val="num" w:pos="6621"/>
        </w:tabs>
        <w:ind w:left="6621" w:hanging="180"/>
      </w:pPr>
      <w:rPr>
        <w:rFonts w:cs="Times New Roman"/>
      </w:rPr>
    </w:lvl>
  </w:abstractNum>
  <w:abstractNum w:abstractNumId="50">
    <w:nsid w:val="117908F8"/>
    <w:multiLevelType w:val="multilevel"/>
    <w:tmpl w:val="7F647EC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11CD0BB3"/>
    <w:multiLevelType w:val="hybridMultilevel"/>
    <w:tmpl w:val="FEBADF6E"/>
    <w:lvl w:ilvl="0" w:tplc="EA3227A6">
      <w:start w:val="1"/>
      <w:numFmt w:val="bullet"/>
      <w:lvlText w:val="­"/>
      <w:lvlJc w:val="left"/>
      <w:pPr>
        <w:ind w:left="1854" w:hanging="360"/>
      </w:pPr>
      <w:rPr>
        <w:rFonts w:ascii="Simplified Arabic" w:hAnsi="Simplified Arabic"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2">
    <w:nsid w:val="12A50000"/>
    <w:multiLevelType w:val="hybridMultilevel"/>
    <w:tmpl w:val="58E0FC78"/>
    <w:lvl w:ilvl="0" w:tplc="AFD62336">
      <w:start w:val="1"/>
      <w:numFmt w:val="lowerLetter"/>
      <w:lvlText w:val="%1)"/>
      <w:lvlJc w:val="left"/>
      <w:pPr>
        <w:tabs>
          <w:tab w:val="num" w:pos="1069"/>
        </w:tabs>
        <w:ind w:left="1069" w:hanging="360"/>
      </w:pPr>
      <w:rPr>
        <w:rFonts w:ascii="Arial" w:hAnsi="Arial" w:cs="Times New Roman" w:hint="default"/>
        <w:b w:val="0"/>
        <w:i w:val="0"/>
        <w:sz w:val="22"/>
        <w:szCs w:val="22"/>
      </w:rPr>
    </w:lvl>
    <w:lvl w:ilvl="1" w:tplc="0C0A0019">
      <w:start w:val="1"/>
      <w:numFmt w:val="lowerLetter"/>
      <w:lvlText w:val="%2."/>
      <w:lvlJc w:val="left"/>
      <w:pPr>
        <w:tabs>
          <w:tab w:val="num" w:pos="1581"/>
        </w:tabs>
        <w:ind w:left="1581" w:hanging="360"/>
      </w:pPr>
      <w:rPr>
        <w:rFonts w:cs="Times New Roman"/>
      </w:rPr>
    </w:lvl>
    <w:lvl w:ilvl="2" w:tplc="0C0A001B">
      <w:start w:val="1"/>
      <w:numFmt w:val="lowerRoman"/>
      <w:lvlText w:val="%3."/>
      <w:lvlJc w:val="right"/>
      <w:pPr>
        <w:tabs>
          <w:tab w:val="num" w:pos="2301"/>
        </w:tabs>
        <w:ind w:left="2301" w:hanging="180"/>
      </w:pPr>
      <w:rPr>
        <w:rFonts w:cs="Times New Roman"/>
      </w:rPr>
    </w:lvl>
    <w:lvl w:ilvl="3" w:tplc="0C0A000F">
      <w:start w:val="1"/>
      <w:numFmt w:val="decimal"/>
      <w:lvlText w:val="%4."/>
      <w:lvlJc w:val="left"/>
      <w:pPr>
        <w:tabs>
          <w:tab w:val="num" w:pos="3021"/>
        </w:tabs>
        <w:ind w:left="3021" w:hanging="360"/>
      </w:pPr>
      <w:rPr>
        <w:rFonts w:cs="Times New Roman"/>
      </w:rPr>
    </w:lvl>
    <w:lvl w:ilvl="4" w:tplc="0C0A0019">
      <w:start w:val="1"/>
      <w:numFmt w:val="lowerLetter"/>
      <w:lvlText w:val="%5."/>
      <w:lvlJc w:val="left"/>
      <w:pPr>
        <w:tabs>
          <w:tab w:val="num" w:pos="3741"/>
        </w:tabs>
        <w:ind w:left="3741" w:hanging="360"/>
      </w:pPr>
      <w:rPr>
        <w:rFonts w:cs="Times New Roman"/>
      </w:rPr>
    </w:lvl>
    <w:lvl w:ilvl="5" w:tplc="0C0A001B">
      <w:start w:val="1"/>
      <w:numFmt w:val="lowerRoman"/>
      <w:lvlText w:val="%6."/>
      <w:lvlJc w:val="right"/>
      <w:pPr>
        <w:tabs>
          <w:tab w:val="num" w:pos="4461"/>
        </w:tabs>
        <w:ind w:left="4461" w:hanging="180"/>
      </w:pPr>
      <w:rPr>
        <w:rFonts w:cs="Times New Roman"/>
      </w:rPr>
    </w:lvl>
    <w:lvl w:ilvl="6" w:tplc="0C0A000F">
      <w:start w:val="1"/>
      <w:numFmt w:val="decimal"/>
      <w:lvlText w:val="%7."/>
      <w:lvlJc w:val="left"/>
      <w:pPr>
        <w:tabs>
          <w:tab w:val="num" w:pos="5181"/>
        </w:tabs>
        <w:ind w:left="5181" w:hanging="360"/>
      </w:pPr>
      <w:rPr>
        <w:rFonts w:cs="Times New Roman"/>
      </w:rPr>
    </w:lvl>
    <w:lvl w:ilvl="7" w:tplc="0C0A0019">
      <w:start w:val="1"/>
      <w:numFmt w:val="lowerLetter"/>
      <w:lvlText w:val="%8."/>
      <w:lvlJc w:val="left"/>
      <w:pPr>
        <w:tabs>
          <w:tab w:val="num" w:pos="5901"/>
        </w:tabs>
        <w:ind w:left="5901" w:hanging="360"/>
      </w:pPr>
      <w:rPr>
        <w:rFonts w:cs="Times New Roman"/>
      </w:rPr>
    </w:lvl>
    <w:lvl w:ilvl="8" w:tplc="0C0A001B">
      <w:start w:val="1"/>
      <w:numFmt w:val="lowerRoman"/>
      <w:lvlText w:val="%9."/>
      <w:lvlJc w:val="right"/>
      <w:pPr>
        <w:tabs>
          <w:tab w:val="num" w:pos="6621"/>
        </w:tabs>
        <w:ind w:left="6621" w:hanging="180"/>
      </w:pPr>
      <w:rPr>
        <w:rFonts w:cs="Times New Roman"/>
      </w:rPr>
    </w:lvl>
  </w:abstractNum>
  <w:abstractNum w:abstractNumId="53">
    <w:nsid w:val="131D7EE7"/>
    <w:multiLevelType w:val="hybridMultilevel"/>
    <w:tmpl w:val="ADDA3446"/>
    <w:lvl w:ilvl="0" w:tplc="280A0001">
      <w:start w:val="1"/>
      <w:numFmt w:val="bullet"/>
      <w:lvlText w:val=""/>
      <w:lvlJc w:val="left"/>
      <w:pPr>
        <w:ind w:left="1854" w:hanging="360"/>
      </w:pPr>
      <w:rPr>
        <w:rFonts w:ascii="Symbol" w:hAnsi="Symbol" w:hint="default"/>
      </w:rPr>
    </w:lvl>
    <w:lvl w:ilvl="1" w:tplc="ECB0BA28">
      <w:start w:val="1"/>
      <w:numFmt w:val="bullet"/>
      <w:lvlText w:val="-"/>
      <w:lvlJc w:val="left"/>
      <w:pPr>
        <w:ind w:left="2574" w:hanging="360"/>
      </w:pPr>
      <w:rPr>
        <w:rFonts w:ascii="Arial" w:eastAsia="Calibri" w:hAnsi="Arial" w:cs="Aria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4">
    <w:nsid w:val="139B62BF"/>
    <w:multiLevelType w:val="hybridMultilevel"/>
    <w:tmpl w:val="1BFA9E4C"/>
    <w:lvl w:ilvl="0" w:tplc="B14EA546">
      <w:start w:val="1"/>
      <w:numFmt w:val="lowerLetter"/>
      <w:lvlText w:val="%1."/>
      <w:lvlJc w:val="left"/>
      <w:pPr>
        <w:ind w:left="927" w:hanging="360"/>
      </w:p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55">
    <w:nsid w:val="13DD4264"/>
    <w:multiLevelType w:val="multilevel"/>
    <w:tmpl w:val="3D846C48"/>
    <w:lvl w:ilvl="0">
      <w:start w:val="1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ascii="Arial" w:hAnsi="Arial"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nsid w:val="140772B8"/>
    <w:multiLevelType w:val="hybridMultilevel"/>
    <w:tmpl w:val="079A1940"/>
    <w:lvl w:ilvl="0" w:tplc="FB64F026">
      <w:start w:val="1"/>
      <w:numFmt w:val="bullet"/>
      <w:lvlText w:val=""/>
      <w:lvlJc w:val="left"/>
      <w:pPr>
        <w:tabs>
          <w:tab w:val="num" w:pos="360"/>
        </w:tabs>
        <w:ind w:left="360" w:hanging="360"/>
      </w:pPr>
      <w:rPr>
        <w:rFonts w:ascii="Symbol" w:hAnsi="Symbol" w:hint="default"/>
        <w:b w:val="0"/>
        <w:sz w:val="22"/>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57">
    <w:nsid w:val="146B7595"/>
    <w:multiLevelType w:val="hybridMultilevel"/>
    <w:tmpl w:val="4366052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14E95B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15730E30"/>
    <w:multiLevelType w:val="hybridMultilevel"/>
    <w:tmpl w:val="2EBA1954"/>
    <w:lvl w:ilvl="0" w:tplc="24B48D12">
      <w:start w:val="1"/>
      <w:numFmt w:val="lowerRoman"/>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159E7FA8"/>
    <w:multiLevelType w:val="hybridMultilevel"/>
    <w:tmpl w:val="61A8C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5DC3EA8"/>
    <w:multiLevelType w:val="hybridMultilevel"/>
    <w:tmpl w:val="3DEE35EE"/>
    <w:lvl w:ilvl="0" w:tplc="499A22C4">
      <w:start w:val="1"/>
      <w:numFmt w:val="lowerLetter"/>
      <w:lvlText w:val="%1)"/>
      <w:lvlJc w:val="left"/>
      <w:pPr>
        <w:ind w:left="1084" w:hanging="360"/>
      </w:pPr>
      <w:rPr>
        <w:rFonts w:hint="default"/>
      </w:rPr>
    </w:lvl>
    <w:lvl w:ilvl="1" w:tplc="280A0019" w:tentative="1">
      <w:start w:val="1"/>
      <w:numFmt w:val="lowerLetter"/>
      <w:lvlText w:val="%2."/>
      <w:lvlJc w:val="left"/>
      <w:pPr>
        <w:ind w:left="1804" w:hanging="360"/>
      </w:pPr>
    </w:lvl>
    <w:lvl w:ilvl="2" w:tplc="280A001B" w:tentative="1">
      <w:start w:val="1"/>
      <w:numFmt w:val="lowerRoman"/>
      <w:lvlText w:val="%3."/>
      <w:lvlJc w:val="right"/>
      <w:pPr>
        <w:ind w:left="2524" w:hanging="180"/>
      </w:pPr>
    </w:lvl>
    <w:lvl w:ilvl="3" w:tplc="280A000F" w:tentative="1">
      <w:start w:val="1"/>
      <w:numFmt w:val="decimal"/>
      <w:lvlText w:val="%4."/>
      <w:lvlJc w:val="left"/>
      <w:pPr>
        <w:ind w:left="3244" w:hanging="360"/>
      </w:pPr>
    </w:lvl>
    <w:lvl w:ilvl="4" w:tplc="280A0019" w:tentative="1">
      <w:start w:val="1"/>
      <w:numFmt w:val="lowerLetter"/>
      <w:lvlText w:val="%5."/>
      <w:lvlJc w:val="left"/>
      <w:pPr>
        <w:ind w:left="3964" w:hanging="360"/>
      </w:pPr>
    </w:lvl>
    <w:lvl w:ilvl="5" w:tplc="280A001B" w:tentative="1">
      <w:start w:val="1"/>
      <w:numFmt w:val="lowerRoman"/>
      <w:lvlText w:val="%6."/>
      <w:lvlJc w:val="right"/>
      <w:pPr>
        <w:ind w:left="4684" w:hanging="180"/>
      </w:pPr>
    </w:lvl>
    <w:lvl w:ilvl="6" w:tplc="280A000F" w:tentative="1">
      <w:start w:val="1"/>
      <w:numFmt w:val="decimal"/>
      <w:lvlText w:val="%7."/>
      <w:lvlJc w:val="left"/>
      <w:pPr>
        <w:ind w:left="5404" w:hanging="360"/>
      </w:pPr>
    </w:lvl>
    <w:lvl w:ilvl="7" w:tplc="280A0019" w:tentative="1">
      <w:start w:val="1"/>
      <w:numFmt w:val="lowerLetter"/>
      <w:lvlText w:val="%8."/>
      <w:lvlJc w:val="left"/>
      <w:pPr>
        <w:ind w:left="6124" w:hanging="360"/>
      </w:pPr>
    </w:lvl>
    <w:lvl w:ilvl="8" w:tplc="280A001B" w:tentative="1">
      <w:start w:val="1"/>
      <w:numFmt w:val="lowerRoman"/>
      <w:lvlText w:val="%9."/>
      <w:lvlJc w:val="right"/>
      <w:pPr>
        <w:ind w:left="6844" w:hanging="180"/>
      </w:pPr>
    </w:lvl>
  </w:abstractNum>
  <w:abstractNum w:abstractNumId="62">
    <w:nsid w:val="15E1024A"/>
    <w:multiLevelType w:val="hybridMultilevel"/>
    <w:tmpl w:val="6D5031EE"/>
    <w:lvl w:ilvl="0" w:tplc="3FC03B82">
      <w:numFmt w:val="bullet"/>
      <w:lvlText w:val="•"/>
      <w:lvlJc w:val="left"/>
      <w:pPr>
        <w:ind w:left="1444" w:hanging="735"/>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3">
    <w:nsid w:val="15EC2ACA"/>
    <w:multiLevelType w:val="multilevel"/>
    <w:tmpl w:val="A73416DC"/>
    <w:lvl w:ilvl="0">
      <w:start w:val="3"/>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60B5A3B"/>
    <w:multiLevelType w:val="hybridMultilevel"/>
    <w:tmpl w:val="C096C2A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CF00D858">
      <w:start w:val="1"/>
      <w:numFmt w:val="upperRoman"/>
      <w:lvlText w:val="%3."/>
      <w:lvlJc w:val="left"/>
      <w:pPr>
        <w:ind w:left="2700" w:hanging="72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nsid w:val="16347CBA"/>
    <w:multiLevelType w:val="multilevel"/>
    <w:tmpl w:val="C0FC2158"/>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i w:val="0"/>
      </w:rPr>
    </w:lvl>
    <w:lvl w:ilvl="2">
      <w:start w:val="1"/>
      <w:numFmt w:val="decimal"/>
      <w:lvlText w:val="%1.%2.%3."/>
      <w:lvlJc w:val="left"/>
      <w:pPr>
        <w:tabs>
          <w:tab w:val="num" w:pos="1440"/>
        </w:tabs>
        <w:ind w:left="1224" w:hanging="504"/>
      </w:pPr>
      <w:rPr>
        <w:rFonts w:ascii="Arial" w:hAnsi="Arial" w:cs="Times New Roman" w:hint="default"/>
        <w:b w:val="0"/>
        <w:i w:val="0"/>
        <w:sz w:val="22"/>
        <w:szCs w:val="22"/>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6">
    <w:nsid w:val="165457B7"/>
    <w:multiLevelType w:val="multilevel"/>
    <w:tmpl w:val="AD5ADA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16B0225E"/>
    <w:multiLevelType w:val="hybridMultilevel"/>
    <w:tmpl w:val="4D5E64A2"/>
    <w:lvl w:ilvl="0" w:tplc="2DB857DC">
      <w:start w:val="1"/>
      <w:numFmt w:val="decimal"/>
      <w:lvlText w:val="%1."/>
      <w:lvlJc w:val="left"/>
      <w:pPr>
        <w:ind w:left="397" w:hanging="397"/>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nsid w:val="16C52EC4"/>
    <w:multiLevelType w:val="multilevel"/>
    <w:tmpl w:val="D6FAC28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177B7D95"/>
    <w:multiLevelType w:val="hybridMultilevel"/>
    <w:tmpl w:val="3A762CAA"/>
    <w:lvl w:ilvl="0" w:tplc="F364FDC8">
      <w:start w:val="1"/>
      <w:numFmt w:val="lowerLetter"/>
      <w:lvlText w:val="%1)"/>
      <w:lvlJc w:val="left"/>
      <w:pPr>
        <w:ind w:left="1364" w:hanging="360"/>
      </w:pPr>
      <w:rPr>
        <w:rFonts w:ascii="Arial" w:eastAsia="Times New Roman" w:hAnsi="Arial" w:cs="Arial"/>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0">
    <w:nsid w:val="17DD2E57"/>
    <w:multiLevelType w:val="hybridMultilevel"/>
    <w:tmpl w:val="F12609CE"/>
    <w:lvl w:ilvl="0" w:tplc="0496518A">
      <w:start w:val="1"/>
      <w:numFmt w:val="lowerLetter"/>
      <w:lvlText w:val="%1)"/>
      <w:lvlJc w:val="left"/>
      <w:pPr>
        <w:tabs>
          <w:tab w:val="num" w:pos="1065"/>
        </w:tabs>
        <w:ind w:left="1065" w:hanging="360"/>
      </w:pPr>
      <w:rPr>
        <w:rFonts w:cs="Times New Roman"/>
      </w:rPr>
    </w:lvl>
    <w:lvl w:ilvl="1" w:tplc="A074F5F8">
      <w:start w:val="1"/>
      <w:numFmt w:val="lowerLetter"/>
      <w:lvlText w:val="%2."/>
      <w:lvlJc w:val="left"/>
      <w:pPr>
        <w:tabs>
          <w:tab w:val="num" w:pos="1785"/>
        </w:tabs>
        <w:ind w:left="1785" w:hanging="360"/>
      </w:pPr>
      <w:rPr>
        <w:rFonts w:cs="Times New Roman"/>
      </w:rPr>
    </w:lvl>
    <w:lvl w:ilvl="2" w:tplc="D216179A">
      <w:start w:val="1"/>
      <w:numFmt w:val="lowerRoman"/>
      <w:lvlText w:val="%3."/>
      <w:lvlJc w:val="right"/>
      <w:pPr>
        <w:tabs>
          <w:tab w:val="num" w:pos="2505"/>
        </w:tabs>
        <w:ind w:left="2505" w:hanging="180"/>
      </w:pPr>
      <w:rPr>
        <w:rFonts w:cs="Times New Roman"/>
      </w:rPr>
    </w:lvl>
    <w:lvl w:ilvl="3" w:tplc="EAA8EF62">
      <w:start w:val="1"/>
      <w:numFmt w:val="decimal"/>
      <w:lvlText w:val="%4."/>
      <w:lvlJc w:val="left"/>
      <w:pPr>
        <w:tabs>
          <w:tab w:val="num" w:pos="3225"/>
        </w:tabs>
        <w:ind w:left="3225" w:hanging="360"/>
      </w:pPr>
      <w:rPr>
        <w:rFonts w:cs="Times New Roman"/>
      </w:rPr>
    </w:lvl>
    <w:lvl w:ilvl="4" w:tplc="06265B8C">
      <w:start w:val="1"/>
      <w:numFmt w:val="lowerLetter"/>
      <w:lvlText w:val="%5."/>
      <w:lvlJc w:val="left"/>
      <w:pPr>
        <w:tabs>
          <w:tab w:val="num" w:pos="3945"/>
        </w:tabs>
        <w:ind w:left="3945" w:hanging="360"/>
      </w:pPr>
      <w:rPr>
        <w:rFonts w:cs="Times New Roman"/>
      </w:rPr>
    </w:lvl>
    <w:lvl w:ilvl="5" w:tplc="8D0EB6B2">
      <w:start w:val="1"/>
      <w:numFmt w:val="lowerRoman"/>
      <w:lvlText w:val="%6."/>
      <w:lvlJc w:val="right"/>
      <w:pPr>
        <w:tabs>
          <w:tab w:val="num" w:pos="4665"/>
        </w:tabs>
        <w:ind w:left="4665" w:hanging="180"/>
      </w:pPr>
      <w:rPr>
        <w:rFonts w:cs="Times New Roman"/>
      </w:rPr>
    </w:lvl>
    <w:lvl w:ilvl="6" w:tplc="6CE87FA4">
      <w:start w:val="1"/>
      <w:numFmt w:val="decimal"/>
      <w:lvlText w:val="%7."/>
      <w:lvlJc w:val="left"/>
      <w:pPr>
        <w:tabs>
          <w:tab w:val="num" w:pos="5385"/>
        </w:tabs>
        <w:ind w:left="5385" w:hanging="360"/>
      </w:pPr>
      <w:rPr>
        <w:rFonts w:cs="Times New Roman"/>
      </w:rPr>
    </w:lvl>
    <w:lvl w:ilvl="7" w:tplc="5ECE756C">
      <w:start w:val="1"/>
      <w:numFmt w:val="lowerLetter"/>
      <w:lvlText w:val="%8."/>
      <w:lvlJc w:val="left"/>
      <w:pPr>
        <w:tabs>
          <w:tab w:val="num" w:pos="6105"/>
        </w:tabs>
        <w:ind w:left="6105" w:hanging="360"/>
      </w:pPr>
      <w:rPr>
        <w:rFonts w:cs="Times New Roman"/>
      </w:rPr>
    </w:lvl>
    <w:lvl w:ilvl="8" w:tplc="562892F6">
      <w:start w:val="1"/>
      <w:numFmt w:val="lowerRoman"/>
      <w:lvlText w:val="%9."/>
      <w:lvlJc w:val="right"/>
      <w:pPr>
        <w:tabs>
          <w:tab w:val="num" w:pos="6825"/>
        </w:tabs>
        <w:ind w:left="6825" w:hanging="180"/>
      </w:pPr>
      <w:rPr>
        <w:rFonts w:cs="Times New Roman"/>
      </w:rPr>
    </w:lvl>
  </w:abstractNum>
  <w:abstractNum w:abstractNumId="71">
    <w:nsid w:val="1814659E"/>
    <w:multiLevelType w:val="hybridMultilevel"/>
    <w:tmpl w:val="48D212C6"/>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72">
    <w:nsid w:val="18937F6F"/>
    <w:multiLevelType w:val="hybridMultilevel"/>
    <w:tmpl w:val="4F38974E"/>
    <w:lvl w:ilvl="0" w:tplc="0C0A0017">
      <w:start w:val="1"/>
      <w:numFmt w:val="lowerLetter"/>
      <w:lvlText w:val="%1)"/>
      <w:lvlJc w:val="left"/>
      <w:pPr>
        <w:tabs>
          <w:tab w:val="num" w:pos="720"/>
        </w:tabs>
        <w:ind w:left="720" w:hanging="360"/>
      </w:pPr>
    </w:lvl>
    <w:lvl w:ilvl="1" w:tplc="22068166">
      <w:start w:val="1"/>
      <w:numFmt w:val="lowerLetter"/>
      <w:lvlText w:val="%2."/>
      <w:lvlJc w:val="left"/>
      <w:pPr>
        <w:tabs>
          <w:tab w:val="num" w:pos="1440"/>
        </w:tabs>
        <w:ind w:left="1440" w:hanging="360"/>
      </w:pPr>
      <w:rPr>
        <w:rFonts w:ascii="Arial" w:hAnsi="Arial" w:cs="Arial" w:hint="default"/>
        <w:b w:val="0"/>
        <w:sz w:val="22"/>
        <w:szCs w:val="22"/>
      </w:rPr>
    </w:lvl>
    <w:lvl w:ilvl="2" w:tplc="15CED504">
      <w:start w:val="1"/>
      <w:numFmt w:val="upp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18C503B9"/>
    <w:multiLevelType w:val="multilevel"/>
    <w:tmpl w:val="4A4CB76C"/>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32"/>
        </w:tabs>
        <w:ind w:left="432" w:hanging="432"/>
      </w:pPr>
      <w:rPr>
        <w:rFonts w:cs="Times New Roman" w:hint="default"/>
        <w:color w:val="auto"/>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4">
    <w:nsid w:val="18CF6B48"/>
    <w:multiLevelType w:val="multilevel"/>
    <w:tmpl w:val="75DE57DE"/>
    <w:lvl w:ilvl="0">
      <w:start w:val="1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nsid w:val="195E6658"/>
    <w:multiLevelType w:val="multilevel"/>
    <w:tmpl w:val="2490F762"/>
    <w:lvl w:ilvl="0">
      <w:start w:val="10"/>
      <w:numFmt w:val="decimal"/>
      <w:lvlText w:val="%1"/>
      <w:lvlJc w:val="left"/>
      <w:pPr>
        <w:tabs>
          <w:tab w:val="num" w:pos="435"/>
        </w:tabs>
        <w:ind w:left="435" w:hanging="435"/>
      </w:pPr>
      <w:rPr>
        <w:rFonts w:cs="Arial" w:hint="default"/>
      </w:rPr>
    </w:lvl>
    <w:lvl w:ilvl="1">
      <w:start w:val="1"/>
      <w:numFmt w:val="decimal"/>
      <w:lvlText w:val="12.%2"/>
      <w:lvlJc w:val="left"/>
      <w:pPr>
        <w:tabs>
          <w:tab w:val="num" w:pos="435"/>
        </w:tabs>
        <w:ind w:left="435" w:hanging="435"/>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76">
    <w:nsid w:val="19700F3A"/>
    <w:multiLevelType w:val="hybridMultilevel"/>
    <w:tmpl w:val="72BE44A4"/>
    <w:lvl w:ilvl="0" w:tplc="E1B22716">
      <w:start w:val="7"/>
      <w:numFmt w:val="bullet"/>
      <w:lvlText w:val="-"/>
      <w:lvlJc w:val="left"/>
      <w:pPr>
        <w:tabs>
          <w:tab w:val="num" w:pos="1407"/>
        </w:tabs>
        <w:ind w:left="1407" w:hanging="705"/>
      </w:pPr>
      <w:rPr>
        <w:rFonts w:ascii="Times New Roman" w:eastAsia="Times New Roman" w:hAnsi="Times New Roman" w:cs="Times New Roman" w:hint="default"/>
      </w:rPr>
    </w:lvl>
    <w:lvl w:ilvl="1" w:tplc="0C0A000F">
      <w:start w:val="1"/>
      <w:numFmt w:val="decimal"/>
      <w:lvlText w:val="%2."/>
      <w:lvlJc w:val="left"/>
      <w:pPr>
        <w:tabs>
          <w:tab w:val="num" w:pos="1782"/>
        </w:tabs>
        <w:ind w:left="1782" w:hanging="360"/>
      </w:pPr>
    </w:lvl>
    <w:lvl w:ilvl="2" w:tplc="0C0A0005">
      <w:start w:val="1"/>
      <w:numFmt w:val="bullet"/>
      <w:lvlText w:val=""/>
      <w:lvlJc w:val="left"/>
      <w:pPr>
        <w:tabs>
          <w:tab w:val="num" w:pos="2502"/>
        </w:tabs>
        <w:ind w:left="2502" w:hanging="360"/>
      </w:pPr>
      <w:rPr>
        <w:rFonts w:ascii="Wingdings" w:hAnsi="Wingdings" w:hint="default"/>
      </w:rPr>
    </w:lvl>
    <w:lvl w:ilvl="3" w:tplc="0C0A0001">
      <w:start w:val="1"/>
      <w:numFmt w:val="bullet"/>
      <w:lvlText w:val=""/>
      <w:lvlJc w:val="left"/>
      <w:pPr>
        <w:tabs>
          <w:tab w:val="num" w:pos="3222"/>
        </w:tabs>
        <w:ind w:left="3222" w:hanging="360"/>
      </w:pPr>
      <w:rPr>
        <w:rFonts w:ascii="Symbol" w:hAnsi="Symbol" w:hint="default"/>
      </w:rPr>
    </w:lvl>
    <w:lvl w:ilvl="4" w:tplc="4C8AD364">
      <w:start w:val="1"/>
      <w:numFmt w:val="lowerLetter"/>
      <w:lvlText w:val="%5)"/>
      <w:lvlJc w:val="left"/>
      <w:pPr>
        <w:tabs>
          <w:tab w:val="num" w:pos="3942"/>
        </w:tabs>
        <w:ind w:left="3942" w:hanging="360"/>
      </w:pPr>
      <w:rPr>
        <w:rFonts w:hint="default"/>
      </w:rPr>
    </w:lvl>
    <w:lvl w:ilvl="5" w:tplc="0C0A0005">
      <w:start w:val="1"/>
      <w:numFmt w:val="bullet"/>
      <w:lvlText w:val=""/>
      <w:lvlJc w:val="left"/>
      <w:pPr>
        <w:tabs>
          <w:tab w:val="num" w:pos="4662"/>
        </w:tabs>
        <w:ind w:left="4662" w:hanging="360"/>
      </w:pPr>
      <w:rPr>
        <w:rFonts w:ascii="Wingdings" w:hAnsi="Wingdings" w:hint="default"/>
      </w:rPr>
    </w:lvl>
    <w:lvl w:ilvl="6" w:tplc="B3CABA3A">
      <w:start w:val="1"/>
      <w:numFmt w:val="lowerLetter"/>
      <w:lvlText w:val="%7."/>
      <w:lvlJc w:val="left"/>
      <w:pPr>
        <w:tabs>
          <w:tab w:val="num" w:pos="5382"/>
        </w:tabs>
        <w:ind w:left="5382" w:hanging="360"/>
      </w:pPr>
      <w:rPr>
        <w:rFonts w:hint="default"/>
      </w:rPr>
    </w:lvl>
    <w:lvl w:ilvl="7" w:tplc="0C0A0003" w:tentative="1">
      <w:start w:val="1"/>
      <w:numFmt w:val="bullet"/>
      <w:lvlText w:val="o"/>
      <w:lvlJc w:val="left"/>
      <w:pPr>
        <w:tabs>
          <w:tab w:val="num" w:pos="6102"/>
        </w:tabs>
        <w:ind w:left="6102" w:hanging="360"/>
      </w:pPr>
      <w:rPr>
        <w:rFonts w:ascii="Courier New" w:hAnsi="Courier New" w:hint="default"/>
      </w:rPr>
    </w:lvl>
    <w:lvl w:ilvl="8" w:tplc="0C0A0005" w:tentative="1">
      <w:start w:val="1"/>
      <w:numFmt w:val="bullet"/>
      <w:lvlText w:val=""/>
      <w:lvlJc w:val="left"/>
      <w:pPr>
        <w:tabs>
          <w:tab w:val="num" w:pos="6822"/>
        </w:tabs>
        <w:ind w:left="6822" w:hanging="360"/>
      </w:pPr>
      <w:rPr>
        <w:rFonts w:ascii="Wingdings" w:hAnsi="Wingdings" w:hint="default"/>
      </w:rPr>
    </w:lvl>
  </w:abstractNum>
  <w:abstractNum w:abstractNumId="77">
    <w:nsid w:val="19AA45BA"/>
    <w:multiLevelType w:val="hybridMultilevel"/>
    <w:tmpl w:val="05DC0F20"/>
    <w:lvl w:ilvl="0" w:tplc="280A0017">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8">
    <w:nsid w:val="19BD1F29"/>
    <w:multiLevelType w:val="hybridMultilevel"/>
    <w:tmpl w:val="58E0FC78"/>
    <w:lvl w:ilvl="0" w:tplc="AFD62336">
      <w:start w:val="1"/>
      <w:numFmt w:val="lowerLetter"/>
      <w:lvlText w:val="%1)"/>
      <w:lvlJc w:val="left"/>
      <w:pPr>
        <w:tabs>
          <w:tab w:val="num" w:pos="1069"/>
        </w:tabs>
        <w:ind w:left="1069" w:hanging="360"/>
      </w:pPr>
      <w:rPr>
        <w:rFonts w:ascii="Arial" w:hAnsi="Arial" w:cs="Times New Roman" w:hint="default"/>
        <w:b w:val="0"/>
        <w:i w:val="0"/>
        <w:sz w:val="22"/>
        <w:szCs w:val="22"/>
      </w:rPr>
    </w:lvl>
    <w:lvl w:ilvl="1" w:tplc="0C0A0019">
      <w:start w:val="1"/>
      <w:numFmt w:val="lowerLetter"/>
      <w:lvlText w:val="%2."/>
      <w:lvlJc w:val="left"/>
      <w:pPr>
        <w:tabs>
          <w:tab w:val="num" w:pos="1581"/>
        </w:tabs>
        <w:ind w:left="1581" w:hanging="360"/>
      </w:pPr>
      <w:rPr>
        <w:rFonts w:cs="Times New Roman"/>
      </w:rPr>
    </w:lvl>
    <w:lvl w:ilvl="2" w:tplc="0C0A001B">
      <w:start w:val="1"/>
      <w:numFmt w:val="lowerRoman"/>
      <w:lvlText w:val="%3."/>
      <w:lvlJc w:val="right"/>
      <w:pPr>
        <w:tabs>
          <w:tab w:val="num" w:pos="2301"/>
        </w:tabs>
        <w:ind w:left="2301" w:hanging="180"/>
      </w:pPr>
      <w:rPr>
        <w:rFonts w:cs="Times New Roman"/>
      </w:rPr>
    </w:lvl>
    <w:lvl w:ilvl="3" w:tplc="0C0A000F">
      <w:start w:val="1"/>
      <w:numFmt w:val="decimal"/>
      <w:lvlText w:val="%4."/>
      <w:lvlJc w:val="left"/>
      <w:pPr>
        <w:tabs>
          <w:tab w:val="num" w:pos="3021"/>
        </w:tabs>
        <w:ind w:left="3021" w:hanging="360"/>
      </w:pPr>
      <w:rPr>
        <w:rFonts w:cs="Times New Roman"/>
      </w:rPr>
    </w:lvl>
    <w:lvl w:ilvl="4" w:tplc="0C0A0019">
      <w:start w:val="1"/>
      <w:numFmt w:val="lowerLetter"/>
      <w:lvlText w:val="%5."/>
      <w:lvlJc w:val="left"/>
      <w:pPr>
        <w:tabs>
          <w:tab w:val="num" w:pos="3741"/>
        </w:tabs>
        <w:ind w:left="3741" w:hanging="360"/>
      </w:pPr>
      <w:rPr>
        <w:rFonts w:cs="Times New Roman"/>
      </w:rPr>
    </w:lvl>
    <w:lvl w:ilvl="5" w:tplc="0C0A001B">
      <w:start w:val="1"/>
      <w:numFmt w:val="lowerRoman"/>
      <w:lvlText w:val="%6."/>
      <w:lvlJc w:val="right"/>
      <w:pPr>
        <w:tabs>
          <w:tab w:val="num" w:pos="4461"/>
        </w:tabs>
        <w:ind w:left="4461" w:hanging="180"/>
      </w:pPr>
      <w:rPr>
        <w:rFonts w:cs="Times New Roman"/>
      </w:rPr>
    </w:lvl>
    <w:lvl w:ilvl="6" w:tplc="0C0A000F">
      <w:start w:val="1"/>
      <w:numFmt w:val="decimal"/>
      <w:lvlText w:val="%7."/>
      <w:lvlJc w:val="left"/>
      <w:pPr>
        <w:tabs>
          <w:tab w:val="num" w:pos="5181"/>
        </w:tabs>
        <w:ind w:left="5181" w:hanging="360"/>
      </w:pPr>
      <w:rPr>
        <w:rFonts w:cs="Times New Roman"/>
      </w:rPr>
    </w:lvl>
    <w:lvl w:ilvl="7" w:tplc="0C0A0019">
      <w:start w:val="1"/>
      <w:numFmt w:val="lowerLetter"/>
      <w:lvlText w:val="%8."/>
      <w:lvlJc w:val="left"/>
      <w:pPr>
        <w:tabs>
          <w:tab w:val="num" w:pos="5901"/>
        </w:tabs>
        <w:ind w:left="5901" w:hanging="360"/>
      </w:pPr>
      <w:rPr>
        <w:rFonts w:cs="Times New Roman"/>
      </w:rPr>
    </w:lvl>
    <w:lvl w:ilvl="8" w:tplc="0C0A001B">
      <w:start w:val="1"/>
      <w:numFmt w:val="lowerRoman"/>
      <w:lvlText w:val="%9."/>
      <w:lvlJc w:val="right"/>
      <w:pPr>
        <w:tabs>
          <w:tab w:val="num" w:pos="6621"/>
        </w:tabs>
        <w:ind w:left="6621" w:hanging="180"/>
      </w:pPr>
      <w:rPr>
        <w:rFonts w:cs="Times New Roman"/>
      </w:rPr>
    </w:lvl>
  </w:abstractNum>
  <w:abstractNum w:abstractNumId="79">
    <w:nsid w:val="1A3062A4"/>
    <w:multiLevelType w:val="multilevel"/>
    <w:tmpl w:val="6D26D46A"/>
    <w:lvl w:ilvl="0">
      <w:start w:val="8"/>
      <w:numFmt w:val="decimal"/>
      <w:lvlText w:val="%1."/>
      <w:lvlJc w:val="left"/>
      <w:pPr>
        <w:tabs>
          <w:tab w:val="num" w:pos="360"/>
        </w:tabs>
        <w:ind w:left="360" w:hanging="360"/>
      </w:pPr>
      <w:rPr>
        <w:rFonts w:cs="Times New Roman" w:hint="default"/>
      </w:rPr>
    </w:lvl>
    <w:lvl w:ilvl="1">
      <w:start w:val="1"/>
      <w:numFmt w:val="decimal"/>
      <w:lvlText w:val="9.%2."/>
      <w:lvlJc w:val="left"/>
      <w:pPr>
        <w:tabs>
          <w:tab w:val="num" w:pos="716"/>
        </w:tabs>
        <w:ind w:left="716" w:hanging="432"/>
      </w:pPr>
      <w:rPr>
        <w:rFonts w:ascii="Arial" w:hAnsi="Arial" w:cs="Arial" w:hint="default"/>
        <w:strike w:val="0"/>
        <w:color w:val="auto"/>
        <w:sz w:val="22"/>
        <w:szCs w:val="22"/>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nsid w:val="1AA31048"/>
    <w:multiLevelType w:val="hybridMultilevel"/>
    <w:tmpl w:val="51CC871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1">
    <w:nsid w:val="1ACD7338"/>
    <w:multiLevelType w:val="hybridMultilevel"/>
    <w:tmpl w:val="FFAAB94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nsid w:val="1ACF1AFD"/>
    <w:multiLevelType w:val="hybridMultilevel"/>
    <w:tmpl w:val="315E6958"/>
    <w:lvl w:ilvl="0" w:tplc="F90E3B6C">
      <w:start w:val="1"/>
      <w:numFmt w:val="lowerLetter"/>
      <w:lvlText w:val="%1)"/>
      <w:lvlJc w:val="left"/>
      <w:pPr>
        <w:tabs>
          <w:tab w:val="num" w:pos="2291"/>
        </w:tabs>
        <w:ind w:left="2291" w:hanging="360"/>
      </w:pPr>
      <w:rPr>
        <w:rFonts w:ascii="Arial" w:hAnsi="Arial" w:cs="Times New Roman" w:hint="default"/>
        <w:b w:val="0"/>
        <w:i w:val="0"/>
        <w:sz w:val="22"/>
        <w:szCs w:val="22"/>
      </w:rPr>
    </w:lvl>
    <w:lvl w:ilvl="1" w:tplc="2B443716">
      <w:start w:val="1"/>
      <w:numFmt w:val="lowerLetter"/>
      <w:lvlText w:val="%2."/>
      <w:lvlJc w:val="left"/>
      <w:pPr>
        <w:tabs>
          <w:tab w:val="num" w:pos="1440"/>
        </w:tabs>
        <w:ind w:left="1440" w:hanging="360"/>
      </w:pPr>
      <w:rPr>
        <w:rFonts w:cs="Times New Roman"/>
      </w:rPr>
    </w:lvl>
    <w:lvl w:ilvl="2" w:tplc="98463BEC">
      <w:start w:val="1"/>
      <w:numFmt w:val="lowerRoman"/>
      <w:lvlText w:val="%3."/>
      <w:lvlJc w:val="right"/>
      <w:pPr>
        <w:tabs>
          <w:tab w:val="num" w:pos="2160"/>
        </w:tabs>
        <w:ind w:left="2160" w:hanging="180"/>
      </w:pPr>
      <w:rPr>
        <w:rFonts w:cs="Times New Roman"/>
      </w:rPr>
    </w:lvl>
    <w:lvl w:ilvl="3" w:tplc="417CBB82">
      <w:start w:val="1"/>
      <w:numFmt w:val="decimal"/>
      <w:lvlText w:val="%4."/>
      <w:lvlJc w:val="left"/>
      <w:pPr>
        <w:tabs>
          <w:tab w:val="num" w:pos="2880"/>
        </w:tabs>
        <w:ind w:left="2880" w:hanging="360"/>
      </w:pPr>
      <w:rPr>
        <w:rFonts w:cs="Times New Roman"/>
      </w:rPr>
    </w:lvl>
    <w:lvl w:ilvl="4" w:tplc="11F43204">
      <w:start w:val="1"/>
      <w:numFmt w:val="lowerLetter"/>
      <w:lvlText w:val="%5."/>
      <w:lvlJc w:val="left"/>
      <w:pPr>
        <w:tabs>
          <w:tab w:val="num" w:pos="3600"/>
        </w:tabs>
        <w:ind w:left="3600" w:hanging="360"/>
      </w:pPr>
      <w:rPr>
        <w:rFonts w:cs="Times New Roman"/>
      </w:rPr>
    </w:lvl>
    <w:lvl w:ilvl="5" w:tplc="2684F79A">
      <w:start w:val="1"/>
      <w:numFmt w:val="lowerRoman"/>
      <w:lvlText w:val="%6."/>
      <w:lvlJc w:val="right"/>
      <w:pPr>
        <w:tabs>
          <w:tab w:val="num" w:pos="4320"/>
        </w:tabs>
        <w:ind w:left="4320" w:hanging="180"/>
      </w:pPr>
      <w:rPr>
        <w:rFonts w:cs="Times New Roman"/>
      </w:rPr>
    </w:lvl>
    <w:lvl w:ilvl="6" w:tplc="7A6E490E">
      <w:start w:val="1"/>
      <w:numFmt w:val="decimal"/>
      <w:lvlText w:val="%7."/>
      <w:lvlJc w:val="left"/>
      <w:pPr>
        <w:tabs>
          <w:tab w:val="num" w:pos="5040"/>
        </w:tabs>
        <w:ind w:left="5040" w:hanging="360"/>
      </w:pPr>
      <w:rPr>
        <w:rFonts w:cs="Times New Roman"/>
      </w:rPr>
    </w:lvl>
    <w:lvl w:ilvl="7" w:tplc="0C4E5C32">
      <w:start w:val="1"/>
      <w:numFmt w:val="lowerLetter"/>
      <w:lvlText w:val="%8."/>
      <w:lvlJc w:val="left"/>
      <w:pPr>
        <w:tabs>
          <w:tab w:val="num" w:pos="5760"/>
        </w:tabs>
        <w:ind w:left="5760" w:hanging="360"/>
      </w:pPr>
      <w:rPr>
        <w:rFonts w:cs="Times New Roman"/>
      </w:rPr>
    </w:lvl>
    <w:lvl w:ilvl="8" w:tplc="736C8374">
      <w:start w:val="1"/>
      <w:numFmt w:val="lowerRoman"/>
      <w:lvlText w:val="%9."/>
      <w:lvlJc w:val="right"/>
      <w:pPr>
        <w:tabs>
          <w:tab w:val="num" w:pos="6480"/>
        </w:tabs>
        <w:ind w:left="6480" w:hanging="180"/>
      </w:pPr>
      <w:rPr>
        <w:rFonts w:cs="Times New Roman"/>
      </w:rPr>
    </w:lvl>
  </w:abstractNum>
  <w:abstractNum w:abstractNumId="83">
    <w:nsid w:val="1C551641"/>
    <w:multiLevelType w:val="hybridMultilevel"/>
    <w:tmpl w:val="F918CB2C"/>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4">
    <w:nsid w:val="1CAD43A5"/>
    <w:multiLevelType w:val="hybridMultilevel"/>
    <w:tmpl w:val="A408433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5">
    <w:nsid w:val="1DA5080E"/>
    <w:multiLevelType w:val="hybridMultilevel"/>
    <w:tmpl w:val="D5828434"/>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280A000F">
      <w:start w:val="1"/>
      <w:numFmt w:val="decimal"/>
      <w:lvlText w:val="%3."/>
      <w:lvlJc w:val="left"/>
      <w:pPr>
        <w:tabs>
          <w:tab w:val="num" w:pos="1905"/>
        </w:tabs>
        <w:ind w:left="1905" w:hanging="360"/>
      </w:pPr>
      <w:rPr>
        <w:rFonts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86">
    <w:nsid w:val="1DC41D76"/>
    <w:multiLevelType w:val="hybridMultilevel"/>
    <w:tmpl w:val="F2B80762"/>
    <w:lvl w:ilvl="0" w:tplc="280A0019">
      <w:start w:val="1"/>
      <w:numFmt w:val="lowerLetter"/>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87">
    <w:nsid w:val="1EBB2B20"/>
    <w:multiLevelType w:val="hybridMultilevel"/>
    <w:tmpl w:val="6AF4699E"/>
    <w:lvl w:ilvl="0" w:tplc="0C0A0001">
      <w:start w:val="3"/>
      <w:numFmt w:val="bullet"/>
      <w:lvlText w:val=""/>
      <w:lvlJc w:val="left"/>
      <w:pPr>
        <w:tabs>
          <w:tab w:val="num" w:pos="2084"/>
        </w:tabs>
        <w:ind w:left="2084" w:hanging="360"/>
      </w:pPr>
      <w:rPr>
        <w:rFonts w:ascii="Symbol" w:eastAsia="Times New Roman" w:hAnsi="Symbol" w:cs="Times New Roman" w:hint="default"/>
      </w:rPr>
    </w:lvl>
    <w:lvl w:ilvl="1" w:tplc="280A0001">
      <w:start w:val="1"/>
      <w:numFmt w:val="bullet"/>
      <w:lvlText w:val=""/>
      <w:lvlJc w:val="left"/>
      <w:pPr>
        <w:tabs>
          <w:tab w:val="num" w:pos="2804"/>
        </w:tabs>
        <w:ind w:left="2804" w:hanging="360"/>
      </w:pPr>
      <w:rPr>
        <w:rFonts w:ascii="Symbol" w:hAnsi="Symbol" w:hint="default"/>
      </w:rPr>
    </w:lvl>
    <w:lvl w:ilvl="2" w:tplc="0C0A0005">
      <w:start w:val="1"/>
      <w:numFmt w:val="bullet"/>
      <w:lvlText w:val=""/>
      <w:lvlJc w:val="left"/>
      <w:pPr>
        <w:tabs>
          <w:tab w:val="num" w:pos="3524"/>
        </w:tabs>
        <w:ind w:left="3524" w:hanging="360"/>
      </w:pPr>
      <w:rPr>
        <w:rFonts w:ascii="Wingdings" w:hAnsi="Wingdings" w:hint="default"/>
      </w:rPr>
    </w:lvl>
    <w:lvl w:ilvl="3" w:tplc="0C0A0001" w:tentative="1">
      <w:start w:val="1"/>
      <w:numFmt w:val="bullet"/>
      <w:lvlText w:val=""/>
      <w:lvlJc w:val="left"/>
      <w:pPr>
        <w:tabs>
          <w:tab w:val="num" w:pos="4244"/>
        </w:tabs>
        <w:ind w:left="4244" w:hanging="360"/>
      </w:pPr>
      <w:rPr>
        <w:rFonts w:ascii="Symbol" w:hAnsi="Symbol" w:hint="default"/>
      </w:rPr>
    </w:lvl>
    <w:lvl w:ilvl="4" w:tplc="0C0A0003" w:tentative="1">
      <w:start w:val="1"/>
      <w:numFmt w:val="bullet"/>
      <w:lvlText w:val="o"/>
      <w:lvlJc w:val="left"/>
      <w:pPr>
        <w:tabs>
          <w:tab w:val="num" w:pos="4964"/>
        </w:tabs>
        <w:ind w:left="4964" w:hanging="360"/>
      </w:pPr>
      <w:rPr>
        <w:rFonts w:ascii="Courier New" w:hAnsi="Courier New" w:hint="default"/>
      </w:rPr>
    </w:lvl>
    <w:lvl w:ilvl="5" w:tplc="0C0A0005" w:tentative="1">
      <w:start w:val="1"/>
      <w:numFmt w:val="bullet"/>
      <w:lvlText w:val=""/>
      <w:lvlJc w:val="left"/>
      <w:pPr>
        <w:tabs>
          <w:tab w:val="num" w:pos="5684"/>
        </w:tabs>
        <w:ind w:left="5684" w:hanging="360"/>
      </w:pPr>
      <w:rPr>
        <w:rFonts w:ascii="Wingdings" w:hAnsi="Wingdings" w:hint="default"/>
      </w:rPr>
    </w:lvl>
    <w:lvl w:ilvl="6" w:tplc="0C0A0001" w:tentative="1">
      <w:start w:val="1"/>
      <w:numFmt w:val="bullet"/>
      <w:lvlText w:val=""/>
      <w:lvlJc w:val="left"/>
      <w:pPr>
        <w:tabs>
          <w:tab w:val="num" w:pos="6404"/>
        </w:tabs>
        <w:ind w:left="6404" w:hanging="360"/>
      </w:pPr>
      <w:rPr>
        <w:rFonts w:ascii="Symbol" w:hAnsi="Symbol" w:hint="default"/>
      </w:rPr>
    </w:lvl>
    <w:lvl w:ilvl="7" w:tplc="0C0A0003" w:tentative="1">
      <w:start w:val="1"/>
      <w:numFmt w:val="bullet"/>
      <w:lvlText w:val="o"/>
      <w:lvlJc w:val="left"/>
      <w:pPr>
        <w:tabs>
          <w:tab w:val="num" w:pos="7124"/>
        </w:tabs>
        <w:ind w:left="7124" w:hanging="360"/>
      </w:pPr>
      <w:rPr>
        <w:rFonts w:ascii="Courier New" w:hAnsi="Courier New" w:hint="default"/>
      </w:rPr>
    </w:lvl>
    <w:lvl w:ilvl="8" w:tplc="0C0A0005" w:tentative="1">
      <w:start w:val="1"/>
      <w:numFmt w:val="bullet"/>
      <w:lvlText w:val=""/>
      <w:lvlJc w:val="left"/>
      <w:pPr>
        <w:tabs>
          <w:tab w:val="num" w:pos="7844"/>
        </w:tabs>
        <w:ind w:left="7844" w:hanging="360"/>
      </w:pPr>
      <w:rPr>
        <w:rFonts w:ascii="Wingdings" w:hAnsi="Wingdings" w:hint="default"/>
      </w:rPr>
    </w:lvl>
  </w:abstractNum>
  <w:abstractNum w:abstractNumId="88">
    <w:nsid w:val="203124C0"/>
    <w:multiLevelType w:val="multilevel"/>
    <w:tmpl w:val="0414B82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58"/>
        </w:tabs>
        <w:ind w:left="858"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9">
    <w:nsid w:val="207A2D22"/>
    <w:multiLevelType w:val="multilevel"/>
    <w:tmpl w:val="E568880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20CB3E56"/>
    <w:multiLevelType w:val="multilevel"/>
    <w:tmpl w:val="C5B421F4"/>
    <w:lvl w:ilvl="0">
      <w:start w:val="5"/>
      <w:numFmt w:val="decimal"/>
      <w:lvlText w:val="%1"/>
      <w:lvlJc w:val="left"/>
      <w:pPr>
        <w:tabs>
          <w:tab w:val="num" w:pos="360"/>
        </w:tabs>
        <w:ind w:left="360" w:hanging="360"/>
      </w:pPr>
      <w:rPr>
        <w:rFonts w:hint="default"/>
      </w:rPr>
    </w:lvl>
    <w:lvl w:ilvl="1">
      <w:start w:val="1"/>
      <w:numFmt w:val="decimal"/>
      <w:lvlText w:val="6.%2"/>
      <w:lvlJc w:val="left"/>
      <w:pPr>
        <w:tabs>
          <w:tab w:val="num" w:pos="360"/>
        </w:tabs>
        <w:ind w:left="360" w:hanging="360"/>
      </w:pPr>
      <w:rPr>
        <w:rFonts w:hint="default"/>
      </w:rPr>
    </w:lvl>
    <w:lvl w:ilvl="2">
      <w:start w:val="1"/>
      <w:numFmt w:val="decimal"/>
      <w:lvlText w:val="6.%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20E1076B"/>
    <w:multiLevelType w:val="hybridMultilevel"/>
    <w:tmpl w:val="BD9A5B04"/>
    <w:lvl w:ilvl="0" w:tplc="B5AE4CE0">
      <w:start w:val="1"/>
      <w:numFmt w:val="lowerRoman"/>
      <w:lvlText w:val="%1."/>
      <w:lvlJc w:val="left"/>
      <w:pPr>
        <w:ind w:left="1069" w:hanging="360"/>
      </w:pPr>
      <w:rPr>
        <w:rFonts w:hint="default"/>
        <w:b w:val="0"/>
        <w:i w:val="0"/>
        <w:sz w:val="22"/>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2">
    <w:nsid w:val="211E3186"/>
    <w:multiLevelType w:val="hybridMultilevel"/>
    <w:tmpl w:val="35F8B8A2"/>
    <w:lvl w:ilvl="0" w:tplc="A624653E">
      <w:start w:val="1"/>
      <w:numFmt w:val="lowerLetter"/>
      <w:lvlText w:val="%1)"/>
      <w:lvlJc w:val="left"/>
      <w:pPr>
        <w:tabs>
          <w:tab w:val="num" w:pos="928"/>
        </w:tabs>
        <w:ind w:left="928" w:hanging="360"/>
      </w:pPr>
      <w:rPr>
        <w:rFonts w:cs="Times New Roman"/>
      </w:rPr>
    </w:lvl>
    <w:lvl w:ilvl="1" w:tplc="87960830">
      <w:start w:val="1"/>
      <w:numFmt w:val="lowerLetter"/>
      <w:lvlText w:val="%2."/>
      <w:lvlJc w:val="left"/>
      <w:pPr>
        <w:tabs>
          <w:tab w:val="num" w:pos="1800"/>
        </w:tabs>
        <w:ind w:left="1800" w:hanging="360"/>
      </w:pPr>
      <w:rPr>
        <w:rFonts w:cs="Times New Roman"/>
      </w:rPr>
    </w:lvl>
    <w:lvl w:ilvl="2" w:tplc="9D460F78">
      <w:start w:val="1"/>
      <w:numFmt w:val="lowerRoman"/>
      <w:lvlText w:val="%3."/>
      <w:lvlJc w:val="right"/>
      <w:pPr>
        <w:tabs>
          <w:tab w:val="num" w:pos="2520"/>
        </w:tabs>
        <w:ind w:left="2520" w:hanging="180"/>
      </w:pPr>
      <w:rPr>
        <w:rFonts w:cs="Times New Roman"/>
      </w:rPr>
    </w:lvl>
    <w:lvl w:ilvl="3" w:tplc="ABE27900">
      <w:start w:val="1"/>
      <w:numFmt w:val="decimal"/>
      <w:lvlText w:val="%4."/>
      <w:lvlJc w:val="left"/>
      <w:pPr>
        <w:tabs>
          <w:tab w:val="num" w:pos="3240"/>
        </w:tabs>
        <w:ind w:left="3240" w:hanging="360"/>
      </w:pPr>
      <w:rPr>
        <w:rFonts w:cs="Times New Roman"/>
      </w:rPr>
    </w:lvl>
    <w:lvl w:ilvl="4" w:tplc="6E62FCDA">
      <w:start w:val="1"/>
      <w:numFmt w:val="lowerLetter"/>
      <w:lvlText w:val="%5."/>
      <w:lvlJc w:val="left"/>
      <w:pPr>
        <w:tabs>
          <w:tab w:val="num" w:pos="3960"/>
        </w:tabs>
        <w:ind w:left="3960" w:hanging="360"/>
      </w:pPr>
      <w:rPr>
        <w:rFonts w:cs="Times New Roman"/>
      </w:rPr>
    </w:lvl>
    <w:lvl w:ilvl="5" w:tplc="C15458CE">
      <w:start w:val="1"/>
      <w:numFmt w:val="lowerRoman"/>
      <w:lvlText w:val="%6."/>
      <w:lvlJc w:val="right"/>
      <w:pPr>
        <w:tabs>
          <w:tab w:val="num" w:pos="4680"/>
        </w:tabs>
        <w:ind w:left="4680" w:hanging="180"/>
      </w:pPr>
      <w:rPr>
        <w:rFonts w:cs="Times New Roman"/>
      </w:rPr>
    </w:lvl>
    <w:lvl w:ilvl="6" w:tplc="379CE15C">
      <w:start w:val="1"/>
      <w:numFmt w:val="decimal"/>
      <w:lvlText w:val="%7."/>
      <w:lvlJc w:val="left"/>
      <w:pPr>
        <w:tabs>
          <w:tab w:val="num" w:pos="5400"/>
        </w:tabs>
        <w:ind w:left="5400" w:hanging="360"/>
      </w:pPr>
      <w:rPr>
        <w:rFonts w:cs="Times New Roman"/>
      </w:rPr>
    </w:lvl>
    <w:lvl w:ilvl="7" w:tplc="4774C4EA">
      <w:start w:val="1"/>
      <w:numFmt w:val="lowerLetter"/>
      <w:lvlText w:val="%8."/>
      <w:lvlJc w:val="left"/>
      <w:pPr>
        <w:tabs>
          <w:tab w:val="num" w:pos="6120"/>
        </w:tabs>
        <w:ind w:left="6120" w:hanging="360"/>
      </w:pPr>
      <w:rPr>
        <w:rFonts w:cs="Times New Roman"/>
      </w:rPr>
    </w:lvl>
    <w:lvl w:ilvl="8" w:tplc="D4985DDE">
      <w:start w:val="1"/>
      <w:numFmt w:val="lowerRoman"/>
      <w:lvlText w:val="%9."/>
      <w:lvlJc w:val="right"/>
      <w:pPr>
        <w:tabs>
          <w:tab w:val="num" w:pos="6840"/>
        </w:tabs>
        <w:ind w:left="6840" w:hanging="180"/>
      </w:pPr>
      <w:rPr>
        <w:rFonts w:cs="Times New Roman"/>
      </w:rPr>
    </w:lvl>
  </w:abstractNum>
  <w:abstractNum w:abstractNumId="93">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94">
    <w:nsid w:val="21EC109F"/>
    <w:multiLevelType w:val="hybridMultilevel"/>
    <w:tmpl w:val="8800DAD2"/>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5">
    <w:nsid w:val="22124D65"/>
    <w:multiLevelType w:val="hybridMultilevel"/>
    <w:tmpl w:val="AC2478A8"/>
    <w:lvl w:ilvl="0" w:tplc="D292D892">
      <w:start w:val="1"/>
      <w:numFmt w:val="lowerLetter"/>
      <w:lvlText w:val="%1)"/>
      <w:lvlJc w:val="left"/>
      <w:pPr>
        <w:tabs>
          <w:tab w:val="num" w:pos="1080"/>
        </w:tabs>
        <w:ind w:left="1080" w:hanging="360"/>
      </w:pPr>
      <w:rPr>
        <w:rFonts w:cs="Times New Roman" w:hint="default"/>
      </w:rPr>
    </w:lvl>
    <w:lvl w:ilvl="1" w:tplc="F4143D3C">
      <w:start w:val="1"/>
      <w:numFmt w:val="bullet"/>
      <w:lvlText w:val="o"/>
      <w:lvlJc w:val="left"/>
      <w:pPr>
        <w:tabs>
          <w:tab w:val="num" w:pos="1440"/>
        </w:tabs>
        <w:ind w:left="1440" w:hanging="360"/>
      </w:pPr>
      <w:rPr>
        <w:rFonts w:ascii="Courier New" w:hAnsi="Courier New" w:hint="default"/>
      </w:rPr>
    </w:lvl>
    <w:lvl w:ilvl="2" w:tplc="7A30E432">
      <w:start w:val="1"/>
      <w:numFmt w:val="bullet"/>
      <w:lvlText w:val=""/>
      <w:lvlJc w:val="left"/>
      <w:pPr>
        <w:tabs>
          <w:tab w:val="num" w:pos="2160"/>
        </w:tabs>
        <w:ind w:left="2160" w:hanging="360"/>
      </w:pPr>
      <w:rPr>
        <w:rFonts w:ascii="Wingdings" w:hAnsi="Wingdings" w:hint="default"/>
      </w:rPr>
    </w:lvl>
    <w:lvl w:ilvl="3" w:tplc="F36ACA78">
      <w:start w:val="1"/>
      <w:numFmt w:val="bullet"/>
      <w:lvlText w:val=""/>
      <w:lvlJc w:val="left"/>
      <w:pPr>
        <w:tabs>
          <w:tab w:val="num" w:pos="2880"/>
        </w:tabs>
        <w:ind w:left="2880" w:hanging="360"/>
      </w:pPr>
      <w:rPr>
        <w:rFonts w:ascii="Symbol" w:hAnsi="Symbol" w:hint="default"/>
      </w:rPr>
    </w:lvl>
    <w:lvl w:ilvl="4" w:tplc="01AA4482">
      <w:start w:val="1"/>
      <w:numFmt w:val="bullet"/>
      <w:lvlText w:val="o"/>
      <w:lvlJc w:val="left"/>
      <w:pPr>
        <w:tabs>
          <w:tab w:val="num" w:pos="3600"/>
        </w:tabs>
        <w:ind w:left="3600" w:hanging="360"/>
      </w:pPr>
      <w:rPr>
        <w:rFonts w:ascii="Courier New" w:hAnsi="Courier New" w:hint="default"/>
      </w:rPr>
    </w:lvl>
    <w:lvl w:ilvl="5" w:tplc="8BC0E316">
      <w:start w:val="1"/>
      <w:numFmt w:val="bullet"/>
      <w:lvlText w:val=""/>
      <w:lvlJc w:val="left"/>
      <w:pPr>
        <w:tabs>
          <w:tab w:val="num" w:pos="4320"/>
        </w:tabs>
        <w:ind w:left="4320" w:hanging="360"/>
      </w:pPr>
      <w:rPr>
        <w:rFonts w:ascii="Wingdings" w:hAnsi="Wingdings" w:hint="default"/>
      </w:rPr>
    </w:lvl>
    <w:lvl w:ilvl="6" w:tplc="8864EE96">
      <w:start w:val="1"/>
      <w:numFmt w:val="bullet"/>
      <w:lvlText w:val=""/>
      <w:lvlJc w:val="left"/>
      <w:pPr>
        <w:tabs>
          <w:tab w:val="num" w:pos="5040"/>
        </w:tabs>
        <w:ind w:left="5040" w:hanging="360"/>
      </w:pPr>
      <w:rPr>
        <w:rFonts w:ascii="Symbol" w:hAnsi="Symbol" w:hint="default"/>
      </w:rPr>
    </w:lvl>
    <w:lvl w:ilvl="7" w:tplc="B7781A92">
      <w:start w:val="1"/>
      <w:numFmt w:val="bullet"/>
      <w:lvlText w:val="o"/>
      <w:lvlJc w:val="left"/>
      <w:pPr>
        <w:tabs>
          <w:tab w:val="num" w:pos="5760"/>
        </w:tabs>
        <w:ind w:left="5760" w:hanging="360"/>
      </w:pPr>
      <w:rPr>
        <w:rFonts w:ascii="Courier New" w:hAnsi="Courier New" w:hint="default"/>
      </w:rPr>
    </w:lvl>
    <w:lvl w:ilvl="8" w:tplc="A88EF95E">
      <w:start w:val="1"/>
      <w:numFmt w:val="bullet"/>
      <w:lvlText w:val=""/>
      <w:lvlJc w:val="left"/>
      <w:pPr>
        <w:tabs>
          <w:tab w:val="num" w:pos="6480"/>
        </w:tabs>
        <w:ind w:left="6480" w:hanging="360"/>
      </w:pPr>
      <w:rPr>
        <w:rFonts w:ascii="Wingdings" w:hAnsi="Wingdings" w:hint="default"/>
      </w:rPr>
    </w:lvl>
  </w:abstractNum>
  <w:abstractNum w:abstractNumId="96">
    <w:nsid w:val="228D4100"/>
    <w:multiLevelType w:val="hybridMultilevel"/>
    <w:tmpl w:val="DE1C740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7">
    <w:nsid w:val="23C02A7F"/>
    <w:multiLevelType w:val="hybridMultilevel"/>
    <w:tmpl w:val="EB745786"/>
    <w:lvl w:ilvl="0" w:tplc="F364FDC8">
      <w:start w:val="1"/>
      <w:numFmt w:val="lowerLetter"/>
      <w:lvlText w:val="%1)"/>
      <w:lvlJc w:val="left"/>
      <w:pPr>
        <w:tabs>
          <w:tab w:val="num" w:pos="1429"/>
        </w:tabs>
        <w:ind w:left="1429" w:hanging="720"/>
      </w:pPr>
      <w:rPr>
        <w:rFonts w:ascii="Arial" w:eastAsia="Times New Roman" w:hAnsi="Arial" w:cs="Arial"/>
      </w:rPr>
    </w:lvl>
    <w:lvl w:ilvl="1" w:tplc="280A0019" w:tentative="1">
      <w:start w:val="1"/>
      <w:numFmt w:val="lowerLetter"/>
      <w:lvlText w:val="%2."/>
      <w:lvlJc w:val="left"/>
      <w:pPr>
        <w:ind w:left="-682" w:hanging="360"/>
      </w:pPr>
    </w:lvl>
    <w:lvl w:ilvl="2" w:tplc="280A001B" w:tentative="1">
      <w:start w:val="1"/>
      <w:numFmt w:val="lowerRoman"/>
      <w:lvlText w:val="%3."/>
      <w:lvlJc w:val="right"/>
      <w:pPr>
        <w:ind w:left="38" w:hanging="180"/>
      </w:pPr>
    </w:lvl>
    <w:lvl w:ilvl="3" w:tplc="280A000F" w:tentative="1">
      <w:start w:val="1"/>
      <w:numFmt w:val="decimal"/>
      <w:lvlText w:val="%4."/>
      <w:lvlJc w:val="left"/>
      <w:pPr>
        <w:ind w:left="758" w:hanging="360"/>
      </w:pPr>
    </w:lvl>
    <w:lvl w:ilvl="4" w:tplc="280A0019" w:tentative="1">
      <w:start w:val="1"/>
      <w:numFmt w:val="lowerLetter"/>
      <w:lvlText w:val="%5."/>
      <w:lvlJc w:val="left"/>
      <w:pPr>
        <w:ind w:left="1478" w:hanging="360"/>
      </w:pPr>
    </w:lvl>
    <w:lvl w:ilvl="5" w:tplc="280A001B" w:tentative="1">
      <w:start w:val="1"/>
      <w:numFmt w:val="lowerRoman"/>
      <w:lvlText w:val="%6."/>
      <w:lvlJc w:val="right"/>
      <w:pPr>
        <w:ind w:left="2198" w:hanging="180"/>
      </w:pPr>
    </w:lvl>
    <w:lvl w:ilvl="6" w:tplc="280A000F" w:tentative="1">
      <w:start w:val="1"/>
      <w:numFmt w:val="decimal"/>
      <w:lvlText w:val="%7."/>
      <w:lvlJc w:val="left"/>
      <w:pPr>
        <w:ind w:left="2918" w:hanging="360"/>
      </w:pPr>
    </w:lvl>
    <w:lvl w:ilvl="7" w:tplc="280A0019" w:tentative="1">
      <w:start w:val="1"/>
      <w:numFmt w:val="lowerLetter"/>
      <w:lvlText w:val="%8."/>
      <w:lvlJc w:val="left"/>
      <w:pPr>
        <w:ind w:left="3638" w:hanging="360"/>
      </w:pPr>
    </w:lvl>
    <w:lvl w:ilvl="8" w:tplc="280A001B" w:tentative="1">
      <w:start w:val="1"/>
      <w:numFmt w:val="lowerRoman"/>
      <w:lvlText w:val="%9."/>
      <w:lvlJc w:val="right"/>
      <w:pPr>
        <w:ind w:left="4358" w:hanging="180"/>
      </w:pPr>
    </w:lvl>
  </w:abstractNum>
  <w:abstractNum w:abstractNumId="98">
    <w:nsid w:val="23C2095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243A098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246204CD"/>
    <w:multiLevelType w:val="multilevel"/>
    <w:tmpl w:val="2924A75C"/>
    <w:lvl w:ilvl="0">
      <w:start w:val="1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47"/>
        </w:tabs>
        <w:ind w:left="847"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1">
    <w:nsid w:val="24B03E95"/>
    <w:multiLevelType w:val="hybridMultilevel"/>
    <w:tmpl w:val="58DE97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2">
    <w:nsid w:val="24F62CF7"/>
    <w:multiLevelType w:val="hybridMultilevel"/>
    <w:tmpl w:val="B8A05564"/>
    <w:lvl w:ilvl="0" w:tplc="35160BF8">
      <w:start w:val="1"/>
      <w:numFmt w:val="lowerRoman"/>
      <w:lvlText w:val="%1)"/>
      <w:lvlJc w:val="left"/>
      <w:pPr>
        <w:tabs>
          <w:tab w:val="num" w:pos="1428"/>
        </w:tabs>
        <w:ind w:left="1428" w:hanging="360"/>
      </w:pPr>
      <w:rPr>
        <w:rFonts w:ascii="Arial" w:eastAsia="Times New Roman" w:hAnsi="Arial" w:cs="Aria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3">
    <w:nsid w:val="254E5918"/>
    <w:multiLevelType w:val="multilevel"/>
    <w:tmpl w:val="D8A4C296"/>
    <w:lvl w:ilvl="0">
      <w:start w:val="5"/>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20"/>
        </w:tabs>
        <w:ind w:left="720" w:hanging="720"/>
      </w:pPr>
      <w:rPr>
        <w:rFonts w:cs="Times New Roman" w:hint="default"/>
      </w:rPr>
    </w:lvl>
    <w:lvl w:ilvl="2">
      <w:start w:val="1"/>
      <w:numFmt w:val="decimal"/>
      <w:lvlText w:val="2.%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nsid w:val="25A61A5A"/>
    <w:multiLevelType w:val="hybridMultilevel"/>
    <w:tmpl w:val="2D4AD47A"/>
    <w:lvl w:ilvl="0" w:tplc="0C0A0001">
      <w:start w:val="1"/>
      <w:numFmt w:val="bullet"/>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05">
    <w:nsid w:val="261F2A02"/>
    <w:multiLevelType w:val="hybridMultilevel"/>
    <w:tmpl w:val="87F89B4A"/>
    <w:lvl w:ilvl="0" w:tplc="A2CE50F0">
      <w:start w:val="1"/>
      <w:numFmt w:val="lowerLetter"/>
      <w:lvlText w:val="%1)"/>
      <w:lvlJc w:val="left"/>
      <w:pPr>
        <w:tabs>
          <w:tab w:val="num" w:pos="2340"/>
        </w:tabs>
        <w:ind w:left="2340"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nsid w:val="263615BB"/>
    <w:multiLevelType w:val="hybridMultilevel"/>
    <w:tmpl w:val="AD343962"/>
    <w:lvl w:ilvl="0" w:tplc="6504A34C">
      <w:start w:val="3"/>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nsid w:val="268E502A"/>
    <w:multiLevelType w:val="multilevel"/>
    <w:tmpl w:val="205011D2"/>
    <w:lvl w:ilvl="0">
      <w:start w:val="4"/>
      <w:numFmt w:val="decimal"/>
      <w:lvlText w:val="%1."/>
      <w:lvlJc w:val="left"/>
      <w:pPr>
        <w:ind w:left="360" w:hanging="360"/>
      </w:pPr>
      <w:rPr>
        <w:rFonts w:eastAsia="MS Mincho" w:hint="default"/>
      </w:rPr>
    </w:lvl>
    <w:lvl w:ilvl="1">
      <w:start w:val="1"/>
      <w:numFmt w:val="decimal"/>
      <w:lvlText w:val="%1.%2."/>
      <w:lvlJc w:val="left"/>
      <w:pPr>
        <w:ind w:left="1420" w:hanging="720"/>
      </w:pPr>
      <w:rPr>
        <w:rFonts w:eastAsia="MS Mincho" w:hint="default"/>
      </w:rPr>
    </w:lvl>
    <w:lvl w:ilvl="2">
      <w:start w:val="1"/>
      <w:numFmt w:val="decimal"/>
      <w:lvlText w:val="%1.%2.%3."/>
      <w:lvlJc w:val="left"/>
      <w:pPr>
        <w:ind w:left="2120" w:hanging="720"/>
      </w:pPr>
      <w:rPr>
        <w:rFonts w:eastAsia="MS Mincho" w:hint="default"/>
      </w:rPr>
    </w:lvl>
    <w:lvl w:ilvl="3">
      <w:start w:val="1"/>
      <w:numFmt w:val="decimal"/>
      <w:lvlText w:val="%1.%2.%3.%4."/>
      <w:lvlJc w:val="left"/>
      <w:pPr>
        <w:ind w:left="3180" w:hanging="1080"/>
      </w:pPr>
      <w:rPr>
        <w:rFonts w:eastAsia="MS Mincho" w:hint="default"/>
      </w:rPr>
    </w:lvl>
    <w:lvl w:ilvl="4">
      <w:start w:val="1"/>
      <w:numFmt w:val="decimal"/>
      <w:lvlText w:val="%1.%2.%3.%4.%5."/>
      <w:lvlJc w:val="left"/>
      <w:pPr>
        <w:ind w:left="3880" w:hanging="1080"/>
      </w:pPr>
      <w:rPr>
        <w:rFonts w:eastAsia="MS Mincho" w:hint="default"/>
      </w:rPr>
    </w:lvl>
    <w:lvl w:ilvl="5">
      <w:start w:val="1"/>
      <w:numFmt w:val="decimal"/>
      <w:lvlText w:val="%1.%2.%3.%4.%5.%6."/>
      <w:lvlJc w:val="left"/>
      <w:pPr>
        <w:ind w:left="4940" w:hanging="1440"/>
      </w:pPr>
      <w:rPr>
        <w:rFonts w:eastAsia="MS Mincho" w:hint="default"/>
      </w:rPr>
    </w:lvl>
    <w:lvl w:ilvl="6">
      <w:start w:val="1"/>
      <w:numFmt w:val="decimal"/>
      <w:lvlText w:val="%1.%2.%3.%4.%5.%6.%7."/>
      <w:lvlJc w:val="left"/>
      <w:pPr>
        <w:ind w:left="5640" w:hanging="1440"/>
      </w:pPr>
      <w:rPr>
        <w:rFonts w:eastAsia="MS Mincho" w:hint="default"/>
      </w:rPr>
    </w:lvl>
    <w:lvl w:ilvl="7">
      <w:start w:val="1"/>
      <w:numFmt w:val="decimal"/>
      <w:lvlText w:val="%1.%2.%3.%4.%5.%6.%7.%8."/>
      <w:lvlJc w:val="left"/>
      <w:pPr>
        <w:ind w:left="6700" w:hanging="1800"/>
      </w:pPr>
      <w:rPr>
        <w:rFonts w:eastAsia="MS Mincho" w:hint="default"/>
      </w:rPr>
    </w:lvl>
    <w:lvl w:ilvl="8">
      <w:start w:val="1"/>
      <w:numFmt w:val="decimal"/>
      <w:lvlText w:val="%1.%2.%3.%4.%5.%6.%7.%8.%9."/>
      <w:lvlJc w:val="left"/>
      <w:pPr>
        <w:ind w:left="7400" w:hanging="1800"/>
      </w:pPr>
      <w:rPr>
        <w:rFonts w:eastAsia="MS Mincho" w:hint="default"/>
      </w:rPr>
    </w:lvl>
  </w:abstractNum>
  <w:abstractNum w:abstractNumId="108">
    <w:nsid w:val="27413460"/>
    <w:multiLevelType w:val="hybridMultilevel"/>
    <w:tmpl w:val="13A02340"/>
    <w:lvl w:ilvl="0" w:tplc="280A0001">
      <w:start w:val="1"/>
      <w:numFmt w:val="bullet"/>
      <w:lvlText w:val=""/>
      <w:lvlJc w:val="left"/>
      <w:pPr>
        <w:ind w:left="1864" w:hanging="360"/>
      </w:pPr>
      <w:rPr>
        <w:rFonts w:ascii="Symbol" w:hAnsi="Symbol" w:hint="default"/>
      </w:rPr>
    </w:lvl>
    <w:lvl w:ilvl="1" w:tplc="280A0003" w:tentative="1">
      <w:start w:val="1"/>
      <w:numFmt w:val="bullet"/>
      <w:lvlText w:val="o"/>
      <w:lvlJc w:val="left"/>
      <w:pPr>
        <w:ind w:left="2584" w:hanging="360"/>
      </w:pPr>
      <w:rPr>
        <w:rFonts w:ascii="Courier New" w:hAnsi="Courier New" w:cs="Courier New" w:hint="default"/>
      </w:rPr>
    </w:lvl>
    <w:lvl w:ilvl="2" w:tplc="280A0005" w:tentative="1">
      <w:start w:val="1"/>
      <w:numFmt w:val="bullet"/>
      <w:lvlText w:val=""/>
      <w:lvlJc w:val="left"/>
      <w:pPr>
        <w:ind w:left="3304" w:hanging="360"/>
      </w:pPr>
      <w:rPr>
        <w:rFonts w:ascii="Wingdings" w:hAnsi="Wingdings" w:hint="default"/>
      </w:rPr>
    </w:lvl>
    <w:lvl w:ilvl="3" w:tplc="280A0001" w:tentative="1">
      <w:start w:val="1"/>
      <w:numFmt w:val="bullet"/>
      <w:lvlText w:val=""/>
      <w:lvlJc w:val="left"/>
      <w:pPr>
        <w:ind w:left="4024" w:hanging="360"/>
      </w:pPr>
      <w:rPr>
        <w:rFonts w:ascii="Symbol" w:hAnsi="Symbol" w:hint="default"/>
      </w:rPr>
    </w:lvl>
    <w:lvl w:ilvl="4" w:tplc="280A0003" w:tentative="1">
      <w:start w:val="1"/>
      <w:numFmt w:val="bullet"/>
      <w:lvlText w:val="o"/>
      <w:lvlJc w:val="left"/>
      <w:pPr>
        <w:ind w:left="4744" w:hanging="360"/>
      </w:pPr>
      <w:rPr>
        <w:rFonts w:ascii="Courier New" w:hAnsi="Courier New" w:cs="Courier New" w:hint="default"/>
      </w:rPr>
    </w:lvl>
    <w:lvl w:ilvl="5" w:tplc="280A0005" w:tentative="1">
      <w:start w:val="1"/>
      <w:numFmt w:val="bullet"/>
      <w:lvlText w:val=""/>
      <w:lvlJc w:val="left"/>
      <w:pPr>
        <w:ind w:left="5464" w:hanging="360"/>
      </w:pPr>
      <w:rPr>
        <w:rFonts w:ascii="Wingdings" w:hAnsi="Wingdings" w:hint="default"/>
      </w:rPr>
    </w:lvl>
    <w:lvl w:ilvl="6" w:tplc="280A0001" w:tentative="1">
      <w:start w:val="1"/>
      <w:numFmt w:val="bullet"/>
      <w:lvlText w:val=""/>
      <w:lvlJc w:val="left"/>
      <w:pPr>
        <w:ind w:left="6184" w:hanging="360"/>
      </w:pPr>
      <w:rPr>
        <w:rFonts w:ascii="Symbol" w:hAnsi="Symbol" w:hint="default"/>
      </w:rPr>
    </w:lvl>
    <w:lvl w:ilvl="7" w:tplc="280A0003" w:tentative="1">
      <w:start w:val="1"/>
      <w:numFmt w:val="bullet"/>
      <w:lvlText w:val="o"/>
      <w:lvlJc w:val="left"/>
      <w:pPr>
        <w:ind w:left="6904" w:hanging="360"/>
      </w:pPr>
      <w:rPr>
        <w:rFonts w:ascii="Courier New" w:hAnsi="Courier New" w:cs="Courier New" w:hint="default"/>
      </w:rPr>
    </w:lvl>
    <w:lvl w:ilvl="8" w:tplc="280A0005" w:tentative="1">
      <w:start w:val="1"/>
      <w:numFmt w:val="bullet"/>
      <w:lvlText w:val=""/>
      <w:lvlJc w:val="left"/>
      <w:pPr>
        <w:ind w:left="7624" w:hanging="360"/>
      </w:pPr>
      <w:rPr>
        <w:rFonts w:ascii="Wingdings" w:hAnsi="Wingdings" w:hint="default"/>
      </w:rPr>
    </w:lvl>
  </w:abstractNum>
  <w:abstractNum w:abstractNumId="109">
    <w:nsid w:val="27883C14"/>
    <w:multiLevelType w:val="multilevel"/>
    <w:tmpl w:val="34A2AD34"/>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2801584A"/>
    <w:multiLevelType w:val="hybridMultilevel"/>
    <w:tmpl w:val="B582AF46"/>
    <w:lvl w:ilvl="0" w:tplc="B65685C0">
      <w:start w:val="1"/>
      <w:numFmt w:val="lowerLetter"/>
      <w:lvlText w:val="%1)"/>
      <w:lvlJc w:val="left"/>
      <w:pPr>
        <w:ind w:left="1144" w:hanging="435"/>
      </w:pPr>
      <w:rPr>
        <w:rFonts w:hint="default"/>
      </w:rPr>
    </w:lvl>
    <w:lvl w:ilvl="1" w:tplc="280A0019">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11">
    <w:nsid w:val="283E0A0D"/>
    <w:multiLevelType w:val="multilevel"/>
    <w:tmpl w:val="CDBC2862"/>
    <w:lvl w:ilvl="0">
      <w:start w:val="20"/>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2">
    <w:nsid w:val="289804EB"/>
    <w:multiLevelType w:val="hybridMultilevel"/>
    <w:tmpl w:val="6E504F40"/>
    <w:lvl w:ilvl="0" w:tplc="AED46790">
      <w:start w:val="1"/>
      <w:numFmt w:val="lowerLetter"/>
      <w:lvlText w:val="%1."/>
      <w:lvlJc w:val="left"/>
      <w:pPr>
        <w:ind w:left="927" w:hanging="360"/>
      </w:p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113">
    <w:nsid w:val="290A1CE2"/>
    <w:multiLevelType w:val="multilevel"/>
    <w:tmpl w:val="67E4FB2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4">
    <w:nsid w:val="297F35F5"/>
    <w:multiLevelType w:val="multilevel"/>
    <w:tmpl w:val="800CF3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29F43799"/>
    <w:multiLevelType w:val="hybridMultilevel"/>
    <w:tmpl w:val="253E0A46"/>
    <w:lvl w:ilvl="0" w:tplc="A360206C">
      <w:start w:val="1"/>
      <w:numFmt w:val="lowerLetter"/>
      <w:lvlText w:val="%1."/>
      <w:lvlJc w:val="left"/>
      <w:pPr>
        <w:ind w:left="927" w:hanging="360"/>
      </w:p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116">
    <w:nsid w:val="2AC4555B"/>
    <w:multiLevelType w:val="multilevel"/>
    <w:tmpl w:val="D4E4BE2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74"/>
        </w:tabs>
        <w:ind w:left="574"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7">
    <w:nsid w:val="2AC6250E"/>
    <w:multiLevelType w:val="hybridMultilevel"/>
    <w:tmpl w:val="92B0F6C2"/>
    <w:lvl w:ilvl="0" w:tplc="DC205BC6">
      <w:start w:val="1"/>
      <w:numFmt w:val="lowerRoman"/>
      <w:lvlText w:val="%1."/>
      <w:lvlJc w:val="right"/>
      <w:pPr>
        <w:ind w:left="180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nsid w:val="2B3E28C9"/>
    <w:multiLevelType w:val="hybridMultilevel"/>
    <w:tmpl w:val="724666E4"/>
    <w:lvl w:ilvl="0" w:tplc="CD16566A">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9">
    <w:nsid w:val="2C1E2E29"/>
    <w:multiLevelType w:val="hybridMultilevel"/>
    <w:tmpl w:val="275EAB7C"/>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0">
    <w:nsid w:val="2C9E76C7"/>
    <w:multiLevelType w:val="hybridMultilevel"/>
    <w:tmpl w:val="082E096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nsid w:val="2DBA7D63"/>
    <w:multiLevelType w:val="multilevel"/>
    <w:tmpl w:val="179E70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2E2F6AA3"/>
    <w:multiLevelType w:val="hybridMultilevel"/>
    <w:tmpl w:val="0B2258D8"/>
    <w:lvl w:ilvl="0" w:tplc="60AACCA6">
      <w:start w:val="1"/>
      <w:numFmt w:val="lowerLetter"/>
      <w:lvlText w:val="%1."/>
      <w:lvlJc w:val="left"/>
      <w:pPr>
        <w:tabs>
          <w:tab w:val="num" w:pos="2291"/>
        </w:tabs>
        <w:ind w:left="2291" w:hanging="360"/>
      </w:pPr>
      <w:rPr>
        <w:rFonts w:cs="Times New Roman"/>
        <w:color w:val="000000"/>
      </w:rPr>
    </w:lvl>
    <w:lvl w:ilvl="1" w:tplc="B434DF9C">
      <w:start w:val="1"/>
      <w:numFmt w:val="lowerLetter"/>
      <w:lvlText w:val="%2."/>
      <w:lvlJc w:val="left"/>
      <w:pPr>
        <w:tabs>
          <w:tab w:val="num" w:pos="2291"/>
        </w:tabs>
        <w:ind w:left="2291" w:hanging="360"/>
      </w:pPr>
      <w:rPr>
        <w:rFonts w:cs="Times New Roman"/>
      </w:rPr>
    </w:lvl>
    <w:lvl w:ilvl="2" w:tplc="F364FDC8">
      <w:start w:val="1"/>
      <w:numFmt w:val="lowerLetter"/>
      <w:lvlText w:val="%3)"/>
      <w:lvlJc w:val="left"/>
      <w:pPr>
        <w:tabs>
          <w:tab w:val="num" w:pos="3551"/>
        </w:tabs>
        <w:ind w:left="3551" w:hanging="720"/>
      </w:pPr>
      <w:rPr>
        <w:rFonts w:ascii="Arial" w:eastAsia="Times New Roman" w:hAnsi="Arial" w:cs="Arial"/>
      </w:rPr>
    </w:lvl>
    <w:lvl w:ilvl="3" w:tplc="8A544A9C">
      <w:start w:val="1"/>
      <w:numFmt w:val="decimal"/>
      <w:lvlText w:val="%4."/>
      <w:lvlJc w:val="left"/>
      <w:pPr>
        <w:tabs>
          <w:tab w:val="num" w:pos="3731"/>
        </w:tabs>
        <w:ind w:left="3731" w:hanging="360"/>
      </w:pPr>
      <w:rPr>
        <w:rFonts w:cs="Times New Roman"/>
      </w:rPr>
    </w:lvl>
    <w:lvl w:ilvl="4" w:tplc="A4AE3F86">
      <w:start w:val="1"/>
      <w:numFmt w:val="lowerLetter"/>
      <w:lvlText w:val="%5."/>
      <w:lvlJc w:val="left"/>
      <w:pPr>
        <w:tabs>
          <w:tab w:val="num" w:pos="4451"/>
        </w:tabs>
        <w:ind w:left="4451" w:hanging="360"/>
      </w:pPr>
      <w:rPr>
        <w:rFonts w:cs="Times New Roman"/>
      </w:rPr>
    </w:lvl>
    <w:lvl w:ilvl="5" w:tplc="88ACB784">
      <w:start w:val="1"/>
      <w:numFmt w:val="lowerRoman"/>
      <w:lvlText w:val="%6."/>
      <w:lvlJc w:val="right"/>
      <w:pPr>
        <w:tabs>
          <w:tab w:val="num" w:pos="5171"/>
        </w:tabs>
        <w:ind w:left="5171" w:hanging="180"/>
      </w:pPr>
      <w:rPr>
        <w:rFonts w:cs="Times New Roman"/>
      </w:rPr>
    </w:lvl>
    <w:lvl w:ilvl="6" w:tplc="D0B8A1DC">
      <w:start w:val="1"/>
      <w:numFmt w:val="decimal"/>
      <w:lvlText w:val="%7."/>
      <w:lvlJc w:val="left"/>
      <w:pPr>
        <w:tabs>
          <w:tab w:val="num" w:pos="5891"/>
        </w:tabs>
        <w:ind w:left="5891" w:hanging="360"/>
      </w:pPr>
      <w:rPr>
        <w:rFonts w:cs="Times New Roman"/>
      </w:rPr>
    </w:lvl>
    <w:lvl w:ilvl="7" w:tplc="F4367822">
      <w:start w:val="1"/>
      <w:numFmt w:val="lowerLetter"/>
      <w:lvlText w:val="%8."/>
      <w:lvlJc w:val="left"/>
      <w:pPr>
        <w:tabs>
          <w:tab w:val="num" w:pos="6611"/>
        </w:tabs>
        <w:ind w:left="6611" w:hanging="360"/>
      </w:pPr>
      <w:rPr>
        <w:rFonts w:cs="Times New Roman"/>
      </w:rPr>
    </w:lvl>
    <w:lvl w:ilvl="8" w:tplc="13B8B744">
      <w:start w:val="1"/>
      <w:numFmt w:val="lowerRoman"/>
      <w:lvlText w:val="%9."/>
      <w:lvlJc w:val="right"/>
      <w:pPr>
        <w:tabs>
          <w:tab w:val="num" w:pos="7331"/>
        </w:tabs>
        <w:ind w:left="7331" w:hanging="180"/>
      </w:pPr>
      <w:rPr>
        <w:rFonts w:cs="Times New Roman"/>
      </w:rPr>
    </w:lvl>
  </w:abstractNum>
  <w:abstractNum w:abstractNumId="123">
    <w:nsid w:val="2E453BBC"/>
    <w:multiLevelType w:val="singleLevel"/>
    <w:tmpl w:val="D30CF154"/>
    <w:lvl w:ilvl="0">
      <w:start w:val="1"/>
      <w:numFmt w:val="lowerLetter"/>
      <w:lvlText w:val="%1)"/>
      <w:lvlJc w:val="left"/>
      <w:pPr>
        <w:tabs>
          <w:tab w:val="num" w:pos="360"/>
        </w:tabs>
        <w:ind w:left="360" w:hanging="360"/>
      </w:pPr>
      <w:rPr>
        <w:rFonts w:cs="Times New Roman" w:hint="default"/>
      </w:rPr>
    </w:lvl>
  </w:abstractNum>
  <w:abstractNum w:abstractNumId="124">
    <w:nsid w:val="2E484B38"/>
    <w:multiLevelType w:val="hybridMultilevel"/>
    <w:tmpl w:val="EE8275F4"/>
    <w:lvl w:ilvl="0" w:tplc="A58426CC">
      <w:start w:val="10"/>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25">
    <w:nsid w:val="2E507AEE"/>
    <w:multiLevelType w:val="hybridMultilevel"/>
    <w:tmpl w:val="95A43DEC"/>
    <w:lvl w:ilvl="0" w:tplc="280A0019">
      <w:start w:val="1"/>
      <w:numFmt w:val="lowerLetter"/>
      <w:lvlText w:val="%1."/>
      <w:lvlJc w:val="left"/>
      <w:pPr>
        <w:ind w:left="754" w:hanging="360"/>
      </w:pPr>
    </w:lvl>
    <w:lvl w:ilvl="1" w:tplc="280A0019" w:tentative="1">
      <w:start w:val="1"/>
      <w:numFmt w:val="lowerLetter"/>
      <w:lvlText w:val="%2."/>
      <w:lvlJc w:val="left"/>
      <w:pPr>
        <w:ind w:left="1474" w:hanging="360"/>
      </w:pPr>
    </w:lvl>
    <w:lvl w:ilvl="2" w:tplc="280A001B" w:tentative="1">
      <w:start w:val="1"/>
      <w:numFmt w:val="lowerRoman"/>
      <w:lvlText w:val="%3."/>
      <w:lvlJc w:val="right"/>
      <w:pPr>
        <w:ind w:left="2194" w:hanging="180"/>
      </w:pPr>
    </w:lvl>
    <w:lvl w:ilvl="3" w:tplc="280A000F" w:tentative="1">
      <w:start w:val="1"/>
      <w:numFmt w:val="decimal"/>
      <w:lvlText w:val="%4."/>
      <w:lvlJc w:val="left"/>
      <w:pPr>
        <w:ind w:left="2914" w:hanging="360"/>
      </w:pPr>
    </w:lvl>
    <w:lvl w:ilvl="4" w:tplc="280A0019" w:tentative="1">
      <w:start w:val="1"/>
      <w:numFmt w:val="lowerLetter"/>
      <w:lvlText w:val="%5."/>
      <w:lvlJc w:val="left"/>
      <w:pPr>
        <w:ind w:left="3634" w:hanging="360"/>
      </w:pPr>
    </w:lvl>
    <w:lvl w:ilvl="5" w:tplc="280A001B" w:tentative="1">
      <w:start w:val="1"/>
      <w:numFmt w:val="lowerRoman"/>
      <w:lvlText w:val="%6."/>
      <w:lvlJc w:val="right"/>
      <w:pPr>
        <w:ind w:left="4354" w:hanging="180"/>
      </w:pPr>
    </w:lvl>
    <w:lvl w:ilvl="6" w:tplc="280A000F" w:tentative="1">
      <w:start w:val="1"/>
      <w:numFmt w:val="decimal"/>
      <w:lvlText w:val="%7."/>
      <w:lvlJc w:val="left"/>
      <w:pPr>
        <w:ind w:left="5074" w:hanging="360"/>
      </w:pPr>
    </w:lvl>
    <w:lvl w:ilvl="7" w:tplc="280A0019" w:tentative="1">
      <w:start w:val="1"/>
      <w:numFmt w:val="lowerLetter"/>
      <w:lvlText w:val="%8."/>
      <w:lvlJc w:val="left"/>
      <w:pPr>
        <w:ind w:left="5794" w:hanging="360"/>
      </w:pPr>
    </w:lvl>
    <w:lvl w:ilvl="8" w:tplc="280A001B" w:tentative="1">
      <w:start w:val="1"/>
      <w:numFmt w:val="lowerRoman"/>
      <w:lvlText w:val="%9."/>
      <w:lvlJc w:val="right"/>
      <w:pPr>
        <w:ind w:left="6514" w:hanging="180"/>
      </w:pPr>
    </w:lvl>
  </w:abstractNum>
  <w:abstractNum w:abstractNumId="126">
    <w:nsid w:val="2F120520"/>
    <w:multiLevelType w:val="hybridMultilevel"/>
    <w:tmpl w:val="73E4937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27">
    <w:nsid w:val="2FA20857"/>
    <w:multiLevelType w:val="multilevel"/>
    <w:tmpl w:val="50B21476"/>
    <w:lvl w:ilvl="0">
      <w:start w:val="3"/>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8">
    <w:nsid w:val="3031794F"/>
    <w:multiLevelType w:val="multilevel"/>
    <w:tmpl w:val="4F70DD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30BF3CC7"/>
    <w:multiLevelType w:val="hybridMultilevel"/>
    <w:tmpl w:val="C11E5288"/>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0">
    <w:nsid w:val="310B41CB"/>
    <w:multiLevelType w:val="hybridMultilevel"/>
    <w:tmpl w:val="651A0BE4"/>
    <w:lvl w:ilvl="0" w:tplc="6E94AF26">
      <w:numFmt w:val="bullet"/>
      <w:lvlText w:val="-"/>
      <w:lvlJc w:val="left"/>
      <w:pPr>
        <w:ind w:left="1429" w:hanging="360"/>
      </w:pPr>
      <w:rPr>
        <w:rFonts w:ascii="Arial" w:eastAsia="Times New Roman"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1">
    <w:nsid w:val="31746F37"/>
    <w:multiLevelType w:val="hybridMultilevel"/>
    <w:tmpl w:val="BFA469FC"/>
    <w:lvl w:ilvl="0" w:tplc="AFD62336">
      <w:start w:val="1"/>
      <w:numFmt w:val="lowerLetter"/>
      <w:lvlText w:val="%1)"/>
      <w:lvlJc w:val="left"/>
      <w:pPr>
        <w:ind w:left="1429" w:hanging="360"/>
      </w:pPr>
      <w:rPr>
        <w:rFonts w:ascii="Arial" w:hAnsi="Arial" w:cs="Times New Roman" w:hint="default"/>
        <w:b w:val="0"/>
        <w:i w:val="0"/>
        <w:sz w:val="22"/>
        <w:szCs w:val="22"/>
      </w:r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32">
    <w:nsid w:val="31A82ABD"/>
    <w:multiLevelType w:val="hybridMultilevel"/>
    <w:tmpl w:val="7B0600E6"/>
    <w:lvl w:ilvl="0" w:tplc="F730929A">
      <w:start w:val="1"/>
      <w:numFmt w:val="lowerLetter"/>
      <w:lvlText w:val="%1)"/>
      <w:lvlJc w:val="left"/>
      <w:pPr>
        <w:tabs>
          <w:tab w:val="num" w:pos="1069"/>
        </w:tabs>
        <w:ind w:left="1069" w:hanging="360"/>
      </w:pPr>
      <w:rPr>
        <w:rFonts w:cs="Times New Roman" w:hint="default"/>
      </w:rPr>
    </w:lvl>
    <w:lvl w:ilvl="1" w:tplc="8E0E15A0">
      <w:start w:val="1"/>
      <w:numFmt w:val="lowerLetter"/>
      <w:lvlText w:val="%2."/>
      <w:lvlJc w:val="left"/>
      <w:pPr>
        <w:tabs>
          <w:tab w:val="num" w:pos="1440"/>
        </w:tabs>
        <w:ind w:left="1440" w:hanging="360"/>
      </w:pPr>
      <w:rPr>
        <w:rFonts w:cs="Times New Roman"/>
      </w:rPr>
    </w:lvl>
    <w:lvl w:ilvl="2" w:tplc="F8300138">
      <w:start w:val="1"/>
      <w:numFmt w:val="lowerRoman"/>
      <w:lvlText w:val="%3."/>
      <w:lvlJc w:val="right"/>
      <w:pPr>
        <w:tabs>
          <w:tab w:val="num" w:pos="2160"/>
        </w:tabs>
        <w:ind w:left="2160" w:hanging="180"/>
      </w:pPr>
      <w:rPr>
        <w:rFonts w:cs="Times New Roman"/>
      </w:rPr>
    </w:lvl>
    <w:lvl w:ilvl="3" w:tplc="16AAF9BE">
      <w:start w:val="1"/>
      <w:numFmt w:val="decimal"/>
      <w:lvlText w:val="%4."/>
      <w:lvlJc w:val="left"/>
      <w:pPr>
        <w:tabs>
          <w:tab w:val="num" w:pos="2880"/>
        </w:tabs>
        <w:ind w:left="2880" w:hanging="360"/>
      </w:pPr>
      <w:rPr>
        <w:rFonts w:cs="Times New Roman"/>
      </w:rPr>
    </w:lvl>
    <w:lvl w:ilvl="4" w:tplc="B064982C">
      <w:start w:val="1"/>
      <w:numFmt w:val="lowerLetter"/>
      <w:lvlText w:val="%5."/>
      <w:lvlJc w:val="left"/>
      <w:pPr>
        <w:tabs>
          <w:tab w:val="num" w:pos="3600"/>
        </w:tabs>
        <w:ind w:left="3600" w:hanging="360"/>
      </w:pPr>
      <w:rPr>
        <w:rFonts w:cs="Times New Roman"/>
      </w:rPr>
    </w:lvl>
    <w:lvl w:ilvl="5" w:tplc="79B48730">
      <w:start w:val="1"/>
      <w:numFmt w:val="lowerRoman"/>
      <w:lvlText w:val="%6."/>
      <w:lvlJc w:val="right"/>
      <w:pPr>
        <w:tabs>
          <w:tab w:val="num" w:pos="4320"/>
        </w:tabs>
        <w:ind w:left="4320" w:hanging="180"/>
      </w:pPr>
      <w:rPr>
        <w:rFonts w:cs="Times New Roman"/>
      </w:rPr>
    </w:lvl>
    <w:lvl w:ilvl="6" w:tplc="AD10D872">
      <w:start w:val="1"/>
      <w:numFmt w:val="decimal"/>
      <w:lvlText w:val="%7."/>
      <w:lvlJc w:val="left"/>
      <w:pPr>
        <w:tabs>
          <w:tab w:val="num" w:pos="5040"/>
        </w:tabs>
        <w:ind w:left="5040" w:hanging="360"/>
      </w:pPr>
      <w:rPr>
        <w:rFonts w:cs="Times New Roman"/>
      </w:rPr>
    </w:lvl>
    <w:lvl w:ilvl="7" w:tplc="1570E032">
      <w:start w:val="1"/>
      <w:numFmt w:val="lowerLetter"/>
      <w:lvlText w:val="%8."/>
      <w:lvlJc w:val="left"/>
      <w:pPr>
        <w:tabs>
          <w:tab w:val="num" w:pos="5760"/>
        </w:tabs>
        <w:ind w:left="5760" w:hanging="360"/>
      </w:pPr>
      <w:rPr>
        <w:rFonts w:cs="Times New Roman"/>
      </w:rPr>
    </w:lvl>
    <w:lvl w:ilvl="8" w:tplc="7450BE7A">
      <w:start w:val="1"/>
      <w:numFmt w:val="lowerRoman"/>
      <w:lvlText w:val="%9."/>
      <w:lvlJc w:val="right"/>
      <w:pPr>
        <w:tabs>
          <w:tab w:val="num" w:pos="6480"/>
        </w:tabs>
        <w:ind w:left="6480" w:hanging="180"/>
      </w:pPr>
      <w:rPr>
        <w:rFonts w:cs="Times New Roman"/>
      </w:rPr>
    </w:lvl>
  </w:abstractNum>
  <w:abstractNum w:abstractNumId="133">
    <w:nsid w:val="32256B67"/>
    <w:multiLevelType w:val="multilevel"/>
    <w:tmpl w:val="41FA9558"/>
    <w:lvl w:ilvl="0">
      <w:start w:val="1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421"/>
        </w:tabs>
        <w:ind w:left="2421"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4">
    <w:nsid w:val="32302728"/>
    <w:multiLevelType w:val="hybridMultilevel"/>
    <w:tmpl w:val="D040D108"/>
    <w:lvl w:ilvl="0" w:tplc="6E94AF26">
      <w:numFmt w:val="bullet"/>
      <w:lvlText w:val="-"/>
      <w:lvlJc w:val="left"/>
      <w:pPr>
        <w:ind w:left="1713" w:hanging="360"/>
      </w:pPr>
      <w:rPr>
        <w:rFonts w:ascii="Arial" w:eastAsia="Times New Roman" w:hAnsi="Arial" w:cs="Aria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35">
    <w:nsid w:val="325A7340"/>
    <w:multiLevelType w:val="hybridMultilevel"/>
    <w:tmpl w:val="577C90B4"/>
    <w:lvl w:ilvl="0" w:tplc="0C0A001B">
      <w:start w:val="1"/>
      <w:numFmt w:val="lowerRoman"/>
      <w:lvlText w:val="%1."/>
      <w:lvlJc w:val="right"/>
      <w:pPr>
        <w:tabs>
          <w:tab w:val="num" w:pos="1407"/>
        </w:tabs>
        <w:ind w:left="1407" w:hanging="705"/>
      </w:pPr>
      <w:rPr>
        <w:rFonts w:hint="default"/>
      </w:rPr>
    </w:lvl>
    <w:lvl w:ilvl="1" w:tplc="0C0A000F">
      <w:start w:val="1"/>
      <w:numFmt w:val="decimal"/>
      <w:lvlText w:val="%2."/>
      <w:lvlJc w:val="left"/>
      <w:pPr>
        <w:tabs>
          <w:tab w:val="num" w:pos="1782"/>
        </w:tabs>
        <w:ind w:left="1782" w:hanging="360"/>
      </w:pPr>
    </w:lvl>
    <w:lvl w:ilvl="2" w:tplc="0C0A0005">
      <w:start w:val="1"/>
      <w:numFmt w:val="bullet"/>
      <w:lvlText w:val=""/>
      <w:lvlJc w:val="left"/>
      <w:pPr>
        <w:tabs>
          <w:tab w:val="num" w:pos="2502"/>
        </w:tabs>
        <w:ind w:left="2502" w:hanging="360"/>
      </w:pPr>
      <w:rPr>
        <w:rFonts w:ascii="Wingdings" w:hAnsi="Wingdings" w:hint="default"/>
      </w:rPr>
    </w:lvl>
    <w:lvl w:ilvl="3" w:tplc="0C0A0001">
      <w:start w:val="1"/>
      <w:numFmt w:val="bullet"/>
      <w:lvlText w:val=""/>
      <w:lvlJc w:val="left"/>
      <w:pPr>
        <w:tabs>
          <w:tab w:val="num" w:pos="3222"/>
        </w:tabs>
        <w:ind w:left="3222" w:hanging="360"/>
      </w:pPr>
      <w:rPr>
        <w:rFonts w:ascii="Symbol" w:hAnsi="Symbol" w:hint="default"/>
      </w:rPr>
    </w:lvl>
    <w:lvl w:ilvl="4" w:tplc="4C8AD364">
      <w:start w:val="1"/>
      <w:numFmt w:val="lowerLetter"/>
      <w:lvlText w:val="%5)"/>
      <w:lvlJc w:val="left"/>
      <w:pPr>
        <w:tabs>
          <w:tab w:val="num" w:pos="3942"/>
        </w:tabs>
        <w:ind w:left="3942" w:hanging="360"/>
      </w:pPr>
      <w:rPr>
        <w:rFonts w:hint="default"/>
      </w:rPr>
    </w:lvl>
    <w:lvl w:ilvl="5" w:tplc="0C0A0005">
      <w:start w:val="1"/>
      <w:numFmt w:val="bullet"/>
      <w:lvlText w:val=""/>
      <w:lvlJc w:val="left"/>
      <w:pPr>
        <w:tabs>
          <w:tab w:val="num" w:pos="4662"/>
        </w:tabs>
        <w:ind w:left="4662" w:hanging="360"/>
      </w:pPr>
      <w:rPr>
        <w:rFonts w:ascii="Wingdings" w:hAnsi="Wingdings" w:hint="default"/>
      </w:rPr>
    </w:lvl>
    <w:lvl w:ilvl="6" w:tplc="B3CABA3A">
      <w:start w:val="1"/>
      <w:numFmt w:val="lowerLetter"/>
      <w:lvlText w:val="%7."/>
      <w:lvlJc w:val="left"/>
      <w:pPr>
        <w:tabs>
          <w:tab w:val="num" w:pos="5382"/>
        </w:tabs>
        <w:ind w:left="5382" w:hanging="360"/>
      </w:pPr>
      <w:rPr>
        <w:rFonts w:hint="default"/>
      </w:rPr>
    </w:lvl>
    <w:lvl w:ilvl="7" w:tplc="0C0A0003" w:tentative="1">
      <w:start w:val="1"/>
      <w:numFmt w:val="bullet"/>
      <w:lvlText w:val="o"/>
      <w:lvlJc w:val="left"/>
      <w:pPr>
        <w:tabs>
          <w:tab w:val="num" w:pos="6102"/>
        </w:tabs>
        <w:ind w:left="6102" w:hanging="360"/>
      </w:pPr>
      <w:rPr>
        <w:rFonts w:ascii="Courier New" w:hAnsi="Courier New" w:hint="default"/>
      </w:rPr>
    </w:lvl>
    <w:lvl w:ilvl="8" w:tplc="0C0A0005" w:tentative="1">
      <w:start w:val="1"/>
      <w:numFmt w:val="bullet"/>
      <w:lvlText w:val=""/>
      <w:lvlJc w:val="left"/>
      <w:pPr>
        <w:tabs>
          <w:tab w:val="num" w:pos="6822"/>
        </w:tabs>
        <w:ind w:left="6822" w:hanging="360"/>
      </w:pPr>
      <w:rPr>
        <w:rFonts w:ascii="Wingdings" w:hAnsi="Wingdings" w:hint="default"/>
      </w:rPr>
    </w:lvl>
  </w:abstractNum>
  <w:abstractNum w:abstractNumId="136">
    <w:nsid w:val="338D774C"/>
    <w:multiLevelType w:val="hybridMultilevel"/>
    <w:tmpl w:val="CC902D5A"/>
    <w:lvl w:ilvl="0" w:tplc="0C0A0001">
      <w:start w:val="1"/>
      <w:numFmt w:val="bullet"/>
      <w:lvlText w:val=""/>
      <w:lvlJc w:val="left"/>
      <w:pPr>
        <w:tabs>
          <w:tab w:val="num" w:pos="1407"/>
        </w:tabs>
        <w:ind w:left="1407" w:hanging="705"/>
      </w:pPr>
      <w:rPr>
        <w:rFonts w:ascii="Symbol" w:hAnsi="Symbol" w:hint="default"/>
      </w:rPr>
    </w:lvl>
    <w:lvl w:ilvl="1" w:tplc="0C0A000F">
      <w:start w:val="1"/>
      <w:numFmt w:val="decimal"/>
      <w:lvlText w:val="%2."/>
      <w:lvlJc w:val="left"/>
      <w:pPr>
        <w:tabs>
          <w:tab w:val="num" w:pos="1782"/>
        </w:tabs>
        <w:ind w:left="1782" w:hanging="360"/>
      </w:pPr>
    </w:lvl>
    <w:lvl w:ilvl="2" w:tplc="0C0A0005">
      <w:start w:val="1"/>
      <w:numFmt w:val="bullet"/>
      <w:lvlText w:val=""/>
      <w:lvlJc w:val="left"/>
      <w:pPr>
        <w:tabs>
          <w:tab w:val="num" w:pos="2502"/>
        </w:tabs>
        <w:ind w:left="2502" w:hanging="360"/>
      </w:pPr>
      <w:rPr>
        <w:rFonts w:ascii="Wingdings" w:hAnsi="Wingdings" w:hint="default"/>
      </w:rPr>
    </w:lvl>
    <w:lvl w:ilvl="3" w:tplc="0C0A0001">
      <w:start w:val="1"/>
      <w:numFmt w:val="bullet"/>
      <w:lvlText w:val=""/>
      <w:lvlJc w:val="left"/>
      <w:pPr>
        <w:tabs>
          <w:tab w:val="num" w:pos="3222"/>
        </w:tabs>
        <w:ind w:left="3222" w:hanging="360"/>
      </w:pPr>
      <w:rPr>
        <w:rFonts w:ascii="Symbol" w:hAnsi="Symbol" w:hint="default"/>
      </w:rPr>
    </w:lvl>
    <w:lvl w:ilvl="4" w:tplc="4C8AD364">
      <w:start w:val="1"/>
      <w:numFmt w:val="lowerLetter"/>
      <w:lvlText w:val="%5)"/>
      <w:lvlJc w:val="left"/>
      <w:pPr>
        <w:tabs>
          <w:tab w:val="num" w:pos="3942"/>
        </w:tabs>
        <w:ind w:left="3942" w:hanging="360"/>
      </w:pPr>
      <w:rPr>
        <w:rFonts w:hint="default"/>
      </w:rPr>
    </w:lvl>
    <w:lvl w:ilvl="5" w:tplc="0C0A0005">
      <w:start w:val="1"/>
      <w:numFmt w:val="bullet"/>
      <w:lvlText w:val=""/>
      <w:lvlJc w:val="left"/>
      <w:pPr>
        <w:tabs>
          <w:tab w:val="num" w:pos="4662"/>
        </w:tabs>
        <w:ind w:left="4662" w:hanging="360"/>
      </w:pPr>
      <w:rPr>
        <w:rFonts w:ascii="Wingdings" w:hAnsi="Wingdings" w:hint="default"/>
      </w:rPr>
    </w:lvl>
    <w:lvl w:ilvl="6" w:tplc="B3CABA3A">
      <w:start w:val="1"/>
      <w:numFmt w:val="lowerLetter"/>
      <w:lvlText w:val="%7."/>
      <w:lvlJc w:val="left"/>
      <w:pPr>
        <w:tabs>
          <w:tab w:val="num" w:pos="5382"/>
        </w:tabs>
        <w:ind w:left="5382" w:hanging="360"/>
      </w:pPr>
      <w:rPr>
        <w:rFonts w:hint="default"/>
      </w:rPr>
    </w:lvl>
    <w:lvl w:ilvl="7" w:tplc="0C0A0003" w:tentative="1">
      <w:start w:val="1"/>
      <w:numFmt w:val="bullet"/>
      <w:lvlText w:val="o"/>
      <w:lvlJc w:val="left"/>
      <w:pPr>
        <w:tabs>
          <w:tab w:val="num" w:pos="6102"/>
        </w:tabs>
        <w:ind w:left="6102" w:hanging="360"/>
      </w:pPr>
      <w:rPr>
        <w:rFonts w:ascii="Courier New" w:hAnsi="Courier New" w:hint="default"/>
      </w:rPr>
    </w:lvl>
    <w:lvl w:ilvl="8" w:tplc="0C0A0005" w:tentative="1">
      <w:start w:val="1"/>
      <w:numFmt w:val="bullet"/>
      <w:lvlText w:val=""/>
      <w:lvlJc w:val="left"/>
      <w:pPr>
        <w:tabs>
          <w:tab w:val="num" w:pos="6822"/>
        </w:tabs>
        <w:ind w:left="6822" w:hanging="360"/>
      </w:pPr>
      <w:rPr>
        <w:rFonts w:ascii="Wingdings" w:hAnsi="Wingdings" w:hint="default"/>
      </w:rPr>
    </w:lvl>
  </w:abstractNum>
  <w:abstractNum w:abstractNumId="137">
    <w:nsid w:val="340014B2"/>
    <w:multiLevelType w:val="hybridMultilevel"/>
    <w:tmpl w:val="6D026E1E"/>
    <w:lvl w:ilvl="0" w:tplc="0C0A0017">
      <w:start w:val="1"/>
      <w:numFmt w:val="lowerLetter"/>
      <w:lvlText w:val="%1)"/>
      <w:lvlJc w:val="left"/>
      <w:pPr>
        <w:tabs>
          <w:tab w:val="num" w:pos="927"/>
        </w:tabs>
        <w:ind w:left="927" w:hanging="360"/>
      </w:pPr>
      <w:rPr>
        <w:rFonts w:cs="Times New Roman"/>
      </w:rPr>
    </w:lvl>
    <w:lvl w:ilvl="1" w:tplc="0C0A0019">
      <w:start w:val="1"/>
      <w:numFmt w:val="lowerLetter"/>
      <w:lvlText w:val="%2."/>
      <w:lvlJc w:val="left"/>
      <w:pPr>
        <w:tabs>
          <w:tab w:val="num" w:pos="1647"/>
        </w:tabs>
        <w:ind w:left="1647" w:hanging="360"/>
      </w:pPr>
      <w:rPr>
        <w:rFonts w:cs="Times New Roman"/>
      </w:rPr>
    </w:lvl>
    <w:lvl w:ilvl="2" w:tplc="0C0A001B">
      <w:start w:val="1"/>
      <w:numFmt w:val="lowerRoman"/>
      <w:lvlText w:val="%3."/>
      <w:lvlJc w:val="right"/>
      <w:pPr>
        <w:tabs>
          <w:tab w:val="num" w:pos="2367"/>
        </w:tabs>
        <w:ind w:left="2367" w:hanging="180"/>
      </w:pPr>
      <w:rPr>
        <w:rFonts w:cs="Times New Roman"/>
      </w:rPr>
    </w:lvl>
    <w:lvl w:ilvl="3" w:tplc="0C0A000F">
      <w:start w:val="1"/>
      <w:numFmt w:val="decimal"/>
      <w:lvlText w:val="%4."/>
      <w:lvlJc w:val="left"/>
      <w:pPr>
        <w:tabs>
          <w:tab w:val="num" w:pos="3087"/>
        </w:tabs>
        <w:ind w:left="3087" w:hanging="360"/>
      </w:pPr>
      <w:rPr>
        <w:rFonts w:cs="Times New Roman"/>
      </w:rPr>
    </w:lvl>
    <w:lvl w:ilvl="4" w:tplc="0C0A0019">
      <w:start w:val="1"/>
      <w:numFmt w:val="lowerLetter"/>
      <w:lvlText w:val="%5."/>
      <w:lvlJc w:val="left"/>
      <w:pPr>
        <w:tabs>
          <w:tab w:val="num" w:pos="3807"/>
        </w:tabs>
        <w:ind w:left="3807" w:hanging="360"/>
      </w:pPr>
      <w:rPr>
        <w:rFonts w:cs="Times New Roman"/>
      </w:rPr>
    </w:lvl>
    <w:lvl w:ilvl="5" w:tplc="0C0A001B">
      <w:start w:val="1"/>
      <w:numFmt w:val="lowerRoman"/>
      <w:lvlText w:val="%6."/>
      <w:lvlJc w:val="right"/>
      <w:pPr>
        <w:tabs>
          <w:tab w:val="num" w:pos="4527"/>
        </w:tabs>
        <w:ind w:left="4527" w:hanging="180"/>
      </w:pPr>
      <w:rPr>
        <w:rFonts w:cs="Times New Roman"/>
      </w:rPr>
    </w:lvl>
    <w:lvl w:ilvl="6" w:tplc="0C0A000F">
      <w:start w:val="1"/>
      <w:numFmt w:val="decimal"/>
      <w:lvlText w:val="%7."/>
      <w:lvlJc w:val="left"/>
      <w:pPr>
        <w:tabs>
          <w:tab w:val="num" w:pos="5247"/>
        </w:tabs>
        <w:ind w:left="5247" w:hanging="360"/>
      </w:pPr>
      <w:rPr>
        <w:rFonts w:cs="Times New Roman"/>
      </w:rPr>
    </w:lvl>
    <w:lvl w:ilvl="7" w:tplc="0C0A0019">
      <w:start w:val="1"/>
      <w:numFmt w:val="lowerLetter"/>
      <w:lvlText w:val="%8."/>
      <w:lvlJc w:val="left"/>
      <w:pPr>
        <w:tabs>
          <w:tab w:val="num" w:pos="5967"/>
        </w:tabs>
        <w:ind w:left="5967" w:hanging="360"/>
      </w:pPr>
      <w:rPr>
        <w:rFonts w:cs="Times New Roman"/>
      </w:rPr>
    </w:lvl>
    <w:lvl w:ilvl="8" w:tplc="0C0A001B">
      <w:start w:val="1"/>
      <w:numFmt w:val="lowerRoman"/>
      <w:lvlText w:val="%9."/>
      <w:lvlJc w:val="right"/>
      <w:pPr>
        <w:tabs>
          <w:tab w:val="num" w:pos="6687"/>
        </w:tabs>
        <w:ind w:left="6687" w:hanging="180"/>
      </w:pPr>
      <w:rPr>
        <w:rFonts w:cs="Times New Roman"/>
      </w:rPr>
    </w:lvl>
  </w:abstractNum>
  <w:abstractNum w:abstractNumId="138">
    <w:nsid w:val="343D5170"/>
    <w:multiLevelType w:val="hybridMultilevel"/>
    <w:tmpl w:val="F8A68C3E"/>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9">
    <w:nsid w:val="34CC25A5"/>
    <w:multiLevelType w:val="multilevel"/>
    <w:tmpl w:val="EC70489A"/>
    <w:lvl w:ilvl="0">
      <w:start w:val="1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0">
    <w:nsid w:val="351D5B2D"/>
    <w:multiLevelType w:val="hybridMultilevel"/>
    <w:tmpl w:val="3AE008F4"/>
    <w:lvl w:ilvl="0" w:tplc="F2C624D6">
      <w:start w:val="1"/>
      <w:numFmt w:val="lowerRoman"/>
      <w:lvlText w:val="%1)"/>
      <w:lvlJc w:val="left"/>
      <w:pPr>
        <w:tabs>
          <w:tab w:val="num" w:pos="720"/>
        </w:tabs>
        <w:ind w:left="720" w:hanging="360"/>
      </w:pPr>
      <w:rPr>
        <w:rFonts w:ascii="Arial" w:eastAsia="Times New Roman" w:hAnsi="Arial" w:cs="Arial"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1">
    <w:nsid w:val="352C1F70"/>
    <w:multiLevelType w:val="hybridMultilevel"/>
    <w:tmpl w:val="B582AF46"/>
    <w:lvl w:ilvl="0" w:tplc="B65685C0">
      <w:start w:val="1"/>
      <w:numFmt w:val="lowerLetter"/>
      <w:lvlText w:val="%1)"/>
      <w:lvlJc w:val="left"/>
      <w:pPr>
        <w:ind w:left="1144" w:hanging="435"/>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42">
    <w:nsid w:val="35A94B3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366B6AFB"/>
    <w:multiLevelType w:val="hybridMultilevel"/>
    <w:tmpl w:val="C840CD2E"/>
    <w:lvl w:ilvl="0" w:tplc="280A0019">
      <w:start w:val="1"/>
      <w:numFmt w:val="lowerLetter"/>
      <w:lvlText w:val="%1."/>
      <w:lvlJc w:val="left"/>
      <w:pPr>
        <w:ind w:left="1212" w:hanging="360"/>
      </w:pPr>
    </w:lvl>
    <w:lvl w:ilvl="1" w:tplc="280A0019">
      <w:start w:val="1"/>
      <w:numFmt w:val="lowerLetter"/>
      <w:lvlText w:val="%2."/>
      <w:lvlJc w:val="left"/>
      <w:pPr>
        <w:ind w:left="1932" w:hanging="360"/>
      </w:pPr>
    </w:lvl>
    <w:lvl w:ilvl="2" w:tplc="280A001B">
      <w:start w:val="1"/>
      <w:numFmt w:val="lowerRoman"/>
      <w:lvlText w:val="%3."/>
      <w:lvlJc w:val="right"/>
      <w:pPr>
        <w:ind w:left="2652" w:hanging="180"/>
      </w:pPr>
    </w:lvl>
    <w:lvl w:ilvl="3" w:tplc="280A000F">
      <w:start w:val="1"/>
      <w:numFmt w:val="decimal"/>
      <w:lvlText w:val="%4."/>
      <w:lvlJc w:val="left"/>
      <w:pPr>
        <w:ind w:left="3372" w:hanging="360"/>
      </w:pPr>
    </w:lvl>
    <w:lvl w:ilvl="4" w:tplc="280A0019">
      <w:start w:val="1"/>
      <w:numFmt w:val="lowerLetter"/>
      <w:lvlText w:val="%5."/>
      <w:lvlJc w:val="left"/>
      <w:pPr>
        <w:ind w:left="4092" w:hanging="360"/>
      </w:pPr>
    </w:lvl>
    <w:lvl w:ilvl="5" w:tplc="280A001B">
      <w:start w:val="1"/>
      <w:numFmt w:val="lowerRoman"/>
      <w:lvlText w:val="%6."/>
      <w:lvlJc w:val="right"/>
      <w:pPr>
        <w:ind w:left="4812" w:hanging="180"/>
      </w:pPr>
    </w:lvl>
    <w:lvl w:ilvl="6" w:tplc="280A000F">
      <w:start w:val="1"/>
      <w:numFmt w:val="decimal"/>
      <w:lvlText w:val="%7."/>
      <w:lvlJc w:val="left"/>
      <w:pPr>
        <w:ind w:left="5532" w:hanging="360"/>
      </w:pPr>
    </w:lvl>
    <w:lvl w:ilvl="7" w:tplc="280A0019">
      <w:start w:val="1"/>
      <w:numFmt w:val="lowerLetter"/>
      <w:lvlText w:val="%8."/>
      <w:lvlJc w:val="left"/>
      <w:pPr>
        <w:ind w:left="6252" w:hanging="360"/>
      </w:pPr>
    </w:lvl>
    <w:lvl w:ilvl="8" w:tplc="280A001B">
      <w:start w:val="1"/>
      <w:numFmt w:val="lowerRoman"/>
      <w:lvlText w:val="%9."/>
      <w:lvlJc w:val="right"/>
      <w:pPr>
        <w:ind w:left="6972" w:hanging="180"/>
      </w:pPr>
    </w:lvl>
  </w:abstractNum>
  <w:abstractNum w:abstractNumId="144">
    <w:nsid w:val="373249C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5">
    <w:nsid w:val="37E03C4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nsid w:val="38100BC9"/>
    <w:multiLevelType w:val="hybridMultilevel"/>
    <w:tmpl w:val="651A0BE4"/>
    <w:lvl w:ilvl="0" w:tplc="6E94AF26">
      <w:numFmt w:val="bullet"/>
      <w:lvlText w:val="-"/>
      <w:lvlJc w:val="left"/>
      <w:pPr>
        <w:ind w:left="1429" w:hanging="360"/>
      </w:pPr>
      <w:rPr>
        <w:rFonts w:ascii="Arial" w:eastAsia="Times New Roman" w:hAnsi="Arial" w:cs="Arial"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47">
    <w:nsid w:val="383B72DC"/>
    <w:multiLevelType w:val="multilevel"/>
    <w:tmpl w:val="43964666"/>
    <w:lvl w:ilvl="0">
      <w:start w:val="5"/>
      <w:numFmt w:val="decimal"/>
      <w:lvlText w:val="%1"/>
      <w:lvlJc w:val="left"/>
      <w:pPr>
        <w:ind w:left="420" w:hanging="420"/>
      </w:pPr>
    </w:lvl>
    <w:lvl w:ilvl="1">
      <w:start w:val="1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8">
    <w:nsid w:val="38607BEC"/>
    <w:multiLevelType w:val="hybridMultilevel"/>
    <w:tmpl w:val="D40AFCF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49">
    <w:nsid w:val="38CA5F51"/>
    <w:multiLevelType w:val="hybridMultilevel"/>
    <w:tmpl w:val="013E0ADA"/>
    <w:lvl w:ilvl="0" w:tplc="E1B22716">
      <w:start w:val="7"/>
      <w:numFmt w:val="bullet"/>
      <w:lvlText w:val="-"/>
      <w:lvlJc w:val="left"/>
      <w:pPr>
        <w:tabs>
          <w:tab w:val="num" w:pos="2112"/>
        </w:tabs>
        <w:ind w:left="2112" w:hanging="705"/>
      </w:pPr>
      <w:rPr>
        <w:rFonts w:ascii="Times New Roman" w:eastAsia="Times New Roman" w:hAnsi="Times New Roman" w:cs="Times New Roman"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150">
    <w:nsid w:val="39E55193"/>
    <w:multiLevelType w:val="hybridMultilevel"/>
    <w:tmpl w:val="4936339E"/>
    <w:lvl w:ilvl="0" w:tplc="8228D26E">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51">
    <w:nsid w:val="39FB161D"/>
    <w:multiLevelType w:val="hybridMultilevel"/>
    <w:tmpl w:val="1BE0A39C"/>
    <w:lvl w:ilvl="0" w:tplc="53EE6354">
      <w:start w:val="1"/>
      <w:numFmt w:val="lowerRoman"/>
      <w:lvlText w:val="%1)"/>
      <w:lvlJc w:val="left"/>
      <w:pPr>
        <w:ind w:left="1429" w:hanging="360"/>
      </w:pPr>
      <w:rPr>
        <w:rFonts w:hint="default"/>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52">
    <w:nsid w:val="3A825972"/>
    <w:multiLevelType w:val="hybridMultilevel"/>
    <w:tmpl w:val="B088F01C"/>
    <w:lvl w:ilvl="0" w:tplc="AC40B8E4">
      <w:start w:val="1"/>
      <w:numFmt w:val="lowerRoman"/>
      <w:lvlText w:val="(%1)"/>
      <w:lvlJc w:val="left"/>
      <w:pPr>
        <w:tabs>
          <w:tab w:val="num" w:pos="1080"/>
        </w:tabs>
        <w:ind w:left="1080" w:hanging="720"/>
      </w:pPr>
      <w:rPr>
        <w:rFonts w:ascii="Arial" w:hAnsi="Arial"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3">
    <w:nsid w:val="3AFC0DF0"/>
    <w:multiLevelType w:val="multilevel"/>
    <w:tmpl w:val="DA0EFF44"/>
    <w:lvl w:ilvl="0">
      <w:start w:val="10"/>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ascii="Arial" w:hAnsi="Arial" w:cs="Times New Roman" w:hint="default"/>
        <w:b w:val="0"/>
        <w:i w:val="0"/>
        <w:sz w:val="22"/>
        <w:szCs w:val="22"/>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4">
    <w:nsid w:val="3B903DB1"/>
    <w:multiLevelType w:val="hybridMultilevel"/>
    <w:tmpl w:val="05DC0F20"/>
    <w:lvl w:ilvl="0" w:tplc="280A0017">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5">
    <w:nsid w:val="3C5C5F0D"/>
    <w:multiLevelType w:val="hybridMultilevel"/>
    <w:tmpl w:val="8CFAD01C"/>
    <w:lvl w:ilvl="0" w:tplc="280A0017">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6">
    <w:nsid w:val="3C67098F"/>
    <w:multiLevelType w:val="hybridMultilevel"/>
    <w:tmpl w:val="03A080A4"/>
    <w:lvl w:ilvl="0" w:tplc="478651D0">
      <w:start w:val="1"/>
      <w:numFmt w:val="lowerLetter"/>
      <w:lvlText w:val="%1."/>
      <w:lvlJc w:val="left"/>
      <w:pPr>
        <w:ind w:left="927" w:hanging="360"/>
      </w:p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157">
    <w:nsid w:val="3C791B7C"/>
    <w:multiLevelType w:val="multilevel"/>
    <w:tmpl w:val="B73ADC7C"/>
    <w:lvl w:ilvl="0">
      <w:start w:val="1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nsid w:val="3D856989"/>
    <w:multiLevelType w:val="hybridMultilevel"/>
    <w:tmpl w:val="0EC4C9B2"/>
    <w:lvl w:ilvl="0" w:tplc="4C8AD364">
      <w:start w:val="1"/>
      <w:numFmt w:val="lowerLetter"/>
      <w:lvlText w:val="%1)"/>
      <w:lvlJc w:val="left"/>
      <w:pPr>
        <w:tabs>
          <w:tab w:val="num" w:pos="3942"/>
        </w:tabs>
        <w:ind w:left="394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nsid w:val="3D94240E"/>
    <w:multiLevelType w:val="hybridMultilevel"/>
    <w:tmpl w:val="DB20FC5E"/>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60">
    <w:nsid w:val="3DB507B4"/>
    <w:multiLevelType w:val="multilevel"/>
    <w:tmpl w:val="51E6750A"/>
    <w:lvl w:ilvl="0">
      <w:start w:val="1"/>
      <w:numFmt w:val="decimal"/>
      <w:pStyle w:val="ArticleL1"/>
      <w:suff w:val="nothing"/>
      <w:lvlText w:val="CLÁUSULA %1"/>
      <w:lvlJc w:val="left"/>
      <w:pPr>
        <w:ind w:left="0" w:firstLine="0"/>
      </w:pPr>
      <w:rPr>
        <w:rFonts w:ascii="Times New Roman" w:hAnsi="Times New Roman" w:hint="default"/>
        <w:b w:val="0"/>
        <w:i w:val="0"/>
        <w:caps/>
        <w:smallCaps w:val="0"/>
        <w:strike w:val="0"/>
        <w:dstrike w:val="0"/>
        <w:vanish w:val="0"/>
        <w:color w:val="000000"/>
        <w:sz w:val="24"/>
        <w:u w:val="none"/>
        <w:effect w:val="none"/>
        <w:vertAlign w:val="baseline"/>
      </w:rPr>
    </w:lvl>
    <w:lvl w:ilvl="1">
      <w:start w:val="1"/>
      <w:numFmt w:val="decimal"/>
      <w:lvlText w:val="%1.%2"/>
      <w:lvlJc w:val="left"/>
      <w:pPr>
        <w:tabs>
          <w:tab w:val="num" w:pos="1080"/>
        </w:tabs>
        <w:ind w:left="0" w:firstLine="720"/>
      </w:pPr>
      <w:rPr>
        <w:rFonts w:ascii="Times New Roman" w:hAnsi="Times New Roman"/>
        <w:b w:val="0"/>
        <w:i w:val="0"/>
        <w:caps w:val="0"/>
        <w:smallCaps w:val="0"/>
        <w:strike w:val="0"/>
        <w:dstrike w:val="0"/>
        <w:vanish w:val="0"/>
        <w:color w:val="000000"/>
        <w:sz w:val="24"/>
        <w:u w:val="none"/>
        <w:effect w:val="none"/>
        <w:vertAlign w:val="baseline"/>
      </w:rPr>
    </w:lvl>
    <w:lvl w:ilvl="2">
      <w:start w:val="1"/>
      <w:numFmt w:val="decimal"/>
      <w:lvlText w:val="%1.%2.%3"/>
      <w:lvlJc w:val="left"/>
      <w:pPr>
        <w:tabs>
          <w:tab w:val="num" w:pos="2160"/>
        </w:tabs>
        <w:ind w:left="0" w:firstLine="1440"/>
      </w:pPr>
      <w:rPr>
        <w:rFonts w:ascii="Times New Roman" w:hAnsi="Times New Roman"/>
        <w:b w:val="0"/>
        <w:i w:val="0"/>
        <w:caps w:val="0"/>
        <w:smallCaps w:val="0"/>
        <w:strike w:val="0"/>
        <w:dstrike w:val="0"/>
        <w:vanish w:val="0"/>
        <w:color w:val="000000"/>
        <w:sz w:val="24"/>
        <w:u w:val="none"/>
        <w:effect w:val="none"/>
        <w:vertAlign w:val="baseline"/>
      </w:rPr>
    </w:lvl>
    <w:lvl w:ilvl="3">
      <w:start w:val="1"/>
      <w:numFmt w:val="decimal"/>
      <w:lvlText w:val="%1.%2.%3.%4"/>
      <w:lvlJc w:val="left"/>
      <w:pPr>
        <w:tabs>
          <w:tab w:val="num" w:pos="2880"/>
        </w:tabs>
        <w:ind w:left="0" w:firstLine="2160"/>
      </w:pPr>
      <w:rPr>
        <w:rFonts w:ascii="Times New Roman" w:hAnsi="Times New Roman"/>
        <w:b w:val="0"/>
        <w:i w:val="0"/>
        <w:caps w:val="0"/>
        <w:smallCaps w:val="0"/>
        <w:strike w:val="0"/>
        <w:dstrike w:val="0"/>
        <w:vanish w:val="0"/>
        <w:color w:val="000000"/>
        <w:sz w:val="24"/>
        <w:u w:val="none"/>
        <w:effect w:val="none"/>
        <w:vertAlign w:val="baseline"/>
      </w:rPr>
    </w:lvl>
    <w:lvl w:ilvl="4">
      <w:start w:val="1"/>
      <w:numFmt w:val="lowerRoman"/>
      <w:lvlText w:val="(%5)"/>
      <w:lvlJc w:val="left"/>
      <w:pPr>
        <w:tabs>
          <w:tab w:val="num" w:pos="3600"/>
        </w:tabs>
        <w:ind w:left="0" w:firstLine="2880"/>
      </w:pPr>
      <w:rPr>
        <w:rFonts w:ascii="Times New Roman" w:hAnsi="Times New Roman"/>
        <w:b w:val="0"/>
        <w:i w:val="0"/>
        <w:caps w:val="0"/>
        <w:smallCaps w:val="0"/>
        <w:strike w:val="0"/>
        <w:dstrike w:val="0"/>
        <w:vanish w:val="0"/>
        <w:color w:val="000000"/>
        <w:sz w:val="24"/>
        <w:u w:val="none"/>
        <w:effect w:val="none"/>
        <w:vertAlign w:val="baseline"/>
      </w:rPr>
    </w:lvl>
    <w:lvl w:ilvl="5">
      <w:start w:val="1"/>
      <w:numFmt w:val="decimal"/>
      <w:lvlText w:val="(%6)"/>
      <w:lvlJc w:val="left"/>
      <w:pPr>
        <w:tabs>
          <w:tab w:val="num" w:pos="4320"/>
        </w:tabs>
        <w:ind w:left="0" w:firstLine="3600"/>
      </w:pPr>
      <w:rPr>
        <w:rFonts w:ascii="Times New Roman" w:hAnsi="Times New Roman"/>
        <w:b w:val="0"/>
        <w:i w:val="0"/>
        <w:caps w:val="0"/>
        <w:smallCaps w:val="0"/>
        <w:strike w:val="0"/>
        <w:dstrike w:val="0"/>
        <w:vanish w:val="0"/>
        <w:color w:val="000000"/>
        <w:sz w:val="24"/>
        <w:u w:val="none"/>
        <w:effect w:val="none"/>
        <w:vertAlign w:val="baseline"/>
      </w:rPr>
    </w:lvl>
    <w:lvl w:ilvl="6">
      <w:start w:val="1"/>
      <w:numFmt w:val="lowerLetter"/>
      <w:lvlText w:val="(%7)"/>
      <w:lvlJc w:val="left"/>
      <w:pPr>
        <w:tabs>
          <w:tab w:val="num" w:pos="2160"/>
        </w:tabs>
        <w:ind w:left="0" w:firstLine="1440"/>
      </w:pPr>
      <w:rPr>
        <w:rFonts w:ascii="Times New Roman" w:hAnsi="Times New Roman"/>
        <w:b w:val="0"/>
        <w:i w:val="0"/>
        <w:caps w:val="0"/>
        <w:smallCaps w:val="0"/>
        <w:strike w:val="0"/>
        <w:dstrike w:val="0"/>
        <w:vanish w:val="0"/>
        <w:color w:val="000000"/>
        <w:sz w:val="24"/>
        <w:u w:val="none"/>
        <w:effect w:val="none"/>
        <w:vertAlign w:val="baseline"/>
      </w:rPr>
    </w:lvl>
    <w:lvl w:ilvl="7">
      <w:start w:val="1"/>
      <w:numFmt w:val="lowerRoman"/>
      <w:lvlText w:val="(%8)"/>
      <w:lvlJc w:val="left"/>
      <w:pPr>
        <w:tabs>
          <w:tab w:val="num" w:pos="2880"/>
        </w:tabs>
        <w:ind w:left="0" w:firstLine="2160"/>
      </w:pPr>
      <w:rPr>
        <w:rFonts w:ascii="Times New Roman" w:hAnsi="Times New Roman"/>
        <w:b w:val="0"/>
        <w:i w:val="0"/>
        <w:caps w:val="0"/>
        <w:smallCaps w:val="0"/>
        <w:strike w:val="0"/>
        <w:dstrike w:val="0"/>
        <w:vanish w:val="0"/>
        <w:color w:val="000000"/>
        <w:sz w:val="24"/>
        <w:u w:val="none"/>
        <w:effect w:val="none"/>
        <w:vertAlign w:val="baseline"/>
      </w:rPr>
    </w:lvl>
    <w:lvl w:ilvl="8">
      <w:start w:val="1"/>
      <w:numFmt w:val="decimal"/>
      <w:lvlText w:val="(%9)"/>
      <w:lvlJc w:val="left"/>
      <w:pPr>
        <w:tabs>
          <w:tab w:val="num" w:pos="3600"/>
        </w:tabs>
        <w:ind w:left="0" w:firstLine="2880"/>
      </w:pPr>
      <w:rPr>
        <w:rFonts w:ascii="Times New Roman" w:hAnsi="Times New Roman"/>
        <w:b w:val="0"/>
        <w:i w:val="0"/>
        <w:caps w:val="0"/>
        <w:smallCaps w:val="0"/>
        <w:strike w:val="0"/>
        <w:dstrike w:val="0"/>
        <w:vanish w:val="0"/>
        <w:color w:val="000000"/>
        <w:sz w:val="24"/>
        <w:u w:val="none"/>
        <w:effect w:val="none"/>
        <w:vertAlign w:val="baseline"/>
      </w:rPr>
    </w:lvl>
  </w:abstractNum>
  <w:abstractNum w:abstractNumId="161">
    <w:nsid w:val="3DC57866"/>
    <w:multiLevelType w:val="hybridMultilevel"/>
    <w:tmpl w:val="8A96484C"/>
    <w:lvl w:ilvl="0" w:tplc="DBC0E8F2">
      <w:start w:val="1"/>
      <w:numFmt w:val="lowerLetter"/>
      <w:lvlText w:val="%1)"/>
      <w:lvlJc w:val="left"/>
      <w:pPr>
        <w:tabs>
          <w:tab w:val="num" w:pos="1065"/>
        </w:tabs>
        <w:ind w:left="1065" w:hanging="360"/>
      </w:pPr>
      <w:rPr>
        <w:rFonts w:cs="Times New Roman"/>
      </w:rPr>
    </w:lvl>
    <w:lvl w:ilvl="1" w:tplc="28B61A78">
      <w:start w:val="1"/>
      <w:numFmt w:val="lowerRoman"/>
      <w:lvlText w:val="(%2)"/>
      <w:lvlJc w:val="left"/>
      <w:pPr>
        <w:tabs>
          <w:tab w:val="num" w:pos="2145"/>
        </w:tabs>
        <w:ind w:left="2145" w:hanging="720"/>
      </w:pPr>
      <w:rPr>
        <w:rFonts w:ascii="Arial" w:hAnsi="Arial" w:cs="Times New Roman" w:hint="default"/>
        <w:b w:val="0"/>
        <w:i w:val="0"/>
        <w:strike w:val="0"/>
        <w:dstrike w:val="0"/>
        <w:sz w:val="22"/>
      </w:rPr>
    </w:lvl>
    <w:lvl w:ilvl="2" w:tplc="E90E3A9A">
      <w:start w:val="1"/>
      <w:numFmt w:val="lowerRoman"/>
      <w:lvlText w:val="%3."/>
      <w:lvlJc w:val="right"/>
      <w:pPr>
        <w:tabs>
          <w:tab w:val="num" w:pos="2505"/>
        </w:tabs>
        <w:ind w:left="2505" w:hanging="180"/>
      </w:pPr>
      <w:rPr>
        <w:rFonts w:cs="Times New Roman"/>
      </w:rPr>
    </w:lvl>
    <w:lvl w:ilvl="3" w:tplc="96EA1CCC">
      <w:start w:val="1"/>
      <w:numFmt w:val="decimal"/>
      <w:lvlText w:val="%4."/>
      <w:lvlJc w:val="left"/>
      <w:pPr>
        <w:tabs>
          <w:tab w:val="num" w:pos="3225"/>
        </w:tabs>
        <w:ind w:left="3225" w:hanging="360"/>
      </w:pPr>
      <w:rPr>
        <w:rFonts w:cs="Times New Roman"/>
      </w:rPr>
    </w:lvl>
    <w:lvl w:ilvl="4" w:tplc="421EE1EC">
      <w:start w:val="1"/>
      <w:numFmt w:val="lowerLetter"/>
      <w:lvlText w:val="%5."/>
      <w:lvlJc w:val="left"/>
      <w:pPr>
        <w:tabs>
          <w:tab w:val="num" w:pos="3945"/>
        </w:tabs>
        <w:ind w:left="3945" w:hanging="360"/>
      </w:pPr>
      <w:rPr>
        <w:rFonts w:cs="Times New Roman"/>
      </w:rPr>
    </w:lvl>
    <w:lvl w:ilvl="5" w:tplc="B7C813F8">
      <w:start w:val="1"/>
      <w:numFmt w:val="lowerRoman"/>
      <w:lvlText w:val="%6."/>
      <w:lvlJc w:val="right"/>
      <w:pPr>
        <w:tabs>
          <w:tab w:val="num" w:pos="4665"/>
        </w:tabs>
        <w:ind w:left="4665" w:hanging="180"/>
      </w:pPr>
      <w:rPr>
        <w:rFonts w:cs="Times New Roman"/>
      </w:rPr>
    </w:lvl>
    <w:lvl w:ilvl="6" w:tplc="967C7CC4">
      <w:start w:val="1"/>
      <w:numFmt w:val="decimal"/>
      <w:lvlText w:val="%7."/>
      <w:lvlJc w:val="left"/>
      <w:pPr>
        <w:tabs>
          <w:tab w:val="num" w:pos="5385"/>
        </w:tabs>
        <w:ind w:left="5385" w:hanging="360"/>
      </w:pPr>
      <w:rPr>
        <w:rFonts w:cs="Times New Roman"/>
      </w:rPr>
    </w:lvl>
    <w:lvl w:ilvl="7" w:tplc="D7044AB8">
      <w:start w:val="1"/>
      <w:numFmt w:val="lowerLetter"/>
      <w:lvlText w:val="%8."/>
      <w:lvlJc w:val="left"/>
      <w:pPr>
        <w:tabs>
          <w:tab w:val="num" w:pos="6105"/>
        </w:tabs>
        <w:ind w:left="6105" w:hanging="360"/>
      </w:pPr>
      <w:rPr>
        <w:rFonts w:cs="Times New Roman"/>
      </w:rPr>
    </w:lvl>
    <w:lvl w:ilvl="8" w:tplc="C6506BAA">
      <w:start w:val="1"/>
      <w:numFmt w:val="lowerRoman"/>
      <w:lvlText w:val="%9."/>
      <w:lvlJc w:val="right"/>
      <w:pPr>
        <w:tabs>
          <w:tab w:val="num" w:pos="6825"/>
        </w:tabs>
        <w:ind w:left="6825" w:hanging="180"/>
      </w:pPr>
      <w:rPr>
        <w:rFonts w:cs="Times New Roman"/>
      </w:rPr>
    </w:lvl>
  </w:abstractNum>
  <w:abstractNum w:abstractNumId="162">
    <w:nsid w:val="3E41049E"/>
    <w:multiLevelType w:val="hybridMultilevel"/>
    <w:tmpl w:val="B378B740"/>
    <w:lvl w:ilvl="0" w:tplc="0409001B">
      <w:start w:val="1"/>
      <w:numFmt w:val="lowerRoman"/>
      <w:lvlText w:val="%1."/>
      <w:lvlJc w:val="right"/>
      <w:pPr>
        <w:ind w:left="1436" w:hanging="360"/>
      </w:p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163">
    <w:nsid w:val="3E61616F"/>
    <w:multiLevelType w:val="multilevel"/>
    <w:tmpl w:val="A5E4C918"/>
    <w:lvl w:ilvl="0">
      <w:start w:val="1"/>
      <w:numFmt w:val="decimal"/>
      <w:lvlText w:val="%1."/>
      <w:lvlJc w:val="left"/>
      <w:pPr>
        <w:ind w:left="720" w:hanging="360"/>
      </w:pPr>
      <w:rPr>
        <w:rFonts w:ascii="Arial" w:hAnsi="Arial" w:cs="Arial" w:hint="default"/>
        <w:sz w:val="22"/>
        <w:szCs w:val="22"/>
      </w:rPr>
    </w:lvl>
    <w:lvl w:ilvl="1">
      <w:numFmt w:val="decimal"/>
      <w:isLgl/>
      <w:lvlText w:val="%1.%2"/>
      <w:lvlJc w:val="left"/>
      <w:pPr>
        <w:ind w:left="1185" w:hanging="43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80" w:hanging="1800"/>
      </w:pPr>
      <w:rPr>
        <w:rFonts w:hint="default"/>
      </w:rPr>
    </w:lvl>
  </w:abstractNum>
  <w:abstractNum w:abstractNumId="164">
    <w:nsid w:val="3F183FC7"/>
    <w:multiLevelType w:val="hybridMultilevel"/>
    <w:tmpl w:val="11100E8E"/>
    <w:lvl w:ilvl="0" w:tplc="007E39C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5">
    <w:nsid w:val="41DC4C78"/>
    <w:multiLevelType w:val="hybridMultilevel"/>
    <w:tmpl w:val="A4F2848A"/>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66">
    <w:nsid w:val="422262D8"/>
    <w:multiLevelType w:val="hybridMultilevel"/>
    <w:tmpl w:val="86529790"/>
    <w:lvl w:ilvl="0" w:tplc="0C0A0001">
      <w:start w:val="1"/>
      <w:numFmt w:val="decimal"/>
      <w:lvlText w:val="%1."/>
      <w:lvlJc w:val="left"/>
      <w:pPr>
        <w:ind w:left="1866" w:hanging="360"/>
      </w:pPr>
      <w:rPr>
        <w:rFonts w:ascii="Arial" w:hAnsi="Arial" w:cs="Arial" w:hint="default"/>
        <w:sz w:val="22"/>
        <w:szCs w:val="22"/>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7">
    <w:nsid w:val="42A918AC"/>
    <w:multiLevelType w:val="multilevel"/>
    <w:tmpl w:val="58E00C22"/>
    <w:lvl w:ilvl="0">
      <w:start w:val="1"/>
      <w:numFmt w:val="decimal"/>
      <w:lvlText w:val="%1"/>
      <w:lvlJc w:val="left"/>
      <w:pPr>
        <w:ind w:left="480" w:hanging="480"/>
      </w:pPr>
      <w:rPr>
        <w:rFonts w:hint="default"/>
        <w:b/>
        <w:color w:val="0000FF"/>
      </w:rPr>
    </w:lvl>
    <w:lvl w:ilvl="1">
      <w:start w:val="3"/>
      <w:numFmt w:val="decimal"/>
      <w:lvlText w:val="%1.%2"/>
      <w:lvlJc w:val="left"/>
      <w:pPr>
        <w:ind w:left="840" w:hanging="480"/>
      </w:pPr>
      <w:rPr>
        <w:rFonts w:hint="default"/>
        <w:b/>
        <w:color w:val="0000FF"/>
      </w:rPr>
    </w:lvl>
    <w:lvl w:ilvl="2">
      <w:start w:val="1"/>
      <w:numFmt w:val="decimal"/>
      <w:lvlText w:val="%1.%2.%3"/>
      <w:lvlJc w:val="left"/>
      <w:pPr>
        <w:ind w:left="1440" w:hanging="720"/>
      </w:pPr>
      <w:rPr>
        <w:rFonts w:hint="default"/>
        <w:b/>
        <w:color w:val="0000FF"/>
      </w:rPr>
    </w:lvl>
    <w:lvl w:ilvl="3">
      <w:start w:val="1"/>
      <w:numFmt w:val="decimal"/>
      <w:lvlText w:val="%1.%2.%3.%4"/>
      <w:lvlJc w:val="left"/>
      <w:pPr>
        <w:ind w:left="1800" w:hanging="720"/>
      </w:pPr>
      <w:rPr>
        <w:rFonts w:hint="default"/>
        <w:b/>
        <w:color w:val="0000FF"/>
      </w:rPr>
    </w:lvl>
    <w:lvl w:ilvl="4">
      <w:start w:val="1"/>
      <w:numFmt w:val="decimal"/>
      <w:lvlText w:val="%1.%2.%3.%4.%5"/>
      <w:lvlJc w:val="left"/>
      <w:pPr>
        <w:ind w:left="2520" w:hanging="1080"/>
      </w:pPr>
      <w:rPr>
        <w:rFonts w:hint="default"/>
        <w:b/>
        <w:color w:val="0000FF"/>
      </w:rPr>
    </w:lvl>
    <w:lvl w:ilvl="5">
      <w:start w:val="1"/>
      <w:numFmt w:val="decimal"/>
      <w:lvlText w:val="%1.%2.%3.%4.%5.%6"/>
      <w:lvlJc w:val="left"/>
      <w:pPr>
        <w:ind w:left="2880" w:hanging="1080"/>
      </w:pPr>
      <w:rPr>
        <w:rFonts w:hint="default"/>
        <w:b/>
        <w:color w:val="0000FF"/>
      </w:rPr>
    </w:lvl>
    <w:lvl w:ilvl="6">
      <w:start w:val="1"/>
      <w:numFmt w:val="decimal"/>
      <w:lvlText w:val="%1.%2.%3.%4.%5.%6.%7"/>
      <w:lvlJc w:val="left"/>
      <w:pPr>
        <w:ind w:left="3600" w:hanging="1440"/>
      </w:pPr>
      <w:rPr>
        <w:rFonts w:hint="default"/>
        <w:b/>
        <w:color w:val="0000FF"/>
      </w:rPr>
    </w:lvl>
    <w:lvl w:ilvl="7">
      <w:start w:val="1"/>
      <w:numFmt w:val="decimal"/>
      <w:lvlText w:val="%1.%2.%3.%4.%5.%6.%7.%8"/>
      <w:lvlJc w:val="left"/>
      <w:pPr>
        <w:ind w:left="3960" w:hanging="1440"/>
      </w:pPr>
      <w:rPr>
        <w:rFonts w:hint="default"/>
        <w:b/>
        <w:color w:val="0000FF"/>
      </w:rPr>
    </w:lvl>
    <w:lvl w:ilvl="8">
      <w:start w:val="1"/>
      <w:numFmt w:val="decimal"/>
      <w:lvlText w:val="%1.%2.%3.%4.%5.%6.%7.%8.%9"/>
      <w:lvlJc w:val="left"/>
      <w:pPr>
        <w:ind w:left="4680" w:hanging="1800"/>
      </w:pPr>
      <w:rPr>
        <w:rFonts w:hint="default"/>
        <w:b/>
        <w:color w:val="0000FF"/>
      </w:rPr>
    </w:lvl>
  </w:abstractNum>
  <w:abstractNum w:abstractNumId="168">
    <w:nsid w:val="431B1798"/>
    <w:multiLevelType w:val="hybridMultilevel"/>
    <w:tmpl w:val="95DEFD90"/>
    <w:lvl w:ilvl="0" w:tplc="D91E00D0">
      <w:start w:val="1"/>
      <w:numFmt w:val="lowerRoman"/>
      <w:lvlText w:val="%1)"/>
      <w:lvlJc w:val="left"/>
      <w:pPr>
        <w:ind w:left="1428" w:hanging="720"/>
      </w:pPr>
      <w:rPr>
        <w:rFonts w:hint="default"/>
      </w:rPr>
    </w:lvl>
    <w:lvl w:ilvl="1" w:tplc="6016A946">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9">
    <w:nsid w:val="43345794"/>
    <w:multiLevelType w:val="hybridMultilevel"/>
    <w:tmpl w:val="3C54D748"/>
    <w:lvl w:ilvl="0" w:tplc="0C0A0017">
      <w:start w:val="1"/>
      <w:numFmt w:val="lowerLetter"/>
      <w:lvlText w:val="%1)"/>
      <w:lvlJc w:val="left"/>
      <w:pPr>
        <w:tabs>
          <w:tab w:val="num" w:pos="780"/>
        </w:tabs>
        <w:ind w:left="780" w:hanging="360"/>
      </w:p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70">
    <w:nsid w:val="4342744E"/>
    <w:multiLevelType w:val="hybridMultilevel"/>
    <w:tmpl w:val="BD6A35C8"/>
    <w:lvl w:ilvl="0" w:tplc="9F82DE78">
      <w:start w:val="1"/>
      <w:numFmt w:val="decimal"/>
      <w:lvlText w:val="%1)"/>
      <w:lvlJc w:val="left"/>
      <w:pPr>
        <w:ind w:left="1080" w:hanging="360"/>
      </w:pPr>
      <w:rPr>
        <w:rFonts w:ascii="Frutiger-Bold" w:hAnsi="Frutiger-Bold" w:hint="default"/>
      </w:rPr>
    </w:lvl>
    <w:lvl w:ilvl="1" w:tplc="0C0A0019">
      <w:start w:val="1"/>
      <w:numFmt w:val="lowerLetter"/>
      <w:lvlText w:val="%2."/>
      <w:lvlJc w:val="left"/>
      <w:pPr>
        <w:ind w:left="1800" w:hanging="360"/>
      </w:pPr>
    </w:lvl>
    <w:lvl w:ilvl="2" w:tplc="9B0831E8">
      <w:start w:val="1"/>
      <w:numFmt w:val="lowerLetter"/>
      <w:lvlText w:val="%3)"/>
      <w:lvlJc w:val="left"/>
      <w:pPr>
        <w:ind w:left="2700" w:hanging="36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71">
    <w:nsid w:val="435141F1"/>
    <w:multiLevelType w:val="multilevel"/>
    <w:tmpl w:val="E6B0843C"/>
    <w:lvl w:ilvl="0">
      <w:start w:val="9"/>
      <w:numFmt w:val="decimal"/>
      <w:lvlText w:val="%1."/>
      <w:lvlJc w:val="left"/>
      <w:pPr>
        <w:tabs>
          <w:tab w:val="num" w:pos="705"/>
        </w:tabs>
        <w:ind w:left="705" w:hanging="705"/>
      </w:pPr>
      <w:rPr>
        <w:rFonts w:hint="default"/>
      </w:rPr>
    </w:lvl>
    <w:lvl w:ilvl="1">
      <w:start w:val="1"/>
      <w:numFmt w:val="decimal"/>
      <w:lvlText w:val="1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nsid w:val="438F7C9C"/>
    <w:multiLevelType w:val="multilevel"/>
    <w:tmpl w:val="93DE144E"/>
    <w:lvl w:ilvl="0">
      <w:start w:val="9"/>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1.%2.%3."/>
      <w:lvlJc w:val="left"/>
      <w:pPr>
        <w:tabs>
          <w:tab w:val="num" w:pos="1713"/>
        </w:tabs>
        <w:ind w:left="1713"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nsid w:val="44884C01"/>
    <w:multiLevelType w:val="hybridMultilevel"/>
    <w:tmpl w:val="86529790"/>
    <w:lvl w:ilvl="0" w:tplc="0C0A0001">
      <w:start w:val="1"/>
      <w:numFmt w:val="decimal"/>
      <w:lvlText w:val="%1."/>
      <w:lvlJc w:val="left"/>
      <w:pPr>
        <w:ind w:left="1866" w:hanging="360"/>
      </w:pPr>
      <w:rPr>
        <w:rFonts w:ascii="Arial" w:hAnsi="Arial" w:cs="Arial" w:hint="default"/>
        <w:sz w:val="22"/>
        <w:szCs w:val="22"/>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nsid w:val="449010AF"/>
    <w:multiLevelType w:val="hybridMultilevel"/>
    <w:tmpl w:val="9ABA4D46"/>
    <w:lvl w:ilvl="0" w:tplc="73421586">
      <w:start w:val="1"/>
      <w:numFmt w:val="bullet"/>
      <w:lvlText w:val="o"/>
      <w:lvlJc w:val="left"/>
      <w:pPr>
        <w:tabs>
          <w:tab w:val="num" w:pos="1425"/>
        </w:tabs>
        <w:ind w:left="1425" w:hanging="360"/>
      </w:pPr>
      <w:rPr>
        <w:rFonts w:ascii="Courier New" w:hAnsi="Courier New" w:hint="default"/>
      </w:rPr>
    </w:lvl>
    <w:lvl w:ilvl="1" w:tplc="04162C86">
      <w:start w:val="1"/>
      <w:numFmt w:val="lowerLetter"/>
      <w:lvlText w:val="%2."/>
      <w:lvlJc w:val="left"/>
      <w:pPr>
        <w:tabs>
          <w:tab w:val="num" w:pos="2145"/>
        </w:tabs>
        <w:ind w:left="2145" w:hanging="360"/>
      </w:pPr>
      <w:rPr>
        <w:rFonts w:cs="Times New Roman"/>
      </w:rPr>
    </w:lvl>
    <w:lvl w:ilvl="2" w:tplc="7BDC4926">
      <w:start w:val="1"/>
      <w:numFmt w:val="lowerRoman"/>
      <w:lvlText w:val="%3."/>
      <w:lvlJc w:val="right"/>
      <w:pPr>
        <w:tabs>
          <w:tab w:val="num" w:pos="2865"/>
        </w:tabs>
        <w:ind w:left="2865" w:hanging="180"/>
      </w:pPr>
      <w:rPr>
        <w:rFonts w:cs="Times New Roman"/>
      </w:rPr>
    </w:lvl>
    <w:lvl w:ilvl="3" w:tplc="91F876FA">
      <w:start w:val="1"/>
      <w:numFmt w:val="decimal"/>
      <w:lvlText w:val="%4."/>
      <w:lvlJc w:val="left"/>
      <w:pPr>
        <w:tabs>
          <w:tab w:val="num" w:pos="3585"/>
        </w:tabs>
        <w:ind w:left="3585" w:hanging="360"/>
      </w:pPr>
      <w:rPr>
        <w:rFonts w:cs="Times New Roman"/>
      </w:rPr>
    </w:lvl>
    <w:lvl w:ilvl="4" w:tplc="B9D26648">
      <w:start w:val="1"/>
      <w:numFmt w:val="lowerLetter"/>
      <w:lvlText w:val="%5."/>
      <w:lvlJc w:val="left"/>
      <w:pPr>
        <w:tabs>
          <w:tab w:val="num" w:pos="4305"/>
        </w:tabs>
        <w:ind w:left="4305" w:hanging="360"/>
      </w:pPr>
      <w:rPr>
        <w:rFonts w:cs="Times New Roman"/>
      </w:rPr>
    </w:lvl>
    <w:lvl w:ilvl="5" w:tplc="493612DC">
      <w:start w:val="1"/>
      <w:numFmt w:val="lowerRoman"/>
      <w:lvlText w:val="%6."/>
      <w:lvlJc w:val="right"/>
      <w:pPr>
        <w:tabs>
          <w:tab w:val="num" w:pos="5025"/>
        </w:tabs>
        <w:ind w:left="5025" w:hanging="180"/>
      </w:pPr>
      <w:rPr>
        <w:rFonts w:cs="Times New Roman"/>
      </w:rPr>
    </w:lvl>
    <w:lvl w:ilvl="6" w:tplc="F61AE676">
      <w:start w:val="1"/>
      <w:numFmt w:val="decimal"/>
      <w:lvlText w:val="%7."/>
      <w:lvlJc w:val="left"/>
      <w:pPr>
        <w:tabs>
          <w:tab w:val="num" w:pos="5745"/>
        </w:tabs>
        <w:ind w:left="5745" w:hanging="360"/>
      </w:pPr>
      <w:rPr>
        <w:rFonts w:cs="Times New Roman"/>
      </w:rPr>
    </w:lvl>
    <w:lvl w:ilvl="7" w:tplc="CB7E1B98">
      <w:start w:val="1"/>
      <w:numFmt w:val="lowerLetter"/>
      <w:lvlText w:val="%8."/>
      <w:lvlJc w:val="left"/>
      <w:pPr>
        <w:tabs>
          <w:tab w:val="num" w:pos="6465"/>
        </w:tabs>
        <w:ind w:left="6465" w:hanging="360"/>
      </w:pPr>
      <w:rPr>
        <w:rFonts w:cs="Times New Roman"/>
      </w:rPr>
    </w:lvl>
    <w:lvl w:ilvl="8" w:tplc="E46EE350">
      <w:start w:val="1"/>
      <w:numFmt w:val="lowerRoman"/>
      <w:lvlText w:val="%9."/>
      <w:lvlJc w:val="right"/>
      <w:pPr>
        <w:tabs>
          <w:tab w:val="num" w:pos="7185"/>
        </w:tabs>
        <w:ind w:left="7185" w:hanging="180"/>
      </w:pPr>
      <w:rPr>
        <w:rFonts w:cs="Times New Roman"/>
      </w:rPr>
    </w:lvl>
  </w:abstractNum>
  <w:abstractNum w:abstractNumId="175">
    <w:nsid w:val="44E07724"/>
    <w:multiLevelType w:val="hybridMultilevel"/>
    <w:tmpl w:val="6AB89832"/>
    <w:lvl w:ilvl="0" w:tplc="FFFFFFFF">
      <w:start w:val="1"/>
      <w:numFmt w:val="lowerLetter"/>
      <w:lvlText w:val="%1)"/>
      <w:lvlJc w:val="left"/>
      <w:pPr>
        <w:tabs>
          <w:tab w:val="num" w:pos="1069"/>
        </w:tabs>
        <w:ind w:left="1069" w:hanging="360"/>
      </w:pPr>
      <w:rPr>
        <w:rFonts w:ascii="Arial" w:hAnsi="Arial" w:cs="Times New Roman" w:hint="default"/>
        <w:b w:val="0"/>
        <w:i w:val="0"/>
        <w:sz w:val="22"/>
        <w:szCs w:val="22"/>
      </w:rPr>
    </w:lvl>
    <w:lvl w:ilvl="1" w:tplc="0C0A0019">
      <w:start w:val="1"/>
      <w:numFmt w:val="lowerLetter"/>
      <w:lvlText w:val="%2."/>
      <w:lvlJc w:val="left"/>
      <w:pPr>
        <w:tabs>
          <w:tab w:val="num" w:pos="1581"/>
        </w:tabs>
        <w:ind w:left="1581" w:hanging="360"/>
      </w:pPr>
      <w:rPr>
        <w:rFonts w:cs="Times New Roman"/>
      </w:rPr>
    </w:lvl>
    <w:lvl w:ilvl="2" w:tplc="0C0A001B">
      <w:start w:val="1"/>
      <w:numFmt w:val="lowerRoman"/>
      <w:lvlText w:val="%3."/>
      <w:lvlJc w:val="right"/>
      <w:pPr>
        <w:tabs>
          <w:tab w:val="num" w:pos="2301"/>
        </w:tabs>
        <w:ind w:left="2301" w:hanging="180"/>
      </w:pPr>
      <w:rPr>
        <w:rFonts w:cs="Times New Roman"/>
      </w:rPr>
    </w:lvl>
    <w:lvl w:ilvl="3" w:tplc="0C0A000F">
      <w:start w:val="1"/>
      <w:numFmt w:val="decimal"/>
      <w:lvlText w:val="%4."/>
      <w:lvlJc w:val="left"/>
      <w:pPr>
        <w:tabs>
          <w:tab w:val="num" w:pos="3021"/>
        </w:tabs>
        <w:ind w:left="3021" w:hanging="360"/>
      </w:pPr>
      <w:rPr>
        <w:rFonts w:cs="Times New Roman"/>
      </w:rPr>
    </w:lvl>
    <w:lvl w:ilvl="4" w:tplc="0C0A0019">
      <w:start w:val="1"/>
      <w:numFmt w:val="lowerLetter"/>
      <w:lvlText w:val="%5."/>
      <w:lvlJc w:val="left"/>
      <w:pPr>
        <w:tabs>
          <w:tab w:val="num" w:pos="3741"/>
        </w:tabs>
        <w:ind w:left="3741" w:hanging="360"/>
      </w:pPr>
      <w:rPr>
        <w:rFonts w:cs="Times New Roman"/>
      </w:rPr>
    </w:lvl>
    <w:lvl w:ilvl="5" w:tplc="0C0A001B">
      <w:start w:val="1"/>
      <w:numFmt w:val="lowerRoman"/>
      <w:lvlText w:val="%6."/>
      <w:lvlJc w:val="right"/>
      <w:pPr>
        <w:tabs>
          <w:tab w:val="num" w:pos="4461"/>
        </w:tabs>
        <w:ind w:left="4461" w:hanging="180"/>
      </w:pPr>
      <w:rPr>
        <w:rFonts w:cs="Times New Roman"/>
      </w:rPr>
    </w:lvl>
    <w:lvl w:ilvl="6" w:tplc="0C0A000F">
      <w:start w:val="1"/>
      <w:numFmt w:val="decimal"/>
      <w:lvlText w:val="%7."/>
      <w:lvlJc w:val="left"/>
      <w:pPr>
        <w:tabs>
          <w:tab w:val="num" w:pos="5181"/>
        </w:tabs>
        <w:ind w:left="5181" w:hanging="360"/>
      </w:pPr>
      <w:rPr>
        <w:rFonts w:cs="Times New Roman"/>
      </w:rPr>
    </w:lvl>
    <w:lvl w:ilvl="7" w:tplc="0C0A0019">
      <w:start w:val="1"/>
      <w:numFmt w:val="lowerLetter"/>
      <w:lvlText w:val="%8."/>
      <w:lvlJc w:val="left"/>
      <w:pPr>
        <w:tabs>
          <w:tab w:val="num" w:pos="5901"/>
        </w:tabs>
        <w:ind w:left="5901" w:hanging="360"/>
      </w:pPr>
      <w:rPr>
        <w:rFonts w:cs="Times New Roman"/>
      </w:rPr>
    </w:lvl>
    <w:lvl w:ilvl="8" w:tplc="0C0A001B">
      <w:start w:val="1"/>
      <w:numFmt w:val="lowerRoman"/>
      <w:lvlText w:val="%9."/>
      <w:lvlJc w:val="right"/>
      <w:pPr>
        <w:tabs>
          <w:tab w:val="num" w:pos="6621"/>
        </w:tabs>
        <w:ind w:left="6621" w:hanging="180"/>
      </w:pPr>
      <w:rPr>
        <w:rFonts w:cs="Times New Roman"/>
      </w:rPr>
    </w:lvl>
  </w:abstractNum>
  <w:abstractNum w:abstractNumId="176">
    <w:nsid w:val="44E41538"/>
    <w:multiLevelType w:val="hybridMultilevel"/>
    <w:tmpl w:val="75827084"/>
    <w:lvl w:ilvl="0" w:tplc="F296E922">
      <w:start w:val="1"/>
      <w:numFmt w:val="decimal"/>
      <w:lvlText w:val="4.%1"/>
      <w:lvlJc w:val="left"/>
      <w:pPr>
        <w:ind w:left="1429" w:hanging="360"/>
      </w:pPr>
      <w:rPr>
        <w:rFonts w:hint="default"/>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77">
    <w:nsid w:val="45E76E48"/>
    <w:multiLevelType w:val="multilevel"/>
    <w:tmpl w:val="596CFDD4"/>
    <w:lvl w:ilvl="0">
      <w:start w:val="2"/>
      <w:numFmt w:val="decimal"/>
      <w:lvlText w:val="%1."/>
      <w:lvlJc w:val="left"/>
      <w:pPr>
        <w:tabs>
          <w:tab w:val="num" w:pos="705"/>
        </w:tabs>
        <w:ind w:left="705" w:hanging="705"/>
      </w:pPr>
      <w:rPr>
        <w:rFonts w:cs="Times New Roman" w:hint="default"/>
      </w:rPr>
    </w:lvl>
    <w:lvl w:ilvl="1">
      <w:start w:val="1"/>
      <w:numFmt w:val="decimal"/>
      <w:lvlText w:val="3.%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8">
    <w:nsid w:val="45FD466D"/>
    <w:multiLevelType w:val="hybridMultilevel"/>
    <w:tmpl w:val="2AEE5A00"/>
    <w:lvl w:ilvl="0" w:tplc="280A0019">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469E66FA"/>
    <w:multiLevelType w:val="hybridMultilevel"/>
    <w:tmpl w:val="AD16C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0">
    <w:nsid w:val="46D81587"/>
    <w:multiLevelType w:val="singleLevel"/>
    <w:tmpl w:val="0C9C084E"/>
    <w:lvl w:ilvl="0">
      <w:start w:val="1"/>
      <w:numFmt w:val="lowerRoman"/>
      <w:lvlText w:val="(%1)"/>
      <w:lvlJc w:val="left"/>
      <w:pPr>
        <w:tabs>
          <w:tab w:val="num" w:pos="1429"/>
        </w:tabs>
        <w:ind w:left="1429" w:hanging="720"/>
      </w:pPr>
      <w:rPr>
        <w:rFonts w:cs="Times New Roman" w:hint="default"/>
      </w:rPr>
    </w:lvl>
  </w:abstractNum>
  <w:abstractNum w:abstractNumId="181">
    <w:nsid w:val="46EA4DCA"/>
    <w:multiLevelType w:val="hybridMultilevel"/>
    <w:tmpl w:val="27B00D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2">
    <w:nsid w:val="471F2E31"/>
    <w:multiLevelType w:val="hybridMultilevel"/>
    <w:tmpl w:val="AE72D7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3">
    <w:nsid w:val="47D45D2C"/>
    <w:multiLevelType w:val="multilevel"/>
    <w:tmpl w:val="FAA676F8"/>
    <w:lvl w:ilvl="0">
      <w:start w:val="1"/>
      <w:numFmt w:val="decimal"/>
      <w:lvlText w:val="%1."/>
      <w:lvlJc w:val="left"/>
      <w:pPr>
        <w:ind w:left="717"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9"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1" w:hanging="1080"/>
      </w:pPr>
      <w:rPr>
        <w:rFonts w:hint="default"/>
      </w:rPr>
    </w:lvl>
    <w:lvl w:ilvl="5">
      <w:start w:val="1"/>
      <w:numFmt w:val="decimal"/>
      <w:isLgl/>
      <w:lvlText w:val="%1.%2.%3.%4.%5.%6."/>
      <w:lvlJc w:val="left"/>
      <w:pPr>
        <w:ind w:left="3552" w:hanging="1440"/>
      </w:pPr>
      <w:rPr>
        <w:rFonts w:hint="default"/>
      </w:rPr>
    </w:lvl>
    <w:lvl w:ilvl="6">
      <w:start w:val="1"/>
      <w:numFmt w:val="decimal"/>
      <w:isLgl/>
      <w:lvlText w:val="%1.%2.%3.%4.%5.%6.%7."/>
      <w:lvlJc w:val="left"/>
      <w:pPr>
        <w:ind w:left="3903" w:hanging="1440"/>
      </w:pPr>
      <w:rPr>
        <w:rFonts w:hint="default"/>
      </w:rPr>
    </w:lvl>
    <w:lvl w:ilvl="7">
      <w:start w:val="1"/>
      <w:numFmt w:val="decimal"/>
      <w:isLgl/>
      <w:lvlText w:val="%1.%2.%3.%4.%5.%6.%7.%8."/>
      <w:lvlJc w:val="left"/>
      <w:pPr>
        <w:ind w:left="4614" w:hanging="1800"/>
      </w:pPr>
      <w:rPr>
        <w:rFonts w:hint="default"/>
      </w:rPr>
    </w:lvl>
    <w:lvl w:ilvl="8">
      <w:start w:val="1"/>
      <w:numFmt w:val="decimal"/>
      <w:isLgl/>
      <w:lvlText w:val="%1.%2.%3.%4.%5.%6.%7.%8.%9."/>
      <w:lvlJc w:val="left"/>
      <w:pPr>
        <w:ind w:left="4965" w:hanging="1800"/>
      </w:pPr>
      <w:rPr>
        <w:rFonts w:hint="default"/>
      </w:rPr>
    </w:lvl>
  </w:abstractNum>
  <w:abstractNum w:abstractNumId="184">
    <w:nsid w:val="47E13EEF"/>
    <w:multiLevelType w:val="hybridMultilevel"/>
    <w:tmpl w:val="51CC871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85">
    <w:nsid w:val="480D5D79"/>
    <w:multiLevelType w:val="hybridMultilevel"/>
    <w:tmpl w:val="DB26F77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6">
    <w:nsid w:val="48202E83"/>
    <w:multiLevelType w:val="hybridMultilevel"/>
    <w:tmpl w:val="2B7A2A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7">
    <w:nsid w:val="48565F70"/>
    <w:multiLevelType w:val="hybridMultilevel"/>
    <w:tmpl w:val="28CA149C"/>
    <w:lvl w:ilvl="0" w:tplc="94BC5D5C">
      <w:start w:val="1"/>
      <w:numFmt w:val="none"/>
      <w:lvlText w:val="a)"/>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2C0C258E">
      <w:start w:val="2"/>
      <w:numFmt w:val="bullet"/>
      <w:lvlText w:val="-"/>
      <w:lvlJc w:val="left"/>
      <w:pPr>
        <w:tabs>
          <w:tab w:val="num" w:pos="2340"/>
        </w:tabs>
        <w:ind w:left="2340" w:hanging="360"/>
      </w:pPr>
      <w:rPr>
        <w:rFonts w:ascii="Arial" w:eastAsia="Times New Roman" w:hAnsi="Arial" w:cs="Arial"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8">
    <w:nsid w:val="48AE6CC9"/>
    <w:multiLevelType w:val="multilevel"/>
    <w:tmpl w:val="1C94ACB8"/>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9">
    <w:nsid w:val="49477363"/>
    <w:multiLevelType w:val="hybridMultilevel"/>
    <w:tmpl w:val="D8A83FF2"/>
    <w:lvl w:ilvl="0" w:tplc="0C0A0001">
      <w:start w:val="3"/>
      <w:numFmt w:val="bullet"/>
      <w:lvlText w:val=""/>
      <w:lvlJc w:val="left"/>
      <w:pPr>
        <w:tabs>
          <w:tab w:val="num" w:pos="2084"/>
        </w:tabs>
        <w:ind w:left="2084" w:hanging="360"/>
      </w:pPr>
      <w:rPr>
        <w:rFonts w:ascii="Symbol" w:eastAsia="Times New Roman" w:hAnsi="Symbol" w:cs="Times New Roman" w:hint="default"/>
      </w:rPr>
    </w:lvl>
    <w:lvl w:ilvl="1" w:tplc="0C0A000F">
      <w:start w:val="1"/>
      <w:numFmt w:val="decimal"/>
      <w:lvlText w:val="%2."/>
      <w:lvlJc w:val="left"/>
      <w:pPr>
        <w:tabs>
          <w:tab w:val="num" w:pos="2804"/>
        </w:tabs>
        <w:ind w:left="2804" w:hanging="360"/>
      </w:pPr>
      <w:rPr>
        <w:rFonts w:hint="default"/>
      </w:rPr>
    </w:lvl>
    <w:lvl w:ilvl="2" w:tplc="0C0A0005">
      <w:start w:val="1"/>
      <w:numFmt w:val="bullet"/>
      <w:lvlText w:val=""/>
      <w:lvlJc w:val="left"/>
      <w:pPr>
        <w:tabs>
          <w:tab w:val="num" w:pos="3524"/>
        </w:tabs>
        <w:ind w:left="3524" w:hanging="360"/>
      </w:pPr>
      <w:rPr>
        <w:rFonts w:ascii="Wingdings" w:hAnsi="Wingdings" w:hint="default"/>
      </w:rPr>
    </w:lvl>
    <w:lvl w:ilvl="3" w:tplc="0C0A0001" w:tentative="1">
      <w:start w:val="1"/>
      <w:numFmt w:val="bullet"/>
      <w:lvlText w:val=""/>
      <w:lvlJc w:val="left"/>
      <w:pPr>
        <w:tabs>
          <w:tab w:val="num" w:pos="4244"/>
        </w:tabs>
        <w:ind w:left="4244" w:hanging="360"/>
      </w:pPr>
      <w:rPr>
        <w:rFonts w:ascii="Symbol" w:hAnsi="Symbol" w:hint="default"/>
      </w:rPr>
    </w:lvl>
    <w:lvl w:ilvl="4" w:tplc="0C0A0003" w:tentative="1">
      <w:start w:val="1"/>
      <w:numFmt w:val="bullet"/>
      <w:lvlText w:val="o"/>
      <w:lvlJc w:val="left"/>
      <w:pPr>
        <w:tabs>
          <w:tab w:val="num" w:pos="4964"/>
        </w:tabs>
        <w:ind w:left="4964" w:hanging="360"/>
      </w:pPr>
      <w:rPr>
        <w:rFonts w:ascii="Courier New" w:hAnsi="Courier New" w:hint="default"/>
      </w:rPr>
    </w:lvl>
    <w:lvl w:ilvl="5" w:tplc="0C0A0005" w:tentative="1">
      <w:start w:val="1"/>
      <w:numFmt w:val="bullet"/>
      <w:lvlText w:val=""/>
      <w:lvlJc w:val="left"/>
      <w:pPr>
        <w:tabs>
          <w:tab w:val="num" w:pos="5684"/>
        </w:tabs>
        <w:ind w:left="5684" w:hanging="360"/>
      </w:pPr>
      <w:rPr>
        <w:rFonts w:ascii="Wingdings" w:hAnsi="Wingdings" w:hint="default"/>
      </w:rPr>
    </w:lvl>
    <w:lvl w:ilvl="6" w:tplc="0C0A0001" w:tentative="1">
      <w:start w:val="1"/>
      <w:numFmt w:val="bullet"/>
      <w:lvlText w:val=""/>
      <w:lvlJc w:val="left"/>
      <w:pPr>
        <w:tabs>
          <w:tab w:val="num" w:pos="6404"/>
        </w:tabs>
        <w:ind w:left="6404" w:hanging="360"/>
      </w:pPr>
      <w:rPr>
        <w:rFonts w:ascii="Symbol" w:hAnsi="Symbol" w:hint="default"/>
      </w:rPr>
    </w:lvl>
    <w:lvl w:ilvl="7" w:tplc="0C0A0003" w:tentative="1">
      <w:start w:val="1"/>
      <w:numFmt w:val="bullet"/>
      <w:lvlText w:val="o"/>
      <w:lvlJc w:val="left"/>
      <w:pPr>
        <w:tabs>
          <w:tab w:val="num" w:pos="7124"/>
        </w:tabs>
        <w:ind w:left="7124" w:hanging="360"/>
      </w:pPr>
      <w:rPr>
        <w:rFonts w:ascii="Courier New" w:hAnsi="Courier New" w:hint="default"/>
      </w:rPr>
    </w:lvl>
    <w:lvl w:ilvl="8" w:tplc="0C0A0005" w:tentative="1">
      <w:start w:val="1"/>
      <w:numFmt w:val="bullet"/>
      <w:lvlText w:val=""/>
      <w:lvlJc w:val="left"/>
      <w:pPr>
        <w:tabs>
          <w:tab w:val="num" w:pos="7844"/>
        </w:tabs>
        <w:ind w:left="7844" w:hanging="360"/>
      </w:pPr>
      <w:rPr>
        <w:rFonts w:ascii="Wingdings" w:hAnsi="Wingdings" w:hint="default"/>
      </w:rPr>
    </w:lvl>
  </w:abstractNum>
  <w:abstractNum w:abstractNumId="190">
    <w:nsid w:val="49D366EA"/>
    <w:multiLevelType w:val="hybridMultilevel"/>
    <w:tmpl w:val="332EFD22"/>
    <w:lvl w:ilvl="0" w:tplc="8832463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A417065"/>
    <w:multiLevelType w:val="hybridMultilevel"/>
    <w:tmpl w:val="05DC0F20"/>
    <w:lvl w:ilvl="0" w:tplc="280A0017">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2">
    <w:nsid w:val="4B333557"/>
    <w:multiLevelType w:val="hybridMultilevel"/>
    <w:tmpl w:val="117E8C46"/>
    <w:lvl w:ilvl="0" w:tplc="280A0011">
      <w:start w:val="1"/>
      <w:numFmt w:val="decimal"/>
      <w:lvlText w:val="%1)"/>
      <w:lvlJc w:val="left"/>
      <w:pPr>
        <w:ind w:left="108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3">
    <w:nsid w:val="4BE85482"/>
    <w:multiLevelType w:val="hybridMultilevel"/>
    <w:tmpl w:val="6AD035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4">
    <w:nsid w:val="4C5E6A13"/>
    <w:multiLevelType w:val="hybridMultilevel"/>
    <w:tmpl w:val="769EED80"/>
    <w:lvl w:ilvl="0" w:tplc="FB9EA682">
      <w:start w:val="1"/>
      <w:numFmt w:val="lowerLetter"/>
      <w:lvlText w:val="%1)"/>
      <w:lvlJc w:val="left"/>
      <w:pPr>
        <w:ind w:left="2912" w:hanging="360"/>
      </w:pPr>
      <w:rPr>
        <w:rFonts w:hint="default"/>
      </w:rPr>
    </w:lvl>
    <w:lvl w:ilvl="1" w:tplc="280A0019" w:tentative="1">
      <w:start w:val="1"/>
      <w:numFmt w:val="lowerLetter"/>
      <w:lvlText w:val="%2."/>
      <w:lvlJc w:val="left"/>
      <w:pPr>
        <w:ind w:left="3632" w:hanging="360"/>
      </w:pPr>
    </w:lvl>
    <w:lvl w:ilvl="2" w:tplc="280A001B" w:tentative="1">
      <w:start w:val="1"/>
      <w:numFmt w:val="lowerRoman"/>
      <w:lvlText w:val="%3."/>
      <w:lvlJc w:val="right"/>
      <w:pPr>
        <w:ind w:left="4352" w:hanging="180"/>
      </w:pPr>
    </w:lvl>
    <w:lvl w:ilvl="3" w:tplc="280A000F" w:tentative="1">
      <w:start w:val="1"/>
      <w:numFmt w:val="decimal"/>
      <w:lvlText w:val="%4."/>
      <w:lvlJc w:val="left"/>
      <w:pPr>
        <w:ind w:left="5072" w:hanging="360"/>
      </w:pPr>
    </w:lvl>
    <w:lvl w:ilvl="4" w:tplc="280A0019" w:tentative="1">
      <w:start w:val="1"/>
      <w:numFmt w:val="lowerLetter"/>
      <w:lvlText w:val="%5."/>
      <w:lvlJc w:val="left"/>
      <w:pPr>
        <w:ind w:left="5792" w:hanging="360"/>
      </w:pPr>
    </w:lvl>
    <w:lvl w:ilvl="5" w:tplc="280A001B" w:tentative="1">
      <w:start w:val="1"/>
      <w:numFmt w:val="lowerRoman"/>
      <w:lvlText w:val="%6."/>
      <w:lvlJc w:val="right"/>
      <w:pPr>
        <w:ind w:left="6512" w:hanging="180"/>
      </w:pPr>
    </w:lvl>
    <w:lvl w:ilvl="6" w:tplc="280A000F" w:tentative="1">
      <w:start w:val="1"/>
      <w:numFmt w:val="decimal"/>
      <w:lvlText w:val="%7."/>
      <w:lvlJc w:val="left"/>
      <w:pPr>
        <w:ind w:left="7232" w:hanging="360"/>
      </w:pPr>
    </w:lvl>
    <w:lvl w:ilvl="7" w:tplc="280A0019" w:tentative="1">
      <w:start w:val="1"/>
      <w:numFmt w:val="lowerLetter"/>
      <w:lvlText w:val="%8."/>
      <w:lvlJc w:val="left"/>
      <w:pPr>
        <w:ind w:left="7952" w:hanging="360"/>
      </w:pPr>
    </w:lvl>
    <w:lvl w:ilvl="8" w:tplc="280A001B" w:tentative="1">
      <w:start w:val="1"/>
      <w:numFmt w:val="lowerRoman"/>
      <w:lvlText w:val="%9."/>
      <w:lvlJc w:val="right"/>
      <w:pPr>
        <w:ind w:left="8672" w:hanging="180"/>
      </w:pPr>
    </w:lvl>
  </w:abstractNum>
  <w:abstractNum w:abstractNumId="195">
    <w:nsid w:val="4CC5713E"/>
    <w:multiLevelType w:val="hybridMultilevel"/>
    <w:tmpl w:val="1442AA86"/>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D090E94"/>
    <w:multiLevelType w:val="hybridMultilevel"/>
    <w:tmpl w:val="8A020A4E"/>
    <w:lvl w:ilvl="0" w:tplc="1216138E">
      <w:start w:val="1"/>
      <w:numFmt w:val="lowerLetter"/>
      <w:lvlText w:val="%1."/>
      <w:lvlJc w:val="left"/>
      <w:pPr>
        <w:ind w:left="927" w:hanging="360"/>
      </w:p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197">
    <w:nsid w:val="4D487DAB"/>
    <w:multiLevelType w:val="hybridMultilevel"/>
    <w:tmpl w:val="A0045710"/>
    <w:lvl w:ilvl="0" w:tplc="AC94212E">
      <w:start w:val="1"/>
      <w:numFmt w:val="lowerLetter"/>
      <w:lvlText w:val="%1)"/>
      <w:lvlJc w:val="left"/>
      <w:pPr>
        <w:tabs>
          <w:tab w:val="num" w:pos="706"/>
        </w:tabs>
        <w:ind w:left="706" w:hanging="705"/>
      </w:pPr>
      <w:rPr>
        <w:rFonts w:cs="Times New Roman" w:hint="default"/>
      </w:rPr>
    </w:lvl>
    <w:lvl w:ilvl="1" w:tplc="27A2E62C">
      <w:start w:val="1"/>
      <w:numFmt w:val="lowerLetter"/>
      <w:lvlText w:val="%2."/>
      <w:lvlJc w:val="left"/>
      <w:pPr>
        <w:tabs>
          <w:tab w:val="num" w:pos="1440"/>
        </w:tabs>
        <w:ind w:left="1440" w:hanging="360"/>
      </w:pPr>
      <w:rPr>
        <w:rFonts w:cs="Times New Roman"/>
      </w:rPr>
    </w:lvl>
    <w:lvl w:ilvl="2" w:tplc="AE5EF9EE">
      <w:start w:val="1"/>
      <w:numFmt w:val="lowerRoman"/>
      <w:lvlText w:val="%3."/>
      <w:lvlJc w:val="right"/>
      <w:pPr>
        <w:tabs>
          <w:tab w:val="num" w:pos="2160"/>
        </w:tabs>
        <w:ind w:left="2160" w:hanging="180"/>
      </w:pPr>
      <w:rPr>
        <w:rFonts w:cs="Times New Roman"/>
      </w:rPr>
    </w:lvl>
    <w:lvl w:ilvl="3" w:tplc="C7B89BEC">
      <w:start w:val="1"/>
      <w:numFmt w:val="decimal"/>
      <w:lvlText w:val="%4."/>
      <w:lvlJc w:val="left"/>
      <w:pPr>
        <w:tabs>
          <w:tab w:val="num" w:pos="2880"/>
        </w:tabs>
        <w:ind w:left="2880" w:hanging="360"/>
      </w:pPr>
      <w:rPr>
        <w:rFonts w:cs="Times New Roman"/>
      </w:rPr>
    </w:lvl>
    <w:lvl w:ilvl="4" w:tplc="3DC63A7E">
      <w:start w:val="1"/>
      <w:numFmt w:val="lowerLetter"/>
      <w:lvlText w:val="%5."/>
      <w:lvlJc w:val="left"/>
      <w:pPr>
        <w:tabs>
          <w:tab w:val="num" w:pos="3600"/>
        </w:tabs>
        <w:ind w:left="3600" w:hanging="360"/>
      </w:pPr>
      <w:rPr>
        <w:rFonts w:cs="Times New Roman"/>
      </w:rPr>
    </w:lvl>
    <w:lvl w:ilvl="5" w:tplc="56BA9B30">
      <w:start w:val="1"/>
      <w:numFmt w:val="lowerRoman"/>
      <w:lvlText w:val="%6."/>
      <w:lvlJc w:val="right"/>
      <w:pPr>
        <w:tabs>
          <w:tab w:val="num" w:pos="4320"/>
        </w:tabs>
        <w:ind w:left="4320" w:hanging="180"/>
      </w:pPr>
      <w:rPr>
        <w:rFonts w:cs="Times New Roman"/>
      </w:rPr>
    </w:lvl>
    <w:lvl w:ilvl="6" w:tplc="2500E998">
      <w:start w:val="1"/>
      <w:numFmt w:val="decimal"/>
      <w:lvlText w:val="%7."/>
      <w:lvlJc w:val="left"/>
      <w:pPr>
        <w:tabs>
          <w:tab w:val="num" w:pos="5040"/>
        </w:tabs>
        <w:ind w:left="5040" w:hanging="360"/>
      </w:pPr>
      <w:rPr>
        <w:rFonts w:cs="Times New Roman"/>
      </w:rPr>
    </w:lvl>
    <w:lvl w:ilvl="7" w:tplc="0D48E06C">
      <w:start w:val="1"/>
      <w:numFmt w:val="lowerLetter"/>
      <w:lvlText w:val="%8."/>
      <w:lvlJc w:val="left"/>
      <w:pPr>
        <w:tabs>
          <w:tab w:val="num" w:pos="5760"/>
        </w:tabs>
        <w:ind w:left="5760" w:hanging="360"/>
      </w:pPr>
      <w:rPr>
        <w:rFonts w:cs="Times New Roman"/>
      </w:rPr>
    </w:lvl>
    <w:lvl w:ilvl="8" w:tplc="126E5FA8">
      <w:start w:val="1"/>
      <w:numFmt w:val="lowerRoman"/>
      <w:lvlText w:val="%9."/>
      <w:lvlJc w:val="right"/>
      <w:pPr>
        <w:tabs>
          <w:tab w:val="num" w:pos="6480"/>
        </w:tabs>
        <w:ind w:left="6480" w:hanging="180"/>
      </w:pPr>
      <w:rPr>
        <w:rFonts w:cs="Times New Roman"/>
      </w:rPr>
    </w:lvl>
  </w:abstractNum>
  <w:abstractNum w:abstractNumId="198">
    <w:nsid w:val="4DEB7550"/>
    <w:multiLevelType w:val="multilevel"/>
    <w:tmpl w:val="8878C7A4"/>
    <w:lvl w:ilvl="0">
      <w:start w:val="14"/>
      <w:numFmt w:val="decimal"/>
      <w:lvlText w:val="%1"/>
      <w:lvlJc w:val="left"/>
      <w:pPr>
        <w:tabs>
          <w:tab w:val="num" w:pos="705"/>
        </w:tabs>
        <w:ind w:left="705" w:hanging="705"/>
      </w:pPr>
      <w:rPr>
        <w:rFonts w:hint="default"/>
      </w:rPr>
    </w:lvl>
    <w:lvl w:ilvl="1">
      <w:start w:val="1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4E1E1607"/>
    <w:multiLevelType w:val="hybridMultilevel"/>
    <w:tmpl w:val="8EB8A912"/>
    <w:lvl w:ilvl="0" w:tplc="0C0A0017">
      <w:start w:val="1"/>
      <w:numFmt w:val="lowerLetter"/>
      <w:lvlText w:val="%1)"/>
      <w:lvlJc w:val="left"/>
      <w:pPr>
        <w:tabs>
          <w:tab w:val="num" w:pos="927"/>
        </w:tabs>
        <w:ind w:left="927" w:hanging="360"/>
      </w:pPr>
      <w:rPr>
        <w:rFonts w:cs="Times New Roman"/>
      </w:rPr>
    </w:lvl>
    <w:lvl w:ilvl="1" w:tplc="0C0A0019">
      <w:start w:val="1"/>
      <w:numFmt w:val="lowerLetter"/>
      <w:lvlText w:val="%2."/>
      <w:lvlJc w:val="left"/>
      <w:pPr>
        <w:tabs>
          <w:tab w:val="num" w:pos="1647"/>
        </w:tabs>
        <w:ind w:left="1647" w:hanging="360"/>
      </w:pPr>
      <w:rPr>
        <w:rFonts w:cs="Times New Roman"/>
      </w:rPr>
    </w:lvl>
    <w:lvl w:ilvl="2" w:tplc="0C0A001B">
      <w:start w:val="1"/>
      <w:numFmt w:val="lowerRoman"/>
      <w:lvlText w:val="%3."/>
      <w:lvlJc w:val="right"/>
      <w:pPr>
        <w:tabs>
          <w:tab w:val="num" w:pos="2367"/>
        </w:tabs>
        <w:ind w:left="2367" w:hanging="180"/>
      </w:pPr>
      <w:rPr>
        <w:rFonts w:cs="Times New Roman"/>
      </w:rPr>
    </w:lvl>
    <w:lvl w:ilvl="3" w:tplc="0C0A000F">
      <w:start w:val="1"/>
      <w:numFmt w:val="decimal"/>
      <w:lvlText w:val="%4."/>
      <w:lvlJc w:val="left"/>
      <w:pPr>
        <w:tabs>
          <w:tab w:val="num" w:pos="3087"/>
        </w:tabs>
        <w:ind w:left="3087" w:hanging="360"/>
      </w:pPr>
      <w:rPr>
        <w:rFonts w:cs="Times New Roman"/>
      </w:rPr>
    </w:lvl>
    <w:lvl w:ilvl="4" w:tplc="0C0A0019">
      <w:start w:val="1"/>
      <w:numFmt w:val="lowerLetter"/>
      <w:lvlText w:val="%5."/>
      <w:lvlJc w:val="left"/>
      <w:pPr>
        <w:tabs>
          <w:tab w:val="num" w:pos="3807"/>
        </w:tabs>
        <w:ind w:left="3807" w:hanging="360"/>
      </w:pPr>
      <w:rPr>
        <w:rFonts w:cs="Times New Roman"/>
      </w:rPr>
    </w:lvl>
    <w:lvl w:ilvl="5" w:tplc="0C0A001B">
      <w:start w:val="1"/>
      <w:numFmt w:val="lowerRoman"/>
      <w:lvlText w:val="%6."/>
      <w:lvlJc w:val="right"/>
      <w:pPr>
        <w:tabs>
          <w:tab w:val="num" w:pos="4527"/>
        </w:tabs>
        <w:ind w:left="4527" w:hanging="180"/>
      </w:pPr>
      <w:rPr>
        <w:rFonts w:cs="Times New Roman"/>
      </w:rPr>
    </w:lvl>
    <w:lvl w:ilvl="6" w:tplc="0C0A000F">
      <w:start w:val="1"/>
      <w:numFmt w:val="decimal"/>
      <w:lvlText w:val="%7."/>
      <w:lvlJc w:val="left"/>
      <w:pPr>
        <w:tabs>
          <w:tab w:val="num" w:pos="5247"/>
        </w:tabs>
        <w:ind w:left="5247" w:hanging="360"/>
      </w:pPr>
      <w:rPr>
        <w:rFonts w:cs="Times New Roman"/>
      </w:rPr>
    </w:lvl>
    <w:lvl w:ilvl="7" w:tplc="0C0A0019">
      <w:start w:val="1"/>
      <w:numFmt w:val="lowerLetter"/>
      <w:lvlText w:val="%8."/>
      <w:lvlJc w:val="left"/>
      <w:pPr>
        <w:tabs>
          <w:tab w:val="num" w:pos="5967"/>
        </w:tabs>
        <w:ind w:left="5967" w:hanging="360"/>
      </w:pPr>
      <w:rPr>
        <w:rFonts w:cs="Times New Roman"/>
      </w:rPr>
    </w:lvl>
    <w:lvl w:ilvl="8" w:tplc="0C0A001B">
      <w:start w:val="1"/>
      <w:numFmt w:val="lowerRoman"/>
      <w:lvlText w:val="%9."/>
      <w:lvlJc w:val="right"/>
      <w:pPr>
        <w:tabs>
          <w:tab w:val="num" w:pos="6687"/>
        </w:tabs>
        <w:ind w:left="6687" w:hanging="180"/>
      </w:pPr>
      <w:rPr>
        <w:rFonts w:cs="Times New Roman"/>
      </w:rPr>
    </w:lvl>
  </w:abstractNum>
  <w:abstractNum w:abstractNumId="200">
    <w:nsid w:val="4F9D0987"/>
    <w:multiLevelType w:val="hybridMultilevel"/>
    <w:tmpl w:val="79649010"/>
    <w:lvl w:ilvl="0" w:tplc="280A0001">
      <w:start w:val="1"/>
      <w:numFmt w:val="bullet"/>
      <w:lvlText w:val=""/>
      <w:lvlJc w:val="left"/>
      <w:pPr>
        <w:ind w:left="361" w:hanging="360"/>
      </w:pPr>
      <w:rPr>
        <w:rFonts w:ascii="Symbol" w:hAnsi="Symbol" w:hint="default"/>
      </w:rPr>
    </w:lvl>
    <w:lvl w:ilvl="1" w:tplc="280A0003" w:tentative="1">
      <w:start w:val="1"/>
      <w:numFmt w:val="bullet"/>
      <w:lvlText w:val="o"/>
      <w:lvlJc w:val="left"/>
      <w:pPr>
        <w:ind w:left="1081" w:hanging="360"/>
      </w:pPr>
      <w:rPr>
        <w:rFonts w:ascii="Courier New" w:hAnsi="Courier New" w:cs="Courier New" w:hint="default"/>
      </w:rPr>
    </w:lvl>
    <w:lvl w:ilvl="2" w:tplc="280A0005" w:tentative="1">
      <w:start w:val="1"/>
      <w:numFmt w:val="bullet"/>
      <w:lvlText w:val=""/>
      <w:lvlJc w:val="left"/>
      <w:pPr>
        <w:ind w:left="1801" w:hanging="360"/>
      </w:pPr>
      <w:rPr>
        <w:rFonts w:ascii="Wingdings" w:hAnsi="Wingdings" w:hint="default"/>
      </w:rPr>
    </w:lvl>
    <w:lvl w:ilvl="3" w:tplc="280A0001" w:tentative="1">
      <w:start w:val="1"/>
      <w:numFmt w:val="bullet"/>
      <w:lvlText w:val=""/>
      <w:lvlJc w:val="left"/>
      <w:pPr>
        <w:ind w:left="2521" w:hanging="360"/>
      </w:pPr>
      <w:rPr>
        <w:rFonts w:ascii="Symbol" w:hAnsi="Symbol" w:hint="default"/>
      </w:rPr>
    </w:lvl>
    <w:lvl w:ilvl="4" w:tplc="280A0003" w:tentative="1">
      <w:start w:val="1"/>
      <w:numFmt w:val="bullet"/>
      <w:lvlText w:val="o"/>
      <w:lvlJc w:val="left"/>
      <w:pPr>
        <w:ind w:left="3241" w:hanging="360"/>
      </w:pPr>
      <w:rPr>
        <w:rFonts w:ascii="Courier New" w:hAnsi="Courier New" w:cs="Courier New" w:hint="default"/>
      </w:rPr>
    </w:lvl>
    <w:lvl w:ilvl="5" w:tplc="280A0005" w:tentative="1">
      <w:start w:val="1"/>
      <w:numFmt w:val="bullet"/>
      <w:lvlText w:val=""/>
      <w:lvlJc w:val="left"/>
      <w:pPr>
        <w:ind w:left="3961" w:hanging="360"/>
      </w:pPr>
      <w:rPr>
        <w:rFonts w:ascii="Wingdings" w:hAnsi="Wingdings" w:hint="default"/>
      </w:rPr>
    </w:lvl>
    <w:lvl w:ilvl="6" w:tplc="280A0001" w:tentative="1">
      <w:start w:val="1"/>
      <w:numFmt w:val="bullet"/>
      <w:lvlText w:val=""/>
      <w:lvlJc w:val="left"/>
      <w:pPr>
        <w:ind w:left="4681" w:hanging="360"/>
      </w:pPr>
      <w:rPr>
        <w:rFonts w:ascii="Symbol" w:hAnsi="Symbol" w:hint="default"/>
      </w:rPr>
    </w:lvl>
    <w:lvl w:ilvl="7" w:tplc="280A0003" w:tentative="1">
      <w:start w:val="1"/>
      <w:numFmt w:val="bullet"/>
      <w:lvlText w:val="o"/>
      <w:lvlJc w:val="left"/>
      <w:pPr>
        <w:ind w:left="5401" w:hanging="360"/>
      </w:pPr>
      <w:rPr>
        <w:rFonts w:ascii="Courier New" w:hAnsi="Courier New" w:cs="Courier New" w:hint="default"/>
      </w:rPr>
    </w:lvl>
    <w:lvl w:ilvl="8" w:tplc="280A0005" w:tentative="1">
      <w:start w:val="1"/>
      <w:numFmt w:val="bullet"/>
      <w:lvlText w:val=""/>
      <w:lvlJc w:val="left"/>
      <w:pPr>
        <w:ind w:left="6121" w:hanging="360"/>
      </w:pPr>
      <w:rPr>
        <w:rFonts w:ascii="Wingdings" w:hAnsi="Wingdings" w:hint="default"/>
      </w:rPr>
    </w:lvl>
  </w:abstractNum>
  <w:abstractNum w:abstractNumId="201">
    <w:nsid w:val="4FB1007D"/>
    <w:multiLevelType w:val="hybridMultilevel"/>
    <w:tmpl w:val="ACEC510E"/>
    <w:lvl w:ilvl="0" w:tplc="16B8DFF0">
      <w:start w:val="1"/>
      <w:numFmt w:val="lowerRoman"/>
      <w:lvlText w:val="%1."/>
      <w:lvlJc w:val="left"/>
      <w:pPr>
        <w:ind w:left="1681" w:hanging="720"/>
      </w:pPr>
      <w:rPr>
        <w:rFonts w:hint="default"/>
      </w:rPr>
    </w:lvl>
    <w:lvl w:ilvl="1" w:tplc="280A0019" w:tentative="1">
      <w:start w:val="1"/>
      <w:numFmt w:val="lowerLetter"/>
      <w:lvlText w:val="%2."/>
      <w:lvlJc w:val="left"/>
      <w:pPr>
        <w:ind w:left="2041" w:hanging="360"/>
      </w:pPr>
    </w:lvl>
    <w:lvl w:ilvl="2" w:tplc="280A001B" w:tentative="1">
      <w:start w:val="1"/>
      <w:numFmt w:val="lowerRoman"/>
      <w:lvlText w:val="%3."/>
      <w:lvlJc w:val="right"/>
      <w:pPr>
        <w:ind w:left="2761" w:hanging="180"/>
      </w:pPr>
    </w:lvl>
    <w:lvl w:ilvl="3" w:tplc="280A000F" w:tentative="1">
      <w:start w:val="1"/>
      <w:numFmt w:val="decimal"/>
      <w:lvlText w:val="%4."/>
      <w:lvlJc w:val="left"/>
      <w:pPr>
        <w:ind w:left="3481" w:hanging="360"/>
      </w:pPr>
    </w:lvl>
    <w:lvl w:ilvl="4" w:tplc="280A0019" w:tentative="1">
      <w:start w:val="1"/>
      <w:numFmt w:val="lowerLetter"/>
      <w:lvlText w:val="%5."/>
      <w:lvlJc w:val="left"/>
      <w:pPr>
        <w:ind w:left="4201" w:hanging="360"/>
      </w:pPr>
    </w:lvl>
    <w:lvl w:ilvl="5" w:tplc="280A001B" w:tentative="1">
      <w:start w:val="1"/>
      <w:numFmt w:val="lowerRoman"/>
      <w:lvlText w:val="%6."/>
      <w:lvlJc w:val="right"/>
      <w:pPr>
        <w:ind w:left="4921" w:hanging="180"/>
      </w:pPr>
    </w:lvl>
    <w:lvl w:ilvl="6" w:tplc="280A000F" w:tentative="1">
      <w:start w:val="1"/>
      <w:numFmt w:val="decimal"/>
      <w:lvlText w:val="%7."/>
      <w:lvlJc w:val="left"/>
      <w:pPr>
        <w:ind w:left="5641" w:hanging="360"/>
      </w:pPr>
    </w:lvl>
    <w:lvl w:ilvl="7" w:tplc="280A0019" w:tentative="1">
      <w:start w:val="1"/>
      <w:numFmt w:val="lowerLetter"/>
      <w:lvlText w:val="%8."/>
      <w:lvlJc w:val="left"/>
      <w:pPr>
        <w:ind w:left="6361" w:hanging="360"/>
      </w:pPr>
    </w:lvl>
    <w:lvl w:ilvl="8" w:tplc="280A001B" w:tentative="1">
      <w:start w:val="1"/>
      <w:numFmt w:val="lowerRoman"/>
      <w:lvlText w:val="%9."/>
      <w:lvlJc w:val="right"/>
      <w:pPr>
        <w:ind w:left="7081" w:hanging="180"/>
      </w:pPr>
    </w:lvl>
  </w:abstractNum>
  <w:abstractNum w:abstractNumId="202">
    <w:nsid w:val="50C27773"/>
    <w:multiLevelType w:val="hybridMultilevel"/>
    <w:tmpl w:val="91F03B1E"/>
    <w:lvl w:ilvl="0" w:tplc="7F44ECCA">
      <w:numFmt w:val="bullet"/>
      <w:lvlText w:val="-"/>
      <w:lvlJc w:val="left"/>
      <w:pPr>
        <w:ind w:left="1129" w:hanging="360"/>
      </w:pPr>
      <w:rPr>
        <w:rFonts w:ascii="Arial" w:eastAsia="Times New Roman" w:hAnsi="Arial" w:cs="Arial" w:hint="default"/>
      </w:rPr>
    </w:lvl>
    <w:lvl w:ilvl="1" w:tplc="280A0003" w:tentative="1">
      <w:start w:val="1"/>
      <w:numFmt w:val="bullet"/>
      <w:lvlText w:val="o"/>
      <w:lvlJc w:val="left"/>
      <w:pPr>
        <w:ind w:left="1849" w:hanging="360"/>
      </w:pPr>
      <w:rPr>
        <w:rFonts w:ascii="Courier New" w:hAnsi="Courier New" w:cs="Courier New" w:hint="default"/>
      </w:rPr>
    </w:lvl>
    <w:lvl w:ilvl="2" w:tplc="280A0005" w:tentative="1">
      <w:start w:val="1"/>
      <w:numFmt w:val="bullet"/>
      <w:lvlText w:val=""/>
      <w:lvlJc w:val="left"/>
      <w:pPr>
        <w:ind w:left="2569" w:hanging="360"/>
      </w:pPr>
      <w:rPr>
        <w:rFonts w:ascii="Wingdings" w:hAnsi="Wingdings" w:hint="default"/>
      </w:rPr>
    </w:lvl>
    <w:lvl w:ilvl="3" w:tplc="280A0001" w:tentative="1">
      <w:start w:val="1"/>
      <w:numFmt w:val="bullet"/>
      <w:lvlText w:val=""/>
      <w:lvlJc w:val="left"/>
      <w:pPr>
        <w:ind w:left="3289" w:hanging="360"/>
      </w:pPr>
      <w:rPr>
        <w:rFonts w:ascii="Symbol" w:hAnsi="Symbol" w:hint="default"/>
      </w:rPr>
    </w:lvl>
    <w:lvl w:ilvl="4" w:tplc="280A0003" w:tentative="1">
      <w:start w:val="1"/>
      <w:numFmt w:val="bullet"/>
      <w:lvlText w:val="o"/>
      <w:lvlJc w:val="left"/>
      <w:pPr>
        <w:ind w:left="4009" w:hanging="360"/>
      </w:pPr>
      <w:rPr>
        <w:rFonts w:ascii="Courier New" w:hAnsi="Courier New" w:cs="Courier New" w:hint="default"/>
      </w:rPr>
    </w:lvl>
    <w:lvl w:ilvl="5" w:tplc="280A0005" w:tentative="1">
      <w:start w:val="1"/>
      <w:numFmt w:val="bullet"/>
      <w:lvlText w:val=""/>
      <w:lvlJc w:val="left"/>
      <w:pPr>
        <w:ind w:left="4729" w:hanging="360"/>
      </w:pPr>
      <w:rPr>
        <w:rFonts w:ascii="Wingdings" w:hAnsi="Wingdings" w:hint="default"/>
      </w:rPr>
    </w:lvl>
    <w:lvl w:ilvl="6" w:tplc="280A0001" w:tentative="1">
      <w:start w:val="1"/>
      <w:numFmt w:val="bullet"/>
      <w:lvlText w:val=""/>
      <w:lvlJc w:val="left"/>
      <w:pPr>
        <w:ind w:left="5449" w:hanging="360"/>
      </w:pPr>
      <w:rPr>
        <w:rFonts w:ascii="Symbol" w:hAnsi="Symbol" w:hint="default"/>
      </w:rPr>
    </w:lvl>
    <w:lvl w:ilvl="7" w:tplc="280A0003" w:tentative="1">
      <w:start w:val="1"/>
      <w:numFmt w:val="bullet"/>
      <w:lvlText w:val="o"/>
      <w:lvlJc w:val="left"/>
      <w:pPr>
        <w:ind w:left="6169" w:hanging="360"/>
      </w:pPr>
      <w:rPr>
        <w:rFonts w:ascii="Courier New" w:hAnsi="Courier New" w:cs="Courier New" w:hint="default"/>
      </w:rPr>
    </w:lvl>
    <w:lvl w:ilvl="8" w:tplc="280A0005" w:tentative="1">
      <w:start w:val="1"/>
      <w:numFmt w:val="bullet"/>
      <w:lvlText w:val=""/>
      <w:lvlJc w:val="left"/>
      <w:pPr>
        <w:ind w:left="6889" w:hanging="360"/>
      </w:pPr>
      <w:rPr>
        <w:rFonts w:ascii="Wingdings" w:hAnsi="Wingdings" w:hint="default"/>
      </w:rPr>
    </w:lvl>
  </w:abstractNum>
  <w:abstractNum w:abstractNumId="203">
    <w:nsid w:val="51086A9E"/>
    <w:multiLevelType w:val="multilevel"/>
    <w:tmpl w:val="90522CB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nsid w:val="51641EC7"/>
    <w:multiLevelType w:val="multilevel"/>
    <w:tmpl w:val="EED27884"/>
    <w:lvl w:ilvl="0">
      <w:start w:val="4"/>
      <w:numFmt w:val="decimal"/>
      <w:lvlText w:val="%1."/>
      <w:lvlJc w:val="left"/>
      <w:pPr>
        <w:tabs>
          <w:tab w:val="num" w:pos="705"/>
        </w:tabs>
        <w:ind w:left="705" w:hanging="705"/>
      </w:pPr>
      <w:rPr>
        <w:rFonts w:cs="Times New Roman" w:hint="default"/>
      </w:rPr>
    </w:lvl>
    <w:lvl w:ilvl="1">
      <w:start w:val="1"/>
      <w:numFmt w:val="decimal"/>
      <w:lvlText w:val="4.%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5">
    <w:nsid w:val="51847357"/>
    <w:multiLevelType w:val="hybridMultilevel"/>
    <w:tmpl w:val="3EA6F746"/>
    <w:lvl w:ilvl="0" w:tplc="E1B22716">
      <w:start w:val="7"/>
      <w:numFmt w:val="bullet"/>
      <w:lvlText w:val="-"/>
      <w:lvlJc w:val="left"/>
      <w:pPr>
        <w:ind w:left="3055" w:hanging="360"/>
      </w:pPr>
      <w:rPr>
        <w:rFonts w:ascii="Times New Roman" w:eastAsia="Times New Roman" w:hAnsi="Times New Roman" w:hint="default"/>
      </w:rPr>
    </w:lvl>
    <w:lvl w:ilvl="1" w:tplc="0C0A0019">
      <w:start w:val="1"/>
      <w:numFmt w:val="lowerLetter"/>
      <w:lvlText w:val="%2."/>
      <w:lvlJc w:val="left"/>
      <w:pPr>
        <w:ind w:left="3775" w:hanging="360"/>
      </w:pPr>
    </w:lvl>
    <w:lvl w:ilvl="2" w:tplc="0C0A001B" w:tentative="1">
      <w:start w:val="1"/>
      <w:numFmt w:val="lowerRoman"/>
      <w:lvlText w:val="%3."/>
      <w:lvlJc w:val="right"/>
      <w:pPr>
        <w:ind w:left="4495" w:hanging="180"/>
      </w:pPr>
    </w:lvl>
    <w:lvl w:ilvl="3" w:tplc="0C0A000F" w:tentative="1">
      <w:start w:val="1"/>
      <w:numFmt w:val="decimal"/>
      <w:lvlText w:val="%4."/>
      <w:lvlJc w:val="left"/>
      <w:pPr>
        <w:ind w:left="5215" w:hanging="360"/>
      </w:pPr>
    </w:lvl>
    <w:lvl w:ilvl="4" w:tplc="0C0A0019" w:tentative="1">
      <w:start w:val="1"/>
      <w:numFmt w:val="lowerLetter"/>
      <w:lvlText w:val="%5."/>
      <w:lvlJc w:val="left"/>
      <w:pPr>
        <w:ind w:left="5935" w:hanging="360"/>
      </w:pPr>
    </w:lvl>
    <w:lvl w:ilvl="5" w:tplc="0C0A001B" w:tentative="1">
      <w:start w:val="1"/>
      <w:numFmt w:val="lowerRoman"/>
      <w:lvlText w:val="%6."/>
      <w:lvlJc w:val="right"/>
      <w:pPr>
        <w:ind w:left="6655" w:hanging="180"/>
      </w:pPr>
    </w:lvl>
    <w:lvl w:ilvl="6" w:tplc="0C0A000F" w:tentative="1">
      <w:start w:val="1"/>
      <w:numFmt w:val="decimal"/>
      <w:lvlText w:val="%7."/>
      <w:lvlJc w:val="left"/>
      <w:pPr>
        <w:ind w:left="7375" w:hanging="360"/>
      </w:pPr>
    </w:lvl>
    <w:lvl w:ilvl="7" w:tplc="0C0A0019" w:tentative="1">
      <w:start w:val="1"/>
      <w:numFmt w:val="lowerLetter"/>
      <w:lvlText w:val="%8."/>
      <w:lvlJc w:val="left"/>
      <w:pPr>
        <w:ind w:left="8095" w:hanging="360"/>
      </w:pPr>
    </w:lvl>
    <w:lvl w:ilvl="8" w:tplc="0C0A001B" w:tentative="1">
      <w:start w:val="1"/>
      <w:numFmt w:val="lowerRoman"/>
      <w:lvlText w:val="%9."/>
      <w:lvlJc w:val="right"/>
      <w:pPr>
        <w:ind w:left="8815" w:hanging="180"/>
      </w:pPr>
    </w:lvl>
  </w:abstractNum>
  <w:abstractNum w:abstractNumId="206">
    <w:nsid w:val="518D4E24"/>
    <w:multiLevelType w:val="hybridMultilevel"/>
    <w:tmpl w:val="0A5225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7">
    <w:nsid w:val="51A8561E"/>
    <w:multiLevelType w:val="hybridMultilevel"/>
    <w:tmpl w:val="2598C14E"/>
    <w:lvl w:ilvl="0" w:tplc="280A0019">
      <w:start w:val="1"/>
      <w:numFmt w:val="lowerLetter"/>
      <w:lvlText w:val="%1."/>
      <w:lvlJc w:val="left"/>
      <w:pPr>
        <w:ind w:left="1429" w:hanging="360"/>
      </w:pPr>
    </w:lvl>
    <w:lvl w:ilvl="1" w:tplc="79DC9076">
      <w:start w:val="1"/>
      <w:numFmt w:val="lowerLetter"/>
      <w:lvlText w:val="%2)"/>
      <w:lvlJc w:val="left"/>
      <w:pPr>
        <w:ind w:left="2149" w:hanging="360"/>
      </w:pPr>
      <w:rPr>
        <w:rFonts w:hint="default"/>
      </w:r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08">
    <w:nsid w:val="51AD309D"/>
    <w:multiLevelType w:val="hybridMultilevel"/>
    <w:tmpl w:val="509CF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9">
    <w:nsid w:val="52137377"/>
    <w:multiLevelType w:val="hybridMultilevel"/>
    <w:tmpl w:val="4914111A"/>
    <w:lvl w:ilvl="0" w:tplc="04090011">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24E3E3E"/>
    <w:multiLevelType w:val="hybridMultilevel"/>
    <w:tmpl w:val="37BA693A"/>
    <w:lvl w:ilvl="0" w:tplc="280A000F">
      <w:start w:val="1"/>
      <w:numFmt w:val="decimal"/>
      <w:lvlText w:val="%1."/>
      <w:lvlJc w:val="left"/>
      <w:pPr>
        <w:ind w:left="1146" w:hanging="360"/>
      </w:pPr>
    </w:lvl>
    <w:lvl w:ilvl="1" w:tplc="0C0A0001">
      <w:start w:val="1"/>
      <w:numFmt w:val="decimal"/>
      <w:lvlText w:val="%2."/>
      <w:lvlJc w:val="left"/>
      <w:pPr>
        <w:ind w:left="1866" w:hanging="360"/>
      </w:pPr>
      <w:rPr>
        <w:rFonts w:ascii="Arial" w:hAnsi="Arial" w:cs="Arial" w:hint="default"/>
        <w:sz w:val="22"/>
        <w:szCs w:val="22"/>
      </w:rPr>
    </w:lvl>
    <w:lvl w:ilvl="2" w:tplc="66761D26">
      <w:start w:val="1"/>
      <w:numFmt w:val="upperRoman"/>
      <w:lvlText w:val="%3."/>
      <w:lvlJc w:val="left"/>
      <w:pPr>
        <w:ind w:left="3126" w:hanging="720"/>
      </w:pPr>
      <w:rPr>
        <w:rFonts w:hint="default"/>
      </w:r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11">
    <w:nsid w:val="525845A6"/>
    <w:multiLevelType w:val="hybridMultilevel"/>
    <w:tmpl w:val="78E20EAE"/>
    <w:lvl w:ilvl="0" w:tplc="280A0001">
      <w:start w:val="1"/>
      <w:numFmt w:val="bullet"/>
      <w:lvlText w:val=""/>
      <w:lvlJc w:val="left"/>
      <w:pPr>
        <w:ind w:left="1714" w:hanging="360"/>
      </w:pPr>
      <w:rPr>
        <w:rFonts w:ascii="Symbol" w:hAnsi="Symbol" w:hint="default"/>
      </w:rPr>
    </w:lvl>
    <w:lvl w:ilvl="1" w:tplc="280A0003" w:tentative="1">
      <w:start w:val="1"/>
      <w:numFmt w:val="bullet"/>
      <w:lvlText w:val="o"/>
      <w:lvlJc w:val="left"/>
      <w:pPr>
        <w:ind w:left="2434" w:hanging="360"/>
      </w:pPr>
      <w:rPr>
        <w:rFonts w:ascii="Courier New" w:hAnsi="Courier New" w:cs="Courier New" w:hint="default"/>
      </w:rPr>
    </w:lvl>
    <w:lvl w:ilvl="2" w:tplc="280A0005" w:tentative="1">
      <w:start w:val="1"/>
      <w:numFmt w:val="bullet"/>
      <w:lvlText w:val=""/>
      <w:lvlJc w:val="left"/>
      <w:pPr>
        <w:ind w:left="3154" w:hanging="360"/>
      </w:pPr>
      <w:rPr>
        <w:rFonts w:ascii="Wingdings" w:hAnsi="Wingdings" w:hint="default"/>
      </w:rPr>
    </w:lvl>
    <w:lvl w:ilvl="3" w:tplc="280A0001" w:tentative="1">
      <w:start w:val="1"/>
      <w:numFmt w:val="bullet"/>
      <w:lvlText w:val=""/>
      <w:lvlJc w:val="left"/>
      <w:pPr>
        <w:ind w:left="3874" w:hanging="360"/>
      </w:pPr>
      <w:rPr>
        <w:rFonts w:ascii="Symbol" w:hAnsi="Symbol" w:hint="default"/>
      </w:rPr>
    </w:lvl>
    <w:lvl w:ilvl="4" w:tplc="280A0003" w:tentative="1">
      <w:start w:val="1"/>
      <w:numFmt w:val="bullet"/>
      <w:lvlText w:val="o"/>
      <w:lvlJc w:val="left"/>
      <w:pPr>
        <w:ind w:left="4594" w:hanging="360"/>
      </w:pPr>
      <w:rPr>
        <w:rFonts w:ascii="Courier New" w:hAnsi="Courier New" w:cs="Courier New" w:hint="default"/>
      </w:rPr>
    </w:lvl>
    <w:lvl w:ilvl="5" w:tplc="280A0005" w:tentative="1">
      <w:start w:val="1"/>
      <w:numFmt w:val="bullet"/>
      <w:lvlText w:val=""/>
      <w:lvlJc w:val="left"/>
      <w:pPr>
        <w:ind w:left="5314" w:hanging="360"/>
      </w:pPr>
      <w:rPr>
        <w:rFonts w:ascii="Wingdings" w:hAnsi="Wingdings" w:hint="default"/>
      </w:rPr>
    </w:lvl>
    <w:lvl w:ilvl="6" w:tplc="280A0001" w:tentative="1">
      <w:start w:val="1"/>
      <w:numFmt w:val="bullet"/>
      <w:lvlText w:val=""/>
      <w:lvlJc w:val="left"/>
      <w:pPr>
        <w:ind w:left="6034" w:hanging="360"/>
      </w:pPr>
      <w:rPr>
        <w:rFonts w:ascii="Symbol" w:hAnsi="Symbol" w:hint="default"/>
      </w:rPr>
    </w:lvl>
    <w:lvl w:ilvl="7" w:tplc="280A0003" w:tentative="1">
      <w:start w:val="1"/>
      <w:numFmt w:val="bullet"/>
      <w:lvlText w:val="o"/>
      <w:lvlJc w:val="left"/>
      <w:pPr>
        <w:ind w:left="6754" w:hanging="360"/>
      </w:pPr>
      <w:rPr>
        <w:rFonts w:ascii="Courier New" w:hAnsi="Courier New" w:cs="Courier New" w:hint="default"/>
      </w:rPr>
    </w:lvl>
    <w:lvl w:ilvl="8" w:tplc="280A0005" w:tentative="1">
      <w:start w:val="1"/>
      <w:numFmt w:val="bullet"/>
      <w:lvlText w:val=""/>
      <w:lvlJc w:val="left"/>
      <w:pPr>
        <w:ind w:left="7474" w:hanging="360"/>
      </w:pPr>
      <w:rPr>
        <w:rFonts w:ascii="Wingdings" w:hAnsi="Wingdings" w:hint="default"/>
      </w:rPr>
    </w:lvl>
  </w:abstractNum>
  <w:abstractNum w:abstractNumId="212">
    <w:nsid w:val="53A647B4"/>
    <w:multiLevelType w:val="hybridMultilevel"/>
    <w:tmpl w:val="365E0B86"/>
    <w:lvl w:ilvl="0" w:tplc="0C0A0017">
      <w:start w:val="1"/>
      <w:numFmt w:val="low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nsid w:val="546A3164"/>
    <w:multiLevelType w:val="hybridMultilevel"/>
    <w:tmpl w:val="BCAA34DA"/>
    <w:lvl w:ilvl="0" w:tplc="6E2E72A6">
      <w:numFmt w:val="bullet"/>
      <w:lvlText w:val="•"/>
      <w:lvlJc w:val="left"/>
      <w:pPr>
        <w:ind w:left="1413" w:hanging="705"/>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14">
    <w:nsid w:val="54837B04"/>
    <w:multiLevelType w:val="hybridMultilevel"/>
    <w:tmpl w:val="59103820"/>
    <w:lvl w:ilvl="0" w:tplc="3A403A4A">
      <w:start w:val="1"/>
      <w:numFmt w:val="lowerLetter"/>
      <w:lvlText w:val="%1."/>
      <w:lvlJc w:val="left"/>
      <w:pPr>
        <w:tabs>
          <w:tab w:val="num" w:pos="2291"/>
        </w:tabs>
        <w:ind w:left="2291" w:hanging="360"/>
      </w:pPr>
      <w:rPr>
        <w:rFonts w:cs="Times New Roman"/>
      </w:rPr>
    </w:lvl>
    <w:lvl w:ilvl="1" w:tplc="7B88A72C">
      <w:start w:val="1"/>
      <w:numFmt w:val="lowerLetter"/>
      <w:lvlText w:val="%2."/>
      <w:lvlJc w:val="left"/>
      <w:pPr>
        <w:tabs>
          <w:tab w:val="num" w:pos="2291"/>
        </w:tabs>
        <w:ind w:left="2291" w:hanging="360"/>
      </w:pPr>
      <w:rPr>
        <w:rFonts w:cs="Times New Roman"/>
      </w:rPr>
    </w:lvl>
    <w:lvl w:ilvl="2" w:tplc="F7C4CEBA">
      <w:start w:val="1"/>
      <w:numFmt w:val="lowerRoman"/>
      <w:lvlText w:val="%3."/>
      <w:lvlJc w:val="right"/>
      <w:pPr>
        <w:tabs>
          <w:tab w:val="num" w:pos="3011"/>
        </w:tabs>
        <w:ind w:left="3011" w:hanging="180"/>
      </w:pPr>
      <w:rPr>
        <w:rFonts w:cs="Times New Roman"/>
      </w:rPr>
    </w:lvl>
    <w:lvl w:ilvl="3" w:tplc="5F1C51AC">
      <w:start w:val="1"/>
      <w:numFmt w:val="decimal"/>
      <w:lvlText w:val="%4."/>
      <w:lvlJc w:val="left"/>
      <w:pPr>
        <w:tabs>
          <w:tab w:val="num" w:pos="3731"/>
        </w:tabs>
        <w:ind w:left="3731" w:hanging="360"/>
      </w:pPr>
      <w:rPr>
        <w:rFonts w:cs="Times New Roman"/>
      </w:rPr>
    </w:lvl>
    <w:lvl w:ilvl="4" w:tplc="9022FE58">
      <w:start w:val="1"/>
      <w:numFmt w:val="lowerLetter"/>
      <w:lvlText w:val="%5."/>
      <w:lvlJc w:val="left"/>
      <w:pPr>
        <w:tabs>
          <w:tab w:val="num" w:pos="4451"/>
        </w:tabs>
        <w:ind w:left="4451" w:hanging="360"/>
      </w:pPr>
      <w:rPr>
        <w:rFonts w:cs="Times New Roman"/>
      </w:rPr>
    </w:lvl>
    <w:lvl w:ilvl="5" w:tplc="2A404B68">
      <w:start w:val="1"/>
      <w:numFmt w:val="lowerRoman"/>
      <w:lvlText w:val="%6."/>
      <w:lvlJc w:val="right"/>
      <w:pPr>
        <w:tabs>
          <w:tab w:val="num" w:pos="5171"/>
        </w:tabs>
        <w:ind w:left="5171" w:hanging="180"/>
      </w:pPr>
      <w:rPr>
        <w:rFonts w:cs="Times New Roman"/>
      </w:rPr>
    </w:lvl>
    <w:lvl w:ilvl="6" w:tplc="417CC106">
      <w:start w:val="1"/>
      <w:numFmt w:val="decimal"/>
      <w:lvlText w:val="%7."/>
      <w:lvlJc w:val="left"/>
      <w:pPr>
        <w:tabs>
          <w:tab w:val="num" w:pos="5891"/>
        </w:tabs>
        <w:ind w:left="5891" w:hanging="360"/>
      </w:pPr>
      <w:rPr>
        <w:rFonts w:cs="Times New Roman"/>
      </w:rPr>
    </w:lvl>
    <w:lvl w:ilvl="7" w:tplc="7360908E">
      <w:start w:val="1"/>
      <w:numFmt w:val="lowerLetter"/>
      <w:lvlText w:val="%8."/>
      <w:lvlJc w:val="left"/>
      <w:pPr>
        <w:tabs>
          <w:tab w:val="num" w:pos="6611"/>
        </w:tabs>
        <w:ind w:left="6611" w:hanging="360"/>
      </w:pPr>
      <w:rPr>
        <w:rFonts w:cs="Times New Roman"/>
      </w:rPr>
    </w:lvl>
    <w:lvl w:ilvl="8" w:tplc="1242E3DA">
      <w:start w:val="1"/>
      <w:numFmt w:val="lowerRoman"/>
      <w:lvlText w:val="%9."/>
      <w:lvlJc w:val="right"/>
      <w:pPr>
        <w:tabs>
          <w:tab w:val="num" w:pos="7331"/>
        </w:tabs>
        <w:ind w:left="7331" w:hanging="180"/>
      </w:pPr>
      <w:rPr>
        <w:rFonts w:cs="Times New Roman"/>
      </w:rPr>
    </w:lvl>
  </w:abstractNum>
  <w:abstractNum w:abstractNumId="215">
    <w:nsid w:val="54F20E61"/>
    <w:multiLevelType w:val="hybridMultilevel"/>
    <w:tmpl w:val="05DC0F20"/>
    <w:lvl w:ilvl="0" w:tplc="280A0017">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6">
    <w:nsid w:val="554B679E"/>
    <w:multiLevelType w:val="multilevel"/>
    <w:tmpl w:val="B568FE1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7">
    <w:nsid w:val="56356A33"/>
    <w:multiLevelType w:val="hybridMultilevel"/>
    <w:tmpl w:val="5F6AF27C"/>
    <w:lvl w:ilvl="0" w:tplc="BC906A82">
      <w:numFmt w:val="bullet"/>
      <w:lvlText w:val="-"/>
      <w:lvlJc w:val="left"/>
      <w:pPr>
        <w:ind w:left="1070"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8">
    <w:nsid w:val="570E7396"/>
    <w:multiLevelType w:val="singleLevel"/>
    <w:tmpl w:val="739CB5AA"/>
    <w:lvl w:ilvl="0">
      <w:start w:val="1"/>
      <w:numFmt w:val="lowerLetter"/>
      <w:lvlText w:val="%1) "/>
      <w:lvlJc w:val="left"/>
      <w:pPr>
        <w:tabs>
          <w:tab w:val="num" w:pos="360"/>
        </w:tabs>
        <w:ind w:left="283" w:hanging="283"/>
      </w:pPr>
      <w:rPr>
        <w:rFonts w:cs="Times New Roman"/>
        <w:sz w:val="22"/>
      </w:rPr>
    </w:lvl>
  </w:abstractNum>
  <w:abstractNum w:abstractNumId="219">
    <w:nsid w:val="578540EE"/>
    <w:multiLevelType w:val="hybridMultilevel"/>
    <w:tmpl w:val="7D36E22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20">
    <w:nsid w:val="57C572FE"/>
    <w:multiLevelType w:val="hybridMultilevel"/>
    <w:tmpl w:val="7BD4DFF8"/>
    <w:lvl w:ilvl="0" w:tplc="6C569C9E">
      <w:start w:val="1"/>
      <w:numFmt w:val="lowerLetter"/>
      <w:lvlText w:val="%1)"/>
      <w:lvlJc w:val="left"/>
      <w:pPr>
        <w:tabs>
          <w:tab w:val="num" w:pos="3536"/>
        </w:tabs>
        <w:ind w:left="3536" w:hanging="705"/>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1">
    <w:nsid w:val="5900204C"/>
    <w:multiLevelType w:val="hybridMultilevel"/>
    <w:tmpl w:val="5808AD3E"/>
    <w:lvl w:ilvl="0" w:tplc="E1AE4C12">
      <w:numFmt w:val="bullet"/>
      <w:lvlText w:val="-"/>
      <w:lvlJc w:val="left"/>
      <w:pPr>
        <w:ind w:left="1080" w:hanging="360"/>
      </w:pPr>
      <w:rPr>
        <w:rFonts w:ascii="Arial" w:eastAsia="Times New Roman"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2">
    <w:nsid w:val="592778FC"/>
    <w:multiLevelType w:val="hybridMultilevel"/>
    <w:tmpl w:val="3D2E7C6C"/>
    <w:lvl w:ilvl="0" w:tplc="9216D4F8">
      <w:start w:val="1"/>
      <w:numFmt w:val="lowerLetter"/>
      <w:lvlText w:val="%1."/>
      <w:lvlJc w:val="left"/>
      <w:pPr>
        <w:ind w:left="144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23">
    <w:nsid w:val="5BEA578C"/>
    <w:multiLevelType w:val="hybridMultilevel"/>
    <w:tmpl w:val="CDA25FB8"/>
    <w:lvl w:ilvl="0" w:tplc="280A000F">
      <w:start w:val="1"/>
      <w:numFmt w:val="decimal"/>
      <w:lvlText w:val="%1."/>
      <w:lvlJc w:val="left"/>
      <w:pPr>
        <w:ind w:left="1436" w:hanging="360"/>
      </w:pPr>
    </w:lvl>
    <w:lvl w:ilvl="1" w:tplc="280A0019" w:tentative="1">
      <w:start w:val="1"/>
      <w:numFmt w:val="lowerLetter"/>
      <w:lvlText w:val="%2."/>
      <w:lvlJc w:val="left"/>
      <w:pPr>
        <w:ind w:left="2156" w:hanging="360"/>
      </w:pPr>
    </w:lvl>
    <w:lvl w:ilvl="2" w:tplc="280A001B" w:tentative="1">
      <w:start w:val="1"/>
      <w:numFmt w:val="lowerRoman"/>
      <w:lvlText w:val="%3."/>
      <w:lvlJc w:val="right"/>
      <w:pPr>
        <w:ind w:left="2876" w:hanging="180"/>
      </w:pPr>
    </w:lvl>
    <w:lvl w:ilvl="3" w:tplc="280A000F" w:tentative="1">
      <w:start w:val="1"/>
      <w:numFmt w:val="decimal"/>
      <w:lvlText w:val="%4."/>
      <w:lvlJc w:val="left"/>
      <w:pPr>
        <w:ind w:left="3596" w:hanging="360"/>
      </w:pPr>
    </w:lvl>
    <w:lvl w:ilvl="4" w:tplc="280A0019" w:tentative="1">
      <w:start w:val="1"/>
      <w:numFmt w:val="lowerLetter"/>
      <w:lvlText w:val="%5."/>
      <w:lvlJc w:val="left"/>
      <w:pPr>
        <w:ind w:left="4316" w:hanging="360"/>
      </w:pPr>
    </w:lvl>
    <w:lvl w:ilvl="5" w:tplc="280A001B" w:tentative="1">
      <w:start w:val="1"/>
      <w:numFmt w:val="lowerRoman"/>
      <w:lvlText w:val="%6."/>
      <w:lvlJc w:val="right"/>
      <w:pPr>
        <w:ind w:left="5036" w:hanging="180"/>
      </w:pPr>
    </w:lvl>
    <w:lvl w:ilvl="6" w:tplc="280A000F" w:tentative="1">
      <w:start w:val="1"/>
      <w:numFmt w:val="decimal"/>
      <w:lvlText w:val="%7."/>
      <w:lvlJc w:val="left"/>
      <w:pPr>
        <w:ind w:left="5756" w:hanging="360"/>
      </w:pPr>
    </w:lvl>
    <w:lvl w:ilvl="7" w:tplc="280A0019" w:tentative="1">
      <w:start w:val="1"/>
      <w:numFmt w:val="lowerLetter"/>
      <w:lvlText w:val="%8."/>
      <w:lvlJc w:val="left"/>
      <w:pPr>
        <w:ind w:left="6476" w:hanging="360"/>
      </w:pPr>
    </w:lvl>
    <w:lvl w:ilvl="8" w:tplc="280A001B" w:tentative="1">
      <w:start w:val="1"/>
      <w:numFmt w:val="lowerRoman"/>
      <w:lvlText w:val="%9."/>
      <w:lvlJc w:val="right"/>
      <w:pPr>
        <w:ind w:left="7196" w:hanging="180"/>
      </w:pPr>
    </w:lvl>
  </w:abstractNum>
  <w:abstractNum w:abstractNumId="224">
    <w:nsid w:val="5BF50F54"/>
    <w:multiLevelType w:val="hybridMultilevel"/>
    <w:tmpl w:val="55CAADFE"/>
    <w:lvl w:ilvl="0" w:tplc="6338BDBA">
      <w:start w:val="1"/>
      <w:numFmt w:val="lowerLetter"/>
      <w:lvlText w:val="%1)"/>
      <w:lvlJc w:val="left"/>
      <w:pPr>
        <w:tabs>
          <w:tab w:val="num" w:pos="2291"/>
        </w:tabs>
        <w:ind w:left="2291" w:hanging="360"/>
      </w:pPr>
      <w:rPr>
        <w:rFonts w:ascii="Arial" w:hAnsi="Arial" w:cs="Times New Roman" w:hint="default"/>
        <w:b w:val="0"/>
        <w:i w:val="0"/>
        <w:sz w:val="22"/>
        <w:szCs w:val="22"/>
      </w:rPr>
    </w:lvl>
    <w:lvl w:ilvl="1" w:tplc="04209ADA">
      <w:start w:val="1"/>
      <w:numFmt w:val="lowerLetter"/>
      <w:lvlText w:val="%2."/>
      <w:lvlJc w:val="left"/>
      <w:pPr>
        <w:tabs>
          <w:tab w:val="num" w:pos="1440"/>
        </w:tabs>
        <w:ind w:left="1440" w:hanging="360"/>
      </w:pPr>
      <w:rPr>
        <w:rFonts w:cs="Times New Roman"/>
      </w:rPr>
    </w:lvl>
    <w:lvl w:ilvl="2" w:tplc="2DC4299A">
      <w:start w:val="1"/>
      <w:numFmt w:val="lowerRoman"/>
      <w:lvlText w:val="%3."/>
      <w:lvlJc w:val="right"/>
      <w:pPr>
        <w:tabs>
          <w:tab w:val="num" w:pos="2160"/>
        </w:tabs>
        <w:ind w:left="2160" w:hanging="180"/>
      </w:pPr>
      <w:rPr>
        <w:rFonts w:cs="Times New Roman"/>
      </w:rPr>
    </w:lvl>
    <w:lvl w:ilvl="3" w:tplc="5C8A8C74">
      <w:start w:val="1"/>
      <w:numFmt w:val="decimal"/>
      <w:lvlText w:val="%4."/>
      <w:lvlJc w:val="left"/>
      <w:pPr>
        <w:tabs>
          <w:tab w:val="num" w:pos="2880"/>
        </w:tabs>
        <w:ind w:left="2880" w:hanging="360"/>
      </w:pPr>
      <w:rPr>
        <w:rFonts w:cs="Times New Roman"/>
      </w:rPr>
    </w:lvl>
    <w:lvl w:ilvl="4" w:tplc="BA3C2AE2">
      <w:start w:val="1"/>
      <w:numFmt w:val="lowerLetter"/>
      <w:lvlText w:val="%5."/>
      <w:lvlJc w:val="left"/>
      <w:pPr>
        <w:tabs>
          <w:tab w:val="num" w:pos="3600"/>
        </w:tabs>
        <w:ind w:left="3600" w:hanging="360"/>
      </w:pPr>
      <w:rPr>
        <w:rFonts w:cs="Times New Roman"/>
      </w:rPr>
    </w:lvl>
    <w:lvl w:ilvl="5" w:tplc="A4C259A4">
      <w:start w:val="1"/>
      <w:numFmt w:val="lowerRoman"/>
      <w:lvlText w:val="%6."/>
      <w:lvlJc w:val="right"/>
      <w:pPr>
        <w:tabs>
          <w:tab w:val="num" w:pos="4320"/>
        </w:tabs>
        <w:ind w:left="4320" w:hanging="180"/>
      </w:pPr>
      <w:rPr>
        <w:rFonts w:cs="Times New Roman"/>
      </w:rPr>
    </w:lvl>
    <w:lvl w:ilvl="6" w:tplc="483A4480">
      <w:start w:val="1"/>
      <w:numFmt w:val="decimal"/>
      <w:lvlText w:val="%7."/>
      <w:lvlJc w:val="left"/>
      <w:pPr>
        <w:tabs>
          <w:tab w:val="num" w:pos="5040"/>
        </w:tabs>
        <w:ind w:left="5040" w:hanging="360"/>
      </w:pPr>
      <w:rPr>
        <w:rFonts w:cs="Times New Roman"/>
      </w:rPr>
    </w:lvl>
    <w:lvl w:ilvl="7" w:tplc="611A98D2">
      <w:start w:val="1"/>
      <w:numFmt w:val="lowerLetter"/>
      <w:lvlText w:val="%8."/>
      <w:lvlJc w:val="left"/>
      <w:pPr>
        <w:tabs>
          <w:tab w:val="num" w:pos="5760"/>
        </w:tabs>
        <w:ind w:left="5760" w:hanging="360"/>
      </w:pPr>
      <w:rPr>
        <w:rFonts w:cs="Times New Roman"/>
      </w:rPr>
    </w:lvl>
    <w:lvl w:ilvl="8" w:tplc="375C0FD8">
      <w:start w:val="1"/>
      <w:numFmt w:val="lowerRoman"/>
      <w:lvlText w:val="%9."/>
      <w:lvlJc w:val="right"/>
      <w:pPr>
        <w:tabs>
          <w:tab w:val="num" w:pos="6480"/>
        </w:tabs>
        <w:ind w:left="6480" w:hanging="180"/>
      </w:pPr>
      <w:rPr>
        <w:rFonts w:cs="Times New Roman"/>
      </w:rPr>
    </w:lvl>
  </w:abstractNum>
  <w:abstractNum w:abstractNumId="225">
    <w:nsid w:val="5C0C0E76"/>
    <w:multiLevelType w:val="hybridMultilevel"/>
    <w:tmpl w:val="85BAC18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CF00D858">
      <w:start w:val="1"/>
      <w:numFmt w:val="upperRoman"/>
      <w:lvlText w:val="%3."/>
      <w:lvlJc w:val="left"/>
      <w:pPr>
        <w:ind w:left="2700" w:hanging="72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6">
    <w:nsid w:val="5C3A5DFE"/>
    <w:multiLevelType w:val="hybridMultilevel"/>
    <w:tmpl w:val="324631D2"/>
    <w:lvl w:ilvl="0" w:tplc="0C0A0001">
      <w:start w:val="6"/>
      <w:numFmt w:val="bullet"/>
      <w:lvlText w:val="•"/>
      <w:lvlJc w:val="left"/>
      <w:pPr>
        <w:ind w:left="1915" w:hanging="360"/>
      </w:pPr>
      <w:rPr>
        <w:rFonts w:ascii="Arial" w:eastAsia="Times New Roman" w:hAnsi="Arial" w:cs="Arial" w:hint="default"/>
      </w:rPr>
    </w:lvl>
    <w:lvl w:ilvl="1" w:tplc="0C0A0003">
      <w:start w:val="1"/>
      <w:numFmt w:val="bullet"/>
      <w:lvlText w:val="o"/>
      <w:lvlJc w:val="left"/>
      <w:pPr>
        <w:ind w:left="2635" w:hanging="360"/>
      </w:pPr>
      <w:rPr>
        <w:rFonts w:ascii="Courier New" w:hAnsi="Courier New" w:cs="Courier New" w:hint="default"/>
      </w:rPr>
    </w:lvl>
    <w:lvl w:ilvl="2" w:tplc="0C0A0005" w:tentative="1">
      <w:start w:val="1"/>
      <w:numFmt w:val="bullet"/>
      <w:lvlText w:val=""/>
      <w:lvlJc w:val="left"/>
      <w:pPr>
        <w:ind w:left="3355" w:hanging="360"/>
      </w:pPr>
      <w:rPr>
        <w:rFonts w:ascii="Wingdings" w:hAnsi="Wingdings" w:hint="default"/>
      </w:rPr>
    </w:lvl>
    <w:lvl w:ilvl="3" w:tplc="0C0A0001" w:tentative="1">
      <w:start w:val="1"/>
      <w:numFmt w:val="bullet"/>
      <w:lvlText w:val=""/>
      <w:lvlJc w:val="left"/>
      <w:pPr>
        <w:ind w:left="4075" w:hanging="360"/>
      </w:pPr>
      <w:rPr>
        <w:rFonts w:ascii="Symbol" w:hAnsi="Symbol" w:hint="default"/>
      </w:rPr>
    </w:lvl>
    <w:lvl w:ilvl="4" w:tplc="0C0A0003" w:tentative="1">
      <w:start w:val="1"/>
      <w:numFmt w:val="bullet"/>
      <w:lvlText w:val="o"/>
      <w:lvlJc w:val="left"/>
      <w:pPr>
        <w:ind w:left="4795" w:hanging="360"/>
      </w:pPr>
      <w:rPr>
        <w:rFonts w:ascii="Courier New" w:hAnsi="Courier New" w:cs="Courier New" w:hint="default"/>
      </w:rPr>
    </w:lvl>
    <w:lvl w:ilvl="5" w:tplc="0C0A0005" w:tentative="1">
      <w:start w:val="1"/>
      <w:numFmt w:val="bullet"/>
      <w:lvlText w:val=""/>
      <w:lvlJc w:val="left"/>
      <w:pPr>
        <w:ind w:left="5515" w:hanging="360"/>
      </w:pPr>
      <w:rPr>
        <w:rFonts w:ascii="Wingdings" w:hAnsi="Wingdings" w:hint="default"/>
      </w:rPr>
    </w:lvl>
    <w:lvl w:ilvl="6" w:tplc="0C0A0001" w:tentative="1">
      <w:start w:val="1"/>
      <w:numFmt w:val="bullet"/>
      <w:lvlText w:val=""/>
      <w:lvlJc w:val="left"/>
      <w:pPr>
        <w:ind w:left="6235" w:hanging="360"/>
      </w:pPr>
      <w:rPr>
        <w:rFonts w:ascii="Symbol" w:hAnsi="Symbol" w:hint="default"/>
      </w:rPr>
    </w:lvl>
    <w:lvl w:ilvl="7" w:tplc="0C0A0003" w:tentative="1">
      <w:start w:val="1"/>
      <w:numFmt w:val="bullet"/>
      <w:lvlText w:val="o"/>
      <w:lvlJc w:val="left"/>
      <w:pPr>
        <w:ind w:left="6955" w:hanging="360"/>
      </w:pPr>
      <w:rPr>
        <w:rFonts w:ascii="Courier New" w:hAnsi="Courier New" w:cs="Courier New" w:hint="default"/>
      </w:rPr>
    </w:lvl>
    <w:lvl w:ilvl="8" w:tplc="0C0A0005" w:tentative="1">
      <w:start w:val="1"/>
      <w:numFmt w:val="bullet"/>
      <w:lvlText w:val=""/>
      <w:lvlJc w:val="left"/>
      <w:pPr>
        <w:ind w:left="7675" w:hanging="360"/>
      </w:pPr>
      <w:rPr>
        <w:rFonts w:ascii="Wingdings" w:hAnsi="Wingdings" w:hint="default"/>
      </w:rPr>
    </w:lvl>
  </w:abstractNum>
  <w:abstractNum w:abstractNumId="227">
    <w:nsid w:val="5C4331F2"/>
    <w:multiLevelType w:val="hybridMultilevel"/>
    <w:tmpl w:val="AE4C3746"/>
    <w:lvl w:ilvl="0" w:tplc="F7C87A5C">
      <w:start w:val="1"/>
      <w:numFmt w:val="lowerLetter"/>
      <w:lvlText w:val="(%1)"/>
      <w:lvlJc w:val="left"/>
      <w:pPr>
        <w:ind w:left="1068"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8">
    <w:nsid w:val="5CD1016C"/>
    <w:multiLevelType w:val="hybridMultilevel"/>
    <w:tmpl w:val="8A487B30"/>
    <w:lvl w:ilvl="0" w:tplc="CDAA6BDE">
      <w:start w:val="1"/>
      <w:numFmt w:val="lowerLetter"/>
      <w:lvlText w:val="%1."/>
      <w:lvlJc w:val="left"/>
      <w:pPr>
        <w:ind w:left="927" w:hanging="360"/>
      </w:p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29">
    <w:nsid w:val="5CE6401B"/>
    <w:multiLevelType w:val="hybridMultilevel"/>
    <w:tmpl w:val="F83CD9E0"/>
    <w:lvl w:ilvl="0" w:tplc="0C0A0001">
      <w:start w:val="1"/>
      <w:numFmt w:val="bullet"/>
      <w:lvlText w:val=""/>
      <w:lvlJc w:val="left"/>
      <w:pPr>
        <w:ind w:left="3055" w:hanging="360"/>
      </w:pPr>
      <w:rPr>
        <w:rFonts w:ascii="Symbol" w:hAnsi="Symbol" w:hint="default"/>
      </w:rPr>
    </w:lvl>
    <w:lvl w:ilvl="1" w:tplc="0C0A0019">
      <w:start w:val="1"/>
      <w:numFmt w:val="lowerLetter"/>
      <w:lvlText w:val="%2."/>
      <w:lvlJc w:val="left"/>
      <w:pPr>
        <w:ind w:left="3775" w:hanging="360"/>
      </w:pPr>
    </w:lvl>
    <w:lvl w:ilvl="2" w:tplc="0C0A001B" w:tentative="1">
      <w:start w:val="1"/>
      <w:numFmt w:val="lowerRoman"/>
      <w:lvlText w:val="%3."/>
      <w:lvlJc w:val="right"/>
      <w:pPr>
        <w:ind w:left="4495" w:hanging="180"/>
      </w:pPr>
    </w:lvl>
    <w:lvl w:ilvl="3" w:tplc="0C0A000F" w:tentative="1">
      <w:start w:val="1"/>
      <w:numFmt w:val="decimal"/>
      <w:lvlText w:val="%4."/>
      <w:lvlJc w:val="left"/>
      <w:pPr>
        <w:ind w:left="5215" w:hanging="360"/>
      </w:pPr>
    </w:lvl>
    <w:lvl w:ilvl="4" w:tplc="0C0A0019" w:tentative="1">
      <w:start w:val="1"/>
      <w:numFmt w:val="lowerLetter"/>
      <w:lvlText w:val="%5."/>
      <w:lvlJc w:val="left"/>
      <w:pPr>
        <w:ind w:left="5935" w:hanging="360"/>
      </w:pPr>
    </w:lvl>
    <w:lvl w:ilvl="5" w:tplc="0C0A001B" w:tentative="1">
      <w:start w:val="1"/>
      <w:numFmt w:val="lowerRoman"/>
      <w:lvlText w:val="%6."/>
      <w:lvlJc w:val="right"/>
      <w:pPr>
        <w:ind w:left="6655" w:hanging="180"/>
      </w:pPr>
    </w:lvl>
    <w:lvl w:ilvl="6" w:tplc="0C0A000F" w:tentative="1">
      <w:start w:val="1"/>
      <w:numFmt w:val="decimal"/>
      <w:lvlText w:val="%7."/>
      <w:lvlJc w:val="left"/>
      <w:pPr>
        <w:ind w:left="7375" w:hanging="360"/>
      </w:pPr>
    </w:lvl>
    <w:lvl w:ilvl="7" w:tplc="0C0A0019" w:tentative="1">
      <w:start w:val="1"/>
      <w:numFmt w:val="lowerLetter"/>
      <w:lvlText w:val="%8."/>
      <w:lvlJc w:val="left"/>
      <w:pPr>
        <w:ind w:left="8095" w:hanging="360"/>
      </w:pPr>
    </w:lvl>
    <w:lvl w:ilvl="8" w:tplc="0C0A001B" w:tentative="1">
      <w:start w:val="1"/>
      <w:numFmt w:val="lowerRoman"/>
      <w:lvlText w:val="%9."/>
      <w:lvlJc w:val="right"/>
      <w:pPr>
        <w:ind w:left="8815" w:hanging="180"/>
      </w:pPr>
    </w:lvl>
  </w:abstractNum>
  <w:abstractNum w:abstractNumId="230">
    <w:nsid w:val="5D0846C4"/>
    <w:multiLevelType w:val="hybridMultilevel"/>
    <w:tmpl w:val="44BE8312"/>
    <w:lvl w:ilvl="0" w:tplc="50D8C07A">
      <w:start w:val="1"/>
      <w:numFmt w:val="lowerLetter"/>
      <w:lvlText w:val="%1)"/>
      <w:lvlJc w:val="left"/>
      <w:pPr>
        <w:tabs>
          <w:tab w:val="num" w:pos="624"/>
        </w:tabs>
        <w:ind w:left="624" w:hanging="624"/>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1">
    <w:nsid w:val="5D461FE4"/>
    <w:multiLevelType w:val="hybridMultilevel"/>
    <w:tmpl w:val="627EE5CC"/>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84D0A2F4">
      <w:start w:val="1"/>
      <w:numFmt w:val="upperLetter"/>
      <w:lvlText w:val="%3."/>
      <w:lvlJc w:val="left"/>
      <w:pPr>
        <w:tabs>
          <w:tab w:val="num" w:pos="2688"/>
        </w:tabs>
        <w:ind w:left="2688" w:hanging="360"/>
      </w:pPr>
      <w:rPr>
        <w:rFonts w:hint="default"/>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2">
    <w:nsid w:val="5DAF3FB0"/>
    <w:multiLevelType w:val="hybridMultilevel"/>
    <w:tmpl w:val="E4C88A36"/>
    <w:lvl w:ilvl="0" w:tplc="84148202">
      <w:start w:val="2"/>
      <w:numFmt w:val="lowerLetter"/>
      <w:lvlText w:val="%1."/>
      <w:lvlJc w:val="left"/>
      <w:pPr>
        <w:tabs>
          <w:tab w:val="num" w:pos="2291"/>
        </w:tabs>
        <w:ind w:left="2291" w:hanging="360"/>
      </w:pPr>
      <w:rPr>
        <w:rFonts w:ascii="Arial" w:hAnsi="Arial" w:cs="Times New Roman" w:hint="default"/>
        <w:b w:val="0"/>
        <w:i w:val="0"/>
        <w:sz w:val="24"/>
        <w:szCs w:val="24"/>
      </w:rPr>
    </w:lvl>
    <w:lvl w:ilvl="1" w:tplc="225A549C">
      <w:start w:val="1"/>
      <w:numFmt w:val="lowerLetter"/>
      <w:lvlText w:val="%2."/>
      <w:lvlJc w:val="left"/>
      <w:pPr>
        <w:tabs>
          <w:tab w:val="num" w:pos="2291"/>
        </w:tabs>
        <w:ind w:left="2291" w:hanging="360"/>
      </w:pPr>
      <w:rPr>
        <w:rFonts w:cs="Times New Roman"/>
      </w:rPr>
    </w:lvl>
    <w:lvl w:ilvl="2" w:tplc="491AD3BE">
      <w:start w:val="1"/>
      <w:numFmt w:val="lowerLetter"/>
      <w:lvlText w:val="%3)"/>
      <w:lvlJc w:val="left"/>
      <w:pPr>
        <w:tabs>
          <w:tab w:val="num" w:pos="3536"/>
        </w:tabs>
        <w:ind w:left="3536" w:hanging="705"/>
      </w:pPr>
      <w:rPr>
        <w:rFonts w:cs="Times New Roman" w:hint="default"/>
      </w:rPr>
    </w:lvl>
    <w:lvl w:ilvl="3" w:tplc="C8865868">
      <w:start w:val="1"/>
      <w:numFmt w:val="decimal"/>
      <w:lvlText w:val="%4."/>
      <w:lvlJc w:val="left"/>
      <w:pPr>
        <w:tabs>
          <w:tab w:val="num" w:pos="3731"/>
        </w:tabs>
        <w:ind w:left="3731" w:hanging="360"/>
      </w:pPr>
      <w:rPr>
        <w:rFonts w:cs="Times New Roman"/>
      </w:rPr>
    </w:lvl>
    <w:lvl w:ilvl="4" w:tplc="1D049A94">
      <w:start w:val="1"/>
      <w:numFmt w:val="lowerLetter"/>
      <w:lvlText w:val="%5."/>
      <w:lvlJc w:val="left"/>
      <w:pPr>
        <w:tabs>
          <w:tab w:val="num" w:pos="4451"/>
        </w:tabs>
        <w:ind w:left="4451" w:hanging="360"/>
      </w:pPr>
      <w:rPr>
        <w:rFonts w:cs="Times New Roman"/>
      </w:rPr>
    </w:lvl>
    <w:lvl w:ilvl="5" w:tplc="98C2F178">
      <w:start w:val="1"/>
      <w:numFmt w:val="lowerRoman"/>
      <w:lvlText w:val="%6."/>
      <w:lvlJc w:val="right"/>
      <w:pPr>
        <w:tabs>
          <w:tab w:val="num" w:pos="5171"/>
        </w:tabs>
        <w:ind w:left="5171" w:hanging="180"/>
      </w:pPr>
      <w:rPr>
        <w:rFonts w:cs="Times New Roman"/>
      </w:rPr>
    </w:lvl>
    <w:lvl w:ilvl="6" w:tplc="2FF4214C">
      <w:start w:val="1"/>
      <w:numFmt w:val="decimal"/>
      <w:lvlText w:val="%7."/>
      <w:lvlJc w:val="left"/>
      <w:pPr>
        <w:tabs>
          <w:tab w:val="num" w:pos="5891"/>
        </w:tabs>
        <w:ind w:left="5891" w:hanging="360"/>
      </w:pPr>
      <w:rPr>
        <w:rFonts w:cs="Times New Roman"/>
      </w:rPr>
    </w:lvl>
    <w:lvl w:ilvl="7" w:tplc="B372CB5C">
      <w:start w:val="1"/>
      <w:numFmt w:val="lowerLetter"/>
      <w:lvlText w:val="%8."/>
      <w:lvlJc w:val="left"/>
      <w:pPr>
        <w:tabs>
          <w:tab w:val="num" w:pos="6611"/>
        </w:tabs>
        <w:ind w:left="6611" w:hanging="360"/>
      </w:pPr>
      <w:rPr>
        <w:rFonts w:cs="Times New Roman"/>
      </w:rPr>
    </w:lvl>
    <w:lvl w:ilvl="8" w:tplc="22EAC07A">
      <w:start w:val="1"/>
      <w:numFmt w:val="lowerRoman"/>
      <w:lvlText w:val="%9."/>
      <w:lvlJc w:val="right"/>
      <w:pPr>
        <w:tabs>
          <w:tab w:val="num" w:pos="7331"/>
        </w:tabs>
        <w:ind w:left="7331" w:hanging="180"/>
      </w:pPr>
      <w:rPr>
        <w:rFonts w:cs="Times New Roman"/>
      </w:rPr>
    </w:lvl>
  </w:abstractNum>
  <w:abstractNum w:abstractNumId="233">
    <w:nsid w:val="5DC21B5F"/>
    <w:multiLevelType w:val="hybridMultilevel"/>
    <w:tmpl w:val="7A267DF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34">
    <w:nsid w:val="5DE324B8"/>
    <w:multiLevelType w:val="hybridMultilevel"/>
    <w:tmpl w:val="0AF00060"/>
    <w:lvl w:ilvl="0" w:tplc="F6FE125E">
      <w:start w:val="8"/>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5">
    <w:nsid w:val="5E1105CE"/>
    <w:multiLevelType w:val="multilevel"/>
    <w:tmpl w:val="D6A04B4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6">
    <w:nsid w:val="5F296A8C"/>
    <w:multiLevelType w:val="multilevel"/>
    <w:tmpl w:val="D22219B6"/>
    <w:lvl w:ilvl="0">
      <w:start w:val="4"/>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ascii="Arial" w:hAnsi="Arial" w:cs="Arial"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37">
    <w:nsid w:val="5F4B7DBE"/>
    <w:multiLevelType w:val="multilevel"/>
    <w:tmpl w:val="8842EC8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8">
    <w:nsid w:val="602406C3"/>
    <w:multiLevelType w:val="hybridMultilevel"/>
    <w:tmpl w:val="94028934"/>
    <w:lvl w:ilvl="0" w:tplc="A4FAB620">
      <w:numFmt w:val="bullet"/>
      <w:lvlText w:val="-"/>
      <w:lvlJc w:val="left"/>
      <w:pPr>
        <w:ind w:left="1494" w:hanging="360"/>
      </w:pPr>
      <w:rPr>
        <w:rFonts w:ascii="Arial" w:eastAsia="Times New Roman" w:hAnsi="Arial" w:cs="Aria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39">
    <w:nsid w:val="61471BD4"/>
    <w:multiLevelType w:val="hybridMultilevel"/>
    <w:tmpl w:val="A65EFD1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0">
    <w:nsid w:val="616243EF"/>
    <w:multiLevelType w:val="hybridMultilevel"/>
    <w:tmpl w:val="378429EC"/>
    <w:lvl w:ilvl="0" w:tplc="C1BA78B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61C50CD0"/>
    <w:multiLevelType w:val="hybridMultilevel"/>
    <w:tmpl w:val="4F4A29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2">
    <w:nsid w:val="62180747"/>
    <w:multiLevelType w:val="multilevel"/>
    <w:tmpl w:val="D0CCC970"/>
    <w:lvl w:ilvl="0">
      <w:start w:val="7"/>
      <w:numFmt w:val="decimal"/>
      <w:lvlText w:val="%1."/>
      <w:lvlJc w:val="left"/>
      <w:pPr>
        <w:tabs>
          <w:tab w:val="num" w:pos="705"/>
        </w:tabs>
        <w:ind w:left="705" w:hanging="705"/>
      </w:pPr>
      <w:rPr>
        <w:rFonts w:hint="default"/>
      </w:rPr>
    </w:lvl>
    <w:lvl w:ilvl="1">
      <w:start w:val="1"/>
      <w:numFmt w:val="decimal"/>
      <w:lvlText w:val="9.%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3">
    <w:nsid w:val="621A3C5B"/>
    <w:multiLevelType w:val="hybridMultilevel"/>
    <w:tmpl w:val="75AA6EC6"/>
    <w:lvl w:ilvl="0" w:tplc="D60C0B64">
      <w:start w:val="1"/>
      <w:numFmt w:val="lowerLetter"/>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244">
    <w:nsid w:val="62797B43"/>
    <w:multiLevelType w:val="hybridMultilevel"/>
    <w:tmpl w:val="03309112"/>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45">
    <w:nsid w:val="635A4E20"/>
    <w:multiLevelType w:val="hybridMultilevel"/>
    <w:tmpl w:val="03182156"/>
    <w:lvl w:ilvl="0" w:tplc="0C0A0011">
      <w:start w:val="1"/>
      <w:numFmt w:val="decimal"/>
      <w:lvlText w:val="%1)"/>
      <w:lvlJc w:val="left"/>
      <w:pPr>
        <w:ind w:left="720" w:hanging="360"/>
      </w:pPr>
    </w:lvl>
    <w:lvl w:ilvl="1" w:tplc="0C0A001B">
      <w:start w:val="1"/>
      <w:numFmt w:val="lowerRoman"/>
      <w:lvlText w:val="%2."/>
      <w:lvlJc w:val="right"/>
      <w:pPr>
        <w:ind w:left="1440" w:hanging="360"/>
      </w:p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6">
    <w:nsid w:val="63C96580"/>
    <w:multiLevelType w:val="hybridMultilevel"/>
    <w:tmpl w:val="50286B66"/>
    <w:lvl w:ilvl="0" w:tplc="88ACB784">
      <w:start w:val="1"/>
      <w:numFmt w:val="lowerRoman"/>
      <w:lvlText w:val="%1."/>
      <w:lvlJc w:val="right"/>
      <w:pPr>
        <w:ind w:left="2138" w:hanging="360"/>
      </w:pPr>
      <w:rPr>
        <w:rFonts w:cs="Times New Roman"/>
      </w:r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247">
    <w:nsid w:val="647B188C"/>
    <w:multiLevelType w:val="multilevel"/>
    <w:tmpl w:val="E98895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1.%2.%3.%4."/>
      <w:lvlJc w:val="left"/>
      <w:pPr>
        <w:tabs>
          <w:tab w:val="num" w:pos="2160"/>
        </w:tabs>
        <w:ind w:left="1728" w:hanging="648"/>
      </w:pPr>
      <w:rPr>
        <w:rFonts w:ascii="Arial" w:hAnsi="Arial"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8">
    <w:nsid w:val="64F66BF6"/>
    <w:multiLevelType w:val="multilevel"/>
    <w:tmpl w:val="0002C5EC"/>
    <w:lvl w:ilvl="0">
      <w:start w:val="19"/>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49">
    <w:nsid w:val="650074DF"/>
    <w:multiLevelType w:val="hybridMultilevel"/>
    <w:tmpl w:val="D070F1C4"/>
    <w:lvl w:ilvl="0" w:tplc="0C0A0001">
      <w:start w:val="1"/>
      <w:numFmt w:val="bullet"/>
      <w:lvlText w:val=""/>
      <w:lvlJc w:val="left"/>
      <w:pPr>
        <w:ind w:left="1074" w:hanging="360"/>
      </w:pPr>
      <w:rPr>
        <w:rFonts w:ascii="Symbol" w:hAnsi="Symbol" w:hint="default"/>
      </w:rPr>
    </w:lvl>
    <w:lvl w:ilvl="1" w:tplc="0C0A0003" w:tentative="1">
      <w:start w:val="1"/>
      <w:numFmt w:val="bullet"/>
      <w:lvlText w:val="o"/>
      <w:lvlJc w:val="left"/>
      <w:pPr>
        <w:ind w:left="1794" w:hanging="360"/>
      </w:pPr>
      <w:rPr>
        <w:rFonts w:ascii="Courier New" w:hAnsi="Courier New" w:cs="Courier New" w:hint="default"/>
      </w:rPr>
    </w:lvl>
    <w:lvl w:ilvl="2" w:tplc="0C0A0005" w:tentative="1">
      <w:start w:val="1"/>
      <w:numFmt w:val="bullet"/>
      <w:lvlText w:val=""/>
      <w:lvlJc w:val="left"/>
      <w:pPr>
        <w:ind w:left="2514" w:hanging="360"/>
      </w:pPr>
      <w:rPr>
        <w:rFonts w:ascii="Wingdings" w:hAnsi="Wingdings" w:hint="default"/>
      </w:rPr>
    </w:lvl>
    <w:lvl w:ilvl="3" w:tplc="0C0A0001" w:tentative="1">
      <w:start w:val="1"/>
      <w:numFmt w:val="bullet"/>
      <w:lvlText w:val=""/>
      <w:lvlJc w:val="left"/>
      <w:pPr>
        <w:ind w:left="3234" w:hanging="360"/>
      </w:pPr>
      <w:rPr>
        <w:rFonts w:ascii="Symbol" w:hAnsi="Symbol" w:hint="default"/>
      </w:rPr>
    </w:lvl>
    <w:lvl w:ilvl="4" w:tplc="0C0A0003" w:tentative="1">
      <w:start w:val="1"/>
      <w:numFmt w:val="bullet"/>
      <w:lvlText w:val="o"/>
      <w:lvlJc w:val="left"/>
      <w:pPr>
        <w:ind w:left="3954" w:hanging="360"/>
      </w:pPr>
      <w:rPr>
        <w:rFonts w:ascii="Courier New" w:hAnsi="Courier New" w:cs="Courier New" w:hint="default"/>
      </w:rPr>
    </w:lvl>
    <w:lvl w:ilvl="5" w:tplc="0C0A0005" w:tentative="1">
      <w:start w:val="1"/>
      <w:numFmt w:val="bullet"/>
      <w:lvlText w:val=""/>
      <w:lvlJc w:val="left"/>
      <w:pPr>
        <w:ind w:left="4674" w:hanging="360"/>
      </w:pPr>
      <w:rPr>
        <w:rFonts w:ascii="Wingdings" w:hAnsi="Wingdings" w:hint="default"/>
      </w:rPr>
    </w:lvl>
    <w:lvl w:ilvl="6" w:tplc="0C0A0001" w:tentative="1">
      <w:start w:val="1"/>
      <w:numFmt w:val="bullet"/>
      <w:lvlText w:val=""/>
      <w:lvlJc w:val="left"/>
      <w:pPr>
        <w:ind w:left="5394" w:hanging="360"/>
      </w:pPr>
      <w:rPr>
        <w:rFonts w:ascii="Symbol" w:hAnsi="Symbol" w:hint="default"/>
      </w:rPr>
    </w:lvl>
    <w:lvl w:ilvl="7" w:tplc="0C0A0003" w:tentative="1">
      <w:start w:val="1"/>
      <w:numFmt w:val="bullet"/>
      <w:lvlText w:val="o"/>
      <w:lvlJc w:val="left"/>
      <w:pPr>
        <w:ind w:left="6114" w:hanging="360"/>
      </w:pPr>
      <w:rPr>
        <w:rFonts w:ascii="Courier New" w:hAnsi="Courier New" w:cs="Courier New" w:hint="default"/>
      </w:rPr>
    </w:lvl>
    <w:lvl w:ilvl="8" w:tplc="0C0A0005" w:tentative="1">
      <w:start w:val="1"/>
      <w:numFmt w:val="bullet"/>
      <w:lvlText w:val=""/>
      <w:lvlJc w:val="left"/>
      <w:pPr>
        <w:ind w:left="6834" w:hanging="360"/>
      </w:pPr>
      <w:rPr>
        <w:rFonts w:ascii="Wingdings" w:hAnsi="Wingdings" w:hint="default"/>
      </w:rPr>
    </w:lvl>
  </w:abstractNum>
  <w:abstractNum w:abstractNumId="250">
    <w:nsid w:val="65430059"/>
    <w:multiLevelType w:val="hybridMultilevel"/>
    <w:tmpl w:val="DE1A1A3C"/>
    <w:lvl w:ilvl="0" w:tplc="B330D8DA">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1">
    <w:nsid w:val="654B46FB"/>
    <w:multiLevelType w:val="hybridMultilevel"/>
    <w:tmpl w:val="B4DA9ACA"/>
    <w:lvl w:ilvl="0" w:tplc="15DC092C">
      <w:start w:val="1"/>
      <w:numFmt w:val="upperRoman"/>
      <w:lvlText w:val="%1."/>
      <w:lvlJc w:val="left"/>
      <w:pPr>
        <w:ind w:left="1080" w:hanging="720"/>
      </w:pPr>
    </w:lvl>
    <w:lvl w:ilvl="1" w:tplc="0C0A0019">
      <w:start w:val="1"/>
      <w:numFmt w:val="lowerLetter"/>
      <w:lvlText w:val="%2."/>
      <w:lvlJc w:val="left"/>
      <w:pPr>
        <w:ind w:left="1440" w:hanging="360"/>
      </w:pPr>
    </w:lvl>
    <w:lvl w:ilvl="2" w:tplc="28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2">
    <w:nsid w:val="65610FE9"/>
    <w:multiLevelType w:val="hybridMultilevel"/>
    <w:tmpl w:val="2B420204"/>
    <w:lvl w:ilvl="0" w:tplc="94BC5D5C">
      <w:start w:val="1"/>
      <w:numFmt w:val="none"/>
      <w:lvlText w:val="a)"/>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A2CE50F0">
      <w:start w:val="1"/>
      <w:numFmt w:val="lowerLetter"/>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53">
    <w:nsid w:val="6632598F"/>
    <w:multiLevelType w:val="hybridMultilevel"/>
    <w:tmpl w:val="FAAAEC58"/>
    <w:lvl w:ilvl="0" w:tplc="280A0003">
      <w:start w:val="1"/>
      <w:numFmt w:val="bullet"/>
      <w:lvlText w:val="o"/>
      <w:lvlJc w:val="left"/>
      <w:pPr>
        <w:ind w:left="1069" w:hanging="360"/>
      </w:pPr>
      <w:rPr>
        <w:rFonts w:ascii="Courier New" w:hAnsi="Courier New" w:cs="Courier New"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54">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255">
    <w:nsid w:val="6734077D"/>
    <w:multiLevelType w:val="multilevel"/>
    <w:tmpl w:val="DE620D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6">
    <w:nsid w:val="674B6AE0"/>
    <w:multiLevelType w:val="multilevel"/>
    <w:tmpl w:val="E2CA13EA"/>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color w:val="auto"/>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7">
    <w:nsid w:val="67F859BA"/>
    <w:multiLevelType w:val="hybridMultilevel"/>
    <w:tmpl w:val="05DC0F20"/>
    <w:lvl w:ilvl="0" w:tplc="280A0017">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8">
    <w:nsid w:val="68294145"/>
    <w:multiLevelType w:val="hybridMultilevel"/>
    <w:tmpl w:val="3782CA4C"/>
    <w:lvl w:ilvl="0" w:tplc="330CDDC4">
      <w:start w:val="4"/>
      <w:numFmt w:val="bullet"/>
      <w:lvlText w:val="-"/>
      <w:lvlJc w:val="left"/>
      <w:pPr>
        <w:ind w:left="1068" w:hanging="360"/>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59">
    <w:nsid w:val="68640723"/>
    <w:multiLevelType w:val="hybridMultilevel"/>
    <w:tmpl w:val="631E03CA"/>
    <w:lvl w:ilvl="0" w:tplc="FF2CD2CC">
      <w:start w:val="1"/>
      <w:numFmt w:val="bullet"/>
      <w:lvlText w:val="-"/>
      <w:lvlJc w:val="left"/>
      <w:pPr>
        <w:ind w:left="1069" w:hanging="360"/>
      </w:pPr>
      <w:rPr>
        <w:rFonts w:ascii="Arial" w:eastAsia="Times New Roman" w:hAnsi="Arial"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60">
    <w:nsid w:val="68AC6ACB"/>
    <w:multiLevelType w:val="multilevel"/>
    <w:tmpl w:val="880811E4"/>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990" w:hanging="990"/>
      </w:pPr>
      <w:rPr>
        <w:rFonts w:hint="default"/>
      </w:rPr>
    </w:lvl>
    <w:lvl w:ilvl="4">
      <w:start w:val="1"/>
      <w:numFmt w:val="decimal"/>
      <w:lvlText w:val="%1.%2.%3.%4.%5"/>
      <w:lvlJc w:val="left"/>
      <w:pPr>
        <w:ind w:left="990" w:hanging="99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1">
    <w:nsid w:val="69693AB8"/>
    <w:multiLevelType w:val="hybridMultilevel"/>
    <w:tmpl w:val="676ABC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9B51F10"/>
    <w:multiLevelType w:val="multilevel"/>
    <w:tmpl w:val="35AEDC54"/>
    <w:lvl w:ilvl="0">
      <w:start w:val="12"/>
      <w:numFmt w:val="decimal"/>
      <w:lvlText w:val="%1"/>
      <w:lvlJc w:val="left"/>
      <w:pPr>
        <w:tabs>
          <w:tab w:val="num" w:pos="435"/>
        </w:tabs>
        <w:ind w:left="435" w:hanging="435"/>
      </w:pPr>
      <w:rPr>
        <w:rFonts w:hint="default"/>
      </w:rPr>
    </w:lvl>
    <w:lvl w:ilvl="1">
      <w:start w:val="1"/>
      <w:numFmt w:val="decimal"/>
      <w:lvlText w:val="13.%2"/>
      <w:lvlJc w:val="left"/>
      <w:pPr>
        <w:tabs>
          <w:tab w:val="num" w:pos="495"/>
        </w:tabs>
        <w:ind w:left="495" w:hanging="435"/>
      </w:pPr>
      <w:rPr>
        <w:rFonts w:ascii="Arial" w:hAnsi="Arial" w:cs="Arial" w:hint="default"/>
        <w:sz w:val="22"/>
        <w:szCs w:val="22"/>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63">
    <w:nsid w:val="6A12054F"/>
    <w:multiLevelType w:val="hybridMultilevel"/>
    <w:tmpl w:val="427043AE"/>
    <w:lvl w:ilvl="0" w:tplc="5E12433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A272F62"/>
    <w:multiLevelType w:val="hybridMultilevel"/>
    <w:tmpl w:val="23666BEC"/>
    <w:lvl w:ilvl="0" w:tplc="1A7A16A0">
      <w:start w:val="1"/>
      <w:numFmt w:val="bullet"/>
      <w:lvlText w:val=""/>
      <w:lvlJc w:val="left"/>
      <w:pPr>
        <w:tabs>
          <w:tab w:val="num" w:pos="1861"/>
        </w:tabs>
        <w:ind w:left="1861" w:hanging="360"/>
      </w:pPr>
      <w:rPr>
        <w:rFonts w:ascii="Symbol" w:hAnsi="Symbol" w:hint="default"/>
        <w:sz w:val="18"/>
      </w:rPr>
    </w:lvl>
    <w:lvl w:ilvl="1" w:tplc="0C0A0003">
      <w:start w:val="1"/>
      <w:numFmt w:val="bullet"/>
      <w:lvlText w:val="o"/>
      <w:lvlJc w:val="left"/>
      <w:pPr>
        <w:tabs>
          <w:tab w:val="num" w:pos="2581"/>
        </w:tabs>
        <w:ind w:left="2581" w:hanging="360"/>
      </w:pPr>
      <w:rPr>
        <w:rFonts w:ascii="Courier New" w:hAnsi="Courier New" w:hint="default"/>
      </w:rPr>
    </w:lvl>
    <w:lvl w:ilvl="2" w:tplc="0C0A0005">
      <w:start w:val="1"/>
      <w:numFmt w:val="bullet"/>
      <w:lvlText w:val=""/>
      <w:lvlJc w:val="left"/>
      <w:pPr>
        <w:tabs>
          <w:tab w:val="num" w:pos="3301"/>
        </w:tabs>
        <w:ind w:left="3301" w:hanging="360"/>
      </w:pPr>
      <w:rPr>
        <w:rFonts w:ascii="Wingdings" w:hAnsi="Wingdings" w:hint="default"/>
      </w:rPr>
    </w:lvl>
    <w:lvl w:ilvl="3" w:tplc="0C0A0001">
      <w:start w:val="1"/>
      <w:numFmt w:val="bullet"/>
      <w:lvlText w:val=""/>
      <w:lvlJc w:val="left"/>
      <w:pPr>
        <w:tabs>
          <w:tab w:val="num" w:pos="4021"/>
        </w:tabs>
        <w:ind w:left="4021" w:hanging="360"/>
      </w:pPr>
      <w:rPr>
        <w:rFonts w:ascii="Symbol" w:hAnsi="Symbol" w:hint="default"/>
      </w:rPr>
    </w:lvl>
    <w:lvl w:ilvl="4" w:tplc="0C0A0003">
      <w:start w:val="1"/>
      <w:numFmt w:val="bullet"/>
      <w:lvlText w:val="o"/>
      <w:lvlJc w:val="left"/>
      <w:pPr>
        <w:tabs>
          <w:tab w:val="num" w:pos="4741"/>
        </w:tabs>
        <w:ind w:left="4741" w:hanging="360"/>
      </w:pPr>
      <w:rPr>
        <w:rFonts w:ascii="Courier New" w:hAnsi="Courier New" w:hint="default"/>
      </w:rPr>
    </w:lvl>
    <w:lvl w:ilvl="5" w:tplc="0C0A0005">
      <w:start w:val="1"/>
      <w:numFmt w:val="bullet"/>
      <w:lvlText w:val=""/>
      <w:lvlJc w:val="left"/>
      <w:pPr>
        <w:tabs>
          <w:tab w:val="num" w:pos="5461"/>
        </w:tabs>
        <w:ind w:left="5461" w:hanging="360"/>
      </w:pPr>
      <w:rPr>
        <w:rFonts w:ascii="Wingdings" w:hAnsi="Wingdings" w:hint="default"/>
      </w:rPr>
    </w:lvl>
    <w:lvl w:ilvl="6" w:tplc="0C0A0001">
      <w:start w:val="1"/>
      <w:numFmt w:val="bullet"/>
      <w:lvlText w:val=""/>
      <w:lvlJc w:val="left"/>
      <w:pPr>
        <w:tabs>
          <w:tab w:val="num" w:pos="6181"/>
        </w:tabs>
        <w:ind w:left="6181" w:hanging="360"/>
      </w:pPr>
      <w:rPr>
        <w:rFonts w:ascii="Symbol" w:hAnsi="Symbol" w:hint="default"/>
      </w:rPr>
    </w:lvl>
    <w:lvl w:ilvl="7" w:tplc="0C0A0003">
      <w:start w:val="1"/>
      <w:numFmt w:val="bullet"/>
      <w:lvlText w:val="o"/>
      <w:lvlJc w:val="left"/>
      <w:pPr>
        <w:tabs>
          <w:tab w:val="num" w:pos="6901"/>
        </w:tabs>
        <w:ind w:left="6901" w:hanging="360"/>
      </w:pPr>
      <w:rPr>
        <w:rFonts w:ascii="Courier New" w:hAnsi="Courier New" w:hint="default"/>
      </w:rPr>
    </w:lvl>
    <w:lvl w:ilvl="8" w:tplc="0C0A0005">
      <w:start w:val="1"/>
      <w:numFmt w:val="bullet"/>
      <w:lvlText w:val=""/>
      <w:lvlJc w:val="left"/>
      <w:pPr>
        <w:tabs>
          <w:tab w:val="num" w:pos="7621"/>
        </w:tabs>
        <w:ind w:left="7621" w:hanging="360"/>
      </w:pPr>
      <w:rPr>
        <w:rFonts w:ascii="Wingdings" w:hAnsi="Wingdings" w:hint="default"/>
      </w:rPr>
    </w:lvl>
  </w:abstractNum>
  <w:abstractNum w:abstractNumId="265">
    <w:nsid w:val="6A825146"/>
    <w:multiLevelType w:val="hybridMultilevel"/>
    <w:tmpl w:val="45DC7BA4"/>
    <w:lvl w:ilvl="0" w:tplc="6E94AF26">
      <w:numFmt w:val="bullet"/>
      <w:lvlText w:val="-"/>
      <w:lvlJc w:val="left"/>
      <w:pPr>
        <w:ind w:left="1492" w:hanging="360"/>
      </w:pPr>
      <w:rPr>
        <w:rFonts w:ascii="Arial" w:eastAsia="Times New Roman" w:hAnsi="Arial" w:cs="Arial" w:hint="default"/>
      </w:rPr>
    </w:lvl>
    <w:lvl w:ilvl="1" w:tplc="280A0003">
      <w:start w:val="1"/>
      <w:numFmt w:val="bullet"/>
      <w:lvlText w:val="o"/>
      <w:lvlJc w:val="left"/>
      <w:pPr>
        <w:ind w:left="2212" w:hanging="360"/>
      </w:pPr>
      <w:rPr>
        <w:rFonts w:ascii="Courier New" w:hAnsi="Courier New" w:cs="Courier New" w:hint="default"/>
      </w:rPr>
    </w:lvl>
    <w:lvl w:ilvl="2" w:tplc="280A0005" w:tentative="1">
      <w:start w:val="1"/>
      <w:numFmt w:val="bullet"/>
      <w:lvlText w:val=""/>
      <w:lvlJc w:val="left"/>
      <w:pPr>
        <w:ind w:left="2932" w:hanging="360"/>
      </w:pPr>
      <w:rPr>
        <w:rFonts w:ascii="Wingdings" w:hAnsi="Wingdings" w:hint="default"/>
      </w:rPr>
    </w:lvl>
    <w:lvl w:ilvl="3" w:tplc="280A0001" w:tentative="1">
      <w:start w:val="1"/>
      <w:numFmt w:val="bullet"/>
      <w:lvlText w:val=""/>
      <w:lvlJc w:val="left"/>
      <w:pPr>
        <w:ind w:left="3652" w:hanging="360"/>
      </w:pPr>
      <w:rPr>
        <w:rFonts w:ascii="Symbol" w:hAnsi="Symbol" w:hint="default"/>
      </w:rPr>
    </w:lvl>
    <w:lvl w:ilvl="4" w:tplc="280A0003" w:tentative="1">
      <w:start w:val="1"/>
      <w:numFmt w:val="bullet"/>
      <w:lvlText w:val="o"/>
      <w:lvlJc w:val="left"/>
      <w:pPr>
        <w:ind w:left="4372" w:hanging="360"/>
      </w:pPr>
      <w:rPr>
        <w:rFonts w:ascii="Courier New" w:hAnsi="Courier New" w:cs="Courier New" w:hint="default"/>
      </w:rPr>
    </w:lvl>
    <w:lvl w:ilvl="5" w:tplc="280A0005" w:tentative="1">
      <w:start w:val="1"/>
      <w:numFmt w:val="bullet"/>
      <w:lvlText w:val=""/>
      <w:lvlJc w:val="left"/>
      <w:pPr>
        <w:ind w:left="5092" w:hanging="360"/>
      </w:pPr>
      <w:rPr>
        <w:rFonts w:ascii="Wingdings" w:hAnsi="Wingdings" w:hint="default"/>
      </w:rPr>
    </w:lvl>
    <w:lvl w:ilvl="6" w:tplc="280A0001" w:tentative="1">
      <w:start w:val="1"/>
      <w:numFmt w:val="bullet"/>
      <w:lvlText w:val=""/>
      <w:lvlJc w:val="left"/>
      <w:pPr>
        <w:ind w:left="5812" w:hanging="360"/>
      </w:pPr>
      <w:rPr>
        <w:rFonts w:ascii="Symbol" w:hAnsi="Symbol" w:hint="default"/>
      </w:rPr>
    </w:lvl>
    <w:lvl w:ilvl="7" w:tplc="280A0003" w:tentative="1">
      <w:start w:val="1"/>
      <w:numFmt w:val="bullet"/>
      <w:lvlText w:val="o"/>
      <w:lvlJc w:val="left"/>
      <w:pPr>
        <w:ind w:left="6532" w:hanging="360"/>
      </w:pPr>
      <w:rPr>
        <w:rFonts w:ascii="Courier New" w:hAnsi="Courier New" w:cs="Courier New" w:hint="default"/>
      </w:rPr>
    </w:lvl>
    <w:lvl w:ilvl="8" w:tplc="280A0005" w:tentative="1">
      <w:start w:val="1"/>
      <w:numFmt w:val="bullet"/>
      <w:lvlText w:val=""/>
      <w:lvlJc w:val="left"/>
      <w:pPr>
        <w:ind w:left="7252" w:hanging="360"/>
      </w:pPr>
      <w:rPr>
        <w:rFonts w:ascii="Wingdings" w:hAnsi="Wingdings" w:hint="default"/>
      </w:rPr>
    </w:lvl>
  </w:abstractNum>
  <w:abstractNum w:abstractNumId="266">
    <w:nsid w:val="6A970010"/>
    <w:multiLevelType w:val="hybridMultilevel"/>
    <w:tmpl w:val="58E0FC78"/>
    <w:lvl w:ilvl="0" w:tplc="AFD62336">
      <w:start w:val="1"/>
      <w:numFmt w:val="lowerLetter"/>
      <w:lvlText w:val="%1)"/>
      <w:lvlJc w:val="left"/>
      <w:pPr>
        <w:tabs>
          <w:tab w:val="num" w:pos="1069"/>
        </w:tabs>
        <w:ind w:left="1069" w:hanging="360"/>
      </w:pPr>
      <w:rPr>
        <w:rFonts w:ascii="Arial" w:hAnsi="Arial" w:cs="Times New Roman" w:hint="default"/>
        <w:b w:val="0"/>
        <w:i w:val="0"/>
        <w:sz w:val="22"/>
        <w:szCs w:val="22"/>
      </w:rPr>
    </w:lvl>
    <w:lvl w:ilvl="1" w:tplc="0C0A0019">
      <w:start w:val="1"/>
      <w:numFmt w:val="lowerLetter"/>
      <w:lvlText w:val="%2."/>
      <w:lvlJc w:val="left"/>
      <w:pPr>
        <w:tabs>
          <w:tab w:val="num" w:pos="1581"/>
        </w:tabs>
        <w:ind w:left="1581" w:hanging="360"/>
      </w:pPr>
      <w:rPr>
        <w:rFonts w:cs="Times New Roman"/>
      </w:rPr>
    </w:lvl>
    <w:lvl w:ilvl="2" w:tplc="0C0A001B">
      <w:start w:val="1"/>
      <w:numFmt w:val="lowerRoman"/>
      <w:lvlText w:val="%3."/>
      <w:lvlJc w:val="right"/>
      <w:pPr>
        <w:tabs>
          <w:tab w:val="num" w:pos="2301"/>
        </w:tabs>
        <w:ind w:left="2301" w:hanging="180"/>
      </w:pPr>
      <w:rPr>
        <w:rFonts w:cs="Times New Roman"/>
      </w:rPr>
    </w:lvl>
    <w:lvl w:ilvl="3" w:tplc="0C0A000F">
      <w:start w:val="1"/>
      <w:numFmt w:val="decimal"/>
      <w:lvlText w:val="%4."/>
      <w:lvlJc w:val="left"/>
      <w:pPr>
        <w:tabs>
          <w:tab w:val="num" w:pos="3021"/>
        </w:tabs>
        <w:ind w:left="3021" w:hanging="360"/>
      </w:pPr>
      <w:rPr>
        <w:rFonts w:cs="Times New Roman"/>
      </w:rPr>
    </w:lvl>
    <w:lvl w:ilvl="4" w:tplc="0C0A0019">
      <w:start w:val="1"/>
      <w:numFmt w:val="lowerLetter"/>
      <w:lvlText w:val="%5."/>
      <w:lvlJc w:val="left"/>
      <w:pPr>
        <w:tabs>
          <w:tab w:val="num" w:pos="3741"/>
        </w:tabs>
        <w:ind w:left="3741" w:hanging="360"/>
      </w:pPr>
      <w:rPr>
        <w:rFonts w:cs="Times New Roman"/>
      </w:rPr>
    </w:lvl>
    <w:lvl w:ilvl="5" w:tplc="0C0A001B">
      <w:start w:val="1"/>
      <w:numFmt w:val="lowerRoman"/>
      <w:lvlText w:val="%6."/>
      <w:lvlJc w:val="right"/>
      <w:pPr>
        <w:tabs>
          <w:tab w:val="num" w:pos="4461"/>
        </w:tabs>
        <w:ind w:left="4461" w:hanging="180"/>
      </w:pPr>
      <w:rPr>
        <w:rFonts w:cs="Times New Roman"/>
      </w:rPr>
    </w:lvl>
    <w:lvl w:ilvl="6" w:tplc="0C0A000F">
      <w:start w:val="1"/>
      <w:numFmt w:val="decimal"/>
      <w:lvlText w:val="%7."/>
      <w:lvlJc w:val="left"/>
      <w:pPr>
        <w:tabs>
          <w:tab w:val="num" w:pos="5181"/>
        </w:tabs>
        <w:ind w:left="5181" w:hanging="360"/>
      </w:pPr>
      <w:rPr>
        <w:rFonts w:cs="Times New Roman"/>
      </w:rPr>
    </w:lvl>
    <w:lvl w:ilvl="7" w:tplc="0C0A0019">
      <w:start w:val="1"/>
      <w:numFmt w:val="lowerLetter"/>
      <w:lvlText w:val="%8."/>
      <w:lvlJc w:val="left"/>
      <w:pPr>
        <w:tabs>
          <w:tab w:val="num" w:pos="5901"/>
        </w:tabs>
        <w:ind w:left="5901" w:hanging="360"/>
      </w:pPr>
      <w:rPr>
        <w:rFonts w:cs="Times New Roman"/>
      </w:rPr>
    </w:lvl>
    <w:lvl w:ilvl="8" w:tplc="0C0A001B">
      <w:start w:val="1"/>
      <w:numFmt w:val="lowerRoman"/>
      <w:lvlText w:val="%9."/>
      <w:lvlJc w:val="right"/>
      <w:pPr>
        <w:tabs>
          <w:tab w:val="num" w:pos="6621"/>
        </w:tabs>
        <w:ind w:left="6621" w:hanging="180"/>
      </w:pPr>
      <w:rPr>
        <w:rFonts w:cs="Times New Roman"/>
      </w:rPr>
    </w:lvl>
  </w:abstractNum>
  <w:abstractNum w:abstractNumId="267">
    <w:nsid w:val="6B432B91"/>
    <w:multiLevelType w:val="hybridMultilevel"/>
    <w:tmpl w:val="58E0FC78"/>
    <w:lvl w:ilvl="0" w:tplc="AFD62336">
      <w:start w:val="1"/>
      <w:numFmt w:val="lowerLetter"/>
      <w:lvlText w:val="%1)"/>
      <w:lvlJc w:val="left"/>
      <w:pPr>
        <w:tabs>
          <w:tab w:val="num" w:pos="1069"/>
        </w:tabs>
        <w:ind w:left="1069" w:hanging="360"/>
      </w:pPr>
      <w:rPr>
        <w:rFonts w:ascii="Arial" w:hAnsi="Arial" w:cs="Times New Roman" w:hint="default"/>
        <w:b w:val="0"/>
        <w:i w:val="0"/>
        <w:sz w:val="22"/>
        <w:szCs w:val="22"/>
      </w:rPr>
    </w:lvl>
    <w:lvl w:ilvl="1" w:tplc="0C0A0019">
      <w:start w:val="1"/>
      <w:numFmt w:val="lowerLetter"/>
      <w:lvlText w:val="%2."/>
      <w:lvlJc w:val="left"/>
      <w:pPr>
        <w:tabs>
          <w:tab w:val="num" w:pos="1581"/>
        </w:tabs>
        <w:ind w:left="1581" w:hanging="360"/>
      </w:pPr>
      <w:rPr>
        <w:rFonts w:cs="Times New Roman"/>
      </w:rPr>
    </w:lvl>
    <w:lvl w:ilvl="2" w:tplc="0C0A001B">
      <w:start w:val="1"/>
      <w:numFmt w:val="lowerRoman"/>
      <w:lvlText w:val="%3."/>
      <w:lvlJc w:val="right"/>
      <w:pPr>
        <w:tabs>
          <w:tab w:val="num" w:pos="2301"/>
        </w:tabs>
        <w:ind w:left="2301" w:hanging="180"/>
      </w:pPr>
      <w:rPr>
        <w:rFonts w:cs="Times New Roman"/>
      </w:rPr>
    </w:lvl>
    <w:lvl w:ilvl="3" w:tplc="0C0A000F">
      <w:start w:val="1"/>
      <w:numFmt w:val="decimal"/>
      <w:lvlText w:val="%4."/>
      <w:lvlJc w:val="left"/>
      <w:pPr>
        <w:tabs>
          <w:tab w:val="num" w:pos="3021"/>
        </w:tabs>
        <w:ind w:left="3021" w:hanging="360"/>
      </w:pPr>
      <w:rPr>
        <w:rFonts w:cs="Times New Roman"/>
      </w:rPr>
    </w:lvl>
    <w:lvl w:ilvl="4" w:tplc="0C0A0019">
      <w:start w:val="1"/>
      <w:numFmt w:val="lowerLetter"/>
      <w:lvlText w:val="%5."/>
      <w:lvlJc w:val="left"/>
      <w:pPr>
        <w:tabs>
          <w:tab w:val="num" w:pos="3741"/>
        </w:tabs>
        <w:ind w:left="3741" w:hanging="360"/>
      </w:pPr>
      <w:rPr>
        <w:rFonts w:cs="Times New Roman"/>
      </w:rPr>
    </w:lvl>
    <w:lvl w:ilvl="5" w:tplc="0C0A001B">
      <w:start w:val="1"/>
      <w:numFmt w:val="lowerRoman"/>
      <w:lvlText w:val="%6."/>
      <w:lvlJc w:val="right"/>
      <w:pPr>
        <w:tabs>
          <w:tab w:val="num" w:pos="4461"/>
        </w:tabs>
        <w:ind w:left="4461" w:hanging="180"/>
      </w:pPr>
      <w:rPr>
        <w:rFonts w:cs="Times New Roman"/>
      </w:rPr>
    </w:lvl>
    <w:lvl w:ilvl="6" w:tplc="0C0A000F">
      <w:start w:val="1"/>
      <w:numFmt w:val="decimal"/>
      <w:lvlText w:val="%7."/>
      <w:lvlJc w:val="left"/>
      <w:pPr>
        <w:tabs>
          <w:tab w:val="num" w:pos="5181"/>
        </w:tabs>
        <w:ind w:left="5181" w:hanging="360"/>
      </w:pPr>
      <w:rPr>
        <w:rFonts w:cs="Times New Roman"/>
      </w:rPr>
    </w:lvl>
    <w:lvl w:ilvl="7" w:tplc="0C0A0019">
      <w:start w:val="1"/>
      <w:numFmt w:val="lowerLetter"/>
      <w:lvlText w:val="%8."/>
      <w:lvlJc w:val="left"/>
      <w:pPr>
        <w:tabs>
          <w:tab w:val="num" w:pos="5901"/>
        </w:tabs>
        <w:ind w:left="5901" w:hanging="360"/>
      </w:pPr>
      <w:rPr>
        <w:rFonts w:cs="Times New Roman"/>
      </w:rPr>
    </w:lvl>
    <w:lvl w:ilvl="8" w:tplc="0C0A001B">
      <w:start w:val="1"/>
      <w:numFmt w:val="lowerRoman"/>
      <w:lvlText w:val="%9."/>
      <w:lvlJc w:val="right"/>
      <w:pPr>
        <w:tabs>
          <w:tab w:val="num" w:pos="6621"/>
        </w:tabs>
        <w:ind w:left="6621" w:hanging="180"/>
      </w:pPr>
      <w:rPr>
        <w:rFonts w:cs="Times New Roman"/>
      </w:rPr>
    </w:lvl>
  </w:abstractNum>
  <w:abstractNum w:abstractNumId="268">
    <w:nsid w:val="6BF3266B"/>
    <w:multiLevelType w:val="hybridMultilevel"/>
    <w:tmpl w:val="FD54361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69">
    <w:nsid w:val="6C3047DC"/>
    <w:multiLevelType w:val="hybridMultilevel"/>
    <w:tmpl w:val="2B38897C"/>
    <w:lvl w:ilvl="0" w:tplc="166CACD6">
      <w:start w:val="3"/>
      <w:numFmt w:val="bullet"/>
      <w:lvlText w:val="-"/>
      <w:lvlJc w:val="left"/>
      <w:pPr>
        <w:ind w:left="1069" w:hanging="360"/>
      </w:pPr>
      <w:rPr>
        <w:rFonts w:ascii="Arial" w:eastAsia="Times New Roman" w:hAnsi="Arial"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70">
    <w:nsid w:val="6DCD33BA"/>
    <w:multiLevelType w:val="multilevel"/>
    <w:tmpl w:val="92507574"/>
    <w:lvl w:ilvl="0">
      <w:start w:val="1"/>
      <w:numFmt w:val="upperRoman"/>
      <w:pStyle w:val="Ttulo1"/>
      <w:lvlText w:val="%1"/>
      <w:lvlJc w:val="left"/>
      <w:pPr>
        <w:tabs>
          <w:tab w:val="num" w:pos="720"/>
        </w:tabs>
        <w:ind w:left="360" w:hanging="360"/>
      </w:pPr>
    </w:lvl>
    <w:lvl w:ilvl="1">
      <w:start w:val="1"/>
      <w:numFmt w:val="decimal"/>
      <w:pStyle w:val="Ttulo2"/>
      <w:lvlText w:val="%1.%2"/>
      <w:lvlJc w:val="left"/>
      <w:pPr>
        <w:tabs>
          <w:tab w:val="num" w:pos="792"/>
        </w:tabs>
        <w:ind w:left="792" w:hanging="432"/>
      </w:pPr>
    </w:lvl>
    <w:lvl w:ilvl="2">
      <w:start w:val="1"/>
      <w:numFmt w:val="decimal"/>
      <w:pStyle w:val="Ttulo3"/>
      <w:lvlText w:val="%1.%2.%3"/>
      <w:lvlJc w:val="left"/>
      <w:pPr>
        <w:tabs>
          <w:tab w:val="num" w:pos="1224"/>
        </w:tabs>
        <w:ind w:left="1224" w:hanging="504"/>
      </w:pPr>
    </w:lvl>
    <w:lvl w:ilvl="3">
      <w:start w:val="1"/>
      <w:numFmt w:val="decimal"/>
      <w:pStyle w:val="Ttulo4"/>
      <w:lvlText w:val="%1.%2.%3.%4"/>
      <w:lvlJc w:val="left"/>
      <w:pPr>
        <w:tabs>
          <w:tab w:val="num" w:pos="1728"/>
        </w:tabs>
        <w:ind w:left="1728" w:hanging="648"/>
      </w:pPr>
    </w:lvl>
    <w:lvl w:ilvl="4">
      <w:start w:val="1"/>
      <w:numFmt w:val="decimal"/>
      <w:pStyle w:val="Ttulo5"/>
      <w:lvlText w:val="%1.%2.%3.%4.%5"/>
      <w:lvlJc w:val="left"/>
      <w:pPr>
        <w:tabs>
          <w:tab w:val="num" w:pos="2232"/>
        </w:tabs>
        <w:ind w:left="2232" w:hanging="792"/>
      </w:pPr>
    </w:lvl>
    <w:lvl w:ilvl="5">
      <w:start w:val="1"/>
      <w:numFmt w:val="decimal"/>
      <w:pStyle w:val="Ttulo6"/>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1">
    <w:nsid w:val="6DEA058B"/>
    <w:multiLevelType w:val="hybridMultilevel"/>
    <w:tmpl w:val="1E0C3678"/>
    <w:lvl w:ilvl="0" w:tplc="30103B88">
      <w:numFmt w:val="bullet"/>
      <w:lvlText w:val="-"/>
      <w:lvlJc w:val="left"/>
      <w:pPr>
        <w:ind w:left="1069" w:hanging="360"/>
      </w:pPr>
      <w:rPr>
        <w:rFonts w:ascii="Arial" w:eastAsia="Times New Roman" w:hAnsi="Arial"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72">
    <w:nsid w:val="6E8C399B"/>
    <w:multiLevelType w:val="hybridMultilevel"/>
    <w:tmpl w:val="83E4480C"/>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73">
    <w:nsid w:val="6ED367BE"/>
    <w:multiLevelType w:val="hybridMultilevel"/>
    <w:tmpl w:val="8338A3D0"/>
    <w:lvl w:ilvl="0" w:tplc="FFFFFFFF">
      <w:start w:val="1"/>
      <w:numFmt w:val="lowerLetter"/>
      <w:lvlText w:val="%1)"/>
      <w:lvlJc w:val="left"/>
      <w:pPr>
        <w:tabs>
          <w:tab w:val="num" w:pos="928"/>
        </w:tabs>
        <w:ind w:left="928" w:hanging="360"/>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4">
    <w:nsid w:val="6F3358F3"/>
    <w:multiLevelType w:val="hybridMultilevel"/>
    <w:tmpl w:val="657CD4B2"/>
    <w:lvl w:ilvl="0" w:tplc="1FCC2806">
      <w:start w:val="1"/>
      <w:numFmt w:val="lowerLetter"/>
      <w:lvlText w:val="%1)"/>
      <w:lvlJc w:val="left"/>
      <w:pPr>
        <w:ind w:left="1778" w:hanging="360"/>
      </w:pPr>
      <w:rPr>
        <w:rFont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5">
    <w:nsid w:val="6F875A31"/>
    <w:multiLevelType w:val="hybridMultilevel"/>
    <w:tmpl w:val="9CEA6C60"/>
    <w:lvl w:ilvl="0" w:tplc="E63AEF44">
      <w:start w:val="1"/>
      <w:numFmt w:val="lowerLetter"/>
      <w:lvlText w:val="%1)"/>
      <w:lvlJc w:val="left"/>
      <w:pPr>
        <w:tabs>
          <w:tab w:val="num" w:pos="1211"/>
        </w:tabs>
        <w:ind w:left="1211" w:hanging="360"/>
      </w:pPr>
      <w:rPr>
        <w:rFonts w:cs="Times New Roman"/>
      </w:rPr>
    </w:lvl>
    <w:lvl w:ilvl="1" w:tplc="9FD411A0">
      <w:start w:val="1"/>
      <w:numFmt w:val="lowerLetter"/>
      <w:lvlText w:val="%2."/>
      <w:lvlJc w:val="left"/>
      <w:pPr>
        <w:tabs>
          <w:tab w:val="num" w:pos="1440"/>
        </w:tabs>
        <w:ind w:left="1440" w:hanging="360"/>
      </w:pPr>
      <w:rPr>
        <w:rFonts w:cs="Times New Roman"/>
      </w:rPr>
    </w:lvl>
    <w:lvl w:ilvl="2" w:tplc="80A6C86C">
      <w:start w:val="1"/>
      <w:numFmt w:val="lowerRoman"/>
      <w:lvlText w:val="%3."/>
      <w:lvlJc w:val="right"/>
      <w:pPr>
        <w:tabs>
          <w:tab w:val="num" w:pos="2160"/>
        </w:tabs>
        <w:ind w:left="2160" w:hanging="180"/>
      </w:pPr>
      <w:rPr>
        <w:rFonts w:cs="Times New Roman"/>
      </w:rPr>
    </w:lvl>
    <w:lvl w:ilvl="3" w:tplc="7C90261A">
      <w:start w:val="1"/>
      <w:numFmt w:val="decimal"/>
      <w:lvlText w:val="%4."/>
      <w:lvlJc w:val="left"/>
      <w:pPr>
        <w:tabs>
          <w:tab w:val="num" w:pos="2880"/>
        </w:tabs>
        <w:ind w:left="2880" w:hanging="360"/>
      </w:pPr>
      <w:rPr>
        <w:rFonts w:cs="Times New Roman"/>
      </w:rPr>
    </w:lvl>
    <w:lvl w:ilvl="4" w:tplc="F8E05B6E">
      <w:start w:val="1"/>
      <w:numFmt w:val="lowerLetter"/>
      <w:lvlText w:val="%5."/>
      <w:lvlJc w:val="left"/>
      <w:pPr>
        <w:tabs>
          <w:tab w:val="num" w:pos="3600"/>
        </w:tabs>
        <w:ind w:left="3600" w:hanging="360"/>
      </w:pPr>
      <w:rPr>
        <w:rFonts w:cs="Times New Roman"/>
      </w:rPr>
    </w:lvl>
    <w:lvl w:ilvl="5" w:tplc="EAFEAA6E">
      <w:start w:val="1"/>
      <w:numFmt w:val="lowerRoman"/>
      <w:lvlText w:val="%6."/>
      <w:lvlJc w:val="right"/>
      <w:pPr>
        <w:tabs>
          <w:tab w:val="num" w:pos="4320"/>
        </w:tabs>
        <w:ind w:left="4320" w:hanging="180"/>
      </w:pPr>
      <w:rPr>
        <w:rFonts w:cs="Times New Roman"/>
      </w:rPr>
    </w:lvl>
    <w:lvl w:ilvl="6" w:tplc="ACD84998">
      <w:start w:val="1"/>
      <w:numFmt w:val="decimal"/>
      <w:lvlText w:val="%7."/>
      <w:lvlJc w:val="left"/>
      <w:pPr>
        <w:tabs>
          <w:tab w:val="num" w:pos="5040"/>
        </w:tabs>
        <w:ind w:left="5040" w:hanging="360"/>
      </w:pPr>
      <w:rPr>
        <w:rFonts w:cs="Times New Roman"/>
      </w:rPr>
    </w:lvl>
    <w:lvl w:ilvl="7" w:tplc="99085912">
      <w:start w:val="1"/>
      <w:numFmt w:val="lowerLetter"/>
      <w:lvlText w:val="%8."/>
      <w:lvlJc w:val="left"/>
      <w:pPr>
        <w:tabs>
          <w:tab w:val="num" w:pos="5760"/>
        </w:tabs>
        <w:ind w:left="5760" w:hanging="360"/>
      </w:pPr>
      <w:rPr>
        <w:rFonts w:cs="Times New Roman"/>
      </w:rPr>
    </w:lvl>
    <w:lvl w:ilvl="8" w:tplc="A4E43EDC">
      <w:start w:val="1"/>
      <w:numFmt w:val="lowerRoman"/>
      <w:lvlText w:val="%9."/>
      <w:lvlJc w:val="right"/>
      <w:pPr>
        <w:tabs>
          <w:tab w:val="num" w:pos="6480"/>
        </w:tabs>
        <w:ind w:left="6480" w:hanging="180"/>
      </w:pPr>
      <w:rPr>
        <w:rFonts w:cs="Times New Roman"/>
      </w:rPr>
    </w:lvl>
  </w:abstractNum>
  <w:abstractNum w:abstractNumId="276">
    <w:nsid w:val="6FD57B59"/>
    <w:multiLevelType w:val="hybridMultilevel"/>
    <w:tmpl w:val="C36EE780"/>
    <w:lvl w:ilvl="0" w:tplc="0C0A0001">
      <w:start w:val="1"/>
      <w:numFmt w:val="bullet"/>
      <w:lvlText w:val=""/>
      <w:lvlJc w:val="left"/>
      <w:pPr>
        <w:ind w:left="1712" w:hanging="360"/>
      </w:pPr>
      <w:rPr>
        <w:rFonts w:ascii="Symbol" w:hAnsi="Symbol" w:hint="default"/>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277">
    <w:nsid w:val="70071E46"/>
    <w:multiLevelType w:val="hybridMultilevel"/>
    <w:tmpl w:val="83827E68"/>
    <w:lvl w:ilvl="0" w:tplc="CA4EA1A4">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8">
    <w:nsid w:val="70176288"/>
    <w:multiLevelType w:val="hybridMultilevel"/>
    <w:tmpl w:val="C25842DA"/>
    <w:lvl w:ilvl="0" w:tplc="280A000F">
      <w:start w:val="75"/>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79">
    <w:nsid w:val="707923D3"/>
    <w:multiLevelType w:val="multilevel"/>
    <w:tmpl w:val="F01ACAC8"/>
    <w:lvl w:ilvl="0">
      <w:start w:val="1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0">
    <w:nsid w:val="7084534A"/>
    <w:multiLevelType w:val="hybridMultilevel"/>
    <w:tmpl w:val="2B76B796"/>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81">
    <w:nsid w:val="70D32EF6"/>
    <w:multiLevelType w:val="hybridMultilevel"/>
    <w:tmpl w:val="D0EEECB4"/>
    <w:lvl w:ilvl="0" w:tplc="B82C10B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2">
    <w:nsid w:val="71906628"/>
    <w:multiLevelType w:val="hybridMultilevel"/>
    <w:tmpl w:val="D8221B74"/>
    <w:lvl w:ilvl="0" w:tplc="53EE6354">
      <w:start w:val="1"/>
      <w:numFmt w:val="lowerRoman"/>
      <w:lvlText w:val="%1)"/>
      <w:lvlJc w:val="left"/>
      <w:pPr>
        <w:ind w:left="1713" w:hanging="360"/>
      </w:pPr>
      <w:rPr>
        <w:rFonts w:hint="default"/>
      </w:r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83">
    <w:nsid w:val="71A76398"/>
    <w:multiLevelType w:val="hybridMultilevel"/>
    <w:tmpl w:val="046042A4"/>
    <w:lvl w:ilvl="0" w:tplc="695AFDC4">
      <w:start w:val="1"/>
      <w:numFmt w:val="lowerLetter"/>
      <w:lvlText w:val="%1)"/>
      <w:lvlJc w:val="left"/>
      <w:pPr>
        <w:tabs>
          <w:tab w:val="num" w:pos="1069"/>
        </w:tabs>
        <w:ind w:left="1069" w:hanging="360"/>
      </w:pPr>
      <w:rPr>
        <w:rFonts w:ascii="Arial" w:hAnsi="Arial" w:cs="Times New Roman" w:hint="default"/>
        <w:b w:val="0"/>
        <w:i w:val="0"/>
        <w:sz w:val="22"/>
        <w:szCs w:val="22"/>
      </w:rPr>
    </w:lvl>
    <w:lvl w:ilvl="1" w:tplc="0C0A0019">
      <w:start w:val="1"/>
      <w:numFmt w:val="lowerLetter"/>
      <w:lvlText w:val="%2."/>
      <w:lvlJc w:val="left"/>
      <w:pPr>
        <w:tabs>
          <w:tab w:val="num" w:pos="1581"/>
        </w:tabs>
        <w:ind w:left="1581" w:hanging="360"/>
      </w:pPr>
      <w:rPr>
        <w:rFonts w:cs="Times New Roman"/>
      </w:rPr>
    </w:lvl>
    <w:lvl w:ilvl="2" w:tplc="0C0A001B">
      <w:start w:val="1"/>
      <w:numFmt w:val="lowerRoman"/>
      <w:lvlText w:val="%3."/>
      <w:lvlJc w:val="right"/>
      <w:pPr>
        <w:tabs>
          <w:tab w:val="num" w:pos="2301"/>
        </w:tabs>
        <w:ind w:left="2301" w:hanging="180"/>
      </w:pPr>
      <w:rPr>
        <w:rFonts w:cs="Times New Roman"/>
      </w:rPr>
    </w:lvl>
    <w:lvl w:ilvl="3" w:tplc="0C0A000F">
      <w:start w:val="1"/>
      <w:numFmt w:val="decimal"/>
      <w:lvlText w:val="%4."/>
      <w:lvlJc w:val="left"/>
      <w:pPr>
        <w:tabs>
          <w:tab w:val="num" w:pos="3021"/>
        </w:tabs>
        <w:ind w:left="3021" w:hanging="360"/>
      </w:pPr>
      <w:rPr>
        <w:rFonts w:cs="Times New Roman"/>
      </w:rPr>
    </w:lvl>
    <w:lvl w:ilvl="4" w:tplc="0C0A0019">
      <w:start w:val="1"/>
      <w:numFmt w:val="lowerLetter"/>
      <w:lvlText w:val="%5."/>
      <w:lvlJc w:val="left"/>
      <w:pPr>
        <w:tabs>
          <w:tab w:val="num" w:pos="3741"/>
        </w:tabs>
        <w:ind w:left="3741" w:hanging="360"/>
      </w:pPr>
      <w:rPr>
        <w:rFonts w:cs="Times New Roman"/>
      </w:rPr>
    </w:lvl>
    <w:lvl w:ilvl="5" w:tplc="0C0A001B">
      <w:start w:val="1"/>
      <w:numFmt w:val="lowerRoman"/>
      <w:lvlText w:val="%6."/>
      <w:lvlJc w:val="right"/>
      <w:pPr>
        <w:tabs>
          <w:tab w:val="num" w:pos="4461"/>
        </w:tabs>
        <w:ind w:left="4461" w:hanging="180"/>
      </w:pPr>
      <w:rPr>
        <w:rFonts w:cs="Times New Roman"/>
      </w:rPr>
    </w:lvl>
    <w:lvl w:ilvl="6" w:tplc="0C0A000F">
      <w:start w:val="1"/>
      <w:numFmt w:val="decimal"/>
      <w:lvlText w:val="%7."/>
      <w:lvlJc w:val="left"/>
      <w:pPr>
        <w:tabs>
          <w:tab w:val="num" w:pos="5181"/>
        </w:tabs>
        <w:ind w:left="5181" w:hanging="360"/>
      </w:pPr>
      <w:rPr>
        <w:rFonts w:cs="Times New Roman"/>
      </w:rPr>
    </w:lvl>
    <w:lvl w:ilvl="7" w:tplc="0C0A0019">
      <w:start w:val="1"/>
      <w:numFmt w:val="lowerLetter"/>
      <w:lvlText w:val="%8."/>
      <w:lvlJc w:val="left"/>
      <w:pPr>
        <w:tabs>
          <w:tab w:val="num" w:pos="5901"/>
        </w:tabs>
        <w:ind w:left="5901" w:hanging="360"/>
      </w:pPr>
      <w:rPr>
        <w:rFonts w:cs="Times New Roman"/>
      </w:rPr>
    </w:lvl>
    <w:lvl w:ilvl="8" w:tplc="0C0A001B">
      <w:start w:val="1"/>
      <w:numFmt w:val="lowerRoman"/>
      <w:lvlText w:val="%9."/>
      <w:lvlJc w:val="right"/>
      <w:pPr>
        <w:tabs>
          <w:tab w:val="num" w:pos="6621"/>
        </w:tabs>
        <w:ind w:left="6621" w:hanging="180"/>
      </w:pPr>
      <w:rPr>
        <w:rFonts w:cs="Times New Roman"/>
      </w:rPr>
    </w:lvl>
  </w:abstractNum>
  <w:abstractNum w:abstractNumId="284">
    <w:nsid w:val="71BE59F2"/>
    <w:multiLevelType w:val="hybridMultilevel"/>
    <w:tmpl w:val="8CDEA35C"/>
    <w:lvl w:ilvl="0" w:tplc="393AD53A">
      <w:start w:val="5"/>
      <w:numFmt w:val="bullet"/>
      <w:lvlText w:val="-"/>
      <w:lvlJc w:val="left"/>
      <w:pPr>
        <w:ind w:left="1069" w:hanging="360"/>
      </w:pPr>
      <w:rPr>
        <w:rFonts w:ascii="Arial" w:eastAsia="Times New Roman" w:hAnsi="Arial" w:cs="Aria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85">
    <w:nsid w:val="7206115C"/>
    <w:multiLevelType w:val="singleLevel"/>
    <w:tmpl w:val="53EE6354"/>
    <w:lvl w:ilvl="0">
      <w:start w:val="1"/>
      <w:numFmt w:val="lowerRoman"/>
      <w:lvlText w:val="%1)"/>
      <w:lvlJc w:val="left"/>
      <w:pPr>
        <w:tabs>
          <w:tab w:val="num" w:pos="720"/>
        </w:tabs>
        <w:ind w:left="720" w:hanging="720"/>
      </w:pPr>
      <w:rPr>
        <w:rFonts w:cs="Times New Roman" w:hint="default"/>
      </w:rPr>
    </w:lvl>
  </w:abstractNum>
  <w:abstractNum w:abstractNumId="286">
    <w:nsid w:val="72131E39"/>
    <w:multiLevelType w:val="hybridMultilevel"/>
    <w:tmpl w:val="5654293E"/>
    <w:lvl w:ilvl="0" w:tplc="0C0A0017">
      <w:start w:val="1"/>
      <w:numFmt w:val="low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87">
    <w:nsid w:val="726B4D84"/>
    <w:multiLevelType w:val="hybridMultilevel"/>
    <w:tmpl w:val="EC4CDAA8"/>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288">
    <w:nsid w:val="73751EE7"/>
    <w:multiLevelType w:val="hybridMultilevel"/>
    <w:tmpl w:val="6046F586"/>
    <w:lvl w:ilvl="0" w:tplc="280A000F">
      <w:start w:val="1"/>
      <w:numFmt w:val="decimal"/>
      <w:lvlText w:val="%1."/>
      <w:lvlJc w:val="left"/>
      <w:pPr>
        <w:ind w:left="720" w:hanging="360"/>
      </w:pPr>
      <w:rPr>
        <w:rFonts w:hint="default"/>
      </w:rPr>
    </w:lvl>
    <w:lvl w:ilvl="1" w:tplc="259E6AC0">
      <w:start w:val="1"/>
      <w:numFmt w:val="lowerLetter"/>
      <w:lvlText w:val="%2."/>
      <w:lvlJc w:val="left"/>
      <w:pPr>
        <w:ind w:left="1440" w:hanging="360"/>
      </w:pPr>
      <w:rPr>
        <w:rFonts w:hint="default"/>
      </w:rPr>
    </w:lvl>
    <w:lvl w:ilvl="2" w:tplc="CF00D858">
      <w:start w:val="1"/>
      <w:numFmt w:val="upperRoman"/>
      <w:lvlText w:val="%3."/>
      <w:lvlJc w:val="left"/>
      <w:pPr>
        <w:ind w:left="2700" w:hanging="72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9">
    <w:nsid w:val="73944111"/>
    <w:multiLevelType w:val="multilevel"/>
    <w:tmpl w:val="536CA60C"/>
    <w:lvl w:ilvl="0">
      <w:start w:val="7"/>
      <w:numFmt w:val="decimal"/>
      <w:lvlText w:val="%1."/>
      <w:lvlJc w:val="left"/>
      <w:pPr>
        <w:tabs>
          <w:tab w:val="num" w:pos="705"/>
        </w:tabs>
        <w:ind w:left="705" w:hanging="705"/>
      </w:pPr>
      <w:rPr>
        <w:rFonts w:hint="default"/>
      </w:rPr>
    </w:lvl>
    <w:lvl w:ilvl="1">
      <w:start w:val="1"/>
      <w:numFmt w:val="decimal"/>
      <w:lvlText w:val="10.%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0">
    <w:nsid w:val="73B24A2F"/>
    <w:multiLevelType w:val="multilevel"/>
    <w:tmpl w:val="0414B82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58"/>
        </w:tabs>
        <w:ind w:left="858"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1">
    <w:nsid w:val="76113A1B"/>
    <w:multiLevelType w:val="hybridMultilevel"/>
    <w:tmpl w:val="12048180"/>
    <w:lvl w:ilvl="0" w:tplc="444478DC">
      <w:start w:val="1"/>
      <w:numFmt w:val="lowerLetter"/>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92">
    <w:nsid w:val="76543CD7"/>
    <w:multiLevelType w:val="hybridMultilevel"/>
    <w:tmpl w:val="51CC8710"/>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93">
    <w:nsid w:val="76670E82"/>
    <w:multiLevelType w:val="singleLevel"/>
    <w:tmpl w:val="716A93D4"/>
    <w:lvl w:ilvl="0">
      <w:start w:val="1"/>
      <w:numFmt w:val="lowerLetter"/>
      <w:lvlText w:val="%1)"/>
      <w:lvlJc w:val="left"/>
      <w:pPr>
        <w:tabs>
          <w:tab w:val="num" w:pos="706"/>
        </w:tabs>
        <w:ind w:left="706" w:hanging="705"/>
      </w:pPr>
      <w:rPr>
        <w:rFonts w:cs="Times New Roman" w:hint="default"/>
      </w:rPr>
    </w:lvl>
  </w:abstractNum>
  <w:abstractNum w:abstractNumId="294">
    <w:nsid w:val="76C94F4A"/>
    <w:multiLevelType w:val="multilevel"/>
    <w:tmpl w:val="8FF4F5F4"/>
    <w:lvl w:ilvl="0">
      <w:start w:val="1"/>
      <w:numFmt w:val="decimal"/>
      <w:lvlText w:val="%1."/>
      <w:lvlJc w:val="left"/>
      <w:pPr>
        <w:ind w:left="360" w:hanging="360"/>
      </w:pPr>
    </w:lvl>
    <w:lvl w:ilvl="1">
      <w:start w:val="1"/>
      <w:numFmt w:val="decimal"/>
      <w:pStyle w:val="Ttulo30"/>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nsid w:val="76DB7BFA"/>
    <w:multiLevelType w:val="hybridMultilevel"/>
    <w:tmpl w:val="D4DEE046"/>
    <w:lvl w:ilvl="0" w:tplc="FFFFFFFF">
      <w:start w:val="1"/>
      <w:numFmt w:val="lowerLetter"/>
      <w:lvlText w:val="%1)"/>
      <w:lvlJc w:val="left"/>
      <w:pPr>
        <w:tabs>
          <w:tab w:val="num" w:pos="2291"/>
        </w:tabs>
        <w:ind w:left="2291" w:hanging="360"/>
      </w:pPr>
      <w:rPr>
        <w:rFonts w:ascii="Arial" w:hAnsi="Arial" w:cs="Times New Roman" w:hint="default"/>
        <w:b w:val="0"/>
        <w:i w:val="0"/>
        <w:sz w:val="22"/>
        <w:szCs w:val="22"/>
      </w:rPr>
    </w:lvl>
    <w:lvl w:ilvl="1" w:tplc="2AA6911A">
      <w:start w:val="1"/>
      <w:numFmt w:val="lowerRoman"/>
      <w:lvlText w:val="(%2)"/>
      <w:lvlJc w:val="left"/>
      <w:pPr>
        <w:tabs>
          <w:tab w:val="num" w:pos="2487"/>
        </w:tabs>
        <w:ind w:left="2487" w:hanging="360"/>
      </w:pPr>
      <w:rPr>
        <w:rFonts w:ascii="Arial" w:hAnsi="Arial" w:cs="Times New Roman" w:hint="default"/>
        <w:b w:val="0"/>
        <w:i w:val="0"/>
        <w:sz w:val="22"/>
        <w:szCs w:val="22"/>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6">
    <w:nsid w:val="777B0CFF"/>
    <w:multiLevelType w:val="hybridMultilevel"/>
    <w:tmpl w:val="A3183A88"/>
    <w:lvl w:ilvl="0" w:tplc="88769684">
      <w:start w:val="1"/>
      <w:numFmt w:val="low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529"/>
        </w:tabs>
        <w:ind w:left="529" w:hanging="360"/>
      </w:pPr>
      <w:rPr>
        <w:rFonts w:cs="Times New Roman"/>
      </w:rPr>
    </w:lvl>
    <w:lvl w:ilvl="2" w:tplc="0C0A001B">
      <w:start w:val="1"/>
      <w:numFmt w:val="lowerRoman"/>
      <w:lvlText w:val="%3."/>
      <w:lvlJc w:val="right"/>
      <w:pPr>
        <w:tabs>
          <w:tab w:val="num" w:pos="1249"/>
        </w:tabs>
        <w:ind w:left="1249" w:hanging="180"/>
      </w:pPr>
      <w:rPr>
        <w:rFonts w:cs="Times New Roman"/>
      </w:rPr>
    </w:lvl>
    <w:lvl w:ilvl="3" w:tplc="0C0A000F">
      <w:start w:val="1"/>
      <w:numFmt w:val="decimal"/>
      <w:lvlText w:val="%4."/>
      <w:lvlJc w:val="left"/>
      <w:pPr>
        <w:tabs>
          <w:tab w:val="num" w:pos="1969"/>
        </w:tabs>
        <w:ind w:left="1969" w:hanging="360"/>
      </w:pPr>
      <w:rPr>
        <w:rFonts w:cs="Times New Roman"/>
      </w:rPr>
    </w:lvl>
    <w:lvl w:ilvl="4" w:tplc="0C0A0019">
      <w:start w:val="1"/>
      <w:numFmt w:val="lowerLetter"/>
      <w:lvlText w:val="%5."/>
      <w:lvlJc w:val="left"/>
      <w:pPr>
        <w:tabs>
          <w:tab w:val="num" w:pos="2689"/>
        </w:tabs>
        <w:ind w:left="2689" w:hanging="360"/>
      </w:pPr>
      <w:rPr>
        <w:rFonts w:cs="Times New Roman"/>
      </w:rPr>
    </w:lvl>
    <w:lvl w:ilvl="5" w:tplc="0C0A001B">
      <w:start w:val="1"/>
      <w:numFmt w:val="lowerRoman"/>
      <w:lvlText w:val="%6."/>
      <w:lvlJc w:val="right"/>
      <w:pPr>
        <w:tabs>
          <w:tab w:val="num" w:pos="3409"/>
        </w:tabs>
        <w:ind w:left="3409" w:hanging="180"/>
      </w:pPr>
      <w:rPr>
        <w:rFonts w:cs="Times New Roman"/>
      </w:rPr>
    </w:lvl>
    <w:lvl w:ilvl="6" w:tplc="0C0A000F">
      <w:start w:val="1"/>
      <w:numFmt w:val="decimal"/>
      <w:lvlText w:val="%7."/>
      <w:lvlJc w:val="left"/>
      <w:pPr>
        <w:tabs>
          <w:tab w:val="num" w:pos="4129"/>
        </w:tabs>
        <w:ind w:left="4129" w:hanging="360"/>
      </w:pPr>
      <w:rPr>
        <w:rFonts w:cs="Times New Roman"/>
      </w:rPr>
    </w:lvl>
    <w:lvl w:ilvl="7" w:tplc="0C0A0019">
      <w:start w:val="1"/>
      <w:numFmt w:val="lowerLetter"/>
      <w:lvlText w:val="%8."/>
      <w:lvlJc w:val="left"/>
      <w:pPr>
        <w:tabs>
          <w:tab w:val="num" w:pos="4849"/>
        </w:tabs>
        <w:ind w:left="4849" w:hanging="360"/>
      </w:pPr>
      <w:rPr>
        <w:rFonts w:cs="Times New Roman"/>
      </w:rPr>
    </w:lvl>
    <w:lvl w:ilvl="8" w:tplc="0C0A001B">
      <w:start w:val="1"/>
      <w:numFmt w:val="lowerRoman"/>
      <w:lvlText w:val="%9."/>
      <w:lvlJc w:val="right"/>
      <w:pPr>
        <w:tabs>
          <w:tab w:val="num" w:pos="5569"/>
        </w:tabs>
        <w:ind w:left="5569" w:hanging="180"/>
      </w:pPr>
      <w:rPr>
        <w:rFonts w:cs="Times New Roman"/>
      </w:rPr>
    </w:lvl>
  </w:abstractNum>
  <w:abstractNum w:abstractNumId="297">
    <w:nsid w:val="77C21586"/>
    <w:multiLevelType w:val="hybridMultilevel"/>
    <w:tmpl w:val="ECB0B63C"/>
    <w:lvl w:ilvl="0" w:tplc="88769684">
      <w:start w:val="1"/>
      <w:numFmt w:val="lowerLetter"/>
      <w:lvlText w:val="%1)"/>
      <w:lvlJc w:val="left"/>
      <w:pPr>
        <w:tabs>
          <w:tab w:val="num" w:pos="1980"/>
        </w:tabs>
        <w:ind w:left="198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98">
    <w:nsid w:val="78244F99"/>
    <w:multiLevelType w:val="hybridMultilevel"/>
    <w:tmpl w:val="AED4AC32"/>
    <w:lvl w:ilvl="0" w:tplc="0B70220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9">
    <w:nsid w:val="7848404D"/>
    <w:multiLevelType w:val="singleLevel"/>
    <w:tmpl w:val="50D8C07A"/>
    <w:lvl w:ilvl="0">
      <w:start w:val="1"/>
      <w:numFmt w:val="lowerLetter"/>
      <w:lvlText w:val="%1)"/>
      <w:lvlJc w:val="left"/>
      <w:pPr>
        <w:tabs>
          <w:tab w:val="num" w:pos="624"/>
        </w:tabs>
        <w:ind w:left="624" w:hanging="624"/>
      </w:pPr>
      <w:rPr>
        <w:rFonts w:cs="Times New Roman" w:hint="default"/>
      </w:rPr>
    </w:lvl>
  </w:abstractNum>
  <w:abstractNum w:abstractNumId="300">
    <w:nsid w:val="787F71DD"/>
    <w:multiLevelType w:val="hybridMultilevel"/>
    <w:tmpl w:val="0FEC1C3A"/>
    <w:lvl w:ilvl="0" w:tplc="30103B88">
      <w:numFmt w:val="bullet"/>
      <w:lvlText w:val="-"/>
      <w:lvlJc w:val="left"/>
      <w:pPr>
        <w:ind w:left="1069"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1">
    <w:nsid w:val="78E82351"/>
    <w:multiLevelType w:val="multilevel"/>
    <w:tmpl w:val="20302202"/>
    <w:lvl w:ilvl="0">
      <w:start w:val="1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2">
    <w:nsid w:val="78F7781A"/>
    <w:multiLevelType w:val="hybridMultilevel"/>
    <w:tmpl w:val="A7808A9C"/>
    <w:lvl w:ilvl="0" w:tplc="280A0001">
      <w:start w:val="1"/>
      <w:numFmt w:val="bullet"/>
      <w:lvlText w:val=""/>
      <w:lvlJc w:val="left"/>
      <w:pPr>
        <w:ind w:left="361" w:hanging="360"/>
      </w:pPr>
      <w:rPr>
        <w:rFonts w:ascii="Symbol" w:hAnsi="Symbol" w:hint="default"/>
      </w:rPr>
    </w:lvl>
    <w:lvl w:ilvl="1" w:tplc="280A0003" w:tentative="1">
      <w:start w:val="1"/>
      <w:numFmt w:val="bullet"/>
      <w:lvlText w:val="o"/>
      <w:lvlJc w:val="left"/>
      <w:pPr>
        <w:ind w:left="1081" w:hanging="360"/>
      </w:pPr>
      <w:rPr>
        <w:rFonts w:ascii="Courier New" w:hAnsi="Courier New" w:cs="Courier New" w:hint="default"/>
      </w:rPr>
    </w:lvl>
    <w:lvl w:ilvl="2" w:tplc="280A0005" w:tentative="1">
      <w:start w:val="1"/>
      <w:numFmt w:val="bullet"/>
      <w:lvlText w:val=""/>
      <w:lvlJc w:val="left"/>
      <w:pPr>
        <w:ind w:left="1801" w:hanging="360"/>
      </w:pPr>
      <w:rPr>
        <w:rFonts w:ascii="Wingdings" w:hAnsi="Wingdings" w:hint="default"/>
      </w:rPr>
    </w:lvl>
    <w:lvl w:ilvl="3" w:tplc="280A0001" w:tentative="1">
      <w:start w:val="1"/>
      <w:numFmt w:val="bullet"/>
      <w:lvlText w:val=""/>
      <w:lvlJc w:val="left"/>
      <w:pPr>
        <w:ind w:left="2521" w:hanging="360"/>
      </w:pPr>
      <w:rPr>
        <w:rFonts w:ascii="Symbol" w:hAnsi="Symbol" w:hint="default"/>
      </w:rPr>
    </w:lvl>
    <w:lvl w:ilvl="4" w:tplc="280A0003" w:tentative="1">
      <w:start w:val="1"/>
      <w:numFmt w:val="bullet"/>
      <w:lvlText w:val="o"/>
      <w:lvlJc w:val="left"/>
      <w:pPr>
        <w:ind w:left="3241" w:hanging="360"/>
      </w:pPr>
      <w:rPr>
        <w:rFonts w:ascii="Courier New" w:hAnsi="Courier New" w:cs="Courier New" w:hint="default"/>
      </w:rPr>
    </w:lvl>
    <w:lvl w:ilvl="5" w:tplc="280A0005" w:tentative="1">
      <w:start w:val="1"/>
      <w:numFmt w:val="bullet"/>
      <w:lvlText w:val=""/>
      <w:lvlJc w:val="left"/>
      <w:pPr>
        <w:ind w:left="3961" w:hanging="360"/>
      </w:pPr>
      <w:rPr>
        <w:rFonts w:ascii="Wingdings" w:hAnsi="Wingdings" w:hint="default"/>
      </w:rPr>
    </w:lvl>
    <w:lvl w:ilvl="6" w:tplc="280A0001" w:tentative="1">
      <w:start w:val="1"/>
      <w:numFmt w:val="bullet"/>
      <w:lvlText w:val=""/>
      <w:lvlJc w:val="left"/>
      <w:pPr>
        <w:ind w:left="4681" w:hanging="360"/>
      </w:pPr>
      <w:rPr>
        <w:rFonts w:ascii="Symbol" w:hAnsi="Symbol" w:hint="default"/>
      </w:rPr>
    </w:lvl>
    <w:lvl w:ilvl="7" w:tplc="280A0003" w:tentative="1">
      <w:start w:val="1"/>
      <w:numFmt w:val="bullet"/>
      <w:lvlText w:val="o"/>
      <w:lvlJc w:val="left"/>
      <w:pPr>
        <w:ind w:left="5401" w:hanging="360"/>
      </w:pPr>
      <w:rPr>
        <w:rFonts w:ascii="Courier New" w:hAnsi="Courier New" w:cs="Courier New" w:hint="default"/>
      </w:rPr>
    </w:lvl>
    <w:lvl w:ilvl="8" w:tplc="280A0005" w:tentative="1">
      <w:start w:val="1"/>
      <w:numFmt w:val="bullet"/>
      <w:lvlText w:val=""/>
      <w:lvlJc w:val="left"/>
      <w:pPr>
        <w:ind w:left="6121" w:hanging="360"/>
      </w:pPr>
      <w:rPr>
        <w:rFonts w:ascii="Wingdings" w:hAnsi="Wingdings" w:hint="default"/>
      </w:rPr>
    </w:lvl>
  </w:abstractNum>
  <w:abstractNum w:abstractNumId="303">
    <w:nsid w:val="79E35BB9"/>
    <w:multiLevelType w:val="hybridMultilevel"/>
    <w:tmpl w:val="AD28526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A392D3D"/>
    <w:multiLevelType w:val="multilevel"/>
    <w:tmpl w:val="F3A218B0"/>
    <w:lvl w:ilvl="0">
      <w:start w:val="7"/>
      <w:numFmt w:val="decimal"/>
      <w:lvlText w:val="%1."/>
      <w:lvlJc w:val="left"/>
      <w:pPr>
        <w:tabs>
          <w:tab w:val="num" w:pos="360"/>
        </w:tabs>
        <w:ind w:left="360" w:hanging="360"/>
      </w:pPr>
      <w:rPr>
        <w:rFonts w:hint="default"/>
      </w:rPr>
    </w:lvl>
    <w:lvl w:ilvl="1">
      <w:start w:val="1"/>
      <w:numFmt w:val="decimal"/>
      <w:lvlText w:val="8.%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5">
    <w:nsid w:val="7AD3527B"/>
    <w:multiLevelType w:val="multilevel"/>
    <w:tmpl w:val="23BE838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6">
    <w:nsid w:val="7AD91B22"/>
    <w:multiLevelType w:val="hybridMultilevel"/>
    <w:tmpl w:val="2DB4D550"/>
    <w:lvl w:ilvl="0" w:tplc="443AB264">
      <w:start w:val="1"/>
      <w:numFmt w:val="lowerLetter"/>
      <w:lvlText w:val="(%1)"/>
      <w:lvlJc w:val="left"/>
      <w:pPr>
        <w:ind w:left="1069" w:hanging="360"/>
      </w:pPr>
      <w:rPr>
        <w:rFonts w:cs="Times New Roman" w:hint="default"/>
      </w:rPr>
    </w:lvl>
    <w:lvl w:ilvl="1" w:tplc="240A0019" w:tentative="1">
      <w:start w:val="1"/>
      <w:numFmt w:val="lowerLetter"/>
      <w:lvlText w:val="%2."/>
      <w:lvlJc w:val="left"/>
      <w:pPr>
        <w:ind w:left="1789" w:hanging="360"/>
      </w:pPr>
      <w:rPr>
        <w:rFonts w:cs="Times New Roman"/>
      </w:rPr>
    </w:lvl>
    <w:lvl w:ilvl="2" w:tplc="240A001B" w:tentative="1">
      <w:start w:val="1"/>
      <w:numFmt w:val="lowerRoman"/>
      <w:lvlText w:val="%3."/>
      <w:lvlJc w:val="right"/>
      <w:pPr>
        <w:ind w:left="2509" w:hanging="180"/>
      </w:pPr>
      <w:rPr>
        <w:rFonts w:cs="Times New Roman"/>
      </w:rPr>
    </w:lvl>
    <w:lvl w:ilvl="3" w:tplc="240A000F" w:tentative="1">
      <w:start w:val="1"/>
      <w:numFmt w:val="decimal"/>
      <w:lvlText w:val="%4."/>
      <w:lvlJc w:val="left"/>
      <w:pPr>
        <w:ind w:left="3229" w:hanging="360"/>
      </w:pPr>
      <w:rPr>
        <w:rFonts w:cs="Times New Roman"/>
      </w:rPr>
    </w:lvl>
    <w:lvl w:ilvl="4" w:tplc="240A0019" w:tentative="1">
      <w:start w:val="1"/>
      <w:numFmt w:val="lowerLetter"/>
      <w:lvlText w:val="%5."/>
      <w:lvlJc w:val="left"/>
      <w:pPr>
        <w:ind w:left="3949" w:hanging="360"/>
      </w:pPr>
      <w:rPr>
        <w:rFonts w:cs="Times New Roman"/>
      </w:rPr>
    </w:lvl>
    <w:lvl w:ilvl="5" w:tplc="240A001B" w:tentative="1">
      <w:start w:val="1"/>
      <w:numFmt w:val="lowerRoman"/>
      <w:lvlText w:val="%6."/>
      <w:lvlJc w:val="right"/>
      <w:pPr>
        <w:ind w:left="4669" w:hanging="180"/>
      </w:pPr>
      <w:rPr>
        <w:rFonts w:cs="Times New Roman"/>
      </w:rPr>
    </w:lvl>
    <w:lvl w:ilvl="6" w:tplc="240A000F" w:tentative="1">
      <w:start w:val="1"/>
      <w:numFmt w:val="decimal"/>
      <w:lvlText w:val="%7."/>
      <w:lvlJc w:val="left"/>
      <w:pPr>
        <w:ind w:left="5389" w:hanging="360"/>
      </w:pPr>
      <w:rPr>
        <w:rFonts w:cs="Times New Roman"/>
      </w:rPr>
    </w:lvl>
    <w:lvl w:ilvl="7" w:tplc="240A0019" w:tentative="1">
      <w:start w:val="1"/>
      <w:numFmt w:val="lowerLetter"/>
      <w:lvlText w:val="%8."/>
      <w:lvlJc w:val="left"/>
      <w:pPr>
        <w:ind w:left="6109" w:hanging="360"/>
      </w:pPr>
      <w:rPr>
        <w:rFonts w:cs="Times New Roman"/>
      </w:rPr>
    </w:lvl>
    <w:lvl w:ilvl="8" w:tplc="240A001B" w:tentative="1">
      <w:start w:val="1"/>
      <w:numFmt w:val="lowerRoman"/>
      <w:lvlText w:val="%9."/>
      <w:lvlJc w:val="right"/>
      <w:pPr>
        <w:ind w:left="6829" w:hanging="180"/>
      </w:pPr>
      <w:rPr>
        <w:rFonts w:cs="Times New Roman"/>
      </w:rPr>
    </w:lvl>
  </w:abstractNum>
  <w:abstractNum w:abstractNumId="307">
    <w:nsid w:val="7BDA22C3"/>
    <w:multiLevelType w:val="multilevel"/>
    <w:tmpl w:val="B568FE1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8">
    <w:nsid w:val="7BEB3718"/>
    <w:multiLevelType w:val="hybridMultilevel"/>
    <w:tmpl w:val="BFC443E6"/>
    <w:lvl w:ilvl="0" w:tplc="033A0B62">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9">
    <w:nsid w:val="7C1625DD"/>
    <w:multiLevelType w:val="multilevel"/>
    <w:tmpl w:val="4A8429C0"/>
    <w:lvl w:ilvl="0">
      <w:start w:val="17"/>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0">
    <w:nsid w:val="7C494E9C"/>
    <w:multiLevelType w:val="hybridMultilevel"/>
    <w:tmpl w:val="00DC404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1">
    <w:nsid w:val="7CDE2E93"/>
    <w:multiLevelType w:val="multilevel"/>
    <w:tmpl w:val="DDA6B13E"/>
    <w:lvl w:ilvl="0">
      <w:start w:val="9"/>
      <w:numFmt w:val="decimal"/>
      <w:lvlText w:val="%1"/>
      <w:lvlJc w:val="left"/>
      <w:pPr>
        <w:tabs>
          <w:tab w:val="num" w:pos="600"/>
        </w:tabs>
        <w:ind w:left="600" w:hanging="600"/>
      </w:pPr>
      <w:rPr>
        <w:rFonts w:hint="default"/>
      </w:rPr>
    </w:lvl>
    <w:lvl w:ilvl="1">
      <w:start w:val="1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2">
    <w:nsid w:val="7D171C94"/>
    <w:multiLevelType w:val="hybridMultilevel"/>
    <w:tmpl w:val="E36C52B0"/>
    <w:lvl w:ilvl="0" w:tplc="8DE04258">
      <w:start w:val="1"/>
      <w:numFmt w:val="lowerLetter"/>
      <w:lvlText w:val="%1)"/>
      <w:lvlJc w:val="left"/>
      <w:pPr>
        <w:tabs>
          <w:tab w:val="num" w:pos="1069"/>
        </w:tabs>
        <w:ind w:left="1069" w:hanging="360"/>
      </w:pPr>
      <w:rPr>
        <w:rFonts w:cs="Times New Roman" w:hint="default"/>
        <w:b w:val="0"/>
        <w:i w:val="0"/>
        <w:sz w:val="22"/>
        <w:szCs w:val="22"/>
      </w:rPr>
    </w:lvl>
    <w:lvl w:ilvl="1" w:tplc="914A5AF6">
      <w:start w:val="1"/>
      <w:numFmt w:val="lowerLetter"/>
      <w:lvlText w:val="%2."/>
      <w:lvlJc w:val="left"/>
      <w:pPr>
        <w:tabs>
          <w:tab w:val="num" w:pos="1440"/>
        </w:tabs>
        <w:ind w:left="1440" w:hanging="360"/>
      </w:pPr>
      <w:rPr>
        <w:rFonts w:cs="Times New Roman"/>
      </w:rPr>
    </w:lvl>
    <w:lvl w:ilvl="2" w:tplc="E4FAF3EC">
      <w:start w:val="1"/>
      <w:numFmt w:val="lowerRoman"/>
      <w:lvlText w:val="%3."/>
      <w:lvlJc w:val="right"/>
      <w:pPr>
        <w:tabs>
          <w:tab w:val="num" w:pos="2160"/>
        </w:tabs>
        <w:ind w:left="2160" w:hanging="180"/>
      </w:pPr>
      <w:rPr>
        <w:rFonts w:cs="Times New Roman"/>
      </w:rPr>
    </w:lvl>
    <w:lvl w:ilvl="3" w:tplc="54906930">
      <w:start w:val="1"/>
      <w:numFmt w:val="decimal"/>
      <w:lvlText w:val="%4."/>
      <w:lvlJc w:val="left"/>
      <w:pPr>
        <w:tabs>
          <w:tab w:val="num" w:pos="2880"/>
        </w:tabs>
        <w:ind w:left="2880" w:hanging="360"/>
      </w:pPr>
      <w:rPr>
        <w:rFonts w:cs="Times New Roman"/>
      </w:rPr>
    </w:lvl>
    <w:lvl w:ilvl="4" w:tplc="EE8E8720">
      <w:start w:val="1"/>
      <w:numFmt w:val="lowerLetter"/>
      <w:lvlText w:val="%5."/>
      <w:lvlJc w:val="left"/>
      <w:pPr>
        <w:tabs>
          <w:tab w:val="num" w:pos="3600"/>
        </w:tabs>
        <w:ind w:left="3600" w:hanging="360"/>
      </w:pPr>
      <w:rPr>
        <w:rFonts w:cs="Times New Roman"/>
      </w:rPr>
    </w:lvl>
    <w:lvl w:ilvl="5" w:tplc="5FE097E2">
      <w:start w:val="1"/>
      <w:numFmt w:val="lowerRoman"/>
      <w:lvlText w:val="%6."/>
      <w:lvlJc w:val="right"/>
      <w:pPr>
        <w:tabs>
          <w:tab w:val="num" w:pos="4320"/>
        </w:tabs>
        <w:ind w:left="4320" w:hanging="180"/>
      </w:pPr>
      <w:rPr>
        <w:rFonts w:cs="Times New Roman"/>
      </w:rPr>
    </w:lvl>
    <w:lvl w:ilvl="6" w:tplc="30AC87B4">
      <w:start w:val="1"/>
      <w:numFmt w:val="decimal"/>
      <w:lvlText w:val="%7."/>
      <w:lvlJc w:val="left"/>
      <w:pPr>
        <w:tabs>
          <w:tab w:val="num" w:pos="5040"/>
        </w:tabs>
        <w:ind w:left="5040" w:hanging="360"/>
      </w:pPr>
      <w:rPr>
        <w:rFonts w:cs="Times New Roman"/>
      </w:rPr>
    </w:lvl>
    <w:lvl w:ilvl="7" w:tplc="6D48CC50">
      <w:start w:val="1"/>
      <w:numFmt w:val="lowerLetter"/>
      <w:lvlText w:val="%8."/>
      <w:lvlJc w:val="left"/>
      <w:pPr>
        <w:tabs>
          <w:tab w:val="num" w:pos="5760"/>
        </w:tabs>
        <w:ind w:left="5760" w:hanging="360"/>
      </w:pPr>
      <w:rPr>
        <w:rFonts w:cs="Times New Roman"/>
      </w:rPr>
    </w:lvl>
    <w:lvl w:ilvl="8" w:tplc="9D50A3C2">
      <w:start w:val="1"/>
      <w:numFmt w:val="lowerRoman"/>
      <w:lvlText w:val="%9."/>
      <w:lvlJc w:val="right"/>
      <w:pPr>
        <w:tabs>
          <w:tab w:val="num" w:pos="6480"/>
        </w:tabs>
        <w:ind w:left="6480" w:hanging="180"/>
      </w:pPr>
      <w:rPr>
        <w:rFonts w:cs="Times New Roman"/>
      </w:rPr>
    </w:lvl>
  </w:abstractNum>
  <w:abstractNum w:abstractNumId="313">
    <w:nsid w:val="7D9C23C6"/>
    <w:multiLevelType w:val="multilevel"/>
    <w:tmpl w:val="16F2A50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1.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4">
    <w:nsid w:val="7DAD36C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5">
    <w:nsid w:val="7FB10967"/>
    <w:multiLevelType w:val="hybridMultilevel"/>
    <w:tmpl w:val="CF4E94A0"/>
    <w:lvl w:ilvl="0" w:tplc="BC906A82">
      <w:numFmt w:val="bullet"/>
      <w:lvlText w:val="-"/>
      <w:lvlJc w:val="left"/>
      <w:pPr>
        <w:ind w:left="1778" w:hanging="360"/>
      </w:pPr>
      <w:rPr>
        <w:rFonts w:ascii="Arial" w:eastAsia="Times New Roman" w:hAnsi="Arial" w:cs="Aria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23"/>
  </w:num>
  <w:num w:numId="2">
    <w:abstractNumId w:val="298"/>
  </w:num>
  <w:num w:numId="3">
    <w:abstractNumId w:val="290"/>
  </w:num>
  <w:num w:numId="4">
    <w:abstractNumId w:val="122"/>
  </w:num>
  <w:num w:numId="5">
    <w:abstractNumId w:val="97"/>
  </w:num>
  <w:num w:numId="6">
    <w:abstractNumId w:val="69"/>
  </w:num>
  <w:num w:numId="7">
    <w:abstractNumId w:val="98"/>
  </w:num>
  <w:num w:numId="8">
    <w:abstractNumId w:val="11"/>
  </w:num>
  <w:num w:numId="9">
    <w:abstractNumId w:val="256"/>
  </w:num>
  <w:num w:numId="10">
    <w:abstractNumId w:val="286"/>
  </w:num>
  <w:num w:numId="11">
    <w:abstractNumId w:val="116"/>
  </w:num>
  <w:num w:numId="12">
    <w:abstractNumId w:val="73"/>
  </w:num>
  <w:num w:numId="13">
    <w:abstractNumId w:val="153"/>
  </w:num>
  <w:num w:numId="14">
    <w:abstractNumId w:val="297"/>
  </w:num>
  <w:num w:numId="15">
    <w:abstractNumId w:val="212"/>
  </w:num>
  <w:num w:numId="16">
    <w:abstractNumId w:val="100"/>
  </w:num>
  <w:num w:numId="17">
    <w:abstractNumId w:val="214"/>
  </w:num>
  <w:num w:numId="18">
    <w:abstractNumId w:val="114"/>
  </w:num>
  <w:num w:numId="19">
    <w:abstractNumId w:val="294"/>
  </w:num>
  <w:num w:numId="20">
    <w:abstractNumId w:val="293"/>
  </w:num>
  <w:num w:numId="21">
    <w:abstractNumId w:val="295"/>
  </w:num>
  <w:num w:numId="22">
    <w:abstractNumId w:val="197"/>
  </w:num>
  <w:num w:numId="23">
    <w:abstractNumId w:val="237"/>
  </w:num>
  <w:num w:numId="24">
    <w:abstractNumId w:val="46"/>
  </w:num>
  <w:num w:numId="25">
    <w:abstractNumId w:val="40"/>
  </w:num>
  <w:num w:numId="26">
    <w:abstractNumId w:val="82"/>
  </w:num>
  <w:num w:numId="27">
    <w:abstractNumId w:val="24"/>
  </w:num>
  <w:num w:numId="28">
    <w:abstractNumId w:val="175"/>
  </w:num>
  <w:num w:numId="29">
    <w:abstractNumId w:val="113"/>
  </w:num>
  <w:num w:numId="30">
    <w:abstractNumId w:val="273"/>
  </w:num>
  <w:num w:numId="31">
    <w:abstractNumId w:val="301"/>
  </w:num>
  <w:num w:numId="32">
    <w:abstractNumId w:val="312"/>
  </w:num>
  <w:num w:numId="33">
    <w:abstractNumId w:val="132"/>
  </w:num>
  <w:num w:numId="34">
    <w:abstractNumId w:val="55"/>
  </w:num>
  <w:num w:numId="35">
    <w:abstractNumId w:val="92"/>
  </w:num>
  <w:num w:numId="36">
    <w:abstractNumId w:val="95"/>
  </w:num>
  <w:num w:numId="37">
    <w:abstractNumId w:val="279"/>
  </w:num>
  <w:num w:numId="38">
    <w:abstractNumId w:val="299"/>
  </w:num>
  <w:num w:numId="39">
    <w:abstractNumId w:val="74"/>
  </w:num>
  <w:num w:numId="40">
    <w:abstractNumId w:val="161"/>
  </w:num>
  <w:num w:numId="41">
    <w:abstractNumId w:val="180"/>
  </w:num>
  <w:num w:numId="42">
    <w:abstractNumId w:val="139"/>
  </w:num>
  <w:num w:numId="43">
    <w:abstractNumId w:val="111"/>
  </w:num>
  <w:num w:numId="44">
    <w:abstractNumId w:val="275"/>
  </w:num>
  <w:num w:numId="45">
    <w:abstractNumId w:val="65"/>
  </w:num>
  <w:num w:numId="46">
    <w:abstractNumId w:val="224"/>
  </w:num>
  <w:num w:numId="47">
    <w:abstractNumId w:val="296"/>
  </w:num>
  <w:num w:numId="48">
    <w:abstractNumId w:val="79"/>
  </w:num>
  <w:num w:numId="49">
    <w:abstractNumId w:val="22"/>
  </w:num>
  <w:num w:numId="50">
    <w:abstractNumId w:val="72"/>
  </w:num>
  <w:num w:numId="51">
    <w:abstractNumId w:val="162"/>
  </w:num>
  <w:num w:numId="52">
    <w:abstractNumId w:val="311"/>
  </w:num>
  <w:num w:numId="53">
    <w:abstractNumId w:val="56"/>
  </w:num>
  <w:num w:numId="54">
    <w:abstractNumId w:val="302"/>
  </w:num>
  <w:num w:numId="55">
    <w:abstractNumId w:val="47"/>
  </w:num>
  <w:num w:numId="56">
    <w:abstractNumId w:val="5"/>
  </w:num>
  <w:num w:numId="57">
    <w:abstractNumId w:val="6"/>
  </w:num>
  <w:num w:numId="58">
    <w:abstractNumId w:val="7"/>
  </w:num>
  <w:num w:numId="59">
    <w:abstractNumId w:val="8"/>
  </w:num>
  <w:num w:numId="60">
    <w:abstractNumId w:val="183"/>
  </w:num>
  <w:num w:numId="61">
    <w:abstractNumId w:val="193"/>
  </w:num>
  <w:num w:numId="62">
    <w:abstractNumId w:val="229"/>
  </w:num>
  <w:num w:numId="63">
    <w:abstractNumId w:val="249"/>
  </w:num>
  <w:num w:numId="64">
    <w:abstractNumId w:val="265"/>
  </w:num>
  <w:num w:numId="65">
    <w:abstractNumId w:val="42"/>
  </w:num>
  <w:num w:numId="66">
    <w:abstractNumId w:val="200"/>
  </w:num>
  <w:num w:numId="67">
    <w:abstractNumId w:val="104"/>
  </w:num>
  <w:num w:numId="68">
    <w:abstractNumId w:val="182"/>
  </w:num>
  <w:num w:numId="69">
    <w:abstractNumId w:val="144"/>
  </w:num>
  <w:num w:numId="70">
    <w:abstractNumId w:val="177"/>
  </w:num>
  <w:num w:numId="71">
    <w:abstractNumId w:val="204"/>
  </w:num>
  <w:num w:numId="72">
    <w:abstractNumId w:val="33"/>
  </w:num>
  <w:num w:numId="73">
    <w:abstractNumId w:val="199"/>
  </w:num>
  <w:num w:numId="74">
    <w:abstractNumId w:val="137"/>
  </w:num>
  <w:num w:numId="75">
    <w:abstractNumId w:val="103"/>
  </w:num>
  <w:num w:numId="76">
    <w:abstractNumId w:val="106"/>
  </w:num>
  <w:num w:numId="77">
    <w:abstractNumId w:val="188"/>
  </w:num>
  <w:num w:numId="78">
    <w:abstractNumId w:val="218"/>
  </w:num>
  <w:num w:numId="79">
    <w:abstractNumId w:val="160"/>
  </w:num>
  <w:num w:numId="80">
    <w:abstractNumId w:val="76"/>
  </w:num>
  <w:num w:numId="81">
    <w:abstractNumId w:val="30"/>
  </w:num>
  <w:num w:numId="82">
    <w:abstractNumId w:val="305"/>
  </w:num>
  <w:num w:numId="83">
    <w:abstractNumId w:val="90"/>
  </w:num>
  <w:num w:numId="84">
    <w:abstractNumId w:val="140"/>
  </w:num>
  <w:num w:numId="85">
    <w:abstractNumId w:val="75"/>
  </w:num>
  <w:num w:numId="86">
    <w:abstractNumId w:val="231"/>
  </w:num>
  <w:num w:numId="87">
    <w:abstractNumId w:val="230"/>
  </w:num>
  <w:num w:numId="88">
    <w:abstractNumId w:val="169"/>
  </w:num>
  <w:num w:numId="89">
    <w:abstractNumId w:val="189"/>
  </w:num>
  <w:num w:numId="90">
    <w:abstractNumId w:val="66"/>
  </w:num>
  <w:num w:numId="91">
    <w:abstractNumId w:val="171"/>
  </w:num>
  <w:num w:numId="92">
    <w:abstractNumId w:val="242"/>
  </w:num>
  <w:num w:numId="93">
    <w:abstractNumId w:val="313"/>
  </w:num>
  <w:num w:numId="94">
    <w:abstractNumId w:val="172"/>
  </w:num>
  <w:num w:numId="95">
    <w:abstractNumId w:val="262"/>
  </w:num>
  <w:num w:numId="96">
    <w:abstractNumId w:val="235"/>
  </w:num>
  <w:num w:numId="97">
    <w:abstractNumId w:val="304"/>
  </w:num>
  <w:num w:numId="98">
    <w:abstractNumId w:val="289"/>
  </w:num>
  <w:num w:numId="99">
    <w:abstractNumId w:val="203"/>
  </w:num>
  <w:num w:numId="100">
    <w:abstractNumId w:val="310"/>
  </w:num>
  <w:num w:numId="101">
    <w:abstractNumId w:val="50"/>
  </w:num>
  <w:num w:numId="102">
    <w:abstractNumId w:val="277"/>
  </w:num>
  <w:num w:numId="103">
    <w:abstractNumId w:val="102"/>
  </w:num>
  <w:num w:numId="104">
    <w:abstractNumId w:val="198"/>
  </w:num>
  <w:num w:numId="105">
    <w:abstractNumId w:val="287"/>
  </w:num>
  <w:num w:numId="106">
    <w:abstractNumId w:val="71"/>
  </w:num>
  <w:num w:numId="107">
    <w:abstractNumId w:val="28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0"/>
  </w:num>
  <w:num w:numId="111">
    <w:abstractNumId w:val="174"/>
  </w:num>
  <w:num w:numId="112">
    <w:abstractNumId w:val="252"/>
  </w:num>
  <w:num w:numId="113">
    <w:abstractNumId w:val="127"/>
  </w:num>
  <w:num w:numId="114">
    <w:abstractNumId w:val="264"/>
  </w:num>
  <w:num w:numId="115">
    <w:abstractNumId w:val="285"/>
  </w:num>
  <w:num w:numId="116">
    <w:abstractNumId w:val="309"/>
  </w:num>
  <w:num w:numId="117">
    <w:abstractNumId w:val="59"/>
  </w:num>
  <w:num w:numId="118">
    <w:abstractNumId w:val="4"/>
  </w:num>
  <w:num w:numId="119">
    <w:abstractNumId w:val="3"/>
  </w:num>
  <w:num w:numId="120">
    <w:abstractNumId w:val="2"/>
  </w:num>
  <w:num w:numId="121">
    <w:abstractNumId w:val="1"/>
  </w:num>
  <w:num w:numId="122">
    <w:abstractNumId w:val="0"/>
  </w:num>
  <w:num w:numId="123">
    <w:abstractNumId w:val="58"/>
  </w:num>
  <w:num w:numId="124">
    <w:abstractNumId w:val="34"/>
  </w:num>
  <w:num w:numId="125">
    <w:abstractNumId w:val="126"/>
  </w:num>
  <w:num w:numId="126">
    <w:abstractNumId w:val="25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9"/>
  </w:num>
  <w:num w:numId="139">
    <w:abstractNumId w:val="245"/>
    <w:lvlOverride w:ilvl="0">
      <w:startOverride w:val="1"/>
    </w:lvlOverride>
    <w:lvlOverride w:ilvl="1">
      <w:startOverride w:val="1"/>
    </w:lvlOverride>
    <w:lvlOverride w:ilvl="2"/>
    <w:lvlOverride w:ilvl="3"/>
    <w:lvlOverride w:ilvl="4"/>
    <w:lvlOverride w:ilvl="5"/>
    <w:lvlOverride w:ilvl="6"/>
    <w:lvlOverride w:ilvl="7"/>
    <w:lvlOverride w:ilvl="8"/>
  </w:num>
  <w:num w:numId="140">
    <w:abstractNumId w:val="208"/>
  </w:num>
  <w:num w:numId="141">
    <w:abstractNumId w:val="27"/>
  </w:num>
  <w:num w:numId="142">
    <w:abstractNumId w:val="14"/>
  </w:num>
  <w:num w:numId="143">
    <w:abstractNumId w:val="164"/>
  </w:num>
  <w:num w:numId="144">
    <w:abstractNumId w:val="16"/>
  </w:num>
  <w:num w:numId="145">
    <w:abstractNumId w:val="53"/>
  </w:num>
  <w:num w:numId="146">
    <w:abstractNumId w:val="51"/>
  </w:num>
  <w:num w:numId="147">
    <w:abstractNumId w:val="125"/>
  </w:num>
  <w:num w:numId="148">
    <w:abstractNumId w:val="124"/>
  </w:num>
  <w:num w:numId="149">
    <w:abstractNumId w:val="31"/>
  </w:num>
  <w:num w:numId="150">
    <w:abstractNumId w:val="206"/>
  </w:num>
  <w:num w:numId="151">
    <w:abstractNumId w:val="150"/>
  </w:num>
  <w:num w:numId="152">
    <w:abstractNumId w:val="165"/>
  </w:num>
  <w:num w:numId="153">
    <w:abstractNumId w:val="157"/>
  </w:num>
  <w:num w:numId="154">
    <w:abstractNumId w:val="136"/>
  </w:num>
  <w:num w:numId="155">
    <w:abstractNumId w:val="238"/>
  </w:num>
  <w:num w:numId="156">
    <w:abstractNumId w:val="270"/>
  </w:num>
  <w:num w:numId="157">
    <w:abstractNumId w:val="20"/>
  </w:num>
  <w:num w:numId="158">
    <w:abstractNumId w:val="281"/>
  </w:num>
  <w:num w:numId="159">
    <w:abstractNumId w:val="294"/>
  </w:num>
  <w:num w:numId="160">
    <w:abstractNumId w:val="192"/>
  </w:num>
  <w:num w:numId="16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94"/>
  </w:num>
  <w:num w:numId="163">
    <w:abstractNumId w:val="91"/>
  </w:num>
  <w:num w:numId="16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94"/>
  </w:num>
  <w:num w:numId="166">
    <w:abstractNumId w:val="294"/>
  </w:num>
  <w:num w:numId="16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94"/>
  </w:num>
  <w:num w:numId="169">
    <w:abstractNumId w:val="270"/>
  </w:num>
  <w:num w:numId="170">
    <w:abstractNumId w:val="67"/>
  </w:num>
  <w:num w:numId="171">
    <w:abstractNumId w:val="294"/>
  </w:num>
  <w:num w:numId="172">
    <w:abstractNumId w:val="201"/>
  </w:num>
  <w:num w:numId="173">
    <w:abstractNumId w:val="194"/>
  </w:num>
  <w:num w:numId="174">
    <w:abstractNumId w:val="250"/>
  </w:num>
  <w:num w:numId="17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78"/>
    <w:lvlOverride w:ilvl="0">
      <w:startOverride w:val="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7"/>
  </w:num>
  <w:num w:numId="178">
    <w:abstractNumId w:val="234"/>
  </w:num>
  <w:num w:numId="179">
    <w:abstractNumId w:val="26"/>
  </w:num>
  <w:num w:numId="180">
    <w:abstractNumId w:val="217"/>
  </w:num>
  <w:num w:numId="181">
    <w:abstractNumId w:val="247"/>
  </w:num>
  <w:num w:numId="182">
    <w:abstractNumId w:val="294"/>
  </w:num>
  <w:num w:numId="183">
    <w:abstractNumId w:val="294"/>
  </w:num>
  <w:num w:numId="184">
    <w:abstractNumId w:val="245"/>
  </w:num>
  <w:num w:numId="185">
    <w:abstractNumId w:val="268"/>
  </w:num>
  <w:num w:numId="186">
    <w:abstractNumId w:val="280"/>
  </w:num>
  <w:num w:numId="187">
    <w:abstractNumId w:val="134"/>
  </w:num>
  <w:num w:numId="188">
    <w:abstractNumId w:val="135"/>
  </w:num>
  <w:num w:numId="189">
    <w:abstractNumId w:val="272"/>
  </w:num>
  <w:num w:numId="19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4"/>
  </w:num>
  <w:num w:numId="192">
    <w:abstractNumId w:val="64"/>
  </w:num>
  <w:num w:numId="193">
    <w:abstractNumId w:val="241"/>
  </w:num>
  <w:num w:numId="194">
    <w:abstractNumId w:val="294"/>
  </w:num>
  <w:num w:numId="19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94"/>
  </w:num>
  <w:num w:numId="197">
    <w:abstractNumId w:val="260"/>
  </w:num>
  <w:num w:numId="198">
    <w:abstractNumId w:val="239"/>
  </w:num>
  <w:num w:numId="199">
    <w:abstractNumId w:val="62"/>
  </w:num>
  <w:num w:numId="20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94"/>
  </w:num>
  <w:num w:numId="202">
    <w:abstractNumId w:val="315"/>
  </w:num>
  <w:num w:numId="20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94"/>
  </w:num>
  <w:num w:numId="20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94"/>
  </w:num>
  <w:num w:numId="20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94"/>
  </w:num>
  <w:num w:numId="209">
    <w:abstractNumId w:val="138"/>
  </w:num>
  <w:num w:numId="210">
    <w:abstractNumId w:val="52"/>
  </w:num>
  <w:num w:numId="211">
    <w:abstractNumId w:val="283"/>
  </w:num>
  <w:num w:numId="212">
    <w:abstractNumId w:val="294"/>
  </w:num>
  <w:num w:numId="213">
    <w:abstractNumId w:val="120"/>
  </w:num>
  <w:num w:numId="214">
    <w:abstractNumId w:val="186"/>
  </w:num>
  <w:num w:numId="215">
    <w:abstractNumId w:val="261"/>
  </w:num>
  <w:num w:numId="216">
    <w:abstractNumId w:val="303"/>
  </w:num>
  <w:num w:numId="217">
    <w:abstractNumId w:val="263"/>
  </w:num>
  <w:num w:numId="218">
    <w:abstractNumId w:val="240"/>
  </w:num>
  <w:num w:numId="219">
    <w:abstractNumId w:val="209"/>
  </w:num>
  <w:num w:numId="220">
    <w:abstractNumId w:val="190"/>
  </w:num>
  <w:num w:numId="221">
    <w:abstractNumId w:val="195"/>
  </w:num>
  <w:num w:numId="222">
    <w:abstractNumId w:val="294"/>
  </w:num>
  <w:num w:numId="223">
    <w:abstractNumId w:val="243"/>
  </w:num>
  <w:num w:numId="224">
    <w:abstractNumId w:val="60"/>
  </w:num>
  <w:num w:numId="22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94"/>
  </w:num>
  <w:num w:numId="227">
    <w:abstractNumId w:val="306"/>
  </w:num>
  <w:num w:numId="228">
    <w:abstractNumId w:val="227"/>
  </w:num>
  <w:num w:numId="229">
    <w:abstractNumId w:val="15"/>
  </w:num>
  <w:num w:numId="230">
    <w:abstractNumId w:val="294"/>
  </w:num>
  <w:num w:numId="231">
    <w:abstractNumId w:val="294"/>
  </w:num>
  <w:num w:numId="232">
    <w:abstractNumId w:val="101"/>
  </w:num>
  <w:num w:numId="233">
    <w:abstractNumId w:val="270"/>
  </w:num>
  <w:num w:numId="234">
    <w:abstractNumId w:val="13"/>
  </w:num>
  <w:num w:numId="235">
    <w:abstractNumId w:val="269"/>
  </w:num>
  <w:num w:numId="236">
    <w:abstractNumId w:val="152"/>
  </w:num>
  <w:num w:numId="237">
    <w:abstractNumId w:val="271"/>
  </w:num>
  <w:num w:numId="238">
    <w:abstractNumId w:val="300"/>
  </w:num>
  <w:num w:numId="239">
    <w:abstractNumId w:val="29"/>
  </w:num>
  <w:num w:numId="240">
    <w:abstractNumId w:val="202"/>
  </w:num>
  <w:num w:numId="241">
    <w:abstractNumId w:val="178"/>
  </w:num>
  <w:num w:numId="242">
    <w:abstractNumId w:val="270"/>
  </w:num>
  <w:num w:numId="243">
    <w:abstractNumId w:val="270"/>
  </w:num>
  <w:num w:numId="244">
    <w:abstractNumId w:val="276"/>
  </w:num>
  <w:num w:numId="245">
    <w:abstractNumId w:val="294"/>
  </w:num>
  <w:num w:numId="246">
    <w:abstractNumId w:val="118"/>
  </w:num>
  <w:num w:numId="24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94"/>
  </w:num>
  <w:num w:numId="249">
    <w:abstractNumId w:val="207"/>
  </w:num>
  <w:num w:numId="25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94"/>
  </w:num>
  <w:num w:numId="252">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94"/>
  </w:num>
  <w:num w:numId="25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94"/>
  </w:num>
  <w:num w:numId="25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94"/>
  </w:num>
  <w:num w:numId="258">
    <w:abstractNumId w:val="294"/>
  </w:num>
  <w:num w:numId="25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94"/>
  </w:num>
  <w:num w:numId="26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94"/>
  </w:num>
  <w:num w:numId="26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94"/>
  </w:num>
  <w:num w:numId="26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94"/>
  </w:num>
  <w:num w:numId="26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94"/>
  </w:num>
  <w:num w:numId="26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94"/>
  </w:num>
  <w:num w:numId="271">
    <w:abstractNumId w:val="211"/>
  </w:num>
  <w:num w:numId="272">
    <w:abstractNumId w:val="221"/>
  </w:num>
  <w:num w:numId="27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94"/>
  </w:num>
  <w:num w:numId="27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94"/>
  </w:num>
  <w:num w:numId="277">
    <w:abstractNumId w:val="160"/>
  </w:num>
  <w:num w:numId="278">
    <w:abstractNumId w:val="160"/>
  </w:num>
  <w:num w:numId="279">
    <w:abstractNumId w:val="160"/>
  </w:num>
  <w:num w:numId="280">
    <w:abstractNumId w:val="160"/>
  </w:num>
  <w:num w:numId="281">
    <w:abstractNumId w:val="160"/>
  </w:num>
  <w:num w:numId="282">
    <w:abstractNumId w:val="160"/>
  </w:num>
  <w:num w:numId="283">
    <w:abstractNumId w:val="160"/>
  </w:num>
  <w:num w:numId="284">
    <w:abstractNumId w:val="160"/>
  </w:num>
  <w:num w:numId="285">
    <w:abstractNumId w:val="160"/>
  </w:num>
  <w:num w:numId="286">
    <w:abstractNumId w:val="160"/>
  </w:num>
  <w:num w:numId="287">
    <w:abstractNumId w:val="176"/>
  </w:num>
  <w:num w:numId="288">
    <w:abstractNumId w:val="205"/>
  </w:num>
  <w:num w:numId="28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94"/>
  </w:num>
  <w:num w:numId="29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94"/>
  </w:num>
  <w:num w:numId="293">
    <w:abstractNumId w:val="32"/>
  </w:num>
  <w:num w:numId="294">
    <w:abstractNumId w:val="17"/>
  </w:num>
  <w:num w:numId="295">
    <w:abstractNumId w:val="36"/>
  </w:num>
  <w:num w:numId="296">
    <w:abstractNumId w:val="226"/>
  </w:num>
  <w:num w:numId="297">
    <w:abstractNumId w:val="41"/>
  </w:num>
  <w:num w:numId="29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94"/>
  </w:num>
  <w:num w:numId="30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94"/>
  </w:num>
  <w:num w:numId="302">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94"/>
  </w:num>
  <w:num w:numId="304">
    <w:abstractNumId w:val="181"/>
  </w:num>
  <w:num w:numId="305">
    <w:abstractNumId w:val="167"/>
  </w:num>
  <w:num w:numId="30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94"/>
  </w:num>
  <w:num w:numId="308">
    <w:abstractNumId w:val="284"/>
  </w:num>
  <w:num w:numId="309">
    <w:abstractNumId w:val="163"/>
  </w:num>
  <w:num w:numId="310">
    <w:abstractNumId w:val="93"/>
  </w:num>
  <w:num w:numId="311">
    <w:abstractNumId w:val="10"/>
  </w:num>
  <w:num w:numId="312">
    <w:abstractNumId w:val="255"/>
  </w:num>
  <w:num w:numId="31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94"/>
  </w:num>
  <w:num w:numId="31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94"/>
  </w:num>
  <w:num w:numId="31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94"/>
  </w:num>
  <w:num w:numId="31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94"/>
  </w:num>
  <w:num w:numId="32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94"/>
  </w:num>
  <w:num w:numId="32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94"/>
  </w:num>
  <w:num w:numId="32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94"/>
  </w:num>
  <w:num w:numId="327">
    <w:abstractNumId w:val="266"/>
  </w:num>
  <w:num w:numId="328">
    <w:abstractNumId w:val="9"/>
  </w:num>
  <w:num w:numId="329">
    <w:abstractNumId w:val="254"/>
  </w:num>
  <w:num w:numId="330">
    <w:abstractNumId w:val="210"/>
  </w:num>
  <w:num w:numId="331">
    <w:abstractNumId w:val="85"/>
  </w:num>
  <w:num w:numId="332">
    <w:abstractNumId w:val="121"/>
  </w:num>
  <w:num w:numId="33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94"/>
  </w:num>
  <w:num w:numId="33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94"/>
  </w:num>
  <w:num w:numId="33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94"/>
  </w:num>
  <w:num w:numId="33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94"/>
  </w:num>
  <w:num w:numId="34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94"/>
  </w:num>
  <w:num w:numId="34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94"/>
  </w:num>
  <w:num w:numId="34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94"/>
  </w:num>
  <w:num w:numId="347">
    <w:abstractNumId w:val="89"/>
  </w:num>
  <w:num w:numId="348">
    <w:abstractNumId w:val="236"/>
  </w:num>
  <w:num w:numId="349">
    <w:abstractNumId w:val="119"/>
  </w:num>
  <w:num w:numId="350">
    <w:abstractNumId w:val="35"/>
  </w:num>
  <w:num w:numId="35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94"/>
  </w:num>
  <w:num w:numId="353">
    <w:abstractNumId w:val="267"/>
  </w:num>
  <w:num w:numId="35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94"/>
  </w:num>
  <w:num w:numId="356">
    <w:abstractNumId w:val="294"/>
  </w:num>
  <w:num w:numId="357">
    <w:abstractNumId w:val="294"/>
  </w:num>
  <w:num w:numId="358">
    <w:abstractNumId w:val="294"/>
  </w:num>
  <w:num w:numId="359">
    <w:abstractNumId w:val="294"/>
  </w:num>
  <w:num w:numId="360">
    <w:abstractNumId w:val="294"/>
  </w:num>
  <w:num w:numId="361">
    <w:abstractNumId w:val="294"/>
  </w:num>
  <w:num w:numId="362">
    <w:abstractNumId w:val="294"/>
  </w:num>
  <w:num w:numId="36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94"/>
  </w:num>
  <w:num w:numId="36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94"/>
  </w:num>
  <w:num w:numId="36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94"/>
  </w:num>
  <w:num w:numId="37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94"/>
  </w:num>
  <w:num w:numId="372">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78"/>
  </w:num>
  <w:num w:numId="37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94"/>
  </w:num>
  <w:num w:numId="37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94"/>
  </w:num>
  <w:num w:numId="378">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94"/>
  </w:num>
  <w:num w:numId="380">
    <w:abstractNumId w:val="294"/>
  </w:num>
  <w:num w:numId="381">
    <w:abstractNumId w:val="314"/>
  </w:num>
  <w:num w:numId="382">
    <w:abstractNumId w:val="220"/>
  </w:num>
  <w:num w:numId="383">
    <w:abstractNumId w:val="39"/>
  </w:num>
  <w:num w:numId="384">
    <w:abstractNumId w:val="248"/>
  </w:num>
  <w:num w:numId="385">
    <w:abstractNumId w:val="25"/>
  </w:num>
  <w:num w:numId="386">
    <w:abstractNumId w:val="259"/>
  </w:num>
  <w:num w:numId="387">
    <w:abstractNumId w:val="166"/>
  </w:num>
  <w:num w:numId="388">
    <w:abstractNumId w:val="107"/>
  </w:num>
  <w:num w:numId="389">
    <w:abstractNumId w:val="185"/>
  </w:num>
  <w:num w:numId="390">
    <w:abstractNumId w:val="133"/>
  </w:num>
  <w:num w:numId="391">
    <w:abstractNumId w:val="18"/>
  </w:num>
  <w:num w:numId="392">
    <w:abstractNumId w:val="173"/>
  </w:num>
  <w:num w:numId="393">
    <w:abstractNumId w:val="246"/>
  </w:num>
  <w:num w:numId="394">
    <w:abstractNumId w:val="88"/>
  </w:num>
  <w:num w:numId="395">
    <w:abstractNumId w:val="307"/>
  </w:num>
  <w:num w:numId="396">
    <w:abstractNumId w:val="147"/>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9"/>
  </w:num>
  <w:num w:numId="398">
    <w:abstractNumId w:val="84"/>
  </w:num>
  <w:num w:numId="399">
    <w:abstractNumId w:val="96"/>
  </w:num>
  <w:num w:numId="400">
    <w:abstractNumId w:val="308"/>
  </w:num>
  <w:num w:numId="401">
    <w:abstractNumId w:val="288"/>
  </w:num>
  <w:num w:numId="402">
    <w:abstractNumId w:val="148"/>
  </w:num>
  <w:num w:numId="403">
    <w:abstractNumId w:val="23"/>
  </w:num>
  <w:num w:numId="404">
    <w:abstractNumId w:val="87"/>
  </w:num>
  <w:num w:numId="405">
    <w:abstractNumId w:val="216"/>
  </w:num>
  <w:num w:numId="406">
    <w:abstractNumId w:val="159"/>
  </w:num>
  <w:num w:numId="407">
    <w:abstractNumId w:val="225"/>
  </w:num>
  <w:num w:numId="408">
    <w:abstractNumId w:val="219"/>
  </w:num>
  <w:num w:numId="409">
    <w:abstractNumId w:val="68"/>
  </w:num>
  <w:num w:numId="410">
    <w:abstractNumId w:val="154"/>
  </w:num>
  <w:num w:numId="411">
    <w:abstractNumId w:val="155"/>
  </w:num>
  <w:num w:numId="412">
    <w:abstractNumId w:val="158"/>
  </w:num>
  <w:num w:numId="413">
    <w:abstractNumId w:val="274"/>
  </w:num>
  <w:num w:numId="414">
    <w:abstractNumId w:val="257"/>
  </w:num>
  <w:num w:numId="415">
    <w:abstractNumId w:val="77"/>
  </w:num>
  <w:num w:numId="416">
    <w:abstractNumId w:val="215"/>
  </w:num>
  <w:num w:numId="417">
    <w:abstractNumId w:val="191"/>
  </w:num>
  <w:num w:numId="418">
    <w:abstractNumId w:val="149"/>
  </w:num>
  <w:num w:numId="419">
    <w:abstractNumId w:val="168"/>
  </w:num>
  <w:num w:numId="420">
    <w:abstractNumId w:val="291"/>
  </w:num>
  <w:num w:numId="421">
    <w:abstractNumId w:val="99"/>
  </w:num>
  <w:num w:numId="422">
    <w:abstractNumId w:val="130"/>
  </w:num>
  <w:num w:numId="423">
    <w:abstractNumId w:val="145"/>
  </w:num>
  <w:num w:numId="424">
    <w:abstractNumId w:val="28"/>
  </w:num>
  <w:num w:numId="425">
    <w:abstractNumId w:val="109"/>
  </w:num>
  <w:num w:numId="426">
    <w:abstractNumId w:val="63"/>
  </w:num>
  <w:num w:numId="427">
    <w:abstractNumId w:val="117"/>
  </w:num>
  <w:num w:numId="428">
    <w:abstractNumId w:val="48"/>
  </w:num>
  <w:num w:numId="429">
    <w:abstractNumId w:val="142"/>
  </w:num>
  <w:num w:numId="430">
    <w:abstractNumId w:val="129"/>
  </w:num>
  <w:num w:numId="431">
    <w:abstractNumId w:val="233"/>
  </w:num>
  <w:num w:numId="432">
    <w:abstractNumId w:val="187"/>
  </w:num>
  <w:num w:numId="433">
    <w:abstractNumId w:val="141"/>
  </w:num>
  <w:num w:numId="434">
    <w:abstractNumId w:val="110"/>
  </w:num>
  <w:num w:numId="435">
    <w:abstractNumId w:val="81"/>
  </w:num>
  <w:num w:numId="436">
    <w:abstractNumId w:val="128"/>
  </w:num>
  <w:num w:numId="437">
    <w:abstractNumId w:val="105"/>
  </w:num>
  <w:num w:numId="438">
    <w:abstractNumId w:val="108"/>
  </w:num>
  <w:num w:numId="439">
    <w:abstractNumId w:val="45"/>
  </w:num>
  <w:num w:numId="440">
    <w:abstractNumId w:val="253"/>
  </w:num>
  <w:num w:numId="441">
    <w:abstractNumId w:val="213"/>
  </w:num>
  <w:num w:numId="442">
    <w:abstractNumId w:val="258"/>
  </w:num>
  <w:num w:numId="443">
    <w:abstractNumId w:val="86"/>
  </w:num>
  <w:num w:numId="444">
    <w:abstractNumId w:val="19"/>
  </w:num>
  <w:num w:numId="445">
    <w:abstractNumId w:val="94"/>
  </w:num>
  <w:num w:numId="446">
    <w:abstractNumId w:val="223"/>
  </w:num>
  <w:num w:numId="447">
    <w:abstractNumId w:val="12"/>
  </w:num>
  <w:num w:numId="448">
    <w:abstractNumId w:val="37"/>
  </w:num>
  <w:num w:numId="449">
    <w:abstractNumId w:val="244"/>
  </w:num>
  <w:num w:numId="450">
    <w:abstractNumId w:val="282"/>
  </w:num>
  <w:num w:numId="451">
    <w:abstractNumId w:val="151"/>
  </w:num>
  <w:num w:numId="452">
    <w:abstractNumId w:val="131"/>
  </w:num>
  <w:num w:numId="453">
    <w:abstractNumId w:val="146"/>
  </w:num>
  <w:num w:numId="454">
    <w:abstractNumId w:val="232"/>
  </w:num>
  <w:num w:numId="455">
    <w:abstractNumId w:val="184"/>
  </w:num>
  <w:num w:numId="456">
    <w:abstractNumId w:val="292"/>
  </w:num>
  <w:num w:numId="457">
    <w:abstractNumId w:val="44"/>
  </w:num>
  <w:num w:numId="458">
    <w:abstractNumId w:val="21"/>
  </w:num>
  <w:num w:numId="459">
    <w:abstractNumId w:val="61"/>
  </w:num>
  <w:num w:numId="460">
    <w:abstractNumId w:val="80"/>
  </w:num>
  <w:num w:numId="461">
    <w:abstractNumId w:val="83"/>
  </w:num>
  <w:numIdMacAtCleanup w:val="4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PE"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MX" w:vendorID="64" w:dllVersion="131078"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40B"/>
    <w:rsid w:val="00000518"/>
    <w:rsid w:val="0000069A"/>
    <w:rsid w:val="000006C9"/>
    <w:rsid w:val="00000859"/>
    <w:rsid w:val="00000EB1"/>
    <w:rsid w:val="00001190"/>
    <w:rsid w:val="000012DD"/>
    <w:rsid w:val="00001626"/>
    <w:rsid w:val="00001773"/>
    <w:rsid w:val="0000207C"/>
    <w:rsid w:val="000020BE"/>
    <w:rsid w:val="00002175"/>
    <w:rsid w:val="00002273"/>
    <w:rsid w:val="00002470"/>
    <w:rsid w:val="00002550"/>
    <w:rsid w:val="00002C5A"/>
    <w:rsid w:val="000038A0"/>
    <w:rsid w:val="00003B09"/>
    <w:rsid w:val="00003D05"/>
    <w:rsid w:val="00004CB4"/>
    <w:rsid w:val="00004F7A"/>
    <w:rsid w:val="0000546E"/>
    <w:rsid w:val="000057F0"/>
    <w:rsid w:val="00005873"/>
    <w:rsid w:val="00005935"/>
    <w:rsid w:val="000059A5"/>
    <w:rsid w:val="000059AE"/>
    <w:rsid w:val="00005ECC"/>
    <w:rsid w:val="00005F8E"/>
    <w:rsid w:val="00005FFA"/>
    <w:rsid w:val="0000650D"/>
    <w:rsid w:val="0000669B"/>
    <w:rsid w:val="00006C19"/>
    <w:rsid w:val="00006D8D"/>
    <w:rsid w:val="00006DE0"/>
    <w:rsid w:val="0000740D"/>
    <w:rsid w:val="0000755D"/>
    <w:rsid w:val="0000775E"/>
    <w:rsid w:val="00007B26"/>
    <w:rsid w:val="00007B95"/>
    <w:rsid w:val="00007F83"/>
    <w:rsid w:val="000103DF"/>
    <w:rsid w:val="00010A84"/>
    <w:rsid w:val="00010D67"/>
    <w:rsid w:val="0001102E"/>
    <w:rsid w:val="0001142C"/>
    <w:rsid w:val="00011522"/>
    <w:rsid w:val="00011D7E"/>
    <w:rsid w:val="00012E5C"/>
    <w:rsid w:val="0001312E"/>
    <w:rsid w:val="0001449B"/>
    <w:rsid w:val="00014A16"/>
    <w:rsid w:val="00014AEF"/>
    <w:rsid w:val="00015618"/>
    <w:rsid w:val="00015B74"/>
    <w:rsid w:val="0001613D"/>
    <w:rsid w:val="0001669F"/>
    <w:rsid w:val="000167EE"/>
    <w:rsid w:val="000168EF"/>
    <w:rsid w:val="0001735B"/>
    <w:rsid w:val="00017660"/>
    <w:rsid w:val="000179CE"/>
    <w:rsid w:val="00017A6E"/>
    <w:rsid w:val="0002031D"/>
    <w:rsid w:val="00020702"/>
    <w:rsid w:val="00020A20"/>
    <w:rsid w:val="00020F12"/>
    <w:rsid w:val="00021333"/>
    <w:rsid w:val="00021457"/>
    <w:rsid w:val="000215F6"/>
    <w:rsid w:val="00021E48"/>
    <w:rsid w:val="000220E6"/>
    <w:rsid w:val="00022936"/>
    <w:rsid w:val="00022F0A"/>
    <w:rsid w:val="00023265"/>
    <w:rsid w:val="000244D7"/>
    <w:rsid w:val="00024539"/>
    <w:rsid w:val="0002459E"/>
    <w:rsid w:val="00024930"/>
    <w:rsid w:val="00024A3E"/>
    <w:rsid w:val="00024D24"/>
    <w:rsid w:val="0002500F"/>
    <w:rsid w:val="00025BAF"/>
    <w:rsid w:val="000260A2"/>
    <w:rsid w:val="00026D9E"/>
    <w:rsid w:val="000271AC"/>
    <w:rsid w:val="00027ED1"/>
    <w:rsid w:val="00031237"/>
    <w:rsid w:val="00031A98"/>
    <w:rsid w:val="00031AA2"/>
    <w:rsid w:val="00031CE9"/>
    <w:rsid w:val="00032AFA"/>
    <w:rsid w:val="00032D4E"/>
    <w:rsid w:val="00032EEB"/>
    <w:rsid w:val="00033845"/>
    <w:rsid w:val="00034057"/>
    <w:rsid w:val="00034075"/>
    <w:rsid w:val="0003456B"/>
    <w:rsid w:val="00034CAA"/>
    <w:rsid w:val="00034CED"/>
    <w:rsid w:val="00034DF2"/>
    <w:rsid w:val="000351ED"/>
    <w:rsid w:val="000352A9"/>
    <w:rsid w:val="000352F0"/>
    <w:rsid w:val="00035492"/>
    <w:rsid w:val="000354A5"/>
    <w:rsid w:val="000356D6"/>
    <w:rsid w:val="000358EA"/>
    <w:rsid w:val="00035E48"/>
    <w:rsid w:val="00035F69"/>
    <w:rsid w:val="00036521"/>
    <w:rsid w:val="00036C6E"/>
    <w:rsid w:val="00040239"/>
    <w:rsid w:val="00040605"/>
    <w:rsid w:val="000409D6"/>
    <w:rsid w:val="00041149"/>
    <w:rsid w:val="000411FF"/>
    <w:rsid w:val="00041561"/>
    <w:rsid w:val="00041645"/>
    <w:rsid w:val="000417AD"/>
    <w:rsid w:val="00041E76"/>
    <w:rsid w:val="00041F2B"/>
    <w:rsid w:val="00042171"/>
    <w:rsid w:val="00042202"/>
    <w:rsid w:val="00042563"/>
    <w:rsid w:val="00042A7B"/>
    <w:rsid w:val="00042F32"/>
    <w:rsid w:val="0004354A"/>
    <w:rsid w:val="00043682"/>
    <w:rsid w:val="000436D9"/>
    <w:rsid w:val="00043850"/>
    <w:rsid w:val="000439BD"/>
    <w:rsid w:val="0004431F"/>
    <w:rsid w:val="000445D9"/>
    <w:rsid w:val="00044C91"/>
    <w:rsid w:val="0004501F"/>
    <w:rsid w:val="00045560"/>
    <w:rsid w:val="00045F5B"/>
    <w:rsid w:val="000461E9"/>
    <w:rsid w:val="00046A43"/>
    <w:rsid w:val="00047890"/>
    <w:rsid w:val="00047BBB"/>
    <w:rsid w:val="0005062C"/>
    <w:rsid w:val="000507AD"/>
    <w:rsid w:val="000509B2"/>
    <w:rsid w:val="00050CC4"/>
    <w:rsid w:val="000513B4"/>
    <w:rsid w:val="00051A6D"/>
    <w:rsid w:val="00051BB6"/>
    <w:rsid w:val="00051F8F"/>
    <w:rsid w:val="00051FB1"/>
    <w:rsid w:val="0005217A"/>
    <w:rsid w:val="00052F56"/>
    <w:rsid w:val="000533A1"/>
    <w:rsid w:val="000534F0"/>
    <w:rsid w:val="000535AE"/>
    <w:rsid w:val="0005387B"/>
    <w:rsid w:val="00053BEE"/>
    <w:rsid w:val="00053F06"/>
    <w:rsid w:val="0005407E"/>
    <w:rsid w:val="000545A0"/>
    <w:rsid w:val="00054CD7"/>
    <w:rsid w:val="00055296"/>
    <w:rsid w:val="00055589"/>
    <w:rsid w:val="00055ADF"/>
    <w:rsid w:val="00055E89"/>
    <w:rsid w:val="00055F50"/>
    <w:rsid w:val="000562F2"/>
    <w:rsid w:val="00056992"/>
    <w:rsid w:val="00056FE8"/>
    <w:rsid w:val="000570E1"/>
    <w:rsid w:val="000573C6"/>
    <w:rsid w:val="000576D0"/>
    <w:rsid w:val="00057D17"/>
    <w:rsid w:val="00057F23"/>
    <w:rsid w:val="000603EB"/>
    <w:rsid w:val="0006058B"/>
    <w:rsid w:val="00060F90"/>
    <w:rsid w:val="0006105C"/>
    <w:rsid w:val="0006121D"/>
    <w:rsid w:val="00061303"/>
    <w:rsid w:val="00061433"/>
    <w:rsid w:val="00061520"/>
    <w:rsid w:val="0006175C"/>
    <w:rsid w:val="000617C5"/>
    <w:rsid w:val="00061A70"/>
    <w:rsid w:val="00061BBF"/>
    <w:rsid w:val="0006264E"/>
    <w:rsid w:val="000629D0"/>
    <w:rsid w:val="00062E8F"/>
    <w:rsid w:val="00063ACA"/>
    <w:rsid w:val="00063D49"/>
    <w:rsid w:val="00064AB1"/>
    <w:rsid w:val="0006501A"/>
    <w:rsid w:val="00065799"/>
    <w:rsid w:val="0006588C"/>
    <w:rsid w:val="0006595E"/>
    <w:rsid w:val="00065A14"/>
    <w:rsid w:val="00065AFC"/>
    <w:rsid w:val="00066751"/>
    <w:rsid w:val="00066D73"/>
    <w:rsid w:val="00066E85"/>
    <w:rsid w:val="00067249"/>
    <w:rsid w:val="000672E5"/>
    <w:rsid w:val="00067427"/>
    <w:rsid w:val="00067660"/>
    <w:rsid w:val="00067956"/>
    <w:rsid w:val="00067AED"/>
    <w:rsid w:val="000705C5"/>
    <w:rsid w:val="000709D7"/>
    <w:rsid w:val="00071007"/>
    <w:rsid w:val="000711B6"/>
    <w:rsid w:val="000716AD"/>
    <w:rsid w:val="00071D3C"/>
    <w:rsid w:val="00072166"/>
    <w:rsid w:val="00072220"/>
    <w:rsid w:val="000723F5"/>
    <w:rsid w:val="000725ED"/>
    <w:rsid w:val="00072EE3"/>
    <w:rsid w:val="00072F4B"/>
    <w:rsid w:val="0007310D"/>
    <w:rsid w:val="00073402"/>
    <w:rsid w:val="00073A57"/>
    <w:rsid w:val="00073C3D"/>
    <w:rsid w:val="0007480D"/>
    <w:rsid w:val="00074AEE"/>
    <w:rsid w:val="00075329"/>
    <w:rsid w:val="000758D8"/>
    <w:rsid w:val="000758FE"/>
    <w:rsid w:val="00075CDF"/>
    <w:rsid w:val="000761E6"/>
    <w:rsid w:val="00076F99"/>
    <w:rsid w:val="000774EB"/>
    <w:rsid w:val="000779D0"/>
    <w:rsid w:val="00077C04"/>
    <w:rsid w:val="0008011A"/>
    <w:rsid w:val="00080445"/>
    <w:rsid w:val="00081637"/>
    <w:rsid w:val="00081BB8"/>
    <w:rsid w:val="00081E94"/>
    <w:rsid w:val="000829CF"/>
    <w:rsid w:val="00082A06"/>
    <w:rsid w:val="00082D3C"/>
    <w:rsid w:val="00082F1C"/>
    <w:rsid w:val="00083807"/>
    <w:rsid w:val="00084323"/>
    <w:rsid w:val="00084408"/>
    <w:rsid w:val="00084D96"/>
    <w:rsid w:val="00084FE8"/>
    <w:rsid w:val="000852A8"/>
    <w:rsid w:val="00085718"/>
    <w:rsid w:val="000859C4"/>
    <w:rsid w:val="00085B12"/>
    <w:rsid w:val="000866EA"/>
    <w:rsid w:val="00086EDC"/>
    <w:rsid w:val="00087281"/>
    <w:rsid w:val="00087312"/>
    <w:rsid w:val="000873EB"/>
    <w:rsid w:val="00087856"/>
    <w:rsid w:val="0009023F"/>
    <w:rsid w:val="00091666"/>
    <w:rsid w:val="00091AFC"/>
    <w:rsid w:val="00091D62"/>
    <w:rsid w:val="000923BC"/>
    <w:rsid w:val="00092499"/>
    <w:rsid w:val="000924F1"/>
    <w:rsid w:val="00092DAA"/>
    <w:rsid w:val="00093341"/>
    <w:rsid w:val="00093403"/>
    <w:rsid w:val="000935A9"/>
    <w:rsid w:val="0009387A"/>
    <w:rsid w:val="00093D42"/>
    <w:rsid w:val="0009407F"/>
    <w:rsid w:val="00094415"/>
    <w:rsid w:val="000948AB"/>
    <w:rsid w:val="00094A30"/>
    <w:rsid w:val="00094BCC"/>
    <w:rsid w:val="00094EC2"/>
    <w:rsid w:val="000956A1"/>
    <w:rsid w:val="000956E4"/>
    <w:rsid w:val="00095C58"/>
    <w:rsid w:val="000961B4"/>
    <w:rsid w:val="000969DF"/>
    <w:rsid w:val="00096B46"/>
    <w:rsid w:val="00096CEA"/>
    <w:rsid w:val="00096F1F"/>
    <w:rsid w:val="00097319"/>
    <w:rsid w:val="00097D0D"/>
    <w:rsid w:val="000A083E"/>
    <w:rsid w:val="000A0927"/>
    <w:rsid w:val="000A0BA2"/>
    <w:rsid w:val="000A1104"/>
    <w:rsid w:val="000A14A9"/>
    <w:rsid w:val="000A1686"/>
    <w:rsid w:val="000A1865"/>
    <w:rsid w:val="000A1AFA"/>
    <w:rsid w:val="000A27F4"/>
    <w:rsid w:val="000A297C"/>
    <w:rsid w:val="000A3002"/>
    <w:rsid w:val="000A3F0B"/>
    <w:rsid w:val="000A50DE"/>
    <w:rsid w:val="000A5218"/>
    <w:rsid w:val="000A550D"/>
    <w:rsid w:val="000A6243"/>
    <w:rsid w:val="000A62DB"/>
    <w:rsid w:val="000A6361"/>
    <w:rsid w:val="000A655B"/>
    <w:rsid w:val="000A6B55"/>
    <w:rsid w:val="000A6CC3"/>
    <w:rsid w:val="000A72C8"/>
    <w:rsid w:val="000A76F5"/>
    <w:rsid w:val="000A7AAC"/>
    <w:rsid w:val="000B086B"/>
    <w:rsid w:val="000B0A18"/>
    <w:rsid w:val="000B0FFF"/>
    <w:rsid w:val="000B120D"/>
    <w:rsid w:val="000B156F"/>
    <w:rsid w:val="000B1B95"/>
    <w:rsid w:val="000B1FE9"/>
    <w:rsid w:val="000B2D95"/>
    <w:rsid w:val="000B2FA4"/>
    <w:rsid w:val="000B3040"/>
    <w:rsid w:val="000B3107"/>
    <w:rsid w:val="000B3313"/>
    <w:rsid w:val="000B3538"/>
    <w:rsid w:val="000B36FF"/>
    <w:rsid w:val="000B3D2A"/>
    <w:rsid w:val="000B471A"/>
    <w:rsid w:val="000B4ACA"/>
    <w:rsid w:val="000B5080"/>
    <w:rsid w:val="000B62A6"/>
    <w:rsid w:val="000B62E7"/>
    <w:rsid w:val="000B63C4"/>
    <w:rsid w:val="000B6457"/>
    <w:rsid w:val="000B65EC"/>
    <w:rsid w:val="000B6940"/>
    <w:rsid w:val="000B699C"/>
    <w:rsid w:val="000B6FC0"/>
    <w:rsid w:val="000C00AD"/>
    <w:rsid w:val="000C03D7"/>
    <w:rsid w:val="000C07D1"/>
    <w:rsid w:val="000C1345"/>
    <w:rsid w:val="000C1860"/>
    <w:rsid w:val="000C1AA2"/>
    <w:rsid w:val="000C1CDA"/>
    <w:rsid w:val="000C2022"/>
    <w:rsid w:val="000C27DE"/>
    <w:rsid w:val="000C3565"/>
    <w:rsid w:val="000C3A22"/>
    <w:rsid w:val="000C4093"/>
    <w:rsid w:val="000C44BD"/>
    <w:rsid w:val="000C4CBC"/>
    <w:rsid w:val="000C4F78"/>
    <w:rsid w:val="000C5277"/>
    <w:rsid w:val="000C5765"/>
    <w:rsid w:val="000C57E3"/>
    <w:rsid w:val="000C5FF0"/>
    <w:rsid w:val="000C616E"/>
    <w:rsid w:val="000C667B"/>
    <w:rsid w:val="000C6968"/>
    <w:rsid w:val="000C6C9C"/>
    <w:rsid w:val="000D0543"/>
    <w:rsid w:val="000D0A78"/>
    <w:rsid w:val="000D0C3E"/>
    <w:rsid w:val="000D13AB"/>
    <w:rsid w:val="000D199A"/>
    <w:rsid w:val="000D1BC7"/>
    <w:rsid w:val="000D21A2"/>
    <w:rsid w:val="000D23B2"/>
    <w:rsid w:val="000D2591"/>
    <w:rsid w:val="000D2662"/>
    <w:rsid w:val="000D2A39"/>
    <w:rsid w:val="000D2D1E"/>
    <w:rsid w:val="000D34D5"/>
    <w:rsid w:val="000D35DE"/>
    <w:rsid w:val="000D360E"/>
    <w:rsid w:val="000D3940"/>
    <w:rsid w:val="000D3C24"/>
    <w:rsid w:val="000D4F64"/>
    <w:rsid w:val="000D5464"/>
    <w:rsid w:val="000D5590"/>
    <w:rsid w:val="000D60E0"/>
    <w:rsid w:val="000D68AE"/>
    <w:rsid w:val="000D6C8C"/>
    <w:rsid w:val="000D72DC"/>
    <w:rsid w:val="000D7885"/>
    <w:rsid w:val="000D78CC"/>
    <w:rsid w:val="000D7A14"/>
    <w:rsid w:val="000D7E9F"/>
    <w:rsid w:val="000E038C"/>
    <w:rsid w:val="000E04C7"/>
    <w:rsid w:val="000E07D5"/>
    <w:rsid w:val="000E0926"/>
    <w:rsid w:val="000E0A77"/>
    <w:rsid w:val="000E0D27"/>
    <w:rsid w:val="000E1222"/>
    <w:rsid w:val="000E22C9"/>
    <w:rsid w:val="000E23E4"/>
    <w:rsid w:val="000E240C"/>
    <w:rsid w:val="000E2AB1"/>
    <w:rsid w:val="000E2B03"/>
    <w:rsid w:val="000E3168"/>
    <w:rsid w:val="000E3330"/>
    <w:rsid w:val="000E3388"/>
    <w:rsid w:val="000E3815"/>
    <w:rsid w:val="000E3AEA"/>
    <w:rsid w:val="000E4D15"/>
    <w:rsid w:val="000E5328"/>
    <w:rsid w:val="000E5520"/>
    <w:rsid w:val="000E557A"/>
    <w:rsid w:val="000E562B"/>
    <w:rsid w:val="000E62D8"/>
    <w:rsid w:val="000E63B4"/>
    <w:rsid w:val="000E6571"/>
    <w:rsid w:val="000E674C"/>
    <w:rsid w:val="000E6A91"/>
    <w:rsid w:val="000E6F63"/>
    <w:rsid w:val="000E70D4"/>
    <w:rsid w:val="000E723C"/>
    <w:rsid w:val="000E73C6"/>
    <w:rsid w:val="000E77E8"/>
    <w:rsid w:val="000F027A"/>
    <w:rsid w:val="000F04F6"/>
    <w:rsid w:val="000F09F7"/>
    <w:rsid w:val="000F15A1"/>
    <w:rsid w:val="000F1E36"/>
    <w:rsid w:val="000F23D2"/>
    <w:rsid w:val="000F26B3"/>
    <w:rsid w:val="000F2C99"/>
    <w:rsid w:val="000F3156"/>
    <w:rsid w:val="000F33D7"/>
    <w:rsid w:val="000F351E"/>
    <w:rsid w:val="000F35F5"/>
    <w:rsid w:val="000F3A7C"/>
    <w:rsid w:val="000F416B"/>
    <w:rsid w:val="000F4574"/>
    <w:rsid w:val="000F5625"/>
    <w:rsid w:val="000F596C"/>
    <w:rsid w:val="000F5D52"/>
    <w:rsid w:val="000F6B8C"/>
    <w:rsid w:val="000F72E2"/>
    <w:rsid w:val="000F7502"/>
    <w:rsid w:val="000F76A9"/>
    <w:rsid w:val="000F76EF"/>
    <w:rsid w:val="000F7743"/>
    <w:rsid w:val="000F7DFD"/>
    <w:rsid w:val="0010095F"/>
    <w:rsid w:val="00101039"/>
    <w:rsid w:val="00101BAC"/>
    <w:rsid w:val="00101C74"/>
    <w:rsid w:val="00101CB8"/>
    <w:rsid w:val="00101EA9"/>
    <w:rsid w:val="00101EAA"/>
    <w:rsid w:val="00101EC4"/>
    <w:rsid w:val="00102409"/>
    <w:rsid w:val="0010274B"/>
    <w:rsid w:val="00102855"/>
    <w:rsid w:val="00102F0C"/>
    <w:rsid w:val="00103539"/>
    <w:rsid w:val="00103547"/>
    <w:rsid w:val="0010356E"/>
    <w:rsid w:val="00104225"/>
    <w:rsid w:val="0010466E"/>
    <w:rsid w:val="00104CC6"/>
    <w:rsid w:val="00104DEA"/>
    <w:rsid w:val="001053AA"/>
    <w:rsid w:val="00105BE0"/>
    <w:rsid w:val="00105F2A"/>
    <w:rsid w:val="001068EF"/>
    <w:rsid w:val="00107AC2"/>
    <w:rsid w:val="00110708"/>
    <w:rsid w:val="0011097A"/>
    <w:rsid w:val="001111E7"/>
    <w:rsid w:val="001114B1"/>
    <w:rsid w:val="00111775"/>
    <w:rsid w:val="00111E37"/>
    <w:rsid w:val="00112525"/>
    <w:rsid w:val="00112EBA"/>
    <w:rsid w:val="001134D9"/>
    <w:rsid w:val="00113924"/>
    <w:rsid w:val="00114245"/>
    <w:rsid w:val="00114570"/>
    <w:rsid w:val="00114EF7"/>
    <w:rsid w:val="0011514F"/>
    <w:rsid w:val="00115765"/>
    <w:rsid w:val="001158BF"/>
    <w:rsid w:val="0011590E"/>
    <w:rsid w:val="0011594A"/>
    <w:rsid w:val="00115B63"/>
    <w:rsid w:val="00116376"/>
    <w:rsid w:val="001166BE"/>
    <w:rsid w:val="001168AD"/>
    <w:rsid w:val="00116946"/>
    <w:rsid w:val="00116950"/>
    <w:rsid w:val="00116B1E"/>
    <w:rsid w:val="00116EAE"/>
    <w:rsid w:val="001175D7"/>
    <w:rsid w:val="001176A5"/>
    <w:rsid w:val="00117782"/>
    <w:rsid w:val="00117BD5"/>
    <w:rsid w:val="00117BF0"/>
    <w:rsid w:val="00117CC0"/>
    <w:rsid w:val="0012009A"/>
    <w:rsid w:val="001201CC"/>
    <w:rsid w:val="00120A40"/>
    <w:rsid w:val="00120B0F"/>
    <w:rsid w:val="00120C62"/>
    <w:rsid w:val="00120CFE"/>
    <w:rsid w:val="00121A3E"/>
    <w:rsid w:val="001220EB"/>
    <w:rsid w:val="001224CF"/>
    <w:rsid w:val="001227F2"/>
    <w:rsid w:val="00122DB8"/>
    <w:rsid w:val="00122DCF"/>
    <w:rsid w:val="00122E32"/>
    <w:rsid w:val="00123235"/>
    <w:rsid w:val="00123493"/>
    <w:rsid w:val="00123F1D"/>
    <w:rsid w:val="00123FA3"/>
    <w:rsid w:val="00125499"/>
    <w:rsid w:val="0012569E"/>
    <w:rsid w:val="00125738"/>
    <w:rsid w:val="00126C27"/>
    <w:rsid w:val="00126D10"/>
    <w:rsid w:val="00127572"/>
    <w:rsid w:val="00127915"/>
    <w:rsid w:val="00127AA5"/>
    <w:rsid w:val="00127FFC"/>
    <w:rsid w:val="00130988"/>
    <w:rsid w:val="00130D80"/>
    <w:rsid w:val="00131F35"/>
    <w:rsid w:val="001321A8"/>
    <w:rsid w:val="00132439"/>
    <w:rsid w:val="00132790"/>
    <w:rsid w:val="001336F4"/>
    <w:rsid w:val="00133B1B"/>
    <w:rsid w:val="00133FD7"/>
    <w:rsid w:val="001343BA"/>
    <w:rsid w:val="001345EC"/>
    <w:rsid w:val="001347BD"/>
    <w:rsid w:val="00134B72"/>
    <w:rsid w:val="00134BB0"/>
    <w:rsid w:val="00135096"/>
    <w:rsid w:val="00135A17"/>
    <w:rsid w:val="00135EE6"/>
    <w:rsid w:val="00136128"/>
    <w:rsid w:val="001369E9"/>
    <w:rsid w:val="00136A3E"/>
    <w:rsid w:val="00136A45"/>
    <w:rsid w:val="00136D2D"/>
    <w:rsid w:val="001371C9"/>
    <w:rsid w:val="0013720E"/>
    <w:rsid w:val="00137ABE"/>
    <w:rsid w:val="00137FBC"/>
    <w:rsid w:val="00137FF4"/>
    <w:rsid w:val="001406AF"/>
    <w:rsid w:val="00141159"/>
    <w:rsid w:val="001417DE"/>
    <w:rsid w:val="00142621"/>
    <w:rsid w:val="00142C86"/>
    <w:rsid w:val="00143A4D"/>
    <w:rsid w:val="00143EFB"/>
    <w:rsid w:val="00143F78"/>
    <w:rsid w:val="001442EB"/>
    <w:rsid w:val="0014449C"/>
    <w:rsid w:val="0014457C"/>
    <w:rsid w:val="0014469C"/>
    <w:rsid w:val="001446C1"/>
    <w:rsid w:val="001446E0"/>
    <w:rsid w:val="00144A3F"/>
    <w:rsid w:val="00145AFC"/>
    <w:rsid w:val="00145FD3"/>
    <w:rsid w:val="00146328"/>
    <w:rsid w:val="00146396"/>
    <w:rsid w:val="0014644C"/>
    <w:rsid w:val="0014696D"/>
    <w:rsid w:val="00146B20"/>
    <w:rsid w:val="00146C03"/>
    <w:rsid w:val="00146F5C"/>
    <w:rsid w:val="00147850"/>
    <w:rsid w:val="0014789F"/>
    <w:rsid w:val="0014795B"/>
    <w:rsid w:val="00147B52"/>
    <w:rsid w:val="00147C1E"/>
    <w:rsid w:val="00147DAB"/>
    <w:rsid w:val="00147DD5"/>
    <w:rsid w:val="00147DEB"/>
    <w:rsid w:val="00150292"/>
    <w:rsid w:val="001504B7"/>
    <w:rsid w:val="00150A29"/>
    <w:rsid w:val="00150DD7"/>
    <w:rsid w:val="00150E63"/>
    <w:rsid w:val="00150EB9"/>
    <w:rsid w:val="00151083"/>
    <w:rsid w:val="0015116C"/>
    <w:rsid w:val="00151326"/>
    <w:rsid w:val="00151696"/>
    <w:rsid w:val="00151DB0"/>
    <w:rsid w:val="00151E22"/>
    <w:rsid w:val="0015213E"/>
    <w:rsid w:val="001525EB"/>
    <w:rsid w:val="00152603"/>
    <w:rsid w:val="00152692"/>
    <w:rsid w:val="00152958"/>
    <w:rsid w:val="001530B5"/>
    <w:rsid w:val="001532C7"/>
    <w:rsid w:val="00153311"/>
    <w:rsid w:val="00154BD8"/>
    <w:rsid w:val="00154DAA"/>
    <w:rsid w:val="001550D2"/>
    <w:rsid w:val="00155227"/>
    <w:rsid w:val="00155B9F"/>
    <w:rsid w:val="00155C46"/>
    <w:rsid w:val="00155C58"/>
    <w:rsid w:val="00155C79"/>
    <w:rsid w:val="001563E2"/>
    <w:rsid w:val="001565C5"/>
    <w:rsid w:val="00156629"/>
    <w:rsid w:val="00156FBA"/>
    <w:rsid w:val="00157387"/>
    <w:rsid w:val="0015781E"/>
    <w:rsid w:val="00157A30"/>
    <w:rsid w:val="00157D0F"/>
    <w:rsid w:val="00160133"/>
    <w:rsid w:val="00160225"/>
    <w:rsid w:val="00160450"/>
    <w:rsid w:val="00160795"/>
    <w:rsid w:val="00160B06"/>
    <w:rsid w:val="00160BF1"/>
    <w:rsid w:val="00161353"/>
    <w:rsid w:val="001613FB"/>
    <w:rsid w:val="00161993"/>
    <w:rsid w:val="00161A58"/>
    <w:rsid w:val="00161EEC"/>
    <w:rsid w:val="00162398"/>
    <w:rsid w:val="001625F0"/>
    <w:rsid w:val="0016299D"/>
    <w:rsid w:val="001634A7"/>
    <w:rsid w:val="00163759"/>
    <w:rsid w:val="00163903"/>
    <w:rsid w:val="00163FF1"/>
    <w:rsid w:val="001641BC"/>
    <w:rsid w:val="0016436D"/>
    <w:rsid w:val="001647E6"/>
    <w:rsid w:val="0016581F"/>
    <w:rsid w:val="00166080"/>
    <w:rsid w:val="001663DC"/>
    <w:rsid w:val="00166488"/>
    <w:rsid w:val="001664E4"/>
    <w:rsid w:val="00166A6C"/>
    <w:rsid w:val="00166D67"/>
    <w:rsid w:val="0016737A"/>
    <w:rsid w:val="001676F4"/>
    <w:rsid w:val="0016779F"/>
    <w:rsid w:val="00167C3A"/>
    <w:rsid w:val="00167D03"/>
    <w:rsid w:val="00170049"/>
    <w:rsid w:val="001704B6"/>
    <w:rsid w:val="00170C83"/>
    <w:rsid w:val="00170DCB"/>
    <w:rsid w:val="001717AC"/>
    <w:rsid w:val="0017192E"/>
    <w:rsid w:val="00171F15"/>
    <w:rsid w:val="00172396"/>
    <w:rsid w:val="001727D0"/>
    <w:rsid w:val="00173282"/>
    <w:rsid w:val="00173B02"/>
    <w:rsid w:val="00173E64"/>
    <w:rsid w:val="00174FB0"/>
    <w:rsid w:val="00175085"/>
    <w:rsid w:val="00175293"/>
    <w:rsid w:val="00175890"/>
    <w:rsid w:val="00176149"/>
    <w:rsid w:val="0017655C"/>
    <w:rsid w:val="0017670E"/>
    <w:rsid w:val="00176877"/>
    <w:rsid w:val="001769D3"/>
    <w:rsid w:val="001778F8"/>
    <w:rsid w:val="00177BEF"/>
    <w:rsid w:val="00177E16"/>
    <w:rsid w:val="00180C18"/>
    <w:rsid w:val="00180C5A"/>
    <w:rsid w:val="00180D62"/>
    <w:rsid w:val="00181044"/>
    <w:rsid w:val="00181EA5"/>
    <w:rsid w:val="00181F2B"/>
    <w:rsid w:val="0018234D"/>
    <w:rsid w:val="00182441"/>
    <w:rsid w:val="0018286D"/>
    <w:rsid w:val="001833F7"/>
    <w:rsid w:val="00183550"/>
    <w:rsid w:val="00183B1D"/>
    <w:rsid w:val="00184090"/>
    <w:rsid w:val="001841AA"/>
    <w:rsid w:val="001844E4"/>
    <w:rsid w:val="001847A7"/>
    <w:rsid w:val="00184AE7"/>
    <w:rsid w:val="00184AF5"/>
    <w:rsid w:val="00184CA3"/>
    <w:rsid w:val="00185036"/>
    <w:rsid w:val="0018537F"/>
    <w:rsid w:val="00185785"/>
    <w:rsid w:val="00185AE1"/>
    <w:rsid w:val="00185B5F"/>
    <w:rsid w:val="00186526"/>
    <w:rsid w:val="001867E6"/>
    <w:rsid w:val="001868C5"/>
    <w:rsid w:val="00187390"/>
    <w:rsid w:val="00187801"/>
    <w:rsid w:val="00187BE3"/>
    <w:rsid w:val="00190193"/>
    <w:rsid w:val="0019059E"/>
    <w:rsid w:val="001905CA"/>
    <w:rsid w:val="00190969"/>
    <w:rsid w:val="00190D80"/>
    <w:rsid w:val="001910D3"/>
    <w:rsid w:val="00191120"/>
    <w:rsid w:val="001917E7"/>
    <w:rsid w:val="00191F3E"/>
    <w:rsid w:val="00191FCD"/>
    <w:rsid w:val="00192C1C"/>
    <w:rsid w:val="00192F83"/>
    <w:rsid w:val="00193178"/>
    <w:rsid w:val="001934BE"/>
    <w:rsid w:val="001934D7"/>
    <w:rsid w:val="00193564"/>
    <w:rsid w:val="00193BD3"/>
    <w:rsid w:val="00193D5C"/>
    <w:rsid w:val="00193F17"/>
    <w:rsid w:val="001940F1"/>
    <w:rsid w:val="00194121"/>
    <w:rsid w:val="0019431B"/>
    <w:rsid w:val="0019448D"/>
    <w:rsid w:val="001949D4"/>
    <w:rsid w:val="00195394"/>
    <w:rsid w:val="00195BD3"/>
    <w:rsid w:val="00195E80"/>
    <w:rsid w:val="00196A3D"/>
    <w:rsid w:val="00196C3B"/>
    <w:rsid w:val="00196D9F"/>
    <w:rsid w:val="001971CD"/>
    <w:rsid w:val="001978F1"/>
    <w:rsid w:val="00197C4D"/>
    <w:rsid w:val="00197CE7"/>
    <w:rsid w:val="001A041D"/>
    <w:rsid w:val="001A0481"/>
    <w:rsid w:val="001A04A3"/>
    <w:rsid w:val="001A0ECF"/>
    <w:rsid w:val="001A1056"/>
    <w:rsid w:val="001A13D2"/>
    <w:rsid w:val="001A174C"/>
    <w:rsid w:val="001A18CD"/>
    <w:rsid w:val="001A1C83"/>
    <w:rsid w:val="001A2327"/>
    <w:rsid w:val="001A240B"/>
    <w:rsid w:val="001A287B"/>
    <w:rsid w:val="001A33F7"/>
    <w:rsid w:val="001A35B3"/>
    <w:rsid w:val="001A384F"/>
    <w:rsid w:val="001A386E"/>
    <w:rsid w:val="001A3BE3"/>
    <w:rsid w:val="001A3F97"/>
    <w:rsid w:val="001A41F5"/>
    <w:rsid w:val="001A4442"/>
    <w:rsid w:val="001A4805"/>
    <w:rsid w:val="001A4C78"/>
    <w:rsid w:val="001A54D7"/>
    <w:rsid w:val="001A569C"/>
    <w:rsid w:val="001A572A"/>
    <w:rsid w:val="001A5AE1"/>
    <w:rsid w:val="001A5F98"/>
    <w:rsid w:val="001A602C"/>
    <w:rsid w:val="001A6457"/>
    <w:rsid w:val="001A68D9"/>
    <w:rsid w:val="001A7FED"/>
    <w:rsid w:val="001B019E"/>
    <w:rsid w:val="001B0237"/>
    <w:rsid w:val="001B05C8"/>
    <w:rsid w:val="001B0928"/>
    <w:rsid w:val="001B0A08"/>
    <w:rsid w:val="001B11B1"/>
    <w:rsid w:val="001B1779"/>
    <w:rsid w:val="001B1F54"/>
    <w:rsid w:val="001B2392"/>
    <w:rsid w:val="001B23D5"/>
    <w:rsid w:val="001B24AA"/>
    <w:rsid w:val="001B2736"/>
    <w:rsid w:val="001B28BA"/>
    <w:rsid w:val="001B2C02"/>
    <w:rsid w:val="001B393F"/>
    <w:rsid w:val="001B394C"/>
    <w:rsid w:val="001B39AF"/>
    <w:rsid w:val="001B4313"/>
    <w:rsid w:val="001B454E"/>
    <w:rsid w:val="001B4780"/>
    <w:rsid w:val="001B6088"/>
    <w:rsid w:val="001B684F"/>
    <w:rsid w:val="001B6DE4"/>
    <w:rsid w:val="001B6E29"/>
    <w:rsid w:val="001B70A6"/>
    <w:rsid w:val="001B718E"/>
    <w:rsid w:val="001B736B"/>
    <w:rsid w:val="001B7933"/>
    <w:rsid w:val="001B7AB8"/>
    <w:rsid w:val="001B7EC7"/>
    <w:rsid w:val="001B7F0E"/>
    <w:rsid w:val="001C0162"/>
    <w:rsid w:val="001C0A37"/>
    <w:rsid w:val="001C10A4"/>
    <w:rsid w:val="001C181A"/>
    <w:rsid w:val="001C1E7F"/>
    <w:rsid w:val="001C2AE6"/>
    <w:rsid w:val="001C2C67"/>
    <w:rsid w:val="001C2F22"/>
    <w:rsid w:val="001C3CB7"/>
    <w:rsid w:val="001C3D0B"/>
    <w:rsid w:val="001C45C4"/>
    <w:rsid w:val="001C48F1"/>
    <w:rsid w:val="001C510A"/>
    <w:rsid w:val="001C5BEE"/>
    <w:rsid w:val="001C5CD7"/>
    <w:rsid w:val="001C5E23"/>
    <w:rsid w:val="001C637E"/>
    <w:rsid w:val="001C66F5"/>
    <w:rsid w:val="001C683D"/>
    <w:rsid w:val="001C6949"/>
    <w:rsid w:val="001C6F75"/>
    <w:rsid w:val="001C71F5"/>
    <w:rsid w:val="001C7439"/>
    <w:rsid w:val="001C745F"/>
    <w:rsid w:val="001C7641"/>
    <w:rsid w:val="001C7AF3"/>
    <w:rsid w:val="001C7ED0"/>
    <w:rsid w:val="001D0689"/>
    <w:rsid w:val="001D07CA"/>
    <w:rsid w:val="001D0D45"/>
    <w:rsid w:val="001D112A"/>
    <w:rsid w:val="001D1F10"/>
    <w:rsid w:val="001D2049"/>
    <w:rsid w:val="001D224A"/>
    <w:rsid w:val="001D2DB6"/>
    <w:rsid w:val="001D2F2B"/>
    <w:rsid w:val="001D3B97"/>
    <w:rsid w:val="001D3BDD"/>
    <w:rsid w:val="001D40A6"/>
    <w:rsid w:val="001D44DD"/>
    <w:rsid w:val="001D45A1"/>
    <w:rsid w:val="001D48F9"/>
    <w:rsid w:val="001D4D68"/>
    <w:rsid w:val="001D52AE"/>
    <w:rsid w:val="001D5828"/>
    <w:rsid w:val="001D5C13"/>
    <w:rsid w:val="001D5C61"/>
    <w:rsid w:val="001D5DBF"/>
    <w:rsid w:val="001D5E04"/>
    <w:rsid w:val="001D6E57"/>
    <w:rsid w:val="001D793E"/>
    <w:rsid w:val="001D7A7F"/>
    <w:rsid w:val="001D7C57"/>
    <w:rsid w:val="001E0240"/>
    <w:rsid w:val="001E02E4"/>
    <w:rsid w:val="001E09DD"/>
    <w:rsid w:val="001E0A8F"/>
    <w:rsid w:val="001E1422"/>
    <w:rsid w:val="001E1590"/>
    <w:rsid w:val="001E15CD"/>
    <w:rsid w:val="001E16D8"/>
    <w:rsid w:val="001E1C4D"/>
    <w:rsid w:val="001E2463"/>
    <w:rsid w:val="001E2511"/>
    <w:rsid w:val="001E26CA"/>
    <w:rsid w:val="001E26ED"/>
    <w:rsid w:val="001E2FF4"/>
    <w:rsid w:val="001E3860"/>
    <w:rsid w:val="001E3B3C"/>
    <w:rsid w:val="001E3B4E"/>
    <w:rsid w:val="001E458C"/>
    <w:rsid w:val="001E4EE3"/>
    <w:rsid w:val="001E4F39"/>
    <w:rsid w:val="001E531F"/>
    <w:rsid w:val="001E5387"/>
    <w:rsid w:val="001E58A9"/>
    <w:rsid w:val="001E5ED1"/>
    <w:rsid w:val="001E5FD7"/>
    <w:rsid w:val="001E6461"/>
    <w:rsid w:val="001E6633"/>
    <w:rsid w:val="001E6785"/>
    <w:rsid w:val="001E7172"/>
    <w:rsid w:val="001E7360"/>
    <w:rsid w:val="001E758C"/>
    <w:rsid w:val="001E76EB"/>
    <w:rsid w:val="001E7A37"/>
    <w:rsid w:val="001E7ADF"/>
    <w:rsid w:val="001E7B7A"/>
    <w:rsid w:val="001E7B90"/>
    <w:rsid w:val="001E7EEC"/>
    <w:rsid w:val="001E7FB7"/>
    <w:rsid w:val="001F0BE5"/>
    <w:rsid w:val="001F1CE7"/>
    <w:rsid w:val="001F2F24"/>
    <w:rsid w:val="001F35D9"/>
    <w:rsid w:val="001F377A"/>
    <w:rsid w:val="001F39BC"/>
    <w:rsid w:val="001F39C9"/>
    <w:rsid w:val="001F3D66"/>
    <w:rsid w:val="001F3EEF"/>
    <w:rsid w:val="001F424C"/>
    <w:rsid w:val="001F5C7B"/>
    <w:rsid w:val="001F5C81"/>
    <w:rsid w:val="001F5F19"/>
    <w:rsid w:val="001F6713"/>
    <w:rsid w:val="001F67EB"/>
    <w:rsid w:val="001F6B4C"/>
    <w:rsid w:val="001F707D"/>
    <w:rsid w:val="001F7153"/>
    <w:rsid w:val="001F71EB"/>
    <w:rsid w:val="001F7A65"/>
    <w:rsid w:val="00200444"/>
    <w:rsid w:val="002007DC"/>
    <w:rsid w:val="002019F2"/>
    <w:rsid w:val="002023AE"/>
    <w:rsid w:val="00202E24"/>
    <w:rsid w:val="002034A8"/>
    <w:rsid w:val="00203B99"/>
    <w:rsid w:val="00203C6E"/>
    <w:rsid w:val="00204289"/>
    <w:rsid w:val="00205733"/>
    <w:rsid w:val="00205761"/>
    <w:rsid w:val="00205AA4"/>
    <w:rsid w:val="00206B3F"/>
    <w:rsid w:val="00206D16"/>
    <w:rsid w:val="00207373"/>
    <w:rsid w:val="002073B4"/>
    <w:rsid w:val="00207DD7"/>
    <w:rsid w:val="00210060"/>
    <w:rsid w:val="00210257"/>
    <w:rsid w:val="0021062F"/>
    <w:rsid w:val="0021090F"/>
    <w:rsid w:val="00210D32"/>
    <w:rsid w:val="00211AD4"/>
    <w:rsid w:val="00211AE8"/>
    <w:rsid w:val="00211AF9"/>
    <w:rsid w:val="00211BCD"/>
    <w:rsid w:val="00211E2A"/>
    <w:rsid w:val="00211EAD"/>
    <w:rsid w:val="00212363"/>
    <w:rsid w:val="002128B0"/>
    <w:rsid w:val="002128E1"/>
    <w:rsid w:val="00212B21"/>
    <w:rsid w:val="002130A6"/>
    <w:rsid w:val="00213591"/>
    <w:rsid w:val="00213B25"/>
    <w:rsid w:val="00213C82"/>
    <w:rsid w:val="00213D6F"/>
    <w:rsid w:val="002146AC"/>
    <w:rsid w:val="00215246"/>
    <w:rsid w:val="00215341"/>
    <w:rsid w:val="002156D6"/>
    <w:rsid w:val="00215D4C"/>
    <w:rsid w:val="00215DD6"/>
    <w:rsid w:val="00216EA4"/>
    <w:rsid w:val="002171F4"/>
    <w:rsid w:val="002172F3"/>
    <w:rsid w:val="00217491"/>
    <w:rsid w:val="00217785"/>
    <w:rsid w:val="00217E0A"/>
    <w:rsid w:val="00220900"/>
    <w:rsid w:val="00221BA9"/>
    <w:rsid w:val="00221E8E"/>
    <w:rsid w:val="00221FEB"/>
    <w:rsid w:val="0022211C"/>
    <w:rsid w:val="00222159"/>
    <w:rsid w:val="00222649"/>
    <w:rsid w:val="00222CBD"/>
    <w:rsid w:val="002237E8"/>
    <w:rsid w:val="00224891"/>
    <w:rsid w:val="00224C1A"/>
    <w:rsid w:val="00224DDA"/>
    <w:rsid w:val="00224F48"/>
    <w:rsid w:val="002257A3"/>
    <w:rsid w:val="00225893"/>
    <w:rsid w:val="00225B2F"/>
    <w:rsid w:val="002265B3"/>
    <w:rsid w:val="00226E1A"/>
    <w:rsid w:val="00226FFE"/>
    <w:rsid w:val="0022726F"/>
    <w:rsid w:val="002277B5"/>
    <w:rsid w:val="0023011C"/>
    <w:rsid w:val="00230658"/>
    <w:rsid w:val="0023177A"/>
    <w:rsid w:val="00231794"/>
    <w:rsid w:val="002318FC"/>
    <w:rsid w:val="00231B8B"/>
    <w:rsid w:val="0023229F"/>
    <w:rsid w:val="00233596"/>
    <w:rsid w:val="002335A7"/>
    <w:rsid w:val="002339DC"/>
    <w:rsid w:val="00233E11"/>
    <w:rsid w:val="00233ED7"/>
    <w:rsid w:val="00233EFB"/>
    <w:rsid w:val="00233F51"/>
    <w:rsid w:val="002341D7"/>
    <w:rsid w:val="00235059"/>
    <w:rsid w:val="002350BA"/>
    <w:rsid w:val="00235D8B"/>
    <w:rsid w:val="00235F3C"/>
    <w:rsid w:val="00236229"/>
    <w:rsid w:val="00237265"/>
    <w:rsid w:val="002372E7"/>
    <w:rsid w:val="00237B38"/>
    <w:rsid w:val="00240A8B"/>
    <w:rsid w:val="00240D4C"/>
    <w:rsid w:val="002415C7"/>
    <w:rsid w:val="00241AB2"/>
    <w:rsid w:val="00242833"/>
    <w:rsid w:val="00242A64"/>
    <w:rsid w:val="00242DB1"/>
    <w:rsid w:val="00242DFA"/>
    <w:rsid w:val="00242F6D"/>
    <w:rsid w:val="002432AF"/>
    <w:rsid w:val="00243676"/>
    <w:rsid w:val="00243CA6"/>
    <w:rsid w:val="002442FC"/>
    <w:rsid w:val="00244760"/>
    <w:rsid w:val="002449A9"/>
    <w:rsid w:val="00244CA4"/>
    <w:rsid w:val="002450AF"/>
    <w:rsid w:val="002451AF"/>
    <w:rsid w:val="00246695"/>
    <w:rsid w:val="00246E72"/>
    <w:rsid w:val="00246FDE"/>
    <w:rsid w:val="00247284"/>
    <w:rsid w:val="0024736D"/>
    <w:rsid w:val="00247972"/>
    <w:rsid w:val="002504D6"/>
    <w:rsid w:val="00250ADB"/>
    <w:rsid w:val="00250E93"/>
    <w:rsid w:val="00251117"/>
    <w:rsid w:val="00251301"/>
    <w:rsid w:val="0025146E"/>
    <w:rsid w:val="002517F4"/>
    <w:rsid w:val="0025181A"/>
    <w:rsid w:val="00251E9A"/>
    <w:rsid w:val="002523B2"/>
    <w:rsid w:val="0025246F"/>
    <w:rsid w:val="002529E1"/>
    <w:rsid w:val="002532A0"/>
    <w:rsid w:val="002537E2"/>
    <w:rsid w:val="002537F4"/>
    <w:rsid w:val="00253BD4"/>
    <w:rsid w:val="00253E1B"/>
    <w:rsid w:val="002541B5"/>
    <w:rsid w:val="00254710"/>
    <w:rsid w:val="00254755"/>
    <w:rsid w:val="00254A71"/>
    <w:rsid w:val="00254B0D"/>
    <w:rsid w:val="0025575B"/>
    <w:rsid w:val="00255BC6"/>
    <w:rsid w:val="00255C7F"/>
    <w:rsid w:val="00256196"/>
    <w:rsid w:val="00256CBB"/>
    <w:rsid w:val="00256D95"/>
    <w:rsid w:val="0025718B"/>
    <w:rsid w:val="002573A8"/>
    <w:rsid w:val="00257416"/>
    <w:rsid w:val="0026052B"/>
    <w:rsid w:val="00260E96"/>
    <w:rsid w:val="002613C8"/>
    <w:rsid w:val="002616FC"/>
    <w:rsid w:val="00261845"/>
    <w:rsid w:val="00261872"/>
    <w:rsid w:val="00261D07"/>
    <w:rsid w:val="00262055"/>
    <w:rsid w:val="0026286E"/>
    <w:rsid w:val="00262B0C"/>
    <w:rsid w:val="00263327"/>
    <w:rsid w:val="0026363C"/>
    <w:rsid w:val="002636EB"/>
    <w:rsid w:val="00263E66"/>
    <w:rsid w:val="00263FB3"/>
    <w:rsid w:val="00264563"/>
    <w:rsid w:val="00264E9A"/>
    <w:rsid w:val="00265748"/>
    <w:rsid w:val="00265D10"/>
    <w:rsid w:val="00265E47"/>
    <w:rsid w:val="00266019"/>
    <w:rsid w:val="0026626E"/>
    <w:rsid w:val="0026646F"/>
    <w:rsid w:val="0026650E"/>
    <w:rsid w:val="002665CA"/>
    <w:rsid w:val="00266856"/>
    <w:rsid w:val="00266E91"/>
    <w:rsid w:val="0026761A"/>
    <w:rsid w:val="00267771"/>
    <w:rsid w:val="00267A61"/>
    <w:rsid w:val="00267A7A"/>
    <w:rsid w:val="00267BE3"/>
    <w:rsid w:val="00267DEC"/>
    <w:rsid w:val="002702B4"/>
    <w:rsid w:val="00270748"/>
    <w:rsid w:val="00270943"/>
    <w:rsid w:val="00270C38"/>
    <w:rsid w:val="002716E9"/>
    <w:rsid w:val="0027170C"/>
    <w:rsid w:val="00271BF9"/>
    <w:rsid w:val="002724D0"/>
    <w:rsid w:val="00272C90"/>
    <w:rsid w:val="00273615"/>
    <w:rsid w:val="00273A09"/>
    <w:rsid w:val="00274B82"/>
    <w:rsid w:val="002763E9"/>
    <w:rsid w:val="00276478"/>
    <w:rsid w:val="002765F7"/>
    <w:rsid w:val="0027668E"/>
    <w:rsid w:val="00276804"/>
    <w:rsid w:val="002768B2"/>
    <w:rsid w:val="00276C1B"/>
    <w:rsid w:val="00276C9A"/>
    <w:rsid w:val="00276E04"/>
    <w:rsid w:val="00277725"/>
    <w:rsid w:val="00280132"/>
    <w:rsid w:val="0028049F"/>
    <w:rsid w:val="002804F2"/>
    <w:rsid w:val="00280523"/>
    <w:rsid w:val="0028082D"/>
    <w:rsid w:val="00281E02"/>
    <w:rsid w:val="00282A98"/>
    <w:rsid w:val="00282E39"/>
    <w:rsid w:val="0028300B"/>
    <w:rsid w:val="00283107"/>
    <w:rsid w:val="00283DA4"/>
    <w:rsid w:val="00283EAD"/>
    <w:rsid w:val="002844C1"/>
    <w:rsid w:val="00284550"/>
    <w:rsid w:val="002845D6"/>
    <w:rsid w:val="00284DB8"/>
    <w:rsid w:val="00284F8F"/>
    <w:rsid w:val="002850F6"/>
    <w:rsid w:val="002854EE"/>
    <w:rsid w:val="0028551B"/>
    <w:rsid w:val="00285619"/>
    <w:rsid w:val="0028645D"/>
    <w:rsid w:val="00286529"/>
    <w:rsid w:val="00286934"/>
    <w:rsid w:val="00286989"/>
    <w:rsid w:val="00287377"/>
    <w:rsid w:val="00287406"/>
    <w:rsid w:val="002878F1"/>
    <w:rsid w:val="002878FE"/>
    <w:rsid w:val="0028792F"/>
    <w:rsid w:val="00287A79"/>
    <w:rsid w:val="00287BB3"/>
    <w:rsid w:val="00290C36"/>
    <w:rsid w:val="00290E1D"/>
    <w:rsid w:val="00290EAC"/>
    <w:rsid w:val="00291B9E"/>
    <w:rsid w:val="00291F66"/>
    <w:rsid w:val="002923D2"/>
    <w:rsid w:val="002929C7"/>
    <w:rsid w:val="00292B22"/>
    <w:rsid w:val="00292B2B"/>
    <w:rsid w:val="00292FB9"/>
    <w:rsid w:val="00293528"/>
    <w:rsid w:val="002949B2"/>
    <w:rsid w:val="002951EF"/>
    <w:rsid w:val="00295F96"/>
    <w:rsid w:val="00296C42"/>
    <w:rsid w:val="00296EC1"/>
    <w:rsid w:val="00296F5D"/>
    <w:rsid w:val="002972D3"/>
    <w:rsid w:val="002973A4"/>
    <w:rsid w:val="0029749E"/>
    <w:rsid w:val="00297890"/>
    <w:rsid w:val="00297A12"/>
    <w:rsid w:val="002A0522"/>
    <w:rsid w:val="002A0FB7"/>
    <w:rsid w:val="002A1939"/>
    <w:rsid w:val="002A1FC5"/>
    <w:rsid w:val="002A27F1"/>
    <w:rsid w:val="002A2B78"/>
    <w:rsid w:val="002A2FC8"/>
    <w:rsid w:val="002A2FC9"/>
    <w:rsid w:val="002A305F"/>
    <w:rsid w:val="002A498D"/>
    <w:rsid w:val="002A5062"/>
    <w:rsid w:val="002A528C"/>
    <w:rsid w:val="002A537D"/>
    <w:rsid w:val="002A539A"/>
    <w:rsid w:val="002A5A55"/>
    <w:rsid w:val="002A5D21"/>
    <w:rsid w:val="002A6498"/>
    <w:rsid w:val="002A66B1"/>
    <w:rsid w:val="002A6CA0"/>
    <w:rsid w:val="002A7226"/>
    <w:rsid w:val="002A72C5"/>
    <w:rsid w:val="002A739F"/>
    <w:rsid w:val="002A7ECE"/>
    <w:rsid w:val="002A7F82"/>
    <w:rsid w:val="002B0201"/>
    <w:rsid w:val="002B1A20"/>
    <w:rsid w:val="002B1A52"/>
    <w:rsid w:val="002B1B2F"/>
    <w:rsid w:val="002B25EB"/>
    <w:rsid w:val="002B2FD0"/>
    <w:rsid w:val="002B37C3"/>
    <w:rsid w:val="002B3E61"/>
    <w:rsid w:val="002B406D"/>
    <w:rsid w:val="002B4428"/>
    <w:rsid w:val="002B50C1"/>
    <w:rsid w:val="002B5ADE"/>
    <w:rsid w:val="002B5FB1"/>
    <w:rsid w:val="002B6690"/>
    <w:rsid w:val="002B6BBD"/>
    <w:rsid w:val="002B7043"/>
    <w:rsid w:val="002B75EF"/>
    <w:rsid w:val="002B7CBE"/>
    <w:rsid w:val="002B7D0D"/>
    <w:rsid w:val="002B7D7A"/>
    <w:rsid w:val="002C0220"/>
    <w:rsid w:val="002C0E39"/>
    <w:rsid w:val="002C13AE"/>
    <w:rsid w:val="002C1656"/>
    <w:rsid w:val="002C1717"/>
    <w:rsid w:val="002C19B9"/>
    <w:rsid w:val="002C1CCA"/>
    <w:rsid w:val="002C1F70"/>
    <w:rsid w:val="002C2A12"/>
    <w:rsid w:val="002C2D8D"/>
    <w:rsid w:val="002C3104"/>
    <w:rsid w:val="002C3479"/>
    <w:rsid w:val="002C34AE"/>
    <w:rsid w:val="002C354A"/>
    <w:rsid w:val="002C3BF5"/>
    <w:rsid w:val="002C3C3F"/>
    <w:rsid w:val="002C3CE0"/>
    <w:rsid w:val="002C4382"/>
    <w:rsid w:val="002C43E8"/>
    <w:rsid w:val="002C45E5"/>
    <w:rsid w:val="002C4A52"/>
    <w:rsid w:val="002C52D2"/>
    <w:rsid w:val="002C61D4"/>
    <w:rsid w:val="002C635A"/>
    <w:rsid w:val="002C6BF2"/>
    <w:rsid w:val="002C755F"/>
    <w:rsid w:val="002C789A"/>
    <w:rsid w:val="002C7945"/>
    <w:rsid w:val="002D0388"/>
    <w:rsid w:val="002D03B4"/>
    <w:rsid w:val="002D044C"/>
    <w:rsid w:val="002D0513"/>
    <w:rsid w:val="002D0520"/>
    <w:rsid w:val="002D058A"/>
    <w:rsid w:val="002D186A"/>
    <w:rsid w:val="002D234E"/>
    <w:rsid w:val="002D2D12"/>
    <w:rsid w:val="002D2E96"/>
    <w:rsid w:val="002D35FA"/>
    <w:rsid w:val="002D37FD"/>
    <w:rsid w:val="002D39BB"/>
    <w:rsid w:val="002D3B0C"/>
    <w:rsid w:val="002D3B6E"/>
    <w:rsid w:val="002D3DD6"/>
    <w:rsid w:val="002D463D"/>
    <w:rsid w:val="002D4808"/>
    <w:rsid w:val="002D4935"/>
    <w:rsid w:val="002D578B"/>
    <w:rsid w:val="002D5A86"/>
    <w:rsid w:val="002D5C74"/>
    <w:rsid w:val="002D5EE7"/>
    <w:rsid w:val="002D6029"/>
    <w:rsid w:val="002D64E5"/>
    <w:rsid w:val="002D6874"/>
    <w:rsid w:val="002D72F2"/>
    <w:rsid w:val="002D7317"/>
    <w:rsid w:val="002D76CC"/>
    <w:rsid w:val="002D778C"/>
    <w:rsid w:val="002E030B"/>
    <w:rsid w:val="002E0583"/>
    <w:rsid w:val="002E0683"/>
    <w:rsid w:val="002E0717"/>
    <w:rsid w:val="002E07E7"/>
    <w:rsid w:val="002E0D1B"/>
    <w:rsid w:val="002E0EB7"/>
    <w:rsid w:val="002E1C51"/>
    <w:rsid w:val="002E217C"/>
    <w:rsid w:val="002E2304"/>
    <w:rsid w:val="002E2746"/>
    <w:rsid w:val="002E2F8C"/>
    <w:rsid w:val="002E3513"/>
    <w:rsid w:val="002E36C7"/>
    <w:rsid w:val="002E37FC"/>
    <w:rsid w:val="002E3814"/>
    <w:rsid w:val="002E3FEB"/>
    <w:rsid w:val="002E43E7"/>
    <w:rsid w:val="002E4B58"/>
    <w:rsid w:val="002E4E43"/>
    <w:rsid w:val="002E546D"/>
    <w:rsid w:val="002E5C80"/>
    <w:rsid w:val="002E5CB1"/>
    <w:rsid w:val="002E5CC8"/>
    <w:rsid w:val="002E5FEC"/>
    <w:rsid w:val="002E65B6"/>
    <w:rsid w:val="002E7387"/>
    <w:rsid w:val="002E7883"/>
    <w:rsid w:val="002E796E"/>
    <w:rsid w:val="002E7D09"/>
    <w:rsid w:val="002F02F7"/>
    <w:rsid w:val="002F0519"/>
    <w:rsid w:val="002F0949"/>
    <w:rsid w:val="002F10A4"/>
    <w:rsid w:val="002F13E0"/>
    <w:rsid w:val="002F1495"/>
    <w:rsid w:val="002F2503"/>
    <w:rsid w:val="002F2744"/>
    <w:rsid w:val="002F296A"/>
    <w:rsid w:val="002F2ABF"/>
    <w:rsid w:val="002F416A"/>
    <w:rsid w:val="002F4331"/>
    <w:rsid w:val="002F4CAD"/>
    <w:rsid w:val="002F4CAE"/>
    <w:rsid w:val="002F581D"/>
    <w:rsid w:val="002F5856"/>
    <w:rsid w:val="002F5874"/>
    <w:rsid w:val="002F5EE0"/>
    <w:rsid w:val="002F6738"/>
    <w:rsid w:val="002F6B22"/>
    <w:rsid w:val="002F6BE0"/>
    <w:rsid w:val="002F7615"/>
    <w:rsid w:val="002F776C"/>
    <w:rsid w:val="002F79E9"/>
    <w:rsid w:val="002F7B40"/>
    <w:rsid w:val="0030000A"/>
    <w:rsid w:val="0030022C"/>
    <w:rsid w:val="003004CF"/>
    <w:rsid w:val="003004E6"/>
    <w:rsid w:val="003006E4"/>
    <w:rsid w:val="0030082E"/>
    <w:rsid w:val="00300922"/>
    <w:rsid w:val="00300ADD"/>
    <w:rsid w:val="00300FB2"/>
    <w:rsid w:val="00301191"/>
    <w:rsid w:val="00301220"/>
    <w:rsid w:val="003014E6"/>
    <w:rsid w:val="003023A4"/>
    <w:rsid w:val="003027D9"/>
    <w:rsid w:val="003028E3"/>
    <w:rsid w:val="00302CE1"/>
    <w:rsid w:val="00303035"/>
    <w:rsid w:val="003032AC"/>
    <w:rsid w:val="0030348F"/>
    <w:rsid w:val="00303926"/>
    <w:rsid w:val="00303F96"/>
    <w:rsid w:val="0030409F"/>
    <w:rsid w:val="0030445B"/>
    <w:rsid w:val="00304809"/>
    <w:rsid w:val="00304A1F"/>
    <w:rsid w:val="00304B02"/>
    <w:rsid w:val="00304E4D"/>
    <w:rsid w:val="00305016"/>
    <w:rsid w:val="00305C5C"/>
    <w:rsid w:val="00306B95"/>
    <w:rsid w:val="00306D16"/>
    <w:rsid w:val="0030779F"/>
    <w:rsid w:val="00307C91"/>
    <w:rsid w:val="00307DF7"/>
    <w:rsid w:val="00310307"/>
    <w:rsid w:val="00310506"/>
    <w:rsid w:val="00310A52"/>
    <w:rsid w:val="00310A9E"/>
    <w:rsid w:val="00311109"/>
    <w:rsid w:val="0031150C"/>
    <w:rsid w:val="0031154A"/>
    <w:rsid w:val="003118F2"/>
    <w:rsid w:val="00311BBC"/>
    <w:rsid w:val="00311FBD"/>
    <w:rsid w:val="00313012"/>
    <w:rsid w:val="00313150"/>
    <w:rsid w:val="003137D4"/>
    <w:rsid w:val="00313ED8"/>
    <w:rsid w:val="00313FFF"/>
    <w:rsid w:val="00314829"/>
    <w:rsid w:val="00314D12"/>
    <w:rsid w:val="003151BE"/>
    <w:rsid w:val="00315201"/>
    <w:rsid w:val="00315244"/>
    <w:rsid w:val="003156E7"/>
    <w:rsid w:val="0031596B"/>
    <w:rsid w:val="003161A7"/>
    <w:rsid w:val="00316670"/>
    <w:rsid w:val="0031685B"/>
    <w:rsid w:val="0031698F"/>
    <w:rsid w:val="00316F0E"/>
    <w:rsid w:val="00317291"/>
    <w:rsid w:val="00317537"/>
    <w:rsid w:val="00317801"/>
    <w:rsid w:val="00317981"/>
    <w:rsid w:val="00317D1B"/>
    <w:rsid w:val="00320818"/>
    <w:rsid w:val="00320B5F"/>
    <w:rsid w:val="00320B6F"/>
    <w:rsid w:val="003215F4"/>
    <w:rsid w:val="00321846"/>
    <w:rsid w:val="00321B5A"/>
    <w:rsid w:val="003221A3"/>
    <w:rsid w:val="003221EB"/>
    <w:rsid w:val="00322431"/>
    <w:rsid w:val="00322B66"/>
    <w:rsid w:val="00323102"/>
    <w:rsid w:val="00323119"/>
    <w:rsid w:val="00323D8B"/>
    <w:rsid w:val="00324B05"/>
    <w:rsid w:val="00325151"/>
    <w:rsid w:val="0032519D"/>
    <w:rsid w:val="0032546F"/>
    <w:rsid w:val="003255D3"/>
    <w:rsid w:val="00325786"/>
    <w:rsid w:val="00325B6D"/>
    <w:rsid w:val="00325ECF"/>
    <w:rsid w:val="003263E0"/>
    <w:rsid w:val="003267CE"/>
    <w:rsid w:val="003272DF"/>
    <w:rsid w:val="00327CB6"/>
    <w:rsid w:val="00327EB7"/>
    <w:rsid w:val="00327F8F"/>
    <w:rsid w:val="00327FC3"/>
    <w:rsid w:val="003307F8"/>
    <w:rsid w:val="00330CC8"/>
    <w:rsid w:val="003315C7"/>
    <w:rsid w:val="00331725"/>
    <w:rsid w:val="00331AA0"/>
    <w:rsid w:val="00331F34"/>
    <w:rsid w:val="003325A8"/>
    <w:rsid w:val="0033262D"/>
    <w:rsid w:val="003326D5"/>
    <w:rsid w:val="00332B76"/>
    <w:rsid w:val="00333F53"/>
    <w:rsid w:val="00334012"/>
    <w:rsid w:val="00334059"/>
    <w:rsid w:val="003343EC"/>
    <w:rsid w:val="00334BC1"/>
    <w:rsid w:val="00334D7C"/>
    <w:rsid w:val="00334DD3"/>
    <w:rsid w:val="00334FE5"/>
    <w:rsid w:val="003352B1"/>
    <w:rsid w:val="00335382"/>
    <w:rsid w:val="00335593"/>
    <w:rsid w:val="00335756"/>
    <w:rsid w:val="00335AD8"/>
    <w:rsid w:val="00335E05"/>
    <w:rsid w:val="00335EFD"/>
    <w:rsid w:val="00336705"/>
    <w:rsid w:val="00336833"/>
    <w:rsid w:val="003369F7"/>
    <w:rsid w:val="00336CA4"/>
    <w:rsid w:val="00337075"/>
    <w:rsid w:val="003371A8"/>
    <w:rsid w:val="00337477"/>
    <w:rsid w:val="00337673"/>
    <w:rsid w:val="00337BEE"/>
    <w:rsid w:val="00337D85"/>
    <w:rsid w:val="0034020A"/>
    <w:rsid w:val="003402C3"/>
    <w:rsid w:val="00340A85"/>
    <w:rsid w:val="00340E2D"/>
    <w:rsid w:val="00340FE0"/>
    <w:rsid w:val="003416C2"/>
    <w:rsid w:val="0034174B"/>
    <w:rsid w:val="003419D0"/>
    <w:rsid w:val="00341D8F"/>
    <w:rsid w:val="00341F07"/>
    <w:rsid w:val="00341FD3"/>
    <w:rsid w:val="00342482"/>
    <w:rsid w:val="00342642"/>
    <w:rsid w:val="00342648"/>
    <w:rsid w:val="003426AA"/>
    <w:rsid w:val="003428FE"/>
    <w:rsid w:val="00342C46"/>
    <w:rsid w:val="00342E49"/>
    <w:rsid w:val="0034309C"/>
    <w:rsid w:val="00343158"/>
    <w:rsid w:val="00343A81"/>
    <w:rsid w:val="00343D74"/>
    <w:rsid w:val="0034484A"/>
    <w:rsid w:val="00344BCA"/>
    <w:rsid w:val="00344E1B"/>
    <w:rsid w:val="00345266"/>
    <w:rsid w:val="003452DC"/>
    <w:rsid w:val="00345574"/>
    <w:rsid w:val="0034639A"/>
    <w:rsid w:val="00346406"/>
    <w:rsid w:val="0034665F"/>
    <w:rsid w:val="00346738"/>
    <w:rsid w:val="00346A01"/>
    <w:rsid w:val="00346CB2"/>
    <w:rsid w:val="00346DFE"/>
    <w:rsid w:val="003470B8"/>
    <w:rsid w:val="003472C3"/>
    <w:rsid w:val="0035000C"/>
    <w:rsid w:val="00350054"/>
    <w:rsid w:val="00350445"/>
    <w:rsid w:val="00350BDA"/>
    <w:rsid w:val="00350CD6"/>
    <w:rsid w:val="003512D0"/>
    <w:rsid w:val="003514E5"/>
    <w:rsid w:val="00351EEF"/>
    <w:rsid w:val="00352E24"/>
    <w:rsid w:val="0035341F"/>
    <w:rsid w:val="00353845"/>
    <w:rsid w:val="00353859"/>
    <w:rsid w:val="00354241"/>
    <w:rsid w:val="00354415"/>
    <w:rsid w:val="00354962"/>
    <w:rsid w:val="00355583"/>
    <w:rsid w:val="003556AF"/>
    <w:rsid w:val="003559A3"/>
    <w:rsid w:val="00355EE5"/>
    <w:rsid w:val="003561A7"/>
    <w:rsid w:val="003561FA"/>
    <w:rsid w:val="00356885"/>
    <w:rsid w:val="003568D7"/>
    <w:rsid w:val="003568E1"/>
    <w:rsid w:val="003570DD"/>
    <w:rsid w:val="00357224"/>
    <w:rsid w:val="00357F93"/>
    <w:rsid w:val="00357FFA"/>
    <w:rsid w:val="00360318"/>
    <w:rsid w:val="00360D93"/>
    <w:rsid w:val="0036135D"/>
    <w:rsid w:val="0036137E"/>
    <w:rsid w:val="003614A6"/>
    <w:rsid w:val="0036184B"/>
    <w:rsid w:val="00361B18"/>
    <w:rsid w:val="00361FDE"/>
    <w:rsid w:val="0036205E"/>
    <w:rsid w:val="0036261D"/>
    <w:rsid w:val="003627C7"/>
    <w:rsid w:val="00362863"/>
    <w:rsid w:val="00362DEB"/>
    <w:rsid w:val="00362FB6"/>
    <w:rsid w:val="003635A3"/>
    <w:rsid w:val="0036367D"/>
    <w:rsid w:val="00364C73"/>
    <w:rsid w:val="00365171"/>
    <w:rsid w:val="00365C45"/>
    <w:rsid w:val="0036605C"/>
    <w:rsid w:val="00366068"/>
    <w:rsid w:val="0036607E"/>
    <w:rsid w:val="00366519"/>
    <w:rsid w:val="0036688A"/>
    <w:rsid w:val="00366A74"/>
    <w:rsid w:val="00366F87"/>
    <w:rsid w:val="00367861"/>
    <w:rsid w:val="00370BE1"/>
    <w:rsid w:val="00370EBD"/>
    <w:rsid w:val="0037131C"/>
    <w:rsid w:val="00371C12"/>
    <w:rsid w:val="00371D78"/>
    <w:rsid w:val="00372694"/>
    <w:rsid w:val="00372864"/>
    <w:rsid w:val="00373690"/>
    <w:rsid w:val="0037377A"/>
    <w:rsid w:val="00373796"/>
    <w:rsid w:val="00373A52"/>
    <w:rsid w:val="00373AC8"/>
    <w:rsid w:val="00373C1A"/>
    <w:rsid w:val="00373D44"/>
    <w:rsid w:val="00373D55"/>
    <w:rsid w:val="00373DF1"/>
    <w:rsid w:val="00374109"/>
    <w:rsid w:val="00374A95"/>
    <w:rsid w:val="00374BFC"/>
    <w:rsid w:val="00374E5F"/>
    <w:rsid w:val="00374F62"/>
    <w:rsid w:val="00375198"/>
    <w:rsid w:val="0037537F"/>
    <w:rsid w:val="003756BF"/>
    <w:rsid w:val="00375F4F"/>
    <w:rsid w:val="003770E1"/>
    <w:rsid w:val="0037751D"/>
    <w:rsid w:val="003800B4"/>
    <w:rsid w:val="00380475"/>
    <w:rsid w:val="00380634"/>
    <w:rsid w:val="0038169E"/>
    <w:rsid w:val="0038210E"/>
    <w:rsid w:val="00382376"/>
    <w:rsid w:val="0038286C"/>
    <w:rsid w:val="00382B88"/>
    <w:rsid w:val="003834A4"/>
    <w:rsid w:val="00383A1E"/>
    <w:rsid w:val="00383CB7"/>
    <w:rsid w:val="00384079"/>
    <w:rsid w:val="0038427D"/>
    <w:rsid w:val="00384DEA"/>
    <w:rsid w:val="00385101"/>
    <w:rsid w:val="0038577C"/>
    <w:rsid w:val="00385840"/>
    <w:rsid w:val="00385F64"/>
    <w:rsid w:val="00385F74"/>
    <w:rsid w:val="00386062"/>
    <w:rsid w:val="0038608E"/>
    <w:rsid w:val="003862C2"/>
    <w:rsid w:val="003863B3"/>
    <w:rsid w:val="003863E1"/>
    <w:rsid w:val="00386B6E"/>
    <w:rsid w:val="00386D81"/>
    <w:rsid w:val="003875B4"/>
    <w:rsid w:val="003875E1"/>
    <w:rsid w:val="0038799D"/>
    <w:rsid w:val="00387E3B"/>
    <w:rsid w:val="00387EBA"/>
    <w:rsid w:val="003902BA"/>
    <w:rsid w:val="0039092E"/>
    <w:rsid w:val="00390B49"/>
    <w:rsid w:val="00390D69"/>
    <w:rsid w:val="00390DBA"/>
    <w:rsid w:val="00390F7A"/>
    <w:rsid w:val="003910DB"/>
    <w:rsid w:val="003911FB"/>
    <w:rsid w:val="0039126A"/>
    <w:rsid w:val="0039152E"/>
    <w:rsid w:val="003915B6"/>
    <w:rsid w:val="00391751"/>
    <w:rsid w:val="00391B50"/>
    <w:rsid w:val="00391E80"/>
    <w:rsid w:val="003920CB"/>
    <w:rsid w:val="00392195"/>
    <w:rsid w:val="003931C3"/>
    <w:rsid w:val="0039326F"/>
    <w:rsid w:val="003939F2"/>
    <w:rsid w:val="00393E41"/>
    <w:rsid w:val="0039434D"/>
    <w:rsid w:val="00394DE5"/>
    <w:rsid w:val="00395624"/>
    <w:rsid w:val="00395B08"/>
    <w:rsid w:val="00395B97"/>
    <w:rsid w:val="00395C72"/>
    <w:rsid w:val="00395F19"/>
    <w:rsid w:val="003965FB"/>
    <w:rsid w:val="00396870"/>
    <w:rsid w:val="00396E70"/>
    <w:rsid w:val="003977E5"/>
    <w:rsid w:val="003A0403"/>
    <w:rsid w:val="003A044B"/>
    <w:rsid w:val="003A0614"/>
    <w:rsid w:val="003A0E00"/>
    <w:rsid w:val="003A11C3"/>
    <w:rsid w:val="003A1BD0"/>
    <w:rsid w:val="003A1FB7"/>
    <w:rsid w:val="003A226A"/>
    <w:rsid w:val="003A23C9"/>
    <w:rsid w:val="003A2536"/>
    <w:rsid w:val="003A2908"/>
    <w:rsid w:val="003A3634"/>
    <w:rsid w:val="003A3795"/>
    <w:rsid w:val="003A3A9B"/>
    <w:rsid w:val="003A427F"/>
    <w:rsid w:val="003A4649"/>
    <w:rsid w:val="003A472F"/>
    <w:rsid w:val="003A4A54"/>
    <w:rsid w:val="003A519A"/>
    <w:rsid w:val="003A5EF7"/>
    <w:rsid w:val="003A6418"/>
    <w:rsid w:val="003A6534"/>
    <w:rsid w:val="003A6608"/>
    <w:rsid w:val="003A6EE1"/>
    <w:rsid w:val="003A6F8C"/>
    <w:rsid w:val="003A71B8"/>
    <w:rsid w:val="003A72E7"/>
    <w:rsid w:val="003A73E7"/>
    <w:rsid w:val="003A75D9"/>
    <w:rsid w:val="003A7BFA"/>
    <w:rsid w:val="003A7F2F"/>
    <w:rsid w:val="003A7FED"/>
    <w:rsid w:val="003B00BF"/>
    <w:rsid w:val="003B103B"/>
    <w:rsid w:val="003B12C2"/>
    <w:rsid w:val="003B12C7"/>
    <w:rsid w:val="003B17F1"/>
    <w:rsid w:val="003B1B55"/>
    <w:rsid w:val="003B1BA9"/>
    <w:rsid w:val="003B2071"/>
    <w:rsid w:val="003B234C"/>
    <w:rsid w:val="003B31A4"/>
    <w:rsid w:val="003B32B7"/>
    <w:rsid w:val="003B37E3"/>
    <w:rsid w:val="003B40A5"/>
    <w:rsid w:val="003B41E8"/>
    <w:rsid w:val="003B5574"/>
    <w:rsid w:val="003B565C"/>
    <w:rsid w:val="003B5A32"/>
    <w:rsid w:val="003B5D5C"/>
    <w:rsid w:val="003B5F5C"/>
    <w:rsid w:val="003B652A"/>
    <w:rsid w:val="003B6991"/>
    <w:rsid w:val="003B6E2B"/>
    <w:rsid w:val="003B6E9F"/>
    <w:rsid w:val="003B6EC7"/>
    <w:rsid w:val="003B6FB5"/>
    <w:rsid w:val="003B77C7"/>
    <w:rsid w:val="003C010C"/>
    <w:rsid w:val="003C0210"/>
    <w:rsid w:val="003C0552"/>
    <w:rsid w:val="003C0682"/>
    <w:rsid w:val="003C0978"/>
    <w:rsid w:val="003C0B5F"/>
    <w:rsid w:val="003C1020"/>
    <w:rsid w:val="003C18D6"/>
    <w:rsid w:val="003C3B9A"/>
    <w:rsid w:val="003C3C3A"/>
    <w:rsid w:val="003C3ED0"/>
    <w:rsid w:val="003C3F2E"/>
    <w:rsid w:val="003C3F30"/>
    <w:rsid w:val="003C3FD6"/>
    <w:rsid w:val="003C4E81"/>
    <w:rsid w:val="003C4E8B"/>
    <w:rsid w:val="003C51BE"/>
    <w:rsid w:val="003C5EBB"/>
    <w:rsid w:val="003C62A7"/>
    <w:rsid w:val="003C6693"/>
    <w:rsid w:val="003C6730"/>
    <w:rsid w:val="003C69C4"/>
    <w:rsid w:val="003C6CEC"/>
    <w:rsid w:val="003C6D85"/>
    <w:rsid w:val="003C72B1"/>
    <w:rsid w:val="003C72B4"/>
    <w:rsid w:val="003C7610"/>
    <w:rsid w:val="003C7714"/>
    <w:rsid w:val="003C7B4B"/>
    <w:rsid w:val="003C7DCA"/>
    <w:rsid w:val="003C7F62"/>
    <w:rsid w:val="003D01C6"/>
    <w:rsid w:val="003D01D5"/>
    <w:rsid w:val="003D04AE"/>
    <w:rsid w:val="003D0B59"/>
    <w:rsid w:val="003D0B6A"/>
    <w:rsid w:val="003D15B7"/>
    <w:rsid w:val="003D19C0"/>
    <w:rsid w:val="003D1B3F"/>
    <w:rsid w:val="003D2460"/>
    <w:rsid w:val="003D26EC"/>
    <w:rsid w:val="003D2B4F"/>
    <w:rsid w:val="003D2B58"/>
    <w:rsid w:val="003D3A9B"/>
    <w:rsid w:val="003D4137"/>
    <w:rsid w:val="003D4293"/>
    <w:rsid w:val="003D434C"/>
    <w:rsid w:val="003D4C2A"/>
    <w:rsid w:val="003D4C83"/>
    <w:rsid w:val="003D4E8C"/>
    <w:rsid w:val="003D5772"/>
    <w:rsid w:val="003D5E58"/>
    <w:rsid w:val="003D603D"/>
    <w:rsid w:val="003D61DF"/>
    <w:rsid w:val="003D6700"/>
    <w:rsid w:val="003D6780"/>
    <w:rsid w:val="003D6F19"/>
    <w:rsid w:val="003D6F31"/>
    <w:rsid w:val="003D7059"/>
    <w:rsid w:val="003D71A9"/>
    <w:rsid w:val="003D7301"/>
    <w:rsid w:val="003D7939"/>
    <w:rsid w:val="003D7AF1"/>
    <w:rsid w:val="003E008D"/>
    <w:rsid w:val="003E014B"/>
    <w:rsid w:val="003E03C7"/>
    <w:rsid w:val="003E03D6"/>
    <w:rsid w:val="003E0450"/>
    <w:rsid w:val="003E05F3"/>
    <w:rsid w:val="003E0602"/>
    <w:rsid w:val="003E0CF4"/>
    <w:rsid w:val="003E0FB6"/>
    <w:rsid w:val="003E1473"/>
    <w:rsid w:val="003E17F5"/>
    <w:rsid w:val="003E2908"/>
    <w:rsid w:val="003E2DF2"/>
    <w:rsid w:val="003E2E1B"/>
    <w:rsid w:val="003E2E62"/>
    <w:rsid w:val="003E327F"/>
    <w:rsid w:val="003E3F36"/>
    <w:rsid w:val="003E3FED"/>
    <w:rsid w:val="003E4442"/>
    <w:rsid w:val="003E4FB9"/>
    <w:rsid w:val="003E5194"/>
    <w:rsid w:val="003E56A5"/>
    <w:rsid w:val="003E5796"/>
    <w:rsid w:val="003E6419"/>
    <w:rsid w:val="003E6C0B"/>
    <w:rsid w:val="003E70B4"/>
    <w:rsid w:val="003E7693"/>
    <w:rsid w:val="003E7B27"/>
    <w:rsid w:val="003E7B64"/>
    <w:rsid w:val="003E7E06"/>
    <w:rsid w:val="003F03E2"/>
    <w:rsid w:val="003F0E7A"/>
    <w:rsid w:val="003F0E83"/>
    <w:rsid w:val="003F1B94"/>
    <w:rsid w:val="003F1EF2"/>
    <w:rsid w:val="003F2C39"/>
    <w:rsid w:val="003F2FF1"/>
    <w:rsid w:val="003F40A2"/>
    <w:rsid w:val="003F4214"/>
    <w:rsid w:val="003F499D"/>
    <w:rsid w:val="003F4CE1"/>
    <w:rsid w:val="003F59C7"/>
    <w:rsid w:val="003F5BF5"/>
    <w:rsid w:val="003F6078"/>
    <w:rsid w:val="003F61A2"/>
    <w:rsid w:val="003F61D7"/>
    <w:rsid w:val="003F6890"/>
    <w:rsid w:val="003F6948"/>
    <w:rsid w:val="003F6A38"/>
    <w:rsid w:val="003F6DDE"/>
    <w:rsid w:val="003F721F"/>
    <w:rsid w:val="003F7588"/>
    <w:rsid w:val="003F7AC6"/>
    <w:rsid w:val="003F7F22"/>
    <w:rsid w:val="004005A5"/>
    <w:rsid w:val="00400E9E"/>
    <w:rsid w:val="00401079"/>
    <w:rsid w:val="00401508"/>
    <w:rsid w:val="004015AF"/>
    <w:rsid w:val="00401621"/>
    <w:rsid w:val="00401AFA"/>
    <w:rsid w:val="00402255"/>
    <w:rsid w:val="0040236E"/>
    <w:rsid w:val="0040278D"/>
    <w:rsid w:val="00403710"/>
    <w:rsid w:val="00403A0D"/>
    <w:rsid w:val="00403A52"/>
    <w:rsid w:val="00403F5E"/>
    <w:rsid w:val="00404430"/>
    <w:rsid w:val="00405237"/>
    <w:rsid w:val="00405A7E"/>
    <w:rsid w:val="00405AC1"/>
    <w:rsid w:val="00405DAD"/>
    <w:rsid w:val="00406294"/>
    <w:rsid w:val="00406362"/>
    <w:rsid w:val="00406446"/>
    <w:rsid w:val="00406AD4"/>
    <w:rsid w:val="00406D8C"/>
    <w:rsid w:val="004071BE"/>
    <w:rsid w:val="004073AB"/>
    <w:rsid w:val="00407D58"/>
    <w:rsid w:val="0041072F"/>
    <w:rsid w:val="0041099C"/>
    <w:rsid w:val="00410B6D"/>
    <w:rsid w:val="004112B4"/>
    <w:rsid w:val="00411A9E"/>
    <w:rsid w:val="00412225"/>
    <w:rsid w:val="0041224C"/>
    <w:rsid w:val="004122EB"/>
    <w:rsid w:val="0041240B"/>
    <w:rsid w:val="00412687"/>
    <w:rsid w:val="004129C7"/>
    <w:rsid w:val="00412AE0"/>
    <w:rsid w:val="00412B34"/>
    <w:rsid w:val="0041315D"/>
    <w:rsid w:val="00413523"/>
    <w:rsid w:val="004137BA"/>
    <w:rsid w:val="00413922"/>
    <w:rsid w:val="00413998"/>
    <w:rsid w:val="00413B56"/>
    <w:rsid w:val="00413C98"/>
    <w:rsid w:val="00414EA7"/>
    <w:rsid w:val="004157DA"/>
    <w:rsid w:val="0041585D"/>
    <w:rsid w:val="004169A3"/>
    <w:rsid w:val="00416B63"/>
    <w:rsid w:val="00416CF7"/>
    <w:rsid w:val="00416FDA"/>
    <w:rsid w:val="00416FE1"/>
    <w:rsid w:val="0041784D"/>
    <w:rsid w:val="00417A1A"/>
    <w:rsid w:val="00417B70"/>
    <w:rsid w:val="00417F1D"/>
    <w:rsid w:val="00417FED"/>
    <w:rsid w:val="004201AA"/>
    <w:rsid w:val="00420A00"/>
    <w:rsid w:val="00420B4E"/>
    <w:rsid w:val="00420CE8"/>
    <w:rsid w:val="00420EC7"/>
    <w:rsid w:val="004216FB"/>
    <w:rsid w:val="004218BF"/>
    <w:rsid w:val="00421A95"/>
    <w:rsid w:val="00422302"/>
    <w:rsid w:val="004223B4"/>
    <w:rsid w:val="0042283B"/>
    <w:rsid w:val="00422998"/>
    <w:rsid w:val="00423990"/>
    <w:rsid w:val="00423D95"/>
    <w:rsid w:val="00423F8F"/>
    <w:rsid w:val="004244BB"/>
    <w:rsid w:val="00424687"/>
    <w:rsid w:val="00424BC1"/>
    <w:rsid w:val="00424F18"/>
    <w:rsid w:val="00425DE3"/>
    <w:rsid w:val="0042620A"/>
    <w:rsid w:val="0042631F"/>
    <w:rsid w:val="00426325"/>
    <w:rsid w:val="00426443"/>
    <w:rsid w:val="004267EE"/>
    <w:rsid w:val="00426A4A"/>
    <w:rsid w:val="00426DD6"/>
    <w:rsid w:val="00427245"/>
    <w:rsid w:val="00427636"/>
    <w:rsid w:val="004276B3"/>
    <w:rsid w:val="004278D5"/>
    <w:rsid w:val="00427F4E"/>
    <w:rsid w:val="00427F7D"/>
    <w:rsid w:val="004308DD"/>
    <w:rsid w:val="00430C3F"/>
    <w:rsid w:val="00431441"/>
    <w:rsid w:val="00431537"/>
    <w:rsid w:val="00431696"/>
    <w:rsid w:val="004318F4"/>
    <w:rsid w:val="00431E50"/>
    <w:rsid w:val="00431F86"/>
    <w:rsid w:val="00432065"/>
    <w:rsid w:val="0043261B"/>
    <w:rsid w:val="00432E7F"/>
    <w:rsid w:val="004334B0"/>
    <w:rsid w:val="004342BE"/>
    <w:rsid w:val="0043449C"/>
    <w:rsid w:val="00434724"/>
    <w:rsid w:val="0043484C"/>
    <w:rsid w:val="00434911"/>
    <w:rsid w:val="004351AE"/>
    <w:rsid w:val="004354A1"/>
    <w:rsid w:val="00435B62"/>
    <w:rsid w:val="00435F7A"/>
    <w:rsid w:val="004369E0"/>
    <w:rsid w:val="00436B08"/>
    <w:rsid w:val="00436F01"/>
    <w:rsid w:val="004376C6"/>
    <w:rsid w:val="00437E88"/>
    <w:rsid w:val="00437EC7"/>
    <w:rsid w:val="00437EEE"/>
    <w:rsid w:val="004415B1"/>
    <w:rsid w:val="00441A29"/>
    <w:rsid w:val="0044243E"/>
    <w:rsid w:val="0044248D"/>
    <w:rsid w:val="0044281E"/>
    <w:rsid w:val="004429DB"/>
    <w:rsid w:val="00442C4E"/>
    <w:rsid w:val="00442D50"/>
    <w:rsid w:val="00442F66"/>
    <w:rsid w:val="00442F9B"/>
    <w:rsid w:val="0044300D"/>
    <w:rsid w:val="00443080"/>
    <w:rsid w:val="0044347F"/>
    <w:rsid w:val="004437A3"/>
    <w:rsid w:val="0044387C"/>
    <w:rsid w:val="004439E4"/>
    <w:rsid w:val="00443B64"/>
    <w:rsid w:val="00443BEB"/>
    <w:rsid w:val="00443DAA"/>
    <w:rsid w:val="00443EF3"/>
    <w:rsid w:val="00443F7D"/>
    <w:rsid w:val="00444052"/>
    <w:rsid w:val="004441CC"/>
    <w:rsid w:val="00444584"/>
    <w:rsid w:val="0044498B"/>
    <w:rsid w:val="00444A8D"/>
    <w:rsid w:val="00444DE4"/>
    <w:rsid w:val="004451AB"/>
    <w:rsid w:val="00445AC4"/>
    <w:rsid w:val="00445F42"/>
    <w:rsid w:val="004467E4"/>
    <w:rsid w:val="00446833"/>
    <w:rsid w:val="0044685D"/>
    <w:rsid w:val="00446A7F"/>
    <w:rsid w:val="00446CEB"/>
    <w:rsid w:val="00446E06"/>
    <w:rsid w:val="00446F50"/>
    <w:rsid w:val="0044709B"/>
    <w:rsid w:val="004472E3"/>
    <w:rsid w:val="004472F1"/>
    <w:rsid w:val="004472FE"/>
    <w:rsid w:val="004479C5"/>
    <w:rsid w:val="00447B44"/>
    <w:rsid w:val="00450BFD"/>
    <w:rsid w:val="00450C25"/>
    <w:rsid w:val="00450D83"/>
    <w:rsid w:val="004518E8"/>
    <w:rsid w:val="00452112"/>
    <w:rsid w:val="004526BB"/>
    <w:rsid w:val="00452775"/>
    <w:rsid w:val="00452F51"/>
    <w:rsid w:val="00453A60"/>
    <w:rsid w:val="00453D8D"/>
    <w:rsid w:val="00453DA4"/>
    <w:rsid w:val="0045424A"/>
    <w:rsid w:val="00454ABB"/>
    <w:rsid w:val="00454C57"/>
    <w:rsid w:val="00454E35"/>
    <w:rsid w:val="004554D2"/>
    <w:rsid w:val="004557A8"/>
    <w:rsid w:val="00455847"/>
    <w:rsid w:val="004558A7"/>
    <w:rsid w:val="00455AC5"/>
    <w:rsid w:val="00455BC0"/>
    <w:rsid w:val="00455CC4"/>
    <w:rsid w:val="00456231"/>
    <w:rsid w:val="00456632"/>
    <w:rsid w:val="00456728"/>
    <w:rsid w:val="0045711F"/>
    <w:rsid w:val="0045752C"/>
    <w:rsid w:val="00457609"/>
    <w:rsid w:val="004604F7"/>
    <w:rsid w:val="00460614"/>
    <w:rsid w:val="004608B3"/>
    <w:rsid w:val="0046095C"/>
    <w:rsid w:val="00460BED"/>
    <w:rsid w:val="00461402"/>
    <w:rsid w:val="00461798"/>
    <w:rsid w:val="004617FB"/>
    <w:rsid w:val="004622F9"/>
    <w:rsid w:val="004636F4"/>
    <w:rsid w:val="0046371E"/>
    <w:rsid w:val="00463FD1"/>
    <w:rsid w:val="004642BF"/>
    <w:rsid w:val="00465A74"/>
    <w:rsid w:val="00465B9D"/>
    <w:rsid w:val="00465E30"/>
    <w:rsid w:val="004660A6"/>
    <w:rsid w:val="004660A8"/>
    <w:rsid w:val="00466410"/>
    <w:rsid w:val="00466BF1"/>
    <w:rsid w:val="00466C01"/>
    <w:rsid w:val="00466C41"/>
    <w:rsid w:val="00466CA7"/>
    <w:rsid w:val="004674F4"/>
    <w:rsid w:val="00467884"/>
    <w:rsid w:val="00467B0D"/>
    <w:rsid w:val="00470D07"/>
    <w:rsid w:val="004710C8"/>
    <w:rsid w:val="00471C2C"/>
    <w:rsid w:val="00471D19"/>
    <w:rsid w:val="00472033"/>
    <w:rsid w:val="0047271B"/>
    <w:rsid w:val="00472A39"/>
    <w:rsid w:val="0047375A"/>
    <w:rsid w:val="00473885"/>
    <w:rsid w:val="00473EA5"/>
    <w:rsid w:val="004741A4"/>
    <w:rsid w:val="00474435"/>
    <w:rsid w:val="004745CE"/>
    <w:rsid w:val="004746E3"/>
    <w:rsid w:val="00474CB5"/>
    <w:rsid w:val="0047588B"/>
    <w:rsid w:val="0047603B"/>
    <w:rsid w:val="00476D1F"/>
    <w:rsid w:val="00476EFD"/>
    <w:rsid w:val="00477667"/>
    <w:rsid w:val="0047788F"/>
    <w:rsid w:val="004779B7"/>
    <w:rsid w:val="004779E3"/>
    <w:rsid w:val="00477C96"/>
    <w:rsid w:val="00480842"/>
    <w:rsid w:val="00480A95"/>
    <w:rsid w:val="00480B27"/>
    <w:rsid w:val="00480DF7"/>
    <w:rsid w:val="00480F94"/>
    <w:rsid w:val="00481087"/>
    <w:rsid w:val="0048116A"/>
    <w:rsid w:val="004821FA"/>
    <w:rsid w:val="004823F8"/>
    <w:rsid w:val="00482885"/>
    <w:rsid w:val="00482DF2"/>
    <w:rsid w:val="004831DA"/>
    <w:rsid w:val="00484016"/>
    <w:rsid w:val="0048470D"/>
    <w:rsid w:val="004852CC"/>
    <w:rsid w:val="00485A5C"/>
    <w:rsid w:val="00485CFD"/>
    <w:rsid w:val="004860BA"/>
    <w:rsid w:val="00486114"/>
    <w:rsid w:val="004862AE"/>
    <w:rsid w:val="00486371"/>
    <w:rsid w:val="0048646C"/>
    <w:rsid w:val="00486729"/>
    <w:rsid w:val="004872A1"/>
    <w:rsid w:val="004872AB"/>
    <w:rsid w:val="0048771B"/>
    <w:rsid w:val="00487CA2"/>
    <w:rsid w:val="00490359"/>
    <w:rsid w:val="00490475"/>
    <w:rsid w:val="00490545"/>
    <w:rsid w:val="00490B45"/>
    <w:rsid w:val="0049129F"/>
    <w:rsid w:val="004915F0"/>
    <w:rsid w:val="004917BC"/>
    <w:rsid w:val="00491882"/>
    <w:rsid w:val="004918BC"/>
    <w:rsid w:val="00491F07"/>
    <w:rsid w:val="00492784"/>
    <w:rsid w:val="00492C27"/>
    <w:rsid w:val="00492DBA"/>
    <w:rsid w:val="00492DF1"/>
    <w:rsid w:val="00492EED"/>
    <w:rsid w:val="00492FAB"/>
    <w:rsid w:val="00493E78"/>
    <w:rsid w:val="004942DC"/>
    <w:rsid w:val="004944A3"/>
    <w:rsid w:val="004951B3"/>
    <w:rsid w:val="00495A84"/>
    <w:rsid w:val="00496F6F"/>
    <w:rsid w:val="00496F75"/>
    <w:rsid w:val="004974B1"/>
    <w:rsid w:val="0049786D"/>
    <w:rsid w:val="00497AE7"/>
    <w:rsid w:val="004A03AC"/>
    <w:rsid w:val="004A04FF"/>
    <w:rsid w:val="004A0D9E"/>
    <w:rsid w:val="004A0F17"/>
    <w:rsid w:val="004A1544"/>
    <w:rsid w:val="004A17D7"/>
    <w:rsid w:val="004A2004"/>
    <w:rsid w:val="004A2384"/>
    <w:rsid w:val="004A243D"/>
    <w:rsid w:val="004A24F6"/>
    <w:rsid w:val="004A294F"/>
    <w:rsid w:val="004A2B24"/>
    <w:rsid w:val="004A2DD7"/>
    <w:rsid w:val="004A2F84"/>
    <w:rsid w:val="004A2FDE"/>
    <w:rsid w:val="004A3013"/>
    <w:rsid w:val="004A39C5"/>
    <w:rsid w:val="004A3A3E"/>
    <w:rsid w:val="004A42C9"/>
    <w:rsid w:val="004A456B"/>
    <w:rsid w:val="004A4617"/>
    <w:rsid w:val="004A4B6E"/>
    <w:rsid w:val="004A4E73"/>
    <w:rsid w:val="004A5570"/>
    <w:rsid w:val="004A5699"/>
    <w:rsid w:val="004A5A34"/>
    <w:rsid w:val="004A622C"/>
    <w:rsid w:val="004A6233"/>
    <w:rsid w:val="004A6683"/>
    <w:rsid w:val="004A6716"/>
    <w:rsid w:val="004A68CF"/>
    <w:rsid w:val="004A69F3"/>
    <w:rsid w:val="004A6B2D"/>
    <w:rsid w:val="004A6D72"/>
    <w:rsid w:val="004A6E63"/>
    <w:rsid w:val="004A76BD"/>
    <w:rsid w:val="004A77A1"/>
    <w:rsid w:val="004A7BA9"/>
    <w:rsid w:val="004A7DAE"/>
    <w:rsid w:val="004B04CE"/>
    <w:rsid w:val="004B0AF9"/>
    <w:rsid w:val="004B0C36"/>
    <w:rsid w:val="004B0CE0"/>
    <w:rsid w:val="004B0E1B"/>
    <w:rsid w:val="004B1DB6"/>
    <w:rsid w:val="004B1F78"/>
    <w:rsid w:val="004B2165"/>
    <w:rsid w:val="004B24DE"/>
    <w:rsid w:val="004B2774"/>
    <w:rsid w:val="004B2853"/>
    <w:rsid w:val="004B2E49"/>
    <w:rsid w:val="004B2E82"/>
    <w:rsid w:val="004B341F"/>
    <w:rsid w:val="004B3815"/>
    <w:rsid w:val="004B3CCE"/>
    <w:rsid w:val="004B3EC8"/>
    <w:rsid w:val="004B4158"/>
    <w:rsid w:val="004B41E4"/>
    <w:rsid w:val="004B42F1"/>
    <w:rsid w:val="004B45D3"/>
    <w:rsid w:val="004B45E8"/>
    <w:rsid w:val="004B461E"/>
    <w:rsid w:val="004B4DB4"/>
    <w:rsid w:val="004B4FE9"/>
    <w:rsid w:val="004B5608"/>
    <w:rsid w:val="004B57B7"/>
    <w:rsid w:val="004B5CF7"/>
    <w:rsid w:val="004B5D69"/>
    <w:rsid w:val="004B5E20"/>
    <w:rsid w:val="004B66C3"/>
    <w:rsid w:val="004B68BB"/>
    <w:rsid w:val="004B6A6E"/>
    <w:rsid w:val="004B7218"/>
    <w:rsid w:val="004B79C8"/>
    <w:rsid w:val="004C0449"/>
    <w:rsid w:val="004C0465"/>
    <w:rsid w:val="004C07B1"/>
    <w:rsid w:val="004C08B1"/>
    <w:rsid w:val="004C1251"/>
    <w:rsid w:val="004C2062"/>
    <w:rsid w:val="004C23D6"/>
    <w:rsid w:val="004C2433"/>
    <w:rsid w:val="004C25CA"/>
    <w:rsid w:val="004C269F"/>
    <w:rsid w:val="004C2D75"/>
    <w:rsid w:val="004C342D"/>
    <w:rsid w:val="004C43A3"/>
    <w:rsid w:val="004C47BF"/>
    <w:rsid w:val="004C4CA4"/>
    <w:rsid w:val="004C4E5D"/>
    <w:rsid w:val="004C50FB"/>
    <w:rsid w:val="004C534F"/>
    <w:rsid w:val="004C5786"/>
    <w:rsid w:val="004C5852"/>
    <w:rsid w:val="004C63C0"/>
    <w:rsid w:val="004C655D"/>
    <w:rsid w:val="004C6C3F"/>
    <w:rsid w:val="004C6D21"/>
    <w:rsid w:val="004C6D76"/>
    <w:rsid w:val="004C7527"/>
    <w:rsid w:val="004C77CC"/>
    <w:rsid w:val="004C7AE8"/>
    <w:rsid w:val="004C7BC4"/>
    <w:rsid w:val="004C7EC8"/>
    <w:rsid w:val="004D0084"/>
    <w:rsid w:val="004D0203"/>
    <w:rsid w:val="004D07F7"/>
    <w:rsid w:val="004D1155"/>
    <w:rsid w:val="004D1562"/>
    <w:rsid w:val="004D1C3A"/>
    <w:rsid w:val="004D1EEF"/>
    <w:rsid w:val="004D2171"/>
    <w:rsid w:val="004D23CF"/>
    <w:rsid w:val="004D28F8"/>
    <w:rsid w:val="004D2DA4"/>
    <w:rsid w:val="004D332A"/>
    <w:rsid w:val="004D3D6C"/>
    <w:rsid w:val="004D3FB2"/>
    <w:rsid w:val="004D409A"/>
    <w:rsid w:val="004D4461"/>
    <w:rsid w:val="004D4D7C"/>
    <w:rsid w:val="004D51AD"/>
    <w:rsid w:val="004D550F"/>
    <w:rsid w:val="004D69D7"/>
    <w:rsid w:val="004D7127"/>
    <w:rsid w:val="004D74B9"/>
    <w:rsid w:val="004D7B18"/>
    <w:rsid w:val="004E09CA"/>
    <w:rsid w:val="004E0B07"/>
    <w:rsid w:val="004E11E4"/>
    <w:rsid w:val="004E142B"/>
    <w:rsid w:val="004E142C"/>
    <w:rsid w:val="004E15B9"/>
    <w:rsid w:val="004E1A36"/>
    <w:rsid w:val="004E1AC8"/>
    <w:rsid w:val="004E1B6D"/>
    <w:rsid w:val="004E2251"/>
    <w:rsid w:val="004E23F6"/>
    <w:rsid w:val="004E2752"/>
    <w:rsid w:val="004E2D72"/>
    <w:rsid w:val="004E33A0"/>
    <w:rsid w:val="004E3648"/>
    <w:rsid w:val="004E3D26"/>
    <w:rsid w:val="004E419F"/>
    <w:rsid w:val="004E42F8"/>
    <w:rsid w:val="004E4453"/>
    <w:rsid w:val="004E48E7"/>
    <w:rsid w:val="004E4BF5"/>
    <w:rsid w:val="004E594B"/>
    <w:rsid w:val="004E5A6D"/>
    <w:rsid w:val="004E5B5C"/>
    <w:rsid w:val="004E64CB"/>
    <w:rsid w:val="004E66F3"/>
    <w:rsid w:val="004E6C2F"/>
    <w:rsid w:val="004E7194"/>
    <w:rsid w:val="004E74AF"/>
    <w:rsid w:val="004E7849"/>
    <w:rsid w:val="004E7EC1"/>
    <w:rsid w:val="004F067D"/>
    <w:rsid w:val="004F0A81"/>
    <w:rsid w:val="004F0B7C"/>
    <w:rsid w:val="004F0BCE"/>
    <w:rsid w:val="004F0D27"/>
    <w:rsid w:val="004F1021"/>
    <w:rsid w:val="004F1262"/>
    <w:rsid w:val="004F166F"/>
    <w:rsid w:val="004F1A1B"/>
    <w:rsid w:val="004F2078"/>
    <w:rsid w:val="004F2349"/>
    <w:rsid w:val="004F28DD"/>
    <w:rsid w:val="004F28FF"/>
    <w:rsid w:val="004F3173"/>
    <w:rsid w:val="004F3503"/>
    <w:rsid w:val="004F37F6"/>
    <w:rsid w:val="004F3897"/>
    <w:rsid w:val="004F38F7"/>
    <w:rsid w:val="004F39BC"/>
    <w:rsid w:val="004F3B0D"/>
    <w:rsid w:val="004F3EB9"/>
    <w:rsid w:val="004F4410"/>
    <w:rsid w:val="004F45F4"/>
    <w:rsid w:val="004F478D"/>
    <w:rsid w:val="004F4EDB"/>
    <w:rsid w:val="004F50C1"/>
    <w:rsid w:val="004F51B9"/>
    <w:rsid w:val="004F5380"/>
    <w:rsid w:val="004F5549"/>
    <w:rsid w:val="004F586F"/>
    <w:rsid w:val="004F5D24"/>
    <w:rsid w:val="004F5F2B"/>
    <w:rsid w:val="004F5F5B"/>
    <w:rsid w:val="004F6135"/>
    <w:rsid w:val="004F63BE"/>
    <w:rsid w:val="004F679D"/>
    <w:rsid w:val="004F6E82"/>
    <w:rsid w:val="00500208"/>
    <w:rsid w:val="00500440"/>
    <w:rsid w:val="00500AB4"/>
    <w:rsid w:val="00500D72"/>
    <w:rsid w:val="0050113E"/>
    <w:rsid w:val="005011DB"/>
    <w:rsid w:val="00501436"/>
    <w:rsid w:val="00501BF8"/>
    <w:rsid w:val="00501E7B"/>
    <w:rsid w:val="00502908"/>
    <w:rsid w:val="00502F7B"/>
    <w:rsid w:val="00503BA3"/>
    <w:rsid w:val="0050418A"/>
    <w:rsid w:val="00504926"/>
    <w:rsid w:val="00504AD7"/>
    <w:rsid w:val="00504BCB"/>
    <w:rsid w:val="00504D9E"/>
    <w:rsid w:val="005053B2"/>
    <w:rsid w:val="005058F3"/>
    <w:rsid w:val="00505B79"/>
    <w:rsid w:val="00505BA8"/>
    <w:rsid w:val="00505D2F"/>
    <w:rsid w:val="005061FE"/>
    <w:rsid w:val="005063CE"/>
    <w:rsid w:val="00506669"/>
    <w:rsid w:val="0050710E"/>
    <w:rsid w:val="00507D95"/>
    <w:rsid w:val="00507F0D"/>
    <w:rsid w:val="00507F63"/>
    <w:rsid w:val="0051006C"/>
    <w:rsid w:val="005101B2"/>
    <w:rsid w:val="0051049F"/>
    <w:rsid w:val="00510971"/>
    <w:rsid w:val="00510CC0"/>
    <w:rsid w:val="005114AC"/>
    <w:rsid w:val="00511F1B"/>
    <w:rsid w:val="00512212"/>
    <w:rsid w:val="005126ED"/>
    <w:rsid w:val="00512A5A"/>
    <w:rsid w:val="00512C07"/>
    <w:rsid w:val="00512C09"/>
    <w:rsid w:val="00512E1C"/>
    <w:rsid w:val="00512FE5"/>
    <w:rsid w:val="00513054"/>
    <w:rsid w:val="00513127"/>
    <w:rsid w:val="005131B8"/>
    <w:rsid w:val="005135B9"/>
    <w:rsid w:val="00513A3A"/>
    <w:rsid w:val="00514047"/>
    <w:rsid w:val="00514549"/>
    <w:rsid w:val="00514D6D"/>
    <w:rsid w:val="00514F13"/>
    <w:rsid w:val="00515337"/>
    <w:rsid w:val="00515470"/>
    <w:rsid w:val="00515714"/>
    <w:rsid w:val="00515833"/>
    <w:rsid w:val="0051620F"/>
    <w:rsid w:val="00516BDC"/>
    <w:rsid w:val="00516D7A"/>
    <w:rsid w:val="00516FAF"/>
    <w:rsid w:val="0051730D"/>
    <w:rsid w:val="00517857"/>
    <w:rsid w:val="005179EF"/>
    <w:rsid w:val="00517B0E"/>
    <w:rsid w:val="00517B24"/>
    <w:rsid w:val="00517BC5"/>
    <w:rsid w:val="00520159"/>
    <w:rsid w:val="00520994"/>
    <w:rsid w:val="00520C18"/>
    <w:rsid w:val="00520EC6"/>
    <w:rsid w:val="00522B1C"/>
    <w:rsid w:val="00522D1D"/>
    <w:rsid w:val="005230F0"/>
    <w:rsid w:val="005238F7"/>
    <w:rsid w:val="0052408A"/>
    <w:rsid w:val="005240F4"/>
    <w:rsid w:val="00524415"/>
    <w:rsid w:val="0052443C"/>
    <w:rsid w:val="005248AB"/>
    <w:rsid w:val="00524CC8"/>
    <w:rsid w:val="00524FD9"/>
    <w:rsid w:val="00525012"/>
    <w:rsid w:val="005253ED"/>
    <w:rsid w:val="005254D1"/>
    <w:rsid w:val="005255A7"/>
    <w:rsid w:val="0052590F"/>
    <w:rsid w:val="00525972"/>
    <w:rsid w:val="00525977"/>
    <w:rsid w:val="00525E6E"/>
    <w:rsid w:val="00526F74"/>
    <w:rsid w:val="005273B5"/>
    <w:rsid w:val="005278CE"/>
    <w:rsid w:val="00527CCD"/>
    <w:rsid w:val="00527F93"/>
    <w:rsid w:val="0053016A"/>
    <w:rsid w:val="005301F8"/>
    <w:rsid w:val="0053024D"/>
    <w:rsid w:val="00530A2F"/>
    <w:rsid w:val="00530B67"/>
    <w:rsid w:val="00530E4E"/>
    <w:rsid w:val="0053139B"/>
    <w:rsid w:val="005316D7"/>
    <w:rsid w:val="00531A68"/>
    <w:rsid w:val="00531C65"/>
    <w:rsid w:val="00531D32"/>
    <w:rsid w:val="00532311"/>
    <w:rsid w:val="0053243C"/>
    <w:rsid w:val="005325F9"/>
    <w:rsid w:val="00532C67"/>
    <w:rsid w:val="00532DB9"/>
    <w:rsid w:val="00533653"/>
    <w:rsid w:val="00533ACB"/>
    <w:rsid w:val="00533BA0"/>
    <w:rsid w:val="005346B0"/>
    <w:rsid w:val="00534C01"/>
    <w:rsid w:val="0053512C"/>
    <w:rsid w:val="005359C0"/>
    <w:rsid w:val="00536075"/>
    <w:rsid w:val="005361F4"/>
    <w:rsid w:val="00536638"/>
    <w:rsid w:val="00536BBB"/>
    <w:rsid w:val="00536F11"/>
    <w:rsid w:val="0053719B"/>
    <w:rsid w:val="005371F4"/>
    <w:rsid w:val="00537AD3"/>
    <w:rsid w:val="00537D6B"/>
    <w:rsid w:val="00540068"/>
    <w:rsid w:val="00540337"/>
    <w:rsid w:val="005403CE"/>
    <w:rsid w:val="005404D0"/>
    <w:rsid w:val="00540550"/>
    <w:rsid w:val="00540801"/>
    <w:rsid w:val="00540806"/>
    <w:rsid w:val="00540F5C"/>
    <w:rsid w:val="00541098"/>
    <w:rsid w:val="005412B4"/>
    <w:rsid w:val="0054166F"/>
    <w:rsid w:val="0054172A"/>
    <w:rsid w:val="00541B1D"/>
    <w:rsid w:val="00541C6A"/>
    <w:rsid w:val="005426C6"/>
    <w:rsid w:val="00542A9B"/>
    <w:rsid w:val="00542B47"/>
    <w:rsid w:val="00542BC9"/>
    <w:rsid w:val="005433A7"/>
    <w:rsid w:val="00543CF7"/>
    <w:rsid w:val="00543EB3"/>
    <w:rsid w:val="00544115"/>
    <w:rsid w:val="00544909"/>
    <w:rsid w:val="00544CAF"/>
    <w:rsid w:val="00544FBF"/>
    <w:rsid w:val="0054525B"/>
    <w:rsid w:val="005461C4"/>
    <w:rsid w:val="005464E3"/>
    <w:rsid w:val="005468FD"/>
    <w:rsid w:val="00546C38"/>
    <w:rsid w:val="0054732C"/>
    <w:rsid w:val="00547B7B"/>
    <w:rsid w:val="00547DD2"/>
    <w:rsid w:val="00550211"/>
    <w:rsid w:val="00550784"/>
    <w:rsid w:val="00550936"/>
    <w:rsid w:val="00550F5A"/>
    <w:rsid w:val="0055108B"/>
    <w:rsid w:val="00551238"/>
    <w:rsid w:val="0055174C"/>
    <w:rsid w:val="00551A15"/>
    <w:rsid w:val="005524B3"/>
    <w:rsid w:val="0055258D"/>
    <w:rsid w:val="00552823"/>
    <w:rsid w:val="0055285B"/>
    <w:rsid w:val="0055357A"/>
    <w:rsid w:val="00553663"/>
    <w:rsid w:val="00553C5D"/>
    <w:rsid w:val="005540ED"/>
    <w:rsid w:val="00554100"/>
    <w:rsid w:val="005545B1"/>
    <w:rsid w:val="00554680"/>
    <w:rsid w:val="0055482C"/>
    <w:rsid w:val="00555D73"/>
    <w:rsid w:val="0055610E"/>
    <w:rsid w:val="005564D6"/>
    <w:rsid w:val="00556526"/>
    <w:rsid w:val="00557114"/>
    <w:rsid w:val="00557845"/>
    <w:rsid w:val="00557D11"/>
    <w:rsid w:val="005605CD"/>
    <w:rsid w:val="00560709"/>
    <w:rsid w:val="00560CE3"/>
    <w:rsid w:val="00560F60"/>
    <w:rsid w:val="005612E5"/>
    <w:rsid w:val="0056138F"/>
    <w:rsid w:val="00561814"/>
    <w:rsid w:val="00561902"/>
    <w:rsid w:val="00561F53"/>
    <w:rsid w:val="005627A0"/>
    <w:rsid w:val="005628BB"/>
    <w:rsid w:val="00562917"/>
    <w:rsid w:val="00562CF5"/>
    <w:rsid w:val="00562EEB"/>
    <w:rsid w:val="00562F1D"/>
    <w:rsid w:val="005635E5"/>
    <w:rsid w:val="00563C21"/>
    <w:rsid w:val="00564471"/>
    <w:rsid w:val="00564A33"/>
    <w:rsid w:val="00564FAB"/>
    <w:rsid w:val="00565498"/>
    <w:rsid w:val="00565581"/>
    <w:rsid w:val="00565646"/>
    <w:rsid w:val="00566369"/>
    <w:rsid w:val="005665D6"/>
    <w:rsid w:val="0056698B"/>
    <w:rsid w:val="0056708F"/>
    <w:rsid w:val="0056745F"/>
    <w:rsid w:val="00567B3D"/>
    <w:rsid w:val="00567C44"/>
    <w:rsid w:val="00567F56"/>
    <w:rsid w:val="00570686"/>
    <w:rsid w:val="005707D3"/>
    <w:rsid w:val="005709F5"/>
    <w:rsid w:val="005714ED"/>
    <w:rsid w:val="00571790"/>
    <w:rsid w:val="00571E28"/>
    <w:rsid w:val="005721BC"/>
    <w:rsid w:val="00573C2C"/>
    <w:rsid w:val="00573FB1"/>
    <w:rsid w:val="00574071"/>
    <w:rsid w:val="00574836"/>
    <w:rsid w:val="0057522E"/>
    <w:rsid w:val="005768B7"/>
    <w:rsid w:val="00576C4F"/>
    <w:rsid w:val="00576E05"/>
    <w:rsid w:val="00576E14"/>
    <w:rsid w:val="00577064"/>
    <w:rsid w:val="005770AF"/>
    <w:rsid w:val="00577167"/>
    <w:rsid w:val="00577F34"/>
    <w:rsid w:val="00580040"/>
    <w:rsid w:val="005801B8"/>
    <w:rsid w:val="00580C69"/>
    <w:rsid w:val="00581616"/>
    <w:rsid w:val="0058177B"/>
    <w:rsid w:val="00581BAC"/>
    <w:rsid w:val="00582882"/>
    <w:rsid w:val="00582C4A"/>
    <w:rsid w:val="005831A1"/>
    <w:rsid w:val="00583474"/>
    <w:rsid w:val="005834DC"/>
    <w:rsid w:val="00583D36"/>
    <w:rsid w:val="00584171"/>
    <w:rsid w:val="00584206"/>
    <w:rsid w:val="00584297"/>
    <w:rsid w:val="005845C3"/>
    <w:rsid w:val="00584F1C"/>
    <w:rsid w:val="005853F1"/>
    <w:rsid w:val="00585C0E"/>
    <w:rsid w:val="005861D2"/>
    <w:rsid w:val="0058620C"/>
    <w:rsid w:val="005862DC"/>
    <w:rsid w:val="005875AF"/>
    <w:rsid w:val="00587B3E"/>
    <w:rsid w:val="0059004B"/>
    <w:rsid w:val="00590669"/>
    <w:rsid w:val="005906C8"/>
    <w:rsid w:val="00590A4D"/>
    <w:rsid w:val="00590BC8"/>
    <w:rsid w:val="00590F42"/>
    <w:rsid w:val="00590F55"/>
    <w:rsid w:val="005911E2"/>
    <w:rsid w:val="00591201"/>
    <w:rsid w:val="0059151C"/>
    <w:rsid w:val="00591F1E"/>
    <w:rsid w:val="00592A38"/>
    <w:rsid w:val="00593D33"/>
    <w:rsid w:val="00593E7D"/>
    <w:rsid w:val="00595001"/>
    <w:rsid w:val="00595190"/>
    <w:rsid w:val="00595265"/>
    <w:rsid w:val="005959D5"/>
    <w:rsid w:val="00595A92"/>
    <w:rsid w:val="00595B6A"/>
    <w:rsid w:val="00595DD8"/>
    <w:rsid w:val="005962DA"/>
    <w:rsid w:val="0059665A"/>
    <w:rsid w:val="005967FA"/>
    <w:rsid w:val="00596D4F"/>
    <w:rsid w:val="00596F73"/>
    <w:rsid w:val="00597242"/>
    <w:rsid w:val="005974C9"/>
    <w:rsid w:val="00597679"/>
    <w:rsid w:val="00597C86"/>
    <w:rsid w:val="00597D53"/>
    <w:rsid w:val="00597DF4"/>
    <w:rsid w:val="00597DF9"/>
    <w:rsid w:val="00597F5F"/>
    <w:rsid w:val="00597F7F"/>
    <w:rsid w:val="005A01AC"/>
    <w:rsid w:val="005A02DE"/>
    <w:rsid w:val="005A0F18"/>
    <w:rsid w:val="005A1072"/>
    <w:rsid w:val="005A1B65"/>
    <w:rsid w:val="005A2EE4"/>
    <w:rsid w:val="005A309F"/>
    <w:rsid w:val="005A35C8"/>
    <w:rsid w:val="005A3CDD"/>
    <w:rsid w:val="005A4087"/>
    <w:rsid w:val="005A433E"/>
    <w:rsid w:val="005A46BA"/>
    <w:rsid w:val="005A46D0"/>
    <w:rsid w:val="005A4B17"/>
    <w:rsid w:val="005A5102"/>
    <w:rsid w:val="005A59A0"/>
    <w:rsid w:val="005A6059"/>
    <w:rsid w:val="005A67D7"/>
    <w:rsid w:val="005A6988"/>
    <w:rsid w:val="005A6B8D"/>
    <w:rsid w:val="005A6FD0"/>
    <w:rsid w:val="005A739B"/>
    <w:rsid w:val="005A7E58"/>
    <w:rsid w:val="005B007E"/>
    <w:rsid w:val="005B0114"/>
    <w:rsid w:val="005B0774"/>
    <w:rsid w:val="005B0EAE"/>
    <w:rsid w:val="005B13D9"/>
    <w:rsid w:val="005B1C32"/>
    <w:rsid w:val="005B1F3D"/>
    <w:rsid w:val="005B2BE8"/>
    <w:rsid w:val="005B3FD0"/>
    <w:rsid w:val="005B45C5"/>
    <w:rsid w:val="005B45D3"/>
    <w:rsid w:val="005B468D"/>
    <w:rsid w:val="005B46CD"/>
    <w:rsid w:val="005B4A7A"/>
    <w:rsid w:val="005B4AEA"/>
    <w:rsid w:val="005B4B11"/>
    <w:rsid w:val="005B4BAB"/>
    <w:rsid w:val="005B5259"/>
    <w:rsid w:val="005B5643"/>
    <w:rsid w:val="005B5701"/>
    <w:rsid w:val="005B5859"/>
    <w:rsid w:val="005B5983"/>
    <w:rsid w:val="005B5E95"/>
    <w:rsid w:val="005B60D4"/>
    <w:rsid w:val="005B618F"/>
    <w:rsid w:val="005B637B"/>
    <w:rsid w:val="005B69B2"/>
    <w:rsid w:val="005B6AF9"/>
    <w:rsid w:val="005B74CD"/>
    <w:rsid w:val="005B763C"/>
    <w:rsid w:val="005B792D"/>
    <w:rsid w:val="005B7C23"/>
    <w:rsid w:val="005B7C8F"/>
    <w:rsid w:val="005C0115"/>
    <w:rsid w:val="005C074F"/>
    <w:rsid w:val="005C0CE6"/>
    <w:rsid w:val="005C10EC"/>
    <w:rsid w:val="005C1995"/>
    <w:rsid w:val="005C28A7"/>
    <w:rsid w:val="005C298D"/>
    <w:rsid w:val="005C2F11"/>
    <w:rsid w:val="005C3670"/>
    <w:rsid w:val="005C3D0E"/>
    <w:rsid w:val="005C416D"/>
    <w:rsid w:val="005C42A1"/>
    <w:rsid w:val="005C4616"/>
    <w:rsid w:val="005C4B4C"/>
    <w:rsid w:val="005C535E"/>
    <w:rsid w:val="005C5435"/>
    <w:rsid w:val="005C56B6"/>
    <w:rsid w:val="005C57BC"/>
    <w:rsid w:val="005C58D6"/>
    <w:rsid w:val="005C59CE"/>
    <w:rsid w:val="005C61DB"/>
    <w:rsid w:val="005C64A3"/>
    <w:rsid w:val="005C64D5"/>
    <w:rsid w:val="005C6957"/>
    <w:rsid w:val="005C6C96"/>
    <w:rsid w:val="005C76DC"/>
    <w:rsid w:val="005C7C97"/>
    <w:rsid w:val="005D03F6"/>
    <w:rsid w:val="005D07D4"/>
    <w:rsid w:val="005D08B5"/>
    <w:rsid w:val="005D0B60"/>
    <w:rsid w:val="005D0C58"/>
    <w:rsid w:val="005D0CE8"/>
    <w:rsid w:val="005D1575"/>
    <w:rsid w:val="005D1703"/>
    <w:rsid w:val="005D1884"/>
    <w:rsid w:val="005D18A2"/>
    <w:rsid w:val="005D18BE"/>
    <w:rsid w:val="005D21F3"/>
    <w:rsid w:val="005D2274"/>
    <w:rsid w:val="005D278C"/>
    <w:rsid w:val="005D2813"/>
    <w:rsid w:val="005D301E"/>
    <w:rsid w:val="005D3254"/>
    <w:rsid w:val="005D3468"/>
    <w:rsid w:val="005D44D6"/>
    <w:rsid w:val="005D4D69"/>
    <w:rsid w:val="005D5DFB"/>
    <w:rsid w:val="005D681F"/>
    <w:rsid w:val="005D6BF0"/>
    <w:rsid w:val="005D7266"/>
    <w:rsid w:val="005D73AC"/>
    <w:rsid w:val="005D75AF"/>
    <w:rsid w:val="005E069F"/>
    <w:rsid w:val="005E08EE"/>
    <w:rsid w:val="005E0963"/>
    <w:rsid w:val="005E0A6D"/>
    <w:rsid w:val="005E0C19"/>
    <w:rsid w:val="005E0E41"/>
    <w:rsid w:val="005E10F8"/>
    <w:rsid w:val="005E13CC"/>
    <w:rsid w:val="005E14DF"/>
    <w:rsid w:val="005E1514"/>
    <w:rsid w:val="005E19C4"/>
    <w:rsid w:val="005E1A75"/>
    <w:rsid w:val="005E1BCC"/>
    <w:rsid w:val="005E1D98"/>
    <w:rsid w:val="005E1F1E"/>
    <w:rsid w:val="005E28CA"/>
    <w:rsid w:val="005E2A55"/>
    <w:rsid w:val="005E2CCB"/>
    <w:rsid w:val="005E2E3D"/>
    <w:rsid w:val="005E3842"/>
    <w:rsid w:val="005E3AFF"/>
    <w:rsid w:val="005E3C54"/>
    <w:rsid w:val="005E3D94"/>
    <w:rsid w:val="005E3E0D"/>
    <w:rsid w:val="005E3FD9"/>
    <w:rsid w:val="005E4266"/>
    <w:rsid w:val="005E4ABF"/>
    <w:rsid w:val="005E4BFE"/>
    <w:rsid w:val="005E4EDE"/>
    <w:rsid w:val="005E58A8"/>
    <w:rsid w:val="005E632B"/>
    <w:rsid w:val="005E638E"/>
    <w:rsid w:val="005E65FA"/>
    <w:rsid w:val="005E6738"/>
    <w:rsid w:val="005E6A10"/>
    <w:rsid w:val="005E74BF"/>
    <w:rsid w:val="005F00F1"/>
    <w:rsid w:val="005F0216"/>
    <w:rsid w:val="005F0406"/>
    <w:rsid w:val="005F05AD"/>
    <w:rsid w:val="005F0F53"/>
    <w:rsid w:val="005F0F6C"/>
    <w:rsid w:val="005F1034"/>
    <w:rsid w:val="005F170E"/>
    <w:rsid w:val="005F17C8"/>
    <w:rsid w:val="005F17F7"/>
    <w:rsid w:val="005F23BB"/>
    <w:rsid w:val="005F24F0"/>
    <w:rsid w:val="005F2B97"/>
    <w:rsid w:val="005F2BC0"/>
    <w:rsid w:val="005F2D70"/>
    <w:rsid w:val="005F357E"/>
    <w:rsid w:val="005F3A2E"/>
    <w:rsid w:val="005F3A8A"/>
    <w:rsid w:val="005F3C91"/>
    <w:rsid w:val="005F3D84"/>
    <w:rsid w:val="005F3DAD"/>
    <w:rsid w:val="005F3DBD"/>
    <w:rsid w:val="005F4205"/>
    <w:rsid w:val="005F4A14"/>
    <w:rsid w:val="005F4AF6"/>
    <w:rsid w:val="005F54B8"/>
    <w:rsid w:val="005F55A1"/>
    <w:rsid w:val="005F61A0"/>
    <w:rsid w:val="005F654F"/>
    <w:rsid w:val="005F6FE7"/>
    <w:rsid w:val="005F7260"/>
    <w:rsid w:val="005F72FC"/>
    <w:rsid w:val="005F7370"/>
    <w:rsid w:val="005F79A1"/>
    <w:rsid w:val="005F7EB1"/>
    <w:rsid w:val="00600036"/>
    <w:rsid w:val="00600066"/>
    <w:rsid w:val="00600764"/>
    <w:rsid w:val="00600BFF"/>
    <w:rsid w:val="00600DE5"/>
    <w:rsid w:val="0060112D"/>
    <w:rsid w:val="006012E4"/>
    <w:rsid w:val="006015CD"/>
    <w:rsid w:val="006017ED"/>
    <w:rsid w:val="00601851"/>
    <w:rsid w:val="0060188D"/>
    <w:rsid w:val="006018A6"/>
    <w:rsid w:val="006029C7"/>
    <w:rsid w:val="00602B92"/>
    <w:rsid w:val="006032A9"/>
    <w:rsid w:val="0060450F"/>
    <w:rsid w:val="006046BC"/>
    <w:rsid w:val="006046C8"/>
    <w:rsid w:val="00604967"/>
    <w:rsid w:val="006049C6"/>
    <w:rsid w:val="00604E86"/>
    <w:rsid w:val="00604EE7"/>
    <w:rsid w:val="00605299"/>
    <w:rsid w:val="00605A94"/>
    <w:rsid w:val="00605B19"/>
    <w:rsid w:val="00606027"/>
    <w:rsid w:val="00606073"/>
    <w:rsid w:val="00606151"/>
    <w:rsid w:val="006063C1"/>
    <w:rsid w:val="006068E9"/>
    <w:rsid w:val="00607292"/>
    <w:rsid w:val="00607787"/>
    <w:rsid w:val="006077D8"/>
    <w:rsid w:val="00607DD6"/>
    <w:rsid w:val="00607F64"/>
    <w:rsid w:val="006100CC"/>
    <w:rsid w:val="0061043F"/>
    <w:rsid w:val="00610E1A"/>
    <w:rsid w:val="00611243"/>
    <w:rsid w:val="00611483"/>
    <w:rsid w:val="00611878"/>
    <w:rsid w:val="00611F20"/>
    <w:rsid w:val="006124C1"/>
    <w:rsid w:val="00612770"/>
    <w:rsid w:val="006133DD"/>
    <w:rsid w:val="00613510"/>
    <w:rsid w:val="00613597"/>
    <w:rsid w:val="006136BA"/>
    <w:rsid w:val="006137C2"/>
    <w:rsid w:val="0061460C"/>
    <w:rsid w:val="0061473A"/>
    <w:rsid w:val="00614A87"/>
    <w:rsid w:val="006151BF"/>
    <w:rsid w:val="0061559B"/>
    <w:rsid w:val="00616171"/>
    <w:rsid w:val="00616213"/>
    <w:rsid w:val="0061636C"/>
    <w:rsid w:val="006165C9"/>
    <w:rsid w:val="00616972"/>
    <w:rsid w:val="00616B22"/>
    <w:rsid w:val="00616D59"/>
    <w:rsid w:val="006174C9"/>
    <w:rsid w:val="00617D6F"/>
    <w:rsid w:val="00617E8F"/>
    <w:rsid w:val="00617FE1"/>
    <w:rsid w:val="00620115"/>
    <w:rsid w:val="006201A9"/>
    <w:rsid w:val="00620BC7"/>
    <w:rsid w:val="00620DE4"/>
    <w:rsid w:val="0062121A"/>
    <w:rsid w:val="0062143F"/>
    <w:rsid w:val="0062154C"/>
    <w:rsid w:val="006221D1"/>
    <w:rsid w:val="00622278"/>
    <w:rsid w:val="00622517"/>
    <w:rsid w:val="00622651"/>
    <w:rsid w:val="00622F94"/>
    <w:rsid w:val="0062302C"/>
    <w:rsid w:val="00623106"/>
    <w:rsid w:val="006235E4"/>
    <w:rsid w:val="0062385E"/>
    <w:rsid w:val="00623C62"/>
    <w:rsid w:val="00624242"/>
    <w:rsid w:val="006247FF"/>
    <w:rsid w:val="0062485C"/>
    <w:rsid w:val="00624CA2"/>
    <w:rsid w:val="00624FD7"/>
    <w:rsid w:val="006250D1"/>
    <w:rsid w:val="00625318"/>
    <w:rsid w:val="0062557C"/>
    <w:rsid w:val="00625620"/>
    <w:rsid w:val="00625877"/>
    <w:rsid w:val="0062588C"/>
    <w:rsid w:val="006259EA"/>
    <w:rsid w:val="00625BD9"/>
    <w:rsid w:val="00625EC2"/>
    <w:rsid w:val="006260B2"/>
    <w:rsid w:val="006269B6"/>
    <w:rsid w:val="006271F7"/>
    <w:rsid w:val="00627D97"/>
    <w:rsid w:val="006306EF"/>
    <w:rsid w:val="00630868"/>
    <w:rsid w:val="00630F19"/>
    <w:rsid w:val="00631D19"/>
    <w:rsid w:val="00631D26"/>
    <w:rsid w:val="00631DA0"/>
    <w:rsid w:val="00631DA4"/>
    <w:rsid w:val="00632A3C"/>
    <w:rsid w:val="0063323F"/>
    <w:rsid w:val="006333C8"/>
    <w:rsid w:val="00633650"/>
    <w:rsid w:val="00633974"/>
    <w:rsid w:val="00635049"/>
    <w:rsid w:val="00635129"/>
    <w:rsid w:val="00635503"/>
    <w:rsid w:val="006356FD"/>
    <w:rsid w:val="00635A7C"/>
    <w:rsid w:val="00635B96"/>
    <w:rsid w:val="00635EC8"/>
    <w:rsid w:val="00635F33"/>
    <w:rsid w:val="006363DF"/>
    <w:rsid w:val="00636679"/>
    <w:rsid w:val="0063785F"/>
    <w:rsid w:val="00637AE2"/>
    <w:rsid w:val="00640284"/>
    <w:rsid w:val="006403F2"/>
    <w:rsid w:val="00640BA8"/>
    <w:rsid w:val="00640E17"/>
    <w:rsid w:val="00641866"/>
    <w:rsid w:val="0064190F"/>
    <w:rsid w:val="00642A64"/>
    <w:rsid w:val="0064340E"/>
    <w:rsid w:val="00643876"/>
    <w:rsid w:val="006441FD"/>
    <w:rsid w:val="0064432E"/>
    <w:rsid w:val="006447F0"/>
    <w:rsid w:val="006448CC"/>
    <w:rsid w:val="00645335"/>
    <w:rsid w:val="006458AE"/>
    <w:rsid w:val="006459C9"/>
    <w:rsid w:val="00646A82"/>
    <w:rsid w:val="006475BF"/>
    <w:rsid w:val="006477A8"/>
    <w:rsid w:val="00647D8B"/>
    <w:rsid w:val="00647FA3"/>
    <w:rsid w:val="00650759"/>
    <w:rsid w:val="00650C3E"/>
    <w:rsid w:val="006517C2"/>
    <w:rsid w:val="006519DD"/>
    <w:rsid w:val="00651D27"/>
    <w:rsid w:val="0065229A"/>
    <w:rsid w:val="006532E8"/>
    <w:rsid w:val="006534C2"/>
    <w:rsid w:val="00654149"/>
    <w:rsid w:val="00654354"/>
    <w:rsid w:val="00654A2D"/>
    <w:rsid w:val="00654BEF"/>
    <w:rsid w:val="00654E56"/>
    <w:rsid w:val="00654EB5"/>
    <w:rsid w:val="006556C5"/>
    <w:rsid w:val="0065577A"/>
    <w:rsid w:val="00655875"/>
    <w:rsid w:val="00655D6F"/>
    <w:rsid w:val="0065621F"/>
    <w:rsid w:val="006563DB"/>
    <w:rsid w:val="006564AF"/>
    <w:rsid w:val="006568E3"/>
    <w:rsid w:val="00656C47"/>
    <w:rsid w:val="0065705B"/>
    <w:rsid w:val="00657241"/>
    <w:rsid w:val="00657C6F"/>
    <w:rsid w:val="0066000F"/>
    <w:rsid w:val="006603B1"/>
    <w:rsid w:val="00660790"/>
    <w:rsid w:val="00660B5C"/>
    <w:rsid w:val="00660F70"/>
    <w:rsid w:val="0066140C"/>
    <w:rsid w:val="006615B9"/>
    <w:rsid w:val="006617D7"/>
    <w:rsid w:val="00661B13"/>
    <w:rsid w:val="00661D25"/>
    <w:rsid w:val="00661EAA"/>
    <w:rsid w:val="00662388"/>
    <w:rsid w:val="006624FE"/>
    <w:rsid w:val="0066321E"/>
    <w:rsid w:val="006633A7"/>
    <w:rsid w:val="00663EF2"/>
    <w:rsid w:val="00664179"/>
    <w:rsid w:val="00664286"/>
    <w:rsid w:val="00664454"/>
    <w:rsid w:val="006646FE"/>
    <w:rsid w:val="00664E1E"/>
    <w:rsid w:val="00665B4C"/>
    <w:rsid w:val="00665DDB"/>
    <w:rsid w:val="00665E0D"/>
    <w:rsid w:val="00665FD8"/>
    <w:rsid w:val="00666106"/>
    <w:rsid w:val="0066646B"/>
    <w:rsid w:val="00667B39"/>
    <w:rsid w:val="00667E6F"/>
    <w:rsid w:val="00667F9D"/>
    <w:rsid w:val="00670153"/>
    <w:rsid w:val="006713B7"/>
    <w:rsid w:val="006716E0"/>
    <w:rsid w:val="00671922"/>
    <w:rsid w:val="00672567"/>
    <w:rsid w:val="006728FF"/>
    <w:rsid w:val="0067293B"/>
    <w:rsid w:val="00672AE4"/>
    <w:rsid w:val="00672D70"/>
    <w:rsid w:val="00672D9D"/>
    <w:rsid w:val="006731E7"/>
    <w:rsid w:val="00673666"/>
    <w:rsid w:val="00673A01"/>
    <w:rsid w:val="00673E4E"/>
    <w:rsid w:val="00674942"/>
    <w:rsid w:val="00674E54"/>
    <w:rsid w:val="0067531F"/>
    <w:rsid w:val="00675B8D"/>
    <w:rsid w:val="00676027"/>
    <w:rsid w:val="006767ED"/>
    <w:rsid w:val="00676F3A"/>
    <w:rsid w:val="006779AC"/>
    <w:rsid w:val="00677A37"/>
    <w:rsid w:val="00677B9E"/>
    <w:rsid w:val="00677CDE"/>
    <w:rsid w:val="0068026D"/>
    <w:rsid w:val="006804B3"/>
    <w:rsid w:val="00681481"/>
    <w:rsid w:val="00681CE7"/>
    <w:rsid w:val="00681D05"/>
    <w:rsid w:val="0068200B"/>
    <w:rsid w:val="00682254"/>
    <w:rsid w:val="006832AC"/>
    <w:rsid w:val="006837DA"/>
    <w:rsid w:val="00683BFF"/>
    <w:rsid w:val="00683E9C"/>
    <w:rsid w:val="00684131"/>
    <w:rsid w:val="00684994"/>
    <w:rsid w:val="0068579D"/>
    <w:rsid w:val="00685A05"/>
    <w:rsid w:val="006866FD"/>
    <w:rsid w:val="006869F1"/>
    <w:rsid w:val="00687124"/>
    <w:rsid w:val="006872DD"/>
    <w:rsid w:val="006878AC"/>
    <w:rsid w:val="00691464"/>
    <w:rsid w:val="006916D7"/>
    <w:rsid w:val="006917BA"/>
    <w:rsid w:val="00691923"/>
    <w:rsid w:val="00691B3E"/>
    <w:rsid w:val="00691C17"/>
    <w:rsid w:val="00691C6F"/>
    <w:rsid w:val="006921CD"/>
    <w:rsid w:val="00692A79"/>
    <w:rsid w:val="00692B8B"/>
    <w:rsid w:val="0069371B"/>
    <w:rsid w:val="0069459D"/>
    <w:rsid w:val="00694741"/>
    <w:rsid w:val="00694C51"/>
    <w:rsid w:val="00694D8A"/>
    <w:rsid w:val="0069560F"/>
    <w:rsid w:val="00695752"/>
    <w:rsid w:val="0069587F"/>
    <w:rsid w:val="00695DBD"/>
    <w:rsid w:val="0069738F"/>
    <w:rsid w:val="00697596"/>
    <w:rsid w:val="00697A38"/>
    <w:rsid w:val="00697AAE"/>
    <w:rsid w:val="00697CC7"/>
    <w:rsid w:val="00697E27"/>
    <w:rsid w:val="006A0A96"/>
    <w:rsid w:val="006A0E8D"/>
    <w:rsid w:val="006A0F74"/>
    <w:rsid w:val="006A12A7"/>
    <w:rsid w:val="006A1379"/>
    <w:rsid w:val="006A1AC7"/>
    <w:rsid w:val="006A1B86"/>
    <w:rsid w:val="006A1DDB"/>
    <w:rsid w:val="006A24C5"/>
    <w:rsid w:val="006A2BAE"/>
    <w:rsid w:val="006A2C63"/>
    <w:rsid w:val="006A33BF"/>
    <w:rsid w:val="006A349E"/>
    <w:rsid w:val="006A3564"/>
    <w:rsid w:val="006A3879"/>
    <w:rsid w:val="006A3A13"/>
    <w:rsid w:val="006A3A35"/>
    <w:rsid w:val="006A4179"/>
    <w:rsid w:val="006A4721"/>
    <w:rsid w:val="006A4C17"/>
    <w:rsid w:val="006A53A4"/>
    <w:rsid w:val="006A5444"/>
    <w:rsid w:val="006A5A86"/>
    <w:rsid w:val="006A5CAD"/>
    <w:rsid w:val="006A5EA6"/>
    <w:rsid w:val="006A6583"/>
    <w:rsid w:val="006A6C38"/>
    <w:rsid w:val="006A6D9F"/>
    <w:rsid w:val="006A74BC"/>
    <w:rsid w:val="006B1794"/>
    <w:rsid w:val="006B1A8B"/>
    <w:rsid w:val="006B1F06"/>
    <w:rsid w:val="006B2616"/>
    <w:rsid w:val="006B26A6"/>
    <w:rsid w:val="006B29D8"/>
    <w:rsid w:val="006B3B21"/>
    <w:rsid w:val="006B3C1D"/>
    <w:rsid w:val="006B3F98"/>
    <w:rsid w:val="006B4565"/>
    <w:rsid w:val="006B45BC"/>
    <w:rsid w:val="006B461C"/>
    <w:rsid w:val="006B49CD"/>
    <w:rsid w:val="006B4D84"/>
    <w:rsid w:val="006B524E"/>
    <w:rsid w:val="006B54AC"/>
    <w:rsid w:val="006B5AC3"/>
    <w:rsid w:val="006B5ED6"/>
    <w:rsid w:val="006B5F9D"/>
    <w:rsid w:val="006B6015"/>
    <w:rsid w:val="006B681D"/>
    <w:rsid w:val="006B77BD"/>
    <w:rsid w:val="006B78EA"/>
    <w:rsid w:val="006B790F"/>
    <w:rsid w:val="006B792A"/>
    <w:rsid w:val="006B7D3F"/>
    <w:rsid w:val="006B7F0B"/>
    <w:rsid w:val="006C02E9"/>
    <w:rsid w:val="006C0466"/>
    <w:rsid w:val="006C0AB7"/>
    <w:rsid w:val="006C0D3C"/>
    <w:rsid w:val="006C10A5"/>
    <w:rsid w:val="006C193A"/>
    <w:rsid w:val="006C1BC6"/>
    <w:rsid w:val="006C1F53"/>
    <w:rsid w:val="006C2229"/>
    <w:rsid w:val="006C224E"/>
    <w:rsid w:val="006C232C"/>
    <w:rsid w:val="006C2445"/>
    <w:rsid w:val="006C24B1"/>
    <w:rsid w:val="006C24B5"/>
    <w:rsid w:val="006C26E4"/>
    <w:rsid w:val="006C26E6"/>
    <w:rsid w:val="006C30C7"/>
    <w:rsid w:val="006C3456"/>
    <w:rsid w:val="006C3467"/>
    <w:rsid w:val="006C39DE"/>
    <w:rsid w:val="006C3C0D"/>
    <w:rsid w:val="006C507B"/>
    <w:rsid w:val="006C5110"/>
    <w:rsid w:val="006C51C2"/>
    <w:rsid w:val="006C52E1"/>
    <w:rsid w:val="006C5CF1"/>
    <w:rsid w:val="006C5F30"/>
    <w:rsid w:val="006C60F4"/>
    <w:rsid w:val="006C6159"/>
    <w:rsid w:val="006C619D"/>
    <w:rsid w:val="006C7359"/>
    <w:rsid w:val="006D0199"/>
    <w:rsid w:val="006D026D"/>
    <w:rsid w:val="006D04CD"/>
    <w:rsid w:val="006D0929"/>
    <w:rsid w:val="006D0B43"/>
    <w:rsid w:val="006D0C6D"/>
    <w:rsid w:val="006D0EA1"/>
    <w:rsid w:val="006D0F93"/>
    <w:rsid w:val="006D1F33"/>
    <w:rsid w:val="006D23A0"/>
    <w:rsid w:val="006D25C3"/>
    <w:rsid w:val="006D31C7"/>
    <w:rsid w:val="006D32C3"/>
    <w:rsid w:val="006D34F6"/>
    <w:rsid w:val="006D3695"/>
    <w:rsid w:val="006D37B7"/>
    <w:rsid w:val="006D3CFA"/>
    <w:rsid w:val="006D47B8"/>
    <w:rsid w:val="006D4B3A"/>
    <w:rsid w:val="006D4EFD"/>
    <w:rsid w:val="006D5139"/>
    <w:rsid w:val="006D5157"/>
    <w:rsid w:val="006D594F"/>
    <w:rsid w:val="006D6365"/>
    <w:rsid w:val="006D681E"/>
    <w:rsid w:val="006D692E"/>
    <w:rsid w:val="006D6BF3"/>
    <w:rsid w:val="006D7185"/>
    <w:rsid w:val="006D7BDA"/>
    <w:rsid w:val="006D7D09"/>
    <w:rsid w:val="006E065C"/>
    <w:rsid w:val="006E0DE7"/>
    <w:rsid w:val="006E131A"/>
    <w:rsid w:val="006E131D"/>
    <w:rsid w:val="006E145D"/>
    <w:rsid w:val="006E1493"/>
    <w:rsid w:val="006E15B3"/>
    <w:rsid w:val="006E17EE"/>
    <w:rsid w:val="006E183E"/>
    <w:rsid w:val="006E1E8E"/>
    <w:rsid w:val="006E20BB"/>
    <w:rsid w:val="006E27F5"/>
    <w:rsid w:val="006E2B26"/>
    <w:rsid w:val="006E2F43"/>
    <w:rsid w:val="006E38A1"/>
    <w:rsid w:val="006E3B96"/>
    <w:rsid w:val="006E48F8"/>
    <w:rsid w:val="006E5641"/>
    <w:rsid w:val="006E5871"/>
    <w:rsid w:val="006E5BA2"/>
    <w:rsid w:val="006E5F86"/>
    <w:rsid w:val="006E6214"/>
    <w:rsid w:val="006E6240"/>
    <w:rsid w:val="006E62A2"/>
    <w:rsid w:val="006E6428"/>
    <w:rsid w:val="006E6461"/>
    <w:rsid w:val="006E6716"/>
    <w:rsid w:val="006E6EF4"/>
    <w:rsid w:val="006E74BB"/>
    <w:rsid w:val="006E7DFD"/>
    <w:rsid w:val="006F0021"/>
    <w:rsid w:val="006F08D0"/>
    <w:rsid w:val="006F0CA3"/>
    <w:rsid w:val="006F1C58"/>
    <w:rsid w:val="006F2572"/>
    <w:rsid w:val="006F26C9"/>
    <w:rsid w:val="006F2B2E"/>
    <w:rsid w:val="006F3A7E"/>
    <w:rsid w:val="006F3B25"/>
    <w:rsid w:val="006F3B27"/>
    <w:rsid w:val="006F48BB"/>
    <w:rsid w:val="006F4951"/>
    <w:rsid w:val="006F4A05"/>
    <w:rsid w:val="006F4ED6"/>
    <w:rsid w:val="006F5787"/>
    <w:rsid w:val="006F5AF4"/>
    <w:rsid w:val="006F5B73"/>
    <w:rsid w:val="006F62B1"/>
    <w:rsid w:val="006F6AFD"/>
    <w:rsid w:val="007000F7"/>
    <w:rsid w:val="00700143"/>
    <w:rsid w:val="007003B2"/>
    <w:rsid w:val="00700581"/>
    <w:rsid w:val="0070081A"/>
    <w:rsid w:val="0070090A"/>
    <w:rsid w:val="00700971"/>
    <w:rsid w:val="00700DAC"/>
    <w:rsid w:val="00700EC8"/>
    <w:rsid w:val="00700FC6"/>
    <w:rsid w:val="0070170D"/>
    <w:rsid w:val="00701E5A"/>
    <w:rsid w:val="007022B8"/>
    <w:rsid w:val="007036A1"/>
    <w:rsid w:val="00703779"/>
    <w:rsid w:val="007044F6"/>
    <w:rsid w:val="00704C84"/>
    <w:rsid w:val="007052BA"/>
    <w:rsid w:val="007053D7"/>
    <w:rsid w:val="00705756"/>
    <w:rsid w:val="00705923"/>
    <w:rsid w:val="00705B82"/>
    <w:rsid w:val="00706074"/>
    <w:rsid w:val="00706077"/>
    <w:rsid w:val="00706178"/>
    <w:rsid w:val="007062D9"/>
    <w:rsid w:val="007062EB"/>
    <w:rsid w:val="007063D9"/>
    <w:rsid w:val="007065CC"/>
    <w:rsid w:val="00706666"/>
    <w:rsid w:val="00706D1D"/>
    <w:rsid w:val="00707027"/>
    <w:rsid w:val="00707476"/>
    <w:rsid w:val="007077FF"/>
    <w:rsid w:val="0070794D"/>
    <w:rsid w:val="00707D7F"/>
    <w:rsid w:val="00707FEA"/>
    <w:rsid w:val="00710828"/>
    <w:rsid w:val="00710957"/>
    <w:rsid w:val="00710DCE"/>
    <w:rsid w:val="00711DB0"/>
    <w:rsid w:val="00712415"/>
    <w:rsid w:val="0071288D"/>
    <w:rsid w:val="00712ACB"/>
    <w:rsid w:val="00712F8C"/>
    <w:rsid w:val="00712FE9"/>
    <w:rsid w:val="00712FFA"/>
    <w:rsid w:val="007133DA"/>
    <w:rsid w:val="007136E5"/>
    <w:rsid w:val="00713795"/>
    <w:rsid w:val="00713949"/>
    <w:rsid w:val="00713C7C"/>
    <w:rsid w:val="00713FD3"/>
    <w:rsid w:val="0071446D"/>
    <w:rsid w:val="00714546"/>
    <w:rsid w:val="00714B1E"/>
    <w:rsid w:val="00714C2F"/>
    <w:rsid w:val="007159AF"/>
    <w:rsid w:val="0071659E"/>
    <w:rsid w:val="00716B44"/>
    <w:rsid w:val="00716C74"/>
    <w:rsid w:val="00716F6B"/>
    <w:rsid w:val="00716FF2"/>
    <w:rsid w:val="00717735"/>
    <w:rsid w:val="00717A96"/>
    <w:rsid w:val="00717B9A"/>
    <w:rsid w:val="00717F35"/>
    <w:rsid w:val="00717F65"/>
    <w:rsid w:val="0072033A"/>
    <w:rsid w:val="00720604"/>
    <w:rsid w:val="00720E1E"/>
    <w:rsid w:val="00720EB4"/>
    <w:rsid w:val="007210A5"/>
    <w:rsid w:val="00721169"/>
    <w:rsid w:val="00721739"/>
    <w:rsid w:val="007218E3"/>
    <w:rsid w:val="007221E7"/>
    <w:rsid w:val="00722386"/>
    <w:rsid w:val="00722404"/>
    <w:rsid w:val="00722C65"/>
    <w:rsid w:val="00722C99"/>
    <w:rsid w:val="00722FDF"/>
    <w:rsid w:val="007244A3"/>
    <w:rsid w:val="0072475A"/>
    <w:rsid w:val="00724953"/>
    <w:rsid w:val="00724F46"/>
    <w:rsid w:val="00725411"/>
    <w:rsid w:val="00725484"/>
    <w:rsid w:val="00726048"/>
    <w:rsid w:val="007261A9"/>
    <w:rsid w:val="00726289"/>
    <w:rsid w:val="00726339"/>
    <w:rsid w:val="00726D07"/>
    <w:rsid w:val="0072753F"/>
    <w:rsid w:val="007275F0"/>
    <w:rsid w:val="00730275"/>
    <w:rsid w:val="007304A0"/>
    <w:rsid w:val="0073092B"/>
    <w:rsid w:val="007317E6"/>
    <w:rsid w:val="007324E3"/>
    <w:rsid w:val="0073271E"/>
    <w:rsid w:val="00732851"/>
    <w:rsid w:val="00732953"/>
    <w:rsid w:val="00732EE7"/>
    <w:rsid w:val="007334E9"/>
    <w:rsid w:val="00733A92"/>
    <w:rsid w:val="00733FD5"/>
    <w:rsid w:val="007340B4"/>
    <w:rsid w:val="007340D3"/>
    <w:rsid w:val="00734448"/>
    <w:rsid w:val="007346E8"/>
    <w:rsid w:val="007349E2"/>
    <w:rsid w:val="00734E2A"/>
    <w:rsid w:val="0073507B"/>
    <w:rsid w:val="0073511E"/>
    <w:rsid w:val="007354FC"/>
    <w:rsid w:val="00735B90"/>
    <w:rsid w:val="00735CDC"/>
    <w:rsid w:val="00735D99"/>
    <w:rsid w:val="00736052"/>
    <w:rsid w:val="007367A6"/>
    <w:rsid w:val="00736947"/>
    <w:rsid w:val="00736AC9"/>
    <w:rsid w:val="00736E2D"/>
    <w:rsid w:val="00736EC2"/>
    <w:rsid w:val="00736F40"/>
    <w:rsid w:val="00736FFA"/>
    <w:rsid w:val="00737175"/>
    <w:rsid w:val="0073734C"/>
    <w:rsid w:val="00737448"/>
    <w:rsid w:val="007377E9"/>
    <w:rsid w:val="007378B4"/>
    <w:rsid w:val="00737A19"/>
    <w:rsid w:val="00737FE4"/>
    <w:rsid w:val="007405B2"/>
    <w:rsid w:val="0074062D"/>
    <w:rsid w:val="00740D95"/>
    <w:rsid w:val="00741333"/>
    <w:rsid w:val="00741739"/>
    <w:rsid w:val="00741AF6"/>
    <w:rsid w:val="00741B98"/>
    <w:rsid w:val="00742275"/>
    <w:rsid w:val="0074232D"/>
    <w:rsid w:val="007424E7"/>
    <w:rsid w:val="007427B7"/>
    <w:rsid w:val="00742D18"/>
    <w:rsid w:val="00742F59"/>
    <w:rsid w:val="0074364A"/>
    <w:rsid w:val="0074365D"/>
    <w:rsid w:val="00743908"/>
    <w:rsid w:val="0074398E"/>
    <w:rsid w:val="00743A15"/>
    <w:rsid w:val="00743A6B"/>
    <w:rsid w:val="00743BB3"/>
    <w:rsid w:val="00743CD7"/>
    <w:rsid w:val="00743E4D"/>
    <w:rsid w:val="00743EEF"/>
    <w:rsid w:val="007447A5"/>
    <w:rsid w:val="007448E3"/>
    <w:rsid w:val="00744920"/>
    <w:rsid w:val="00744C53"/>
    <w:rsid w:val="00744F88"/>
    <w:rsid w:val="007452C4"/>
    <w:rsid w:val="00745320"/>
    <w:rsid w:val="00745585"/>
    <w:rsid w:val="007463F8"/>
    <w:rsid w:val="00747892"/>
    <w:rsid w:val="007479B2"/>
    <w:rsid w:val="00747DE2"/>
    <w:rsid w:val="0075094E"/>
    <w:rsid w:val="00750A7E"/>
    <w:rsid w:val="00750BF5"/>
    <w:rsid w:val="00750EA8"/>
    <w:rsid w:val="0075118D"/>
    <w:rsid w:val="00751D0F"/>
    <w:rsid w:val="00752180"/>
    <w:rsid w:val="00752294"/>
    <w:rsid w:val="007527B0"/>
    <w:rsid w:val="00752BA5"/>
    <w:rsid w:val="00752EFA"/>
    <w:rsid w:val="007533EA"/>
    <w:rsid w:val="00753893"/>
    <w:rsid w:val="00753897"/>
    <w:rsid w:val="007538C8"/>
    <w:rsid w:val="007540D6"/>
    <w:rsid w:val="00754C18"/>
    <w:rsid w:val="00754D68"/>
    <w:rsid w:val="00754F25"/>
    <w:rsid w:val="0075502A"/>
    <w:rsid w:val="00755187"/>
    <w:rsid w:val="00755618"/>
    <w:rsid w:val="007556DB"/>
    <w:rsid w:val="00755918"/>
    <w:rsid w:val="00755E25"/>
    <w:rsid w:val="007563FD"/>
    <w:rsid w:val="007573CF"/>
    <w:rsid w:val="00757457"/>
    <w:rsid w:val="0075745D"/>
    <w:rsid w:val="0075766F"/>
    <w:rsid w:val="0075774B"/>
    <w:rsid w:val="0075782E"/>
    <w:rsid w:val="00757AF9"/>
    <w:rsid w:val="00757B03"/>
    <w:rsid w:val="00757D95"/>
    <w:rsid w:val="00760CE9"/>
    <w:rsid w:val="00761443"/>
    <w:rsid w:val="00761767"/>
    <w:rsid w:val="007617C8"/>
    <w:rsid w:val="0076214C"/>
    <w:rsid w:val="00762D9C"/>
    <w:rsid w:val="0076302A"/>
    <w:rsid w:val="00763A2D"/>
    <w:rsid w:val="00764AA8"/>
    <w:rsid w:val="00764CF5"/>
    <w:rsid w:val="00764FE9"/>
    <w:rsid w:val="00765ACC"/>
    <w:rsid w:val="00765D59"/>
    <w:rsid w:val="00765EB9"/>
    <w:rsid w:val="00766386"/>
    <w:rsid w:val="00766BF4"/>
    <w:rsid w:val="00766C48"/>
    <w:rsid w:val="00766CF5"/>
    <w:rsid w:val="00766EE7"/>
    <w:rsid w:val="007675F7"/>
    <w:rsid w:val="007678C2"/>
    <w:rsid w:val="00767E5C"/>
    <w:rsid w:val="00767FEF"/>
    <w:rsid w:val="00770007"/>
    <w:rsid w:val="007701FD"/>
    <w:rsid w:val="0077027E"/>
    <w:rsid w:val="00770954"/>
    <w:rsid w:val="00772025"/>
    <w:rsid w:val="00772B5E"/>
    <w:rsid w:val="00772E69"/>
    <w:rsid w:val="00772ECE"/>
    <w:rsid w:val="00773A83"/>
    <w:rsid w:val="007742B5"/>
    <w:rsid w:val="007744A9"/>
    <w:rsid w:val="007744AE"/>
    <w:rsid w:val="0077455F"/>
    <w:rsid w:val="00774566"/>
    <w:rsid w:val="0077479F"/>
    <w:rsid w:val="00774FCE"/>
    <w:rsid w:val="00775075"/>
    <w:rsid w:val="007750DD"/>
    <w:rsid w:val="00775484"/>
    <w:rsid w:val="00775A5D"/>
    <w:rsid w:val="007773D0"/>
    <w:rsid w:val="0078048E"/>
    <w:rsid w:val="0078057C"/>
    <w:rsid w:val="00780C6A"/>
    <w:rsid w:val="00780E33"/>
    <w:rsid w:val="00781454"/>
    <w:rsid w:val="0078187C"/>
    <w:rsid w:val="007818D7"/>
    <w:rsid w:val="00781CED"/>
    <w:rsid w:val="007823B7"/>
    <w:rsid w:val="00782439"/>
    <w:rsid w:val="007824F8"/>
    <w:rsid w:val="00782873"/>
    <w:rsid w:val="00783550"/>
    <w:rsid w:val="00783645"/>
    <w:rsid w:val="00783742"/>
    <w:rsid w:val="00783991"/>
    <w:rsid w:val="00783ACB"/>
    <w:rsid w:val="00783E82"/>
    <w:rsid w:val="0078425D"/>
    <w:rsid w:val="00784580"/>
    <w:rsid w:val="0078469A"/>
    <w:rsid w:val="00784D0C"/>
    <w:rsid w:val="00784EB2"/>
    <w:rsid w:val="00784ED9"/>
    <w:rsid w:val="007850CD"/>
    <w:rsid w:val="00785B72"/>
    <w:rsid w:val="0078635E"/>
    <w:rsid w:val="007866A9"/>
    <w:rsid w:val="007869CF"/>
    <w:rsid w:val="00786D29"/>
    <w:rsid w:val="00786F3B"/>
    <w:rsid w:val="00787AA8"/>
    <w:rsid w:val="007901E2"/>
    <w:rsid w:val="00790291"/>
    <w:rsid w:val="00790930"/>
    <w:rsid w:val="00790AF9"/>
    <w:rsid w:val="00790B74"/>
    <w:rsid w:val="00790FB4"/>
    <w:rsid w:val="00791AC9"/>
    <w:rsid w:val="00791DCC"/>
    <w:rsid w:val="007921E6"/>
    <w:rsid w:val="007924C1"/>
    <w:rsid w:val="00792847"/>
    <w:rsid w:val="0079312B"/>
    <w:rsid w:val="00793420"/>
    <w:rsid w:val="00794527"/>
    <w:rsid w:val="007946A3"/>
    <w:rsid w:val="00794E14"/>
    <w:rsid w:val="007951ED"/>
    <w:rsid w:val="0079520D"/>
    <w:rsid w:val="007953D8"/>
    <w:rsid w:val="00795887"/>
    <w:rsid w:val="007958DA"/>
    <w:rsid w:val="00795BE5"/>
    <w:rsid w:val="00795E06"/>
    <w:rsid w:val="00795EC1"/>
    <w:rsid w:val="00796045"/>
    <w:rsid w:val="007962B3"/>
    <w:rsid w:val="0079640D"/>
    <w:rsid w:val="007967E9"/>
    <w:rsid w:val="0079698C"/>
    <w:rsid w:val="00797069"/>
    <w:rsid w:val="00797389"/>
    <w:rsid w:val="00797D2E"/>
    <w:rsid w:val="00797D82"/>
    <w:rsid w:val="007A0ADB"/>
    <w:rsid w:val="007A1D3A"/>
    <w:rsid w:val="007A28CB"/>
    <w:rsid w:val="007A2F4B"/>
    <w:rsid w:val="007A2F79"/>
    <w:rsid w:val="007A37C8"/>
    <w:rsid w:val="007A385E"/>
    <w:rsid w:val="007A3B3C"/>
    <w:rsid w:val="007A41EC"/>
    <w:rsid w:val="007A4533"/>
    <w:rsid w:val="007A4607"/>
    <w:rsid w:val="007A46A5"/>
    <w:rsid w:val="007A48AC"/>
    <w:rsid w:val="007A501F"/>
    <w:rsid w:val="007A59F8"/>
    <w:rsid w:val="007A5E42"/>
    <w:rsid w:val="007A7043"/>
    <w:rsid w:val="007A7491"/>
    <w:rsid w:val="007A75E6"/>
    <w:rsid w:val="007A7C7C"/>
    <w:rsid w:val="007B0160"/>
    <w:rsid w:val="007B01CC"/>
    <w:rsid w:val="007B04A7"/>
    <w:rsid w:val="007B0B0A"/>
    <w:rsid w:val="007B0CF3"/>
    <w:rsid w:val="007B1475"/>
    <w:rsid w:val="007B1ADE"/>
    <w:rsid w:val="007B1BDC"/>
    <w:rsid w:val="007B1EEA"/>
    <w:rsid w:val="007B2294"/>
    <w:rsid w:val="007B244F"/>
    <w:rsid w:val="007B2509"/>
    <w:rsid w:val="007B2749"/>
    <w:rsid w:val="007B28FF"/>
    <w:rsid w:val="007B2DDF"/>
    <w:rsid w:val="007B2E0C"/>
    <w:rsid w:val="007B35C7"/>
    <w:rsid w:val="007B3BC3"/>
    <w:rsid w:val="007B3CFD"/>
    <w:rsid w:val="007B3D4A"/>
    <w:rsid w:val="007B40DE"/>
    <w:rsid w:val="007B40E3"/>
    <w:rsid w:val="007B41A8"/>
    <w:rsid w:val="007B4347"/>
    <w:rsid w:val="007B453C"/>
    <w:rsid w:val="007B4DD6"/>
    <w:rsid w:val="007B5116"/>
    <w:rsid w:val="007B51FB"/>
    <w:rsid w:val="007B587B"/>
    <w:rsid w:val="007B64E2"/>
    <w:rsid w:val="007B6686"/>
    <w:rsid w:val="007B6AB6"/>
    <w:rsid w:val="007B7300"/>
    <w:rsid w:val="007B7531"/>
    <w:rsid w:val="007B77CE"/>
    <w:rsid w:val="007B789C"/>
    <w:rsid w:val="007C00DC"/>
    <w:rsid w:val="007C0143"/>
    <w:rsid w:val="007C01AE"/>
    <w:rsid w:val="007C0351"/>
    <w:rsid w:val="007C0391"/>
    <w:rsid w:val="007C09E8"/>
    <w:rsid w:val="007C0C39"/>
    <w:rsid w:val="007C0F37"/>
    <w:rsid w:val="007C1549"/>
    <w:rsid w:val="007C162F"/>
    <w:rsid w:val="007C1754"/>
    <w:rsid w:val="007C227E"/>
    <w:rsid w:val="007C2A85"/>
    <w:rsid w:val="007C2EF0"/>
    <w:rsid w:val="007C2FED"/>
    <w:rsid w:val="007C31D3"/>
    <w:rsid w:val="007C3406"/>
    <w:rsid w:val="007C3DE1"/>
    <w:rsid w:val="007C3F23"/>
    <w:rsid w:val="007C4475"/>
    <w:rsid w:val="007C4AB8"/>
    <w:rsid w:val="007C4B0A"/>
    <w:rsid w:val="007C537D"/>
    <w:rsid w:val="007C54A1"/>
    <w:rsid w:val="007C54B7"/>
    <w:rsid w:val="007C5606"/>
    <w:rsid w:val="007C56FB"/>
    <w:rsid w:val="007C5805"/>
    <w:rsid w:val="007C58BD"/>
    <w:rsid w:val="007C6617"/>
    <w:rsid w:val="007C66BF"/>
    <w:rsid w:val="007C6976"/>
    <w:rsid w:val="007C69A9"/>
    <w:rsid w:val="007C6F79"/>
    <w:rsid w:val="007C7C15"/>
    <w:rsid w:val="007C7E6C"/>
    <w:rsid w:val="007D016D"/>
    <w:rsid w:val="007D122F"/>
    <w:rsid w:val="007D12AD"/>
    <w:rsid w:val="007D1686"/>
    <w:rsid w:val="007D1E35"/>
    <w:rsid w:val="007D22B2"/>
    <w:rsid w:val="007D2764"/>
    <w:rsid w:val="007D3234"/>
    <w:rsid w:val="007D3635"/>
    <w:rsid w:val="007D37F3"/>
    <w:rsid w:val="007D3BAE"/>
    <w:rsid w:val="007D3CA5"/>
    <w:rsid w:val="007D42C4"/>
    <w:rsid w:val="007D4409"/>
    <w:rsid w:val="007D4B61"/>
    <w:rsid w:val="007D5179"/>
    <w:rsid w:val="007D5407"/>
    <w:rsid w:val="007D55FF"/>
    <w:rsid w:val="007D5684"/>
    <w:rsid w:val="007D5879"/>
    <w:rsid w:val="007D595B"/>
    <w:rsid w:val="007D5990"/>
    <w:rsid w:val="007D5B18"/>
    <w:rsid w:val="007D5C69"/>
    <w:rsid w:val="007D5CCE"/>
    <w:rsid w:val="007D5F5C"/>
    <w:rsid w:val="007D6322"/>
    <w:rsid w:val="007D6745"/>
    <w:rsid w:val="007D68B5"/>
    <w:rsid w:val="007D6DFB"/>
    <w:rsid w:val="007D70C7"/>
    <w:rsid w:val="007D7449"/>
    <w:rsid w:val="007D7B65"/>
    <w:rsid w:val="007D7B79"/>
    <w:rsid w:val="007E1523"/>
    <w:rsid w:val="007E16C0"/>
    <w:rsid w:val="007E1A32"/>
    <w:rsid w:val="007E1A85"/>
    <w:rsid w:val="007E1F6B"/>
    <w:rsid w:val="007E2217"/>
    <w:rsid w:val="007E2244"/>
    <w:rsid w:val="007E246F"/>
    <w:rsid w:val="007E26C5"/>
    <w:rsid w:val="007E2778"/>
    <w:rsid w:val="007E2C74"/>
    <w:rsid w:val="007E30A3"/>
    <w:rsid w:val="007E3246"/>
    <w:rsid w:val="007E3325"/>
    <w:rsid w:val="007E33F9"/>
    <w:rsid w:val="007E3443"/>
    <w:rsid w:val="007E392D"/>
    <w:rsid w:val="007E399F"/>
    <w:rsid w:val="007E3B47"/>
    <w:rsid w:val="007E3D4A"/>
    <w:rsid w:val="007E3D5D"/>
    <w:rsid w:val="007E3F40"/>
    <w:rsid w:val="007E4140"/>
    <w:rsid w:val="007E42A1"/>
    <w:rsid w:val="007E4949"/>
    <w:rsid w:val="007E49EE"/>
    <w:rsid w:val="007E4F62"/>
    <w:rsid w:val="007E545B"/>
    <w:rsid w:val="007E5852"/>
    <w:rsid w:val="007E5BA6"/>
    <w:rsid w:val="007E67A1"/>
    <w:rsid w:val="007E6B71"/>
    <w:rsid w:val="007E7207"/>
    <w:rsid w:val="007E7BB5"/>
    <w:rsid w:val="007E7DBA"/>
    <w:rsid w:val="007F076A"/>
    <w:rsid w:val="007F081E"/>
    <w:rsid w:val="007F0DF9"/>
    <w:rsid w:val="007F1083"/>
    <w:rsid w:val="007F174B"/>
    <w:rsid w:val="007F178E"/>
    <w:rsid w:val="007F1BE1"/>
    <w:rsid w:val="007F2071"/>
    <w:rsid w:val="007F2397"/>
    <w:rsid w:val="007F23D7"/>
    <w:rsid w:val="007F250E"/>
    <w:rsid w:val="007F2BC4"/>
    <w:rsid w:val="007F34FE"/>
    <w:rsid w:val="007F366B"/>
    <w:rsid w:val="007F38B8"/>
    <w:rsid w:val="007F408C"/>
    <w:rsid w:val="007F409C"/>
    <w:rsid w:val="007F4267"/>
    <w:rsid w:val="007F45F2"/>
    <w:rsid w:val="007F482D"/>
    <w:rsid w:val="007F49C2"/>
    <w:rsid w:val="007F4A23"/>
    <w:rsid w:val="007F4C02"/>
    <w:rsid w:val="007F4F3D"/>
    <w:rsid w:val="007F53ED"/>
    <w:rsid w:val="007F60AA"/>
    <w:rsid w:val="007F6454"/>
    <w:rsid w:val="007F6491"/>
    <w:rsid w:val="007F6C38"/>
    <w:rsid w:val="007F6E21"/>
    <w:rsid w:val="007F6F0A"/>
    <w:rsid w:val="007F7499"/>
    <w:rsid w:val="0080009A"/>
    <w:rsid w:val="0080043E"/>
    <w:rsid w:val="008009F8"/>
    <w:rsid w:val="00801214"/>
    <w:rsid w:val="00801678"/>
    <w:rsid w:val="0080265E"/>
    <w:rsid w:val="00802814"/>
    <w:rsid w:val="00802E3E"/>
    <w:rsid w:val="008032FD"/>
    <w:rsid w:val="008036E0"/>
    <w:rsid w:val="00803978"/>
    <w:rsid w:val="0080494D"/>
    <w:rsid w:val="00804959"/>
    <w:rsid w:val="00804F3A"/>
    <w:rsid w:val="008057BC"/>
    <w:rsid w:val="00806403"/>
    <w:rsid w:val="0080642C"/>
    <w:rsid w:val="00806BEC"/>
    <w:rsid w:val="00806D93"/>
    <w:rsid w:val="008070DE"/>
    <w:rsid w:val="008100F7"/>
    <w:rsid w:val="00811927"/>
    <w:rsid w:val="008119A7"/>
    <w:rsid w:val="00811D71"/>
    <w:rsid w:val="0081215C"/>
    <w:rsid w:val="008122B2"/>
    <w:rsid w:val="008123DD"/>
    <w:rsid w:val="0081261E"/>
    <w:rsid w:val="00812B02"/>
    <w:rsid w:val="00812D8F"/>
    <w:rsid w:val="00813783"/>
    <w:rsid w:val="00813975"/>
    <w:rsid w:val="00813BBF"/>
    <w:rsid w:val="00813FF5"/>
    <w:rsid w:val="0081424C"/>
    <w:rsid w:val="008148CA"/>
    <w:rsid w:val="00814C46"/>
    <w:rsid w:val="008151D9"/>
    <w:rsid w:val="008158C4"/>
    <w:rsid w:val="00815DB1"/>
    <w:rsid w:val="00816041"/>
    <w:rsid w:val="008160BC"/>
    <w:rsid w:val="00816129"/>
    <w:rsid w:val="008174C0"/>
    <w:rsid w:val="008174CD"/>
    <w:rsid w:val="00817AF8"/>
    <w:rsid w:val="00817B44"/>
    <w:rsid w:val="008200F3"/>
    <w:rsid w:val="00820933"/>
    <w:rsid w:val="00820BAA"/>
    <w:rsid w:val="008211E8"/>
    <w:rsid w:val="0082141A"/>
    <w:rsid w:val="00821671"/>
    <w:rsid w:val="00821880"/>
    <w:rsid w:val="00821A53"/>
    <w:rsid w:val="00822559"/>
    <w:rsid w:val="008225BA"/>
    <w:rsid w:val="008228FB"/>
    <w:rsid w:val="00823059"/>
    <w:rsid w:val="008236C4"/>
    <w:rsid w:val="008237F1"/>
    <w:rsid w:val="0082383D"/>
    <w:rsid w:val="008241AC"/>
    <w:rsid w:val="008243A5"/>
    <w:rsid w:val="00824790"/>
    <w:rsid w:val="00824B37"/>
    <w:rsid w:val="00824DF2"/>
    <w:rsid w:val="00824F7F"/>
    <w:rsid w:val="00825054"/>
    <w:rsid w:val="00825418"/>
    <w:rsid w:val="00825C70"/>
    <w:rsid w:val="00825D51"/>
    <w:rsid w:val="0082615E"/>
    <w:rsid w:val="00826793"/>
    <w:rsid w:val="008271B0"/>
    <w:rsid w:val="008274FD"/>
    <w:rsid w:val="00827827"/>
    <w:rsid w:val="008300AC"/>
    <w:rsid w:val="008300AE"/>
    <w:rsid w:val="0083015B"/>
    <w:rsid w:val="00830825"/>
    <w:rsid w:val="00830F4F"/>
    <w:rsid w:val="008310D9"/>
    <w:rsid w:val="00832347"/>
    <w:rsid w:val="00832483"/>
    <w:rsid w:val="00832968"/>
    <w:rsid w:val="0083299C"/>
    <w:rsid w:val="00832A4E"/>
    <w:rsid w:val="00832A72"/>
    <w:rsid w:val="008334B0"/>
    <w:rsid w:val="00833644"/>
    <w:rsid w:val="00834064"/>
    <w:rsid w:val="008340A2"/>
    <w:rsid w:val="008340B9"/>
    <w:rsid w:val="0083445D"/>
    <w:rsid w:val="00834580"/>
    <w:rsid w:val="00834822"/>
    <w:rsid w:val="00834C1D"/>
    <w:rsid w:val="00834EB3"/>
    <w:rsid w:val="008351CE"/>
    <w:rsid w:val="008354CF"/>
    <w:rsid w:val="008359D9"/>
    <w:rsid w:val="00835A40"/>
    <w:rsid w:val="00835EBF"/>
    <w:rsid w:val="008366DA"/>
    <w:rsid w:val="00836BA4"/>
    <w:rsid w:val="00836BCA"/>
    <w:rsid w:val="00836EC5"/>
    <w:rsid w:val="00837488"/>
    <w:rsid w:val="00837A14"/>
    <w:rsid w:val="0084001E"/>
    <w:rsid w:val="00840155"/>
    <w:rsid w:val="00840768"/>
    <w:rsid w:val="0084077C"/>
    <w:rsid w:val="00840D1F"/>
    <w:rsid w:val="008414D3"/>
    <w:rsid w:val="00842418"/>
    <w:rsid w:val="0084313F"/>
    <w:rsid w:val="008432CB"/>
    <w:rsid w:val="00843DD2"/>
    <w:rsid w:val="008441A3"/>
    <w:rsid w:val="008442EC"/>
    <w:rsid w:val="00844487"/>
    <w:rsid w:val="008448BB"/>
    <w:rsid w:val="00844BDA"/>
    <w:rsid w:val="00844C61"/>
    <w:rsid w:val="00844E11"/>
    <w:rsid w:val="00845645"/>
    <w:rsid w:val="008456F2"/>
    <w:rsid w:val="00845AD9"/>
    <w:rsid w:val="00845FAC"/>
    <w:rsid w:val="00846166"/>
    <w:rsid w:val="008461C0"/>
    <w:rsid w:val="008462D4"/>
    <w:rsid w:val="00846451"/>
    <w:rsid w:val="00847B1D"/>
    <w:rsid w:val="00847B5F"/>
    <w:rsid w:val="00847BAC"/>
    <w:rsid w:val="00847FDD"/>
    <w:rsid w:val="0085025F"/>
    <w:rsid w:val="0085091B"/>
    <w:rsid w:val="00850982"/>
    <w:rsid w:val="008509B0"/>
    <w:rsid w:val="0085229E"/>
    <w:rsid w:val="0085235E"/>
    <w:rsid w:val="008525A8"/>
    <w:rsid w:val="00852988"/>
    <w:rsid w:val="00852C62"/>
    <w:rsid w:val="00852E53"/>
    <w:rsid w:val="0085306D"/>
    <w:rsid w:val="00854178"/>
    <w:rsid w:val="0085440A"/>
    <w:rsid w:val="00854883"/>
    <w:rsid w:val="00855001"/>
    <w:rsid w:val="00855D48"/>
    <w:rsid w:val="00855D91"/>
    <w:rsid w:val="0085683A"/>
    <w:rsid w:val="00856C42"/>
    <w:rsid w:val="00857133"/>
    <w:rsid w:val="00857631"/>
    <w:rsid w:val="008576B2"/>
    <w:rsid w:val="0085798E"/>
    <w:rsid w:val="008579ED"/>
    <w:rsid w:val="00860E58"/>
    <w:rsid w:val="00861612"/>
    <w:rsid w:val="00861892"/>
    <w:rsid w:val="00861A04"/>
    <w:rsid w:val="00861D98"/>
    <w:rsid w:val="00862563"/>
    <w:rsid w:val="00862B19"/>
    <w:rsid w:val="008635A8"/>
    <w:rsid w:val="008637C2"/>
    <w:rsid w:val="008638D5"/>
    <w:rsid w:val="0086397E"/>
    <w:rsid w:val="00863A16"/>
    <w:rsid w:val="00863BA5"/>
    <w:rsid w:val="00864029"/>
    <w:rsid w:val="00864418"/>
    <w:rsid w:val="00864B5F"/>
    <w:rsid w:val="00864D91"/>
    <w:rsid w:val="00865173"/>
    <w:rsid w:val="008659BC"/>
    <w:rsid w:val="008664B7"/>
    <w:rsid w:val="008664CE"/>
    <w:rsid w:val="00866873"/>
    <w:rsid w:val="00866D2B"/>
    <w:rsid w:val="00866EE9"/>
    <w:rsid w:val="00867132"/>
    <w:rsid w:val="008671D2"/>
    <w:rsid w:val="008673EA"/>
    <w:rsid w:val="008677B7"/>
    <w:rsid w:val="00867DF5"/>
    <w:rsid w:val="008700C4"/>
    <w:rsid w:val="00870185"/>
    <w:rsid w:val="00870306"/>
    <w:rsid w:val="00870886"/>
    <w:rsid w:val="00871A9B"/>
    <w:rsid w:val="00871E60"/>
    <w:rsid w:val="00871E87"/>
    <w:rsid w:val="00871F75"/>
    <w:rsid w:val="008720BA"/>
    <w:rsid w:val="00873122"/>
    <w:rsid w:val="00873327"/>
    <w:rsid w:val="00873362"/>
    <w:rsid w:val="008733E5"/>
    <w:rsid w:val="00873C07"/>
    <w:rsid w:val="0087437F"/>
    <w:rsid w:val="008746DE"/>
    <w:rsid w:val="00874C11"/>
    <w:rsid w:val="00874D47"/>
    <w:rsid w:val="008755B2"/>
    <w:rsid w:val="00875916"/>
    <w:rsid w:val="00875EED"/>
    <w:rsid w:val="0087614D"/>
    <w:rsid w:val="00876211"/>
    <w:rsid w:val="00876706"/>
    <w:rsid w:val="00876D8D"/>
    <w:rsid w:val="00877372"/>
    <w:rsid w:val="0087770F"/>
    <w:rsid w:val="00877E60"/>
    <w:rsid w:val="00880244"/>
    <w:rsid w:val="008806CF"/>
    <w:rsid w:val="00880A32"/>
    <w:rsid w:val="00880B34"/>
    <w:rsid w:val="00880C49"/>
    <w:rsid w:val="00880F84"/>
    <w:rsid w:val="0088177D"/>
    <w:rsid w:val="00881BE4"/>
    <w:rsid w:val="00881F4A"/>
    <w:rsid w:val="008824AE"/>
    <w:rsid w:val="00882702"/>
    <w:rsid w:val="008827E9"/>
    <w:rsid w:val="00882800"/>
    <w:rsid w:val="00882A93"/>
    <w:rsid w:val="00883124"/>
    <w:rsid w:val="008832C2"/>
    <w:rsid w:val="00883564"/>
    <w:rsid w:val="00883727"/>
    <w:rsid w:val="00883D81"/>
    <w:rsid w:val="00883D9A"/>
    <w:rsid w:val="00883E04"/>
    <w:rsid w:val="00883EC0"/>
    <w:rsid w:val="00884384"/>
    <w:rsid w:val="0088476E"/>
    <w:rsid w:val="00884E6D"/>
    <w:rsid w:val="00884FAA"/>
    <w:rsid w:val="00885294"/>
    <w:rsid w:val="00885324"/>
    <w:rsid w:val="0088561C"/>
    <w:rsid w:val="00885623"/>
    <w:rsid w:val="00885703"/>
    <w:rsid w:val="00885F3B"/>
    <w:rsid w:val="00886368"/>
    <w:rsid w:val="00886897"/>
    <w:rsid w:val="00886A90"/>
    <w:rsid w:val="00886B35"/>
    <w:rsid w:val="00886CC2"/>
    <w:rsid w:val="00886EEF"/>
    <w:rsid w:val="00887299"/>
    <w:rsid w:val="008873DD"/>
    <w:rsid w:val="00887566"/>
    <w:rsid w:val="00890010"/>
    <w:rsid w:val="0089155F"/>
    <w:rsid w:val="008923DA"/>
    <w:rsid w:val="00892472"/>
    <w:rsid w:val="0089259E"/>
    <w:rsid w:val="0089264B"/>
    <w:rsid w:val="008929BD"/>
    <w:rsid w:val="00892F40"/>
    <w:rsid w:val="00893D09"/>
    <w:rsid w:val="00894421"/>
    <w:rsid w:val="00894473"/>
    <w:rsid w:val="00894588"/>
    <w:rsid w:val="00894CC0"/>
    <w:rsid w:val="00894D1E"/>
    <w:rsid w:val="00894F0F"/>
    <w:rsid w:val="00894FB7"/>
    <w:rsid w:val="008950B4"/>
    <w:rsid w:val="008957BE"/>
    <w:rsid w:val="008958B2"/>
    <w:rsid w:val="00895A8F"/>
    <w:rsid w:val="00895FBF"/>
    <w:rsid w:val="00896053"/>
    <w:rsid w:val="008966FF"/>
    <w:rsid w:val="00896AC0"/>
    <w:rsid w:val="0089702E"/>
    <w:rsid w:val="0089747A"/>
    <w:rsid w:val="00897722"/>
    <w:rsid w:val="00897854"/>
    <w:rsid w:val="008978BB"/>
    <w:rsid w:val="00897AD3"/>
    <w:rsid w:val="00897D14"/>
    <w:rsid w:val="008A09E4"/>
    <w:rsid w:val="008A0E14"/>
    <w:rsid w:val="008A1243"/>
    <w:rsid w:val="008A126F"/>
    <w:rsid w:val="008A1411"/>
    <w:rsid w:val="008A1E99"/>
    <w:rsid w:val="008A2414"/>
    <w:rsid w:val="008A3642"/>
    <w:rsid w:val="008A39DA"/>
    <w:rsid w:val="008A3A4D"/>
    <w:rsid w:val="008A3D8E"/>
    <w:rsid w:val="008A450D"/>
    <w:rsid w:val="008A4B64"/>
    <w:rsid w:val="008A4C11"/>
    <w:rsid w:val="008A5014"/>
    <w:rsid w:val="008A5501"/>
    <w:rsid w:val="008A61BD"/>
    <w:rsid w:val="008A61F1"/>
    <w:rsid w:val="008A73F3"/>
    <w:rsid w:val="008A7CE1"/>
    <w:rsid w:val="008B02EF"/>
    <w:rsid w:val="008B05F0"/>
    <w:rsid w:val="008B081F"/>
    <w:rsid w:val="008B158C"/>
    <w:rsid w:val="008B19EF"/>
    <w:rsid w:val="008B1ED1"/>
    <w:rsid w:val="008B2231"/>
    <w:rsid w:val="008B239B"/>
    <w:rsid w:val="008B2601"/>
    <w:rsid w:val="008B2C2C"/>
    <w:rsid w:val="008B307F"/>
    <w:rsid w:val="008B36A7"/>
    <w:rsid w:val="008B3D66"/>
    <w:rsid w:val="008B4422"/>
    <w:rsid w:val="008B468D"/>
    <w:rsid w:val="008B48CF"/>
    <w:rsid w:val="008B4D6F"/>
    <w:rsid w:val="008B4F5F"/>
    <w:rsid w:val="008B4F7B"/>
    <w:rsid w:val="008B5453"/>
    <w:rsid w:val="008B5F40"/>
    <w:rsid w:val="008B62F5"/>
    <w:rsid w:val="008B6CBA"/>
    <w:rsid w:val="008B6F74"/>
    <w:rsid w:val="008B7567"/>
    <w:rsid w:val="008B783A"/>
    <w:rsid w:val="008B7E58"/>
    <w:rsid w:val="008C0787"/>
    <w:rsid w:val="008C07F4"/>
    <w:rsid w:val="008C1BED"/>
    <w:rsid w:val="008C1C9A"/>
    <w:rsid w:val="008C2539"/>
    <w:rsid w:val="008C2F26"/>
    <w:rsid w:val="008C2FC1"/>
    <w:rsid w:val="008C3410"/>
    <w:rsid w:val="008C3849"/>
    <w:rsid w:val="008C38F1"/>
    <w:rsid w:val="008C3DA8"/>
    <w:rsid w:val="008C4385"/>
    <w:rsid w:val="008C43CA"/>
    <w:rsid w:val="008C43CB"/>
    <w:rsid w:val="008C4419"/>
    <w:rsid w:val="008C483F"/>
    <w:rsid w:val="008C4E95"/>
    <w:rsid w:val="008C537F"/>
    <w:rsid w:val="008C56C5"/>
    <w:rsid w:val="008C58BB"/>
    <w:rsid w:val="008C5C65"/>
    <w:rsid w:val="008C6063"/>
    <w:rsid w:val="008C70F2"/>
    <w:rsid w:val="008C787F"/>
    <w:rsid w:val="008C7B25"/>
    <w:rsid w:val="008C7E92"/>
    <w:rsid w:val="008C7F64"/>
    <w:rsid w:val="008C7FDB"/>
    <w:rsid w:val="008D0208"/>
    <w:rsid w:val="008D033A"/>
    <w:rsid w:val="008D08AA"/>
    <w:rsid w:val="008D0A3E"/>
    <w:rsid w:val="008D0E06"/>
    <w:rsid w:val="008D0EE6"/>
    <w:rsid w:val="008D0F1B"/>
    <w:rsid w:val="008D1266"/>
    <w:rsid w:val="008D16BB"/>
    <w:rsid w:val="008D1A53"/>
    <w:rsid w:val="008D1C6E"/>
    <w:rsid w:val="008D1FA5"/>
    <w:rsid w:val="008D2159"/>
    <w:rsid w:val="008D22DC"/>
    <w:rsid w:val="008D23C3"/>
    <w:rsid w:val="008D2651"/>
    <w:rsid w:val="008D28AB"/>
    <w:rsid w:val="008D2D48"/>
    <w:rsid w:val="008D2F67"/>
    <w:rsid w:val="008D3AD3"/>
    <w:rsid w:val="008D43F8"/>
    <w:rsid w:val="008D5509"/>
    <w:rsid w:val="008D5630"/>
    <w:rsid w:val="008D57C6"/>
    <w:rsid w:val="008D6143"/>
    <w:rsid w:val="008D6157"/>
    <w:rsid w:val="008D62C6"/>
    <w:rsid w:val="008D6DD0"/>
    <w:rsid w:val="008D6E74"/>
    <w:rsid w:val="008D75FF"/>
    <w:rsid w:val="008D7A91"/>
    <w:rsid w:val="008D7B1A"/>
    <w:rsid w:val="008E01D1"/>
    <w:rsid w:val="008E029A"/>
    <w:rsid w:val="008E06D4"/>
    <w:rsid w:val="008E0CA2"/>
    <w:rsid w:val="008E0D90"/>
    <w:rsid w:val="008E159F"/>
    <w:rsid w:val="008E1D28"/>
    <w:rsid w:val="008E1F14"/>
    <w:rsid w:val="008E1FBD"/>
    <w:rsid w:val="008E200E"/>
    <w:rsid w:val="008E223D"/>
    <w:rsid w:val="008E24DA"/>
    <w:rsid w:val="008E26E6"/>
    <w:rsid w:val="008E29E1"/>
    <w:rsid w:val="008E30BC"/>
    <w:rsid w:val="008E33D8"/>
    <w:rsid w:val="008E4070"/>
    <w:rsid w:val="008E409A"/>
    <w:rsid w:val="008E448B"/>
    <w:rsid w:val="008E4755"/>
    <w:rsid w:val="008E4D56"/>
    <w:rsid w:val="008E4DE7"/>
    <w:rsid w:val="008E4E9C"/>
    <w:rsid w:val="008E5A0E"/>
    <w:rsid w:val="008E613B"/>
    <w:rsid w:val="008E61B6"/>
    <w:rsid w:val="008E62FF"/>
    <w:rsid w:val="008E6A58"/>
    <w:rsid w:val="008E6AB7"/>
    <w:rsid w:val="008E74CB"/>
    <w:rsid w:val="008E771E"/>
    <w:rsid w:val="008E780E"/>
    <w:rsid w:val="008E799D"/>
    <w:rsid w:val="008E79EC"/>
    <w:rsid w:val="008E7DEC"/>
    <w:rsid w:val="008E7DFC"/>
    <w:rsid w:val="008E7E47"/>
    <w:rsid w:val="008F0315"/>
    <w:rsid w:val="008F0C40"/>
    <w:rsid w:val="008F12EC"/>
    <w:rsid w:val="008F1AB5"/>
    <w:rsid w:val="008F1E1B"/>
    <w:rsid w:val="008F205A"/>
    <w:rsid w:val="008F2A68"/>
    <w:rsid w:val="008F2CAB"/>
    <w:rsid w:val="008F326E"/>
    <w:rsid w:val="008F3363"/>
    <w:rsid w:val="008F3848"/>
    <w:rsid w:val="008F412B"/>
    <w:rsid w:val="008F42B8"/>
    <w:rsid w:val="008F434C"/>
    <w:rsid w:val="008F4354"/>
    <w:rsid w:val="008F4E6A"/>
    <w:rsid w:val="008F5B21"/>
    <w:rsid w:val="008F5BD2"/>
    <w:rsid w:val="008F5BFB"/>
    <w:rsid w:val="008F5F7D"/>
    <w:rsid w:val="008F6117"/>
    <w:rsid w:val="008F64AC"/>
    <w:rsid w:val="008F6812"/>
    <w:rsid w:val="008F68AF"/>
    <w:rsid w:val="008F69FB"/>
    <w:rsid w:val="008F728A"/>
    <w:rsid w:val="008F7350"/>
    <w:rsid w:val="008F7E1F"/>
    <w:rsid w:val="00900042"/>
    <w:rsid w:val="00900075"/>
    <w:rsid w:val="00900490"/>
    <w:rsid w:val="0090053E"/>
    <w:rsid w:val="00900A1C"/>
    <w:rsid w:val="00900EE2"/>
    <w:rsid w:val="009014E2"/>
    <w:rsid w:val="009014E3"/>
    <w:rsid w:val="00902933"/>
    <w:rsid w:val="00902F9E"/>
    <w:rsid w:val="009032CB"/>
    <w:rsid w:val="009034D3"/>
    <w:rsid w:val="0090353D"/>
    <w:rsid w:val="009041FA"/>
    <w:rsid w:val="00904271"/>
    <w:rsid w:val="009044F9"/>
    <w:rsid w:val="00904B23"/>
    <w:rsid w:val="00904C28"/>
    <w:rsid w:val="00904E32"/>
    <w:rsid w:val="009061BD"/>
    <w:rsid w:val="00906956"/>
    <w:rsid w:val="00906FC8"/>
    <w:rsid w:val="009071B0"/>
    <w:rsid w:val="00907745"/>
    <w:rsid w:val="0090786A"/>
    <w:rsid w:val="00910255"/>
    <w:rsid w:val="009104A4"/>
    <w:rsid w:val="009104A9"/>
    <w:rsid w:val="0091062E"/>
    <w:rsid w:val="00910758"/>
    <w:rsid w:val="00910DD1"/>
    <w:rsid w:val="0091108D"/>
    <w:rsid w:val="00911132"/>
    <w:rsid w:val="009112DC"/>
    <w:rsid w:val="0091156A"/>
    <w:rsid w:val="009116CF"/>
    <w:rsid w:val="00911DEE"/>
    <w:rsid w:val="00912718"/>
    <w:rsid w:val="00912AA9"/>
    <w:rsid w:val="00912BDE"/>
    <w:rsid w:val="00913836"/>
    <w:rsid w:val="00913912"/>
    <w:rsid w:val="00913DDF"/>
    <w:rsid w:val="00913F31"/>
    <w:rsid w:val="009142EA"/>
    <w:rsid w:val="00914316"/>
    <w:rsid w:val="009143BF"/>
    <w:rsid w:val="00914A32"/>
    <w:rsid w:val="00914F60"/>
    <w:rsid w:val="00914FB3"/>
    <w:rsid w:val="00915031"/>
    <w:rsid w:val="0091574E"/>
    <w:rsid w:val="009157DE"/>
    <w:rsid w:val="00915DE5"/>
    <w:rsid w:val="0091658E"/>
    <w:rsid w:val="00916BBA"/>
    <w:rsid w:val="009170D2"/>
    <w:rsid w:val="00917110"/>
    <w:rsid w:val="00917ADA"/>
    <w:rsid w:val="00917B98"/>
    <w:rsid w:val="009202F2"/>
    <w:rsid w:val="009208B6"/>
    <w:rsid w:val="00920B92"/>
    <w:rsid w:val="00920BF7"/>
    <w:rsid w:val="00920C6D"/>
    <w:rsid w:val="00920E8F"/>
    <w:rsid w:val="00921AAC"/>
    <w:rsid w:val="00922059"/>
    <w:rsid w:val="00922C2F"/>
    <w:rsid w:val="0092333E"/>
    <w:rsid w:val="00923444"/>
    <w:rsid w:val="0092391F"/>
    <w:rsid w:val="00923951"/>
    <w:rsid w:val="009243AC"/>
    <w:rsid w:val="00924705"/>
    <w:rsid w:val="00924D83"/>
    <w:rsid w:val="00924E1B"/>
    <w:rsid w:val="0092514B"/>
    <w:rsid w:val="0092542B"/>
    <w:rsid w:val="00925931"/>
    <w:rsid w:val="0092598F"/>
    <w:rsid w:val="00926A38"/>
    <w:rsid w:val="00926B38"/>
    <w:rsid w:val="00927156"/>
    <w:rsid w:val="009278BA"/>
    <w:rsid w:val="00927DAD"/>
    <w:rsid w:val="00927E9A"/>
    <w:rsid w:val="00930A95"/>
    <w:rsid w:val="00931CF3"/>
    <w:rsid w:val="00931DF0"/>
    <w:rsid w:val="00931E0F"/>
    <w:rsid w:val="009321B1"/>
    <w:rsid w:val="00932D65"/>
    <w:rsid w:val="009339EF"/>
    <w:rsid w:val="00933C4D"/>
    <w:rsid w:val="00933D8F"/>
    <w:rsid w:val="0093451E"/>
    <w:rsid w:val="00934CB4"/>
    <w:rsid w:val="00935059"/>
    <w:rsid w:val="0093531D"/>
    <w:rsid w:val="009359B7"/>
    <w:rsid w:val="00935ADE"/>
    <w:rsid w:val="00935D38"/>
    <w:rsid w:val="00936534"/>
    <w:rsid w:val="00936E15"/>
    <w:rsid w:val="009371A3"/>
    <w:rsid w:val="0093756F"/>
    <w:rsid w:val="009375F3"/>
    <w:rsid w:val="009376A4"/>
    <w:rsid w:val="00937961"/>
    <w:rsid w:val="009379EC"/>
    <w:rsid w:val="00940003"/>
    <w:rsid w:val="00940127"/>
    <w:rsid w:val="009407E5"/>
    <w:rsid w:val="00940B9F"/>
    <w:rsid w:val="00940FC7"/>
    <w:rsid w:val="009412E9"/>
    <w:rsid w:val="00941EB4"/>
    <w:rsid w:val="00942561"/>
    <w:rsid w:val="009430EC"/>
    <w:rsid w:val="009434C5"/>
    <w:rsid w:val="009434F3"/>
    <w:rsid w:val="00943713"/>
    <w:rsid w:val="00943C0C"/>
    <w:rsid w:val="00943DE5"/>
    <w:rsid w:val="009440BF"/>
    <w:rsid w:val="00944135"/>
    <w:rsid w:val="00944D42"/>
    <w:rsid w:val="00944D47"/>
    <w:rsid w:val="00944D85"/>
    <w:rsid w:val="00944F63"/>
    <w:rsid w:val="00944FD0"/>
    <w:rsid w:val="0094524E"/>
    <w:rsid w:val="00945B74"/>
    <w:rsid w:val="0094615A"/>
    <w:rsid w:val="00946582"/>
    <w:rsid w:val="00946811"/>
    <w:rsid w:val="00946C07"/>
    <w:rsid w:val="00947322"/>
    <w:rsid w:val="0094757C"/>
    <w:rsid w:val="00947877"/>
    <w:rsid w:val="00947CAF"/>
    <w:rsid w:val="00947E67"/>
    <w:rsid w:val="009501A5"/>
    <w:rsid w:val="00950619"/>
    <w:rsid w:val="00950C2B"/>
    <w:rsid w:val="00951609"/>
    <w:rsid w:val="009524C4"/>
    <w:rsid w:val="00953364"/>
    <w:rsid w:val="00953A71"/>
    <w:rsid w:val="00953AA4"/>
    <w:rsid w:val="00953D87"/>
    <w:rsid w:val="00954342"/>
    <w:rsid w:val="0095444D"/>
    <w:rsid w:val="00954757"/>
    <w:rsid w:val="00955235"/>
    <w:rsid w:val="00955344"/>
    <w:rsid w:val="00955478"/>
    <w:rsid w:val="009555AF"/>
    <w:rsid w:val="009559EC"/>
    <w:rsid w:val="0095616A"/>
    <w:rsid w:val="009562FF"/>
    <w:rsid w:val="00956A15"/>
    <w:rsid w:val="00956ABF"/>
    <w:rsid w:val="00956E27"/>
    <w:rsid w:val="009573DA"/>
    <w:rsid w:val="009575B0"/>
    <w:rsid w:val="0095785B"/>
    <w:rsid w:val="00960400"/>
    <w:rsid w:val="0096057A"/>
    <w:rsid w:val="00960ADB"/>
    <w:rsid w:val="009610CC"/>
    <w:rsid w:val="009612FB"/>
    <w:rsid w:val="009612FC"/>
    <w:rsid w:val="0096146C"/>
    <w:rsid w:val="00961B42"/>
    <w:rsid w:val="00962242"/>
    <w:rsid w:val="00962776"/>
    <w:rsid w:val="00962AEB"/>
    <w:rsid w:val="00962B28"/>
    <w:rsid w:val="00962FC6"/>
    <w:rsid w:val="00963636"/>
    <w:rsid w:val="00963989"/>
    <w:rsid w:val="00963BDC"/>
    <w:rsid w:val="00963DFE"/>
    <w:rsid w:val="00963F85"/>
    <w:rsid w:val="009643AB"/>
    <w:rsid w:val="0096480A"/>
    <w:rsid w:val="00964B35"/>
    <w:rsid w:val="00964B8F"/>
    <w:rsid w:val="0096598A"/>
    <w:rsid w:val="009665B6"/>
    <w:rsid w:val="009665E9"/>
    <w:rsid w:val="00966E36"/>
    <w:rsid w:val="009678EA"/>
    <w:rsid w:val="00970167"/>
    <w:rsid w:val="0097020E"/>
    <w:rsid w:val="00970671"/>
    <w:rsid w:val="00970B03"/>
    <w:rsid w:val="009711FC"/>
    <w:rsid w:val="009716CE"/>
    <w:rsid w:val="00971CEB"/>
    <w:rsid w:val="00971DAC"/>
    <w:rsid w:val="00971DC7"/>
    <w:rsid w:val="009721A1"/>
    <w:rsid w:val="00972243"/>
    <w:rsid w:val="009727B9"/>
    <w:rsid w:val="00972814"/>
    <w:rsid w:val="00972907"/>
    <w:rsid w:val="00973A82"/>
    <w:rsid w:val="00973B9D"/>
    <w:rsid w:val="00974B6F"/>
    <w:rsid w:val="00974DF0"/>
    <w:rsid w:val="0097513B"/>
    <w:rsid w:val="009753AD"/>
    <w:rsid w:val="0097553C"/>
    <w:rsid w:val="00975B3A"/>
    <w:rsid w:val="00976619"/>
    <w:rsid w:val="009767D3"/>
    <w:rsid w:val="00977678"/>
    <w:rsid w:val="0097779E"/>
    <w:rsid w:val="0098030E"/>
    <w:rsid w:val="0098082B"/>
    <w:rsid w:val="00980CF5"/>
    <w:rsid w:val="00980D33"/>
    <w:rsid w:val="00980FAB"/>
    <w:rsid w:val="009811ED"/>
    <w:rsid w:val="009814F5"/>
    <w:rsid w:val="00981506"/>
    <w:rsid w:val="009816F9"/>
    <w:rsid w:val="009818A2"/>
    <w:rsid w:val="00981901"/>
    <w:rsid w:val="00981C63"/>
    <w:rsid w:val="00981EE9"/>
    <w:rsid w:val="00981F3A"/>
    <w:rsid w:val="00982477"/>
    <w:rsid w:val="00982A0F"/>
    <w:rsid w:val="00982FAB"/>
    <w:rsid w:val="00983205"/>
    <w:rsid w:val="00983622"/>
    <w:rsid w:val="00983664"/>
    <w:rsid w:val="0098416A"/>
    <w:rsid w:val="0098418D"/>
    <w:rsid w:val="0098486E"/>
    <w:rsid w:val="00984A1C"/>
    <w:rsid w:val="009850F0"/>
    <w:rsid w:val="0098559C"/>
    <w:rsid w:val="00985CB9"/>
    <w:rsid w:val="00987671"/>
    <w:rsid w:val="009900C8"/>
    <w:rsid w:val="009904CA"/>
    <w:rsid w:val="009906F2"/>
    <w:rsid w:val="0099125A"/>
    <w:rsid w:val="00991A1A"/>
    <w:rsid w:val="00991A1F"/>
    <w:rsid w:val="00991FCA"/>
    <w:rsid w:val="00992492"/>
    <w:rsid w:val="009926D1"/>
    <w:rsid w:val="00992A54"/>
    <w:rsid w:val="00992DB7"/>
    <w:rsid w:val="00993082"/>
    <w:rsid w:val="009930B4"/>
    <w:rsid w:val="009930BC"/>
    <w:rsid w:val="00993B54"/>
    <w:rsid w:val="00993D53"/>
    <w:rsid w:val="00993EE1"/>
    <w:rsid w:val="00994037"/>
    <w:rsid w:val="009940E7"/>
    <w:rsid w:val="009945BB"/>
    <w:rsid w:val="009949C7"/>
    <w:rsid w:val="00994C34"/>
    <w:rsid w:val="00994D8A"/>
    <w:rsid w:val="00994EAE"/>
    <w:rsid w:val="00995024"/>
    <w:rsid w:val="00995038"/>
    <w:rsid w:val="009954F6"/>
    <w:rsid w:val="00995639"/>
    <w:rsid w:val="00995D70"/>
    <w:rsid w:val="00996042"/>
    <w:rsid w:val="00996240"/>
    <w:rsid w:val="009964DC"/>
    <w:rsid w:val="009967B7"/>
    <w:rsid w:val="00996E20"/>
    <w:rsid w:val="0099751F"/>
    <w:rsid w:val="009A0061"/>
    <w:rsid w:val="009A01CE"/>
    <w:rsid w:val="009A034C"/>
    <w:rsid w:val="009A05A8"/>
    <w:rsid w:val="009A0610"/>
    <w:rsid w:val="009A0D9E"/>
    <w:rsid w:val="009A12E9"/>
    <w:rsid w:val="009A19C4"/>
    <w:rsid w:val="009A1BC0"/>
    <w:rsid w:val="009A29F8"/>
    <w:rsid w:val="009A3011"/>
    <w:rsid w:val="009A340A"/>
    <w:rsid w:val="009A3787"/>
    <w:rsid w:val="009A37A2"/>
    <w:rsid w:val="009A3CCF"/>
    <w:rsid w:val="009A4068"/>
    <w:rsid w:val="009A46EC"/>
    <w:rsid w:val="009A48F7"/>
    <w:rsid w:val="009A4B05"/>
    <w:rsid w:val="009A4D58"/>
    <w:rsid w:val="009A53F0"/>
    <w:rsid w:val="009A56C5"/>
    <w:rsid w:val="009A5900"/>
    <w:rsid w:val="009A6528"/>
    <w:rsid w:val="009A657A"/>
    <w:rsid w:val="009A6820"/>
    <w:rsid w:val="009A6BC1"/>
    <w:rsid w:val="009A6E2D"/>
    <w:rsid w:val="009A6EC1"/>
    <w:rsid w:val="009A70B9"/>
    <w:rsid w:val="009A7102"/>
    <w:rsid w:val="009A7BA0"/>
    <w:rsid w:val="009A7CB0"/>
    <w:rsid w:val="009A7CF5"/>
    <w:rsid w:val="009A7E56"/>
    <w:rsid w:val="009A7E6A"/>
    <w:rsid w:val="009B0089"/>
    <w:rsid w:val="009B0241"/>
    <w:rsid w:val="009B0485"/>
    <w:rsid w:val="009B099A"/>
    <w:rsid w:val="009B10C6"/>
    <w:rsid w:val="009B13BD"/>
    <w:rsid w:val="009B1512"/>
    <w:rsid w:val="009B1586"/>
    <w:rsid w:val="009B1665"/>
    <w:rsid w:val="009B1E2A"/>
    <w:rsid w:val="009B1E76"/>
    <w:rsid w:val="009B2221"/>
    <w:rsid w:val="009B229E"/>
    <w:rsid w:val="009B271A"/>
    <w:rsid w:val="009B2862"/>
    <w:rsid w:val="009B2AD1"/>
    <w:rsid w:val="009B406A"/>
    <w:rsid w:val="009B4487"/>
    <w:rsid w:val="009B4579"/>
    <w:rsid w:val="009B485B"/>
    <w:rsid w:val="009B4B63"/>
    <w:rsid w:val="009B4D47"/>
    <w:rsid w:val="009B5153"/>
    <w:rsid w:val="009B5546"/>
    <w:rsid w:val="009B5B23"/>
    <w:rsid w:val="009B6448"/>
    <w:rsid w:val="009B69F1"/>
    <w:rsid w:val="009B6A2E"/>
    <w:rsid w:val="009B780E"/>
    <w:rsid w:val="009B7CAC"/>
    <w:rsid w:val="009C0600"/>
    <w:rsid w:val="009C0635"/>
    <w:rsid w:val="009C0993"/>
    <w:rsid w:val="009C0B53"/>
    <w:rsid w:val="009C1005"/>
    <w:rsid w:val="009C128D"/>
    <w:rsid w:val="009C15BD"/>
    <w:rsid w:val="009C1695"/>
    <w:rsid w:val="009C182B"/>
    <w:rsid w:val="009C1A01"/>
    <w:rsid w:val="009C225B"/>
    <w:rsid w:val="009C2562"/>
    <w:rsid w:val="009C269E"/>
    <w:rsid w:val="009C27B0"/>
    <w:rsid w:val="009C2A73"/>
    <w:rsid w:val="009C2AEA"/>
    <w:rsid w:val="009C30AF"/>
    <w:rsid w:val="009C358F"/>
    <w:rsid w:val="009C36DA"/>
    <w:rsid w:val="009C3A26"/>
    <w:rsid w:val="009C4061"/>
    <w:rsid w:val="009C4069"/>
    <w:rsid w:val="009C45F5"/>
    <w:rsid w:val="009C4696"/>
    <w:rsid w:val="009C48DC"/>
    <w:rsid w:val="009C4904"/>
    <w:rsid w:val="009C49AD"/>
    <w:rsid w:val="009C49F8"/>
    <w:rsid w:val="009C4E70"/>
    <w:rsid w:val="009C506A"/>
    <w:rsid w:val="009C516D"/>
    <w:rsid w:val="009C5F3D"/>
    <w:rsid w:val="009C6055"/>
    <w:rsid w:val="009C632D"/>
    <w:rsid w:val="009C6477"/>
    <w:rsid w:val="009C64FC"/>
    <w:rsid w:val="009C7006"/>
    <w:rsid w:val="009C7577"/>
    <w:rsid w:val="009C7634"/>
    <w:rsid w:val="009D029D"/>
    <w:rsid w:val="009D0DBF"/>
    <w:rsid w:val="009D1855"/>
    <w:rsid w:val="009D18A0"/>
    <w:rsid w:val="009D1C0A"/>
    <w:rsid w:val="009D1EA8"/>
    <w:rsid w:val="009D204E"/>
    <w:rsid w:val="009D22A7"/>
    <w:rsid w:val="009D2A27"/>
    <w:rsid w:val="009D2BD3"/>
    <w:rsid w:val="009D3017"/>
    <w:rsid w:val="009D3030"/>
    <w:rsid w:val="009D3259"/>
    <w:rsid w:val="009D376E"/>
    <w:rsid w:val="009D3976"/>
    <w:rsid w:val="009D3E70"/>
    <w:rsid w:val="009D44DE"/>
    <w:rsid w:val="009D44FB"/>
    <w:rsid w:val="009D4504"/>
    <w:rsid w:val="009D4552"/>
    <w:rsid w:val="009D4797"/>
    <w:rsid w:val="009D5364"/>
    <w:rsid w:val="009D5E3C"/>
    <w:rsid w:val="009D616A"/>
    <w:rsid w:val="009D6709"/>
    <w:rsid w:val="009D6811"/>
    <w:rsid w:val="009D6848"/>
    <w:rsid w:val="009D6885"/>
    <w:rsid w:val="009D6A1C"/>
    <w:rsid w:val="009D6B97"/>
    <w:rsid w:val="009D6E39"/>
    <w:rsid w:val="009D767B"/>
    <w:rsid w:val="009D7946"/>
    <w:rsid w:val="009D7A58"/>
    <w:rsid w:val="009D7F26"/>
    <w:rsid w:val="009E020E"/>
    <w:rsid w:val="009E02EE"/>
    <w:rsid w:val="009E0EDE"/>
    <w:rsid w:val="009E10DB"/>
    <w:rsid w:val="009E1363"/>
    <w:rsid w:val="009E24D0"/>
    <w:rsid w:val="009E27E5"/>
    <w:rsid w:val="009E2AFC"/>
    <w:rsid w:val="009E3016"/>
    <w:rsid w:val="009E31DB"/>
    <w:rsid w:val="009E31E0"/>
    <w:rsid w:val="009E35D2"/>
    <w:rsid w:val="009E3996"/>
    <w:rsid w:val="009E3A0A"/>
    <w:rsid w:val="009E3A39"/>
    <w:rsid w:val="009E3B61"/>
    <w:rsid w:val="009E456C"/>
    <w:rsid w:val="009E4AA1"/>
    <w:rsid w:val="009E6321"/>
    <w:rsid w:val="009E6429"/>
    <w:rsid w:val="009E6742"/>
    <w:rsid w:val="009E67A0"/>
    <w:rsid w:val="009E6C04"/>
    <w:rsid w:val="009E7251"/>
    <w:rsid w:val="009E7617"/>
    <w:rsid w:val="009E7BB7"/>
    <w:rsid w:val="009E7C66"/>
    <w:rsid w:val="009E7FC4"/>
    <w:rsid w:val="009F036D"/>
    <w:rsid w:val="009F03B4"/>
    <w:rsid w:val="009F0F4B"/>
    <w:rsid w:val="009F108A"/>
    <w:rsid w:val="009F12ED"/>
    <w:rsid w:val="009F171B"/>
    <w:rsid w:val="009F1785"/>
    <w:rsid w:val="009F1BAA"/>
    <w:rsid w:val="009F2172"/>
    <w:rsid w:val="009F2393"/>
    <w:rsid w:val="009F27F3"/>
    <w:rsid w:val="009F288B"/>
    <w:rsid w:val="009F3BA8"/>
    <w:rsid w:val="009F3CEA"/>
    <w:rsid w:val="009F4265"/>
    <w:rsid w:val="009F487E"/>
    <w:rsid w:val="009F49E3"/>
    <w:rsid w:val="009F4EF0"/>
    <w:rsid w:val="009F51D9"/>
    <w:rsid w:val="009F55D3"/>
    <w:rsid w:val="009F59C2"/>
    <w:rsid w:val="009F5B2A"/>
    <w:rsid w:val="009F5DF7"/>
    <w:rsid w:val="009F5F7C"/>
    <w:rsid w:val="009F61B1"/>
    <w:rsid w:val="009F6560"/>
    <w:rsid w:val="009F6765"/>
    <w:rsid w:val="009F6933"/>
    <w:rsid w:val="009F6BAE"/>
    <w:rsid w:val="009F6FD2"/>
    <w:rsid w:val="009F7E74"/>
    <w:rsid w:val="009F7FC4"/>
    <w:rsid w:val="00A0027B"/>
    <w:rsid w:val="00A006C5"/>
    <w:rsid w:val="00A00BB4"/>
    <w:rsid w:val="00A011E5"/>
    <w:rsid w:val="00A012E1"/>
    <w:rsid w:val="00A013BC"/>
    <w:rsid w:val="00A01506"/>
    <w:rsid w:val="00A020A3"/>
    <w:rsid w:val="00A024BC"/>
    <w:rsid w:val="00A0254F"/>
    <w:rsid w:val="00A0296C"/>
    <w:rsid w:val="00A03103"/>
    <w:rsid w:val="00A0330B"/>
    <w:rsid w:val="00A035F0"/>
    <w:rsid w:val="00A03B2A"/>
    <w:rsid w:val="00A042D6"/>
    <w:rsid w:val="00A04326"/>
    <w:rsid w:val="00A04857"/>
    <w:rsid w:val="00A04B2E"/>
    <w:rsid w:val="00A04E7F"/>
    <w:rsid w:val="00A05122"/>
    <w:rsid w:val="00A05240"/>
    <w:rsid w:val="00A0525A"/>
    <w:rsid w:val="00A056F6"/>
    <w:rsid w:val="00A05852"/>
    <w:rsid w:val="00A05A26"/>
    <w:rsid w:val="00A05A61"/>
    <w:rsid w:val="00A05FCD"/>
    <w:rsid w:val="00A060C0"/>
    <w:rsid w:val="00A0631D"/>
    <w:rsid w:val="00A064D0"/>
    <w:rsid w:val="00A06583"/>
    <w:rsid w:val="00A065A9"/>
    <w:rsid w:val="00A06943"/>
    <w:rsid w:val="00A06E96"/>
    <w:rsid w:val="00A06F73"/>
    <w:rsid w:val="00A06F8C"/>
    <w:rsid w:val="00A07054"/>
    <w:rsid w:val="00A07D8C"/>
    <w:rsid w:val="00A100A2"/>
    <w:rsid w:val="00A1026A"/>
    <w:rsid w:val="00A10685"/>
    <w:rsid w:val="00A10CA0"/>
    <w:rsid w:val="00A11292"/>
    <w:rsid w:val="00A11457"/>
    <w:rsid w:val="00A118AB"/>
    <w:rsid w:val="00A11C1D"/>
    <w:rsid w:val="00A12035"/>
    <w:rsid w:val="00A122FB"/>
    <w:rsid w:val="00A12380"/>
    <w:rsid w:val="00A12408"/>
    <w:rsid w:val="00A12E82"/>
    <w:rsid w:val="00A12E97"/>
    <w:rsid w:val="00A12F5A"/>
    <w:rsid w:val="00A13461"/>
    <w:rsid w:val="00A136A0"/>
    <w:rsid w:val="00A137B1"/>
    <w:rsid w:val="00A137C5"/>
    <w:rsid w:val="00A13AD7"/>
    <w:rsid w:val="00A13DD0"/>
    <w:rsid w:val="00A149B2"/>
    <w:rsid w:val="00A14C47"/>
    <w:rsid w:val="00A14D9F"/>
    <w:rsid w:val="00A14F37"/>
    <w:rsid w:val="00A15D1E"/>
    <w:rsid w:val="00A15DC2"/>
    <w:rsid w:val="00A16406"/>
    <w:rsid w:val="00A16508"/>
    <w:rsid w:val="00A1741D"/>
    <w:rsid w:val="00A17AC5"/>
    <w:rsid w:val="00A200F0"/>
    <w:rsid w:val="00A204DB"/>
    <w:rsid w:val="00A208B7"/>
    <w:rsid w:val="00A20FF5"/>
    <w:rsid w:val="00A21F63"/>
    <w:rsid w:val="00A22365"/>
    <w:rsid w:val="00A22910"/>
    <w:rsid w:val="00A229F4"/>
    <w:rsid w:val="00A22C75"/>
    <w:rsid w:val="00A22E82"/>
    <w:rsid w:val="00A237E2"/>
    <w:rsid w:val="00A23E80"/>
    <w:rsid w:val="00A2416D"/>
    <w:rsid w:val="00A24498"/>
    <w:rsid w:val="00A24807"/>
    <w:rsid w:val="00A25E5F"/>
    <w:rsid w:val="00A25FB3"/>
    <w:rsid w:val="00A2697C"/>
    <w:rsid w:val="00A26EE7"/>
    <w:rsid w:val="00A2785F"/>
    <w:rsid w:val="00A27BC9"/>
    <w:rsid w:val="00A31D2A"/>
    <w:rsid w:val="00A31F41"/>
    <w:rsid w:val="00A31F83"/>
    <w:rsid w:val="00A31FB9"/>
    <w:rsid w:val="00A322CF"/>
    <w:rsid w:val="00A32308"/>
    <w:rsid w:val="00A325E6"/>
    <w:rsid w:val="00A327C2"/>
    <w:rsid w:val="00A329CE"/>
    <w:rsid w:val="00A32AF0"/>
    <w:rsid w:val="00A32AF2"/>
    <w:rsid w:val="00A32CFA"/>
    <w:rsid w:val="00A33493"/>
    <w:rsid w:val="00A33B38"/>
    <w:rsid w:val="00A33BD1"/>
    <w:rsid w:val="00A34189"/>
    <w:rsid w:val="00A342E6"/>
    <w:rsid w:val="00A34777"/>
    <w:rsid w:val="00A3539F"/>
    <w:rsid w:val="00A3575A"/>
    <w:rsid w:val="00A36108"/>
    <w:rsid w:val="00A363FC"/>
    <w:rsid w:val="00A37564"/>
    <w:rsid w:val="00A37D0C"/>
    <w:rsid w:val="00A40F00"/>
    <w:rsid w:val="00A41085"/>
    <w:rsid w:val="00A41266"/>
    <w:rsid w:val="00A412A1"/>
    <w:rsid w:val="00A412A9"/>
    <w:rsid w:val="00A418E7"/>
    <w:rsid w:val="00A42177"/>
    <w:rsid w:val="00A425CE"/>
    <w:rsid w:val="00A42B11"/>
    <w:rsid w:val="00A42B16"/>
    <w:rsid w:val="00A42FB5"/>
    <w:rsid w:val="00A4311D"/>
    <w:rsid w:val="00A440B0"/>
    <w:rsid w:val="00A440DA"/>
    <w:rsid w:val="00A445AC"/>
    <w:rsid w:val="00A446B7"/>
    <w:rsid w:val="00A44B31"/>
    <w:rsid w:val="00A4500A"/>
    <w:rsid w:val="00A45B90"/>
    <w:rsid w:val="00A45BCB"/>
    <w:rsid w:val="00A46915"/>
    <w:rsid w:val="00A46937"/>
    <w:rsid w:val="00A46AC8"/>
    <w:rsid w:val="00A46B2F"/>
    <w:rsid w:val="00A46D61"/>
    <w:rsid w:val="00A4706E"/>
    <w:rsid w:val="00A47101"/>
    <w:rsid w:val="00A47558"/>
    <w:rsid w:val="00A47672"/>
    <w:rsid w:val="00A47F29"/>
    <w:rsid w:val="00A501B5"/>
    <w:rsid w:val="00A502B9"/>
    <w:rsid w:val="00A5055E"/>
    <w:rsid w:val="00A510CA"/>
    <w:rsid w:val="00A5131C"/>
    <w:rsid w:val="00A515CB"/>
    <w:rsid w:val="00A515FA"/>
    <w:rsid w:val="00A51C5A"/>
    <w:rsid w:val="00A51D4A"/>
    <w:rsid w:val="00A51F96"/>
    <w:rsid w:val="00A524D4"/>
    <w:rsid w:val="00A5252F"/>
    <w:rsid w:val="00A52BC3"/>
    <w:rsid w:val="00A52C43"/>
    <w:rsid w:val="00A52E9E"/>
    <w:rsid w:val="00A53747"/>
    <w:rsid w:val="00A5384D"/>
    <w:rsid w:val="00A53986"/>
    <w:rsid w:val="00A53B02"/>
    <w:rsid w:val="00A53CC7"/>
    <w:rsid w:val="00A54420"/>
    <w:rsid w:val="00A546AE"/>
    <w:rsid w:val="00A54B03"/>
    <w:rsid w:val="00A54DA2"/>
    <w:rsid w:val="00A54EDD"/>
    <w:rsid w:val="00A551A5"/>
    <w:rsid w:val="00A55470"/>
    <w:rsid w:val="00A554D0"/>
    <w:rsid w:val="00A555ED"/>
    <w:rsid w:val="00A556BD"/>
    <w:rsid w:val="00A55864"/>
    <w:rsid w:val="00A55891"/>
    <w:rsid w:val="00A558BB"/>
    <w:rsid w:val="00A55C06"/>
    <w:rsid w:val="00A55F7E"/>
    <w:rsid w:val="00A5615C"/>
    <w:rsid w:val="00A563E6"/>
    <w:rsid w:val="00A56400"/>
    <w:rsid w:val="00A5660F"/>
    <w:rsid w:val="00A56B4B"/>
    <w:rsid w:val="00A56B7C"/>
    <w:rsid w:val="00A56F77"/>
    <w:rsid w:val="00A57099"/>
    <w:rsid w:val="00A57275"/>
    <w:rsid w:val="00A57489"/>
    <w:rsid w:val="00A576E6"/>
    <w:rsid w:val="00A57F99"/>
    <w:rsid w:val="00A60235"/>
    <w:rsid w:val="00A6032F"/>
    <w:rsid w:val="00A604FE"/>
    <w:rsid w:val="00A60526"/>
    <w:rsid w:val="00A60F9E"/>
    <w:rsid w:val="00A61A1C"/>
    <w:rsid w:val="00A61A6D"/>
    <w:rsid w:val="00A623D5"/>
    <w:rsid w:val="00A625A9"/>
    <w:rsid w:val="00A6269D"/>
    <w:rsid w:val="00A629F6"/>
    <w:rsid w:val="00A62AF4"/>
    <w:rsid w:val="00A62E6F"/>
    <w:rsid w:val="00A62E7B"/>
    <w:rsid w:val="00A630FA"/>
    <w:rsid w:val="00A64397"/>
    <w:rsid w:val="00A646A1"/>
    <w:rsid w:val="00A6475C"/>
    <w:rsid w:val="00A64C1D"/>
    <w:rsid w:val="00A64D02"/>
    <w:rsid w:val="00A6525C"/>
    <w:rsid w:val="00A65444"/>
    <w:rsid w:val="00A6575A"/>
    <w:rsid w:val="00A658F9"/>
    <w:rsid w:val="00A65E03"/>
    <w:rsid w:val="00A662B9"/>
    <w:rsid w:val="00A664E6"/>
    <w:rsid w:val="00A664FE"/>
    <w:rsid w:val="00A66739"/>
    <w:rsid w:val="00A6682D"/>
    <w:rsid w:val="00A67096"/>
    <w:rsid w:val="00A6745A"/>
    <w:rsid w:val="00A67563"/>
    <w:rsid w:val="00A676DE"/>
    <w:rsid w:val="00A6787B"/>
    <w:rsid w:val="00A70327"/>
    <w:rsid w:val="00A708D9"/>
    <w:rsid w:val="00A70999"/>
    <w:rsid w:val="00A70B0D"/>
    <w:rsid w:val="00A71572"/>
    <w:rsid w:val="00A717DB"/>
    <w:rsid w:val="00A71C29"/>
    <w:rsid w:val="00A71CAC"/>
    <w:rsid w:val="00A7223D"/>
    <w:rsid w:val="00A72BDC"/>
    <w:rsid w:val="00A731AD"/>
    <w:rsid w:val="00A7323B"/>
    <w:rsid w:val="00A73800"/>
    <w:rsid w:val="00A73B17"/>
    <w:rsid w:val="00A73D0D"/>
    <w:rsid w:val="00A74827"/>
    <w:rsid w:val="00A75079"/>
    <w:rsid w:val="00A75812"/>
    <w:rsid w:val="00A75C49"/>
    <w:rsid w:val="00A75F2F"/>
    <w:rsid w:val="00A7629E"/>
    <w:rsid w:val="00A76A29"/>
    <w:rsid w:val="00A76ACC"/>
    <w:rsid w:val="00A76B4D"/>
    <w:rsid w:val="00A76CB7"/>
    <w:rsid w:val="00A770B9"/>
    <w:rsid w:val="00A7758A"/>
    <w:rsid w:val="00A800CE"/>
    <w:rsid w:val="00A8030B"/>
    <w:rsid w:val="00A806F6"/>
    <w:rsid w:val="00A80955"/>
    <w:rsid w:val="00A80B3B"/>
    <w:rsid w:val="00A81067"/>
    <w:rsid w:val="00A814FC"/>
    <w:rsid w:val="00A817EF"/>
    <w:rsid w:val="00A81B69"/>
    <w:rsid w:val="00A81BE9"/>
    <w:rsid w:val="00A81E91"/>
    <w:rsid w:val="00A82D3E"/>
    <w:rsid w:val="00A832EC"/>
    <w:rsid w:val="00A83385"/>
    <w:rsid w:val="00A83724"/>
    <w:rsid w:val="00A83869"/>
    <w:rsid w:val="00A8391B"/>
    <w:rsid w:val="00A84002"/>
    <w:rsid w:val="00A8433A"/>
    <w:rsid w:val="00A84505"/>
    <w:rsid w:val="00A846AE"/>
    <w:rsid w:val="00A847D4"/>
    <w:rsid w:val="00A85073"/>
    <w:rsid w:val="00A8561F"/>
    <w:rsid w:val="00A85703"/>
    <w:rsid w:val="00A85A3B"/>
    <w:rsid w:val="00A85ED4"/>
    <w:rsid w:val="00A85F32"/>
    <w:rsid w:val="00A86C12"/>
    <w:rsid w:val="00A87114"/>
    <w:rsid w:val="00A87191"/>
    <w:rsid w:val="00A872B9"/>
    <w:rsid w:val="00A91B5F"/>
    <w:rsid w:val="00A9253B"/>
    <w:rsid w:val="00A925AC"/>
    <w:rsid w:val="00A92D27"/>
    <w:rsid w:val="00A92FB7"/>
    <w:rsid w:val="00A9321E"/>
    <w:rsid w:val="00A9382C"/>
    <w:rsid w:val="00A93A0B"/>
    <w:rsid w:val="00A93E9C"/>
    <w:rsid w:val="00A93F01"/>
    <w:rsid w:val="00A9465F"/>
    <w:rsid w:val="00A94A1B"/>
    <w:rsid w:val="00A94EBA"/>
    <w:rsid w:val="00A9526C"/>
    <w:rsid w:val="00A956B6"/>
    <w:rsid w:val="00A957AF"/>
    <w:rsid w:val="00A9582E"/>
    <w:rsid w:val="00A9631B"/>
    <w:rsid w:val="00A96530"/>
    <w:rsid w:val="00A96A3F"/>
    <w:rsid w:val="00A96C78"/>
    <w:rsid w:val="00A9704E"/>
    <w:rsid w:val="00A978F6"/>
    <w:rsid w:val="00A97AAD"/>
    <w:rsid w:val="00AA021C"/>
    <w:rsid w:val="00AA04B6"/>
    <w:rsid w:val="00AA06CB"/>
    <w:rsid w:val="00AA0826"/>
    <w:rsid w:val="00AA0888"/>
    <w:rsid w:val="00AA115E"/>
    <w:rsid w:val="00AA1794"/>
    <w:rsid w:val="00AA28E6"/>
    <w:rsid w:val="00AA2CE3"/>
    <w:rsid w:val="00AA2D15"/>
    <w:rsid w:val="00AA2E55"/>
    <w:rsid w:val="00AA322C"/>
    <w:rsid w:val="00AA38FB"/>
    <w:rsid w:val="00AA3E50"/>
    <w:rsid w:val="00AA40CE"/>
    <w:rsid w:val="00AA439D"/>
    <w:rsid w:val="00AA465D"/>
    <w:rsid w:val="00AA4B19"/>
    <w:rsid w:val="00AA545F"/>
    <w:rsid w:val="00AA5699"/>
    <w:rsid w:val="00AA595F"/>
    <w:rsid w:val="00AA5A05"/>
    <w:rsid w:val="00AA5ECC"/>
    <w:rsid w:val="00AA65A2"/>
    <w:rsid w:val="00AA6AF6"/>
    <w:rsid w:val="00AA6F83"/>
    <w:rsid w:val="00AA7000"/>
    <w:rsid w:val="00AA7180"/>
    <w:rsid w:val="00AA71EB"/>
    <w:rsid w:val="00AA76B6"/>
    <w:rsid w:val="00AA7B1F"/>
    <w:rsid w:val="00AA7D02"/>
    <w:rsid w:val="00AB08F9"/>
    <w:rsid w:val="00AB0B7D"/>
    <w:rsid w:val="00AB0D21"/>
    <w:rsid w:val="00AB1766"/>
    <w:rsid w:val="00AB219E"/>
    <w:rsid w:val="00AB2376"/>
    <w:rsid w:val="00AB2D95"/>
    <w:rsid w:val="00AB2EF5"/>
    <w:rsid w:val="00AB3083"/>
    <w:rsid w:val="00AB3D23"/>
    <w:rsid w:val="00AB4B0A"/>
    <w:rsid w:val="00AB4BC6"/>
    <w:rsid w:val="00AB515B"/>
    <w:rsid w:val="00AB5636"/>
    <w:rsid w:val="00AB5834"/>
    <w:rsid w:val="00AB5924"/>
    <w:rsid w:val="00AB5B2B"/>
    <w:rsid w:val="00AB5E50"/>
    <w:rsid w:val="00AB61A3"/>
    <w:rsid w:val="00AB663C"/>
    <w:rsid w:val="00AB6767"/>
    <w:rsid w:val="00AB6B49"/>
    <w:rsid w:val="00AB6D27"/>
    <w:rsid w:val="00AC0268"/>
    <w:rsid w:val="00AC04CD"/>
    <w:rsid w:val="00AC0667"/>
    <w:rsid w:val="00AC0F61"/>
    <w:rsid w:val="00AC0F83"/>
    <w:rsid w:val="00AC216C"/>
    <w:rsid w:val="00AC234C"/>
    <w:rsid w:val="00AC2353"/>
    <w:rsid w:val="00AC235F"/>
    <w:rsid w:val="00AC23A1"/>
    <w:rsid w:val="00AC2545"/>
    <w:rsid w:val="00AC28A2"/>
    <w:rsid w:val="00AC28EA"/>
    <w:rsid w:val="00AC2E42"/>
    <w:rsid w:val="00AC3371"/>
    <w:rsid w:val="00AC3A51"/>
    <w:rsid w:val="00AC4363"/>
    <w:rsid w:val="00AC45C2"/>
    <w:rsid w:val="00AC4A2F"/>
    <w:rsid w:val="00AC4A70"/>
    <w:rsid w:val="00AC4C56"/>
    <w:rsid w:val="00AC4C70"/>
    <w:rsid w:val="00AC533D"/>
    <w:rsid w:val="00AC5554"/>
    <w:rsid w:val="00AC595E"/>
    <w:rsid w:val="00AC5BCB"/>
    <w:rsid w:val="00AC66BC"/>
    <w:rsid w:val="00AC697D"/>
    <w:rsid w:val="00AC6EA5"/>
    <w:rsid w:val="00AC724B"/>
    <w:rsid w:val="00AC7373"/>
    <w:rsid w:val="00AC7561"/>
    <w:rsid w:val="00AC7D75"/>
    <w:rsid w:val="00AD00DF"/>
    <w:rsid w:val="00AD05B1"/>
    <w:rsid w:val="00AD089D"/>
    <w:rsid w:val="00AD08EB"/>
    <w:rsid w:val="00AD0ACF"/>
    <w:rsid w:val="00AD0EBE"/>
    <w:rsid w:val="00AD12A5"/>
    <w:rsid w:val="00AD1350"/>
    <w:rsid w:val="00AD1568"/>
    <w:rsid w:val="00AD19C0"/>
    <w:rsid w:val="00AD1CCB"/>
    <w:rsid w:val="00AD1DCE"/>
    <w:rsid w:val="00AD1E24"/>
    <w:rsid w:val="00AD20BE"/>
    <w:rsid w:val="00AD21C6"/>
    <w:rsid w:val="00AD2709"/>
    <w:rsid w:val="00AD2D01"/>
    <w:rsid w:val="00AD3762"/>
    <w:rsid w:val="00AD3BE4"/>
    <w:rsid w:val="00AD3D50"/>
    <w:rsid w:val="00AD41E0"/>
    <w:rsid w:val="00AD4EA9"/>
    <w:rsid w:val="00AD5064"/>
    <w:rsid w:val="00AD5F0A"/>
    <w:rsid w:val="00AD6413"/>
    <w:rsid w:val="00AD64C4"/>
    <w:rsid w:val="00AD6534"/>
    <w:rsid w:val="00AD67C6"/>
    <w:rsid w:val="00AD6A73"/>
    <w:rsid w:val="00AD6BB4"/>
    <w:rsid w:val="00AD6FB9"/>
    <w:rsid w:val="00AD7048"/>
    <w:rsid w:val="00AD7496"/>
    <w:rsid w:val="00AD74D0"/>
    <w:rsid w:val="00AE0D7D"/>
    <w:rsid w:val="00AE101D"/>
    <w:rsid w:val="00AE1349"/>
    <w:rsid w:val="00AE13CF"/>
    <w:rsid w:val="00AE1609"/>
    <w:rsid w:val="00AE2316"/>
    <w:rsid w:val="00AE2941"/>
    <w:rsid w:val="00AE2C11"/>
    <w:rsid w:val="00AE3274"/>
    <w:rsid w:val="00AE3319"/>
    <w:rsid w:val="00AE331C"/>
    <w:rsid w:val="00AE3D3E"/>
    <w:rsid w:val="00AE4164"/>
    <w:rsid w:val="00AE4248"/>
    <w:rsid w:val="00AE4C15"/>
    <w:rsid w:val="00AE4E23"/>
    <w:rsid w:val="00AE506C"/>
    <w:rsid w:val="00AE5A14"/>
    <w:rsid w:val="00AE5A77"/>
    <w:rsid w:val="00AE5D1D"/>
    <w:rsid w:val="00AE62AC"/>
    <w:rsid w:val="00AE6876"/>
    <w:rsid w:val="00AE6E04"/>
    <w:rsid w:val="00AE7738"/>
    <w:rsid w:val="00AE7AA6"/>
    <w:rsid w:val="00AE7ED3"/>
    <w:rsid w:val="00AF011B"/>
    <w:rsid w:val="00AF08B2"/>
    <w:rsid w:val="00AF0A3E"/>
    <w:rsid w:val="00AF12A7"/>
    <w:rsid w:val="00AF181D"/>
    <w:rsid w:val="00AF1B89"/>
    <w:rsid w:val="00AF1D92"/>
    <w:rsid w:val="00AF2024"/>
    <w:rsid w:val="00AF22D6"/>
    <w:rsid w:val="00AF2B01"/>
    <w:rsid w:val="00AF2C33"/>
    <w:rsid w:val="00AF2E51"/>
    <w:rsid w:val="00AF2E80"/>
    <w:rsid w:val="00AF2FA0"/>
    <w:rsid w:val="00AF34FA"/>
    <w:rsid w:val="00AF36FE"/>
    <w:rsid w:val="00AF383E"/>
    <w:rsid w:val="00AF38BB"/>
    <w:rsid w:val="00AF3AC8"/>
    <w:rsid w:val="00AF3D2A"/>
    <w:rsid w:val="00AF41C7"/>
    <w:rsid w:val="00AF4220"/>
    <w:rsid w:val="00AF4384"/>
    <w:rsid w:val="00AF4AA0"/>
    <w:rsid w:val="00AF4B5B"/>
    <w:rsid w:val="00AF51C8"/>
    <w:rsid w:val="00AF51E6"/>
    <w:rsid w:val="00AF54B7"/>
    <w:rsid w:val="00AF56ED"/>
    <w:rsid w:val="00AF5B09"/>
    <w:rsid w:val="00AF5D1C"/>
    <w:rsid w:val="00AF62F5"/>
    <w:rsid w:val="00AF636F"/>
    <w:rsid w:val="00AF6670"/>
    <w:rsid w:val="00AF698A"/>
    <w:rsid w:val="00AF7175"/>
    <w:rsid w:val="00AF7C86"/>
    <w:rsid w:val="00B00307"/>
    <w:rsid w:val="00B00511"/>
    <w:rsid w:val="00B0051B"/>
    <w:rsid w:val="00B007F0"/>
    <w:rsid w:val="00B01041"/>
    <w:rsid w:val="00B0104D"/>
    <w:rsid w:val="00B01DCF"/>
    <w:rsid w:val="00B01ED3"/>
    <w:rsid w:val="00B02040"/>
    <w:rsid w:val="00B021B4"/>
    <w:rsid w:val="00B0236F"/>
    <w:rsid w:val="00B029C6"/>
    <w:rsid w:val="00B030C4"/>
    <w:rsid w:val="00B03234"/>
    <w:rsid w:val="00B03761"/>
    <w:rsid w:val="00B037DA"/>
    <w:rsid w:val="00B049E0"/>
    <w:rsid w:val="00B04A0C"/>
    <w:rsid w:val="00B04E94"/>
    <w:rsid w:val="00B04F21"/>
    <w:rsid w:val="00B053B9"/>
    <w:rsid w:val="00B054C1"/>
    <w:rsid w:val="00B056A2"/>
    <w:rsid w:val="00B05ABC"/>
    <w:rsid w:val="00B05B6D"/>
    <w:rsid w:val="00B05BA4"/>
    <w:rsid w:val="00B05D2F"/>
    <w:rsid w:val="00B05E70"/>
    <w:rsid w:val="00B06635"/>
    <w:rsid w:val="00B06BB8"/>
    <w:rsid w:val="00B07058"/>
    <w:rsid w:val="00B07304"/>
    <w:rsid w:val="00B10045"/>
    <w:rsid w:val="00B10073"/>
    <w:rsid w:val="00B101AF"/>
    <w:rsid w:val="00B1064A"/>
    <w:rsid w:val="00B10C8A"/>
    <w:rsid w:val="00B10CA2"/>
    <w:rsid w:val="00B10E60"/>
    <w:rsid w:val="00B1182F"/>
    <w:rsid w:val="00B11A2C"/>
    <w:rsid w:val="00B11FD3"/>
    <w:rsid w:val="00B12B62"/>
    <w:rsid w:val="00B13041"/>
    <w:rsid w:val="00B130EE"/>
    <w:rsid w:val="00B1335D"/>
    <w:rsid w:val="00B13678"/>
    <w:rsid w:val="00B13D94"/>
    <w:rsid w:val="00B1438B"/>
    <w:rsid w:val="00B1464E"/>
    <w:rsid w:val="00B146AB"/>
    <w:rsid w:val="00B14787"/>
    <w:rsid w:val="00B1484A"/>
    <w:rsid w:val="00B14ED0"/>
    <w:rsid w:val="00B15294"/>
    <w:rsid w:val="00B15603"/>
    <w:rsid w:val="00B15704"/>
    <w:rsid w:val="00B15824"/>
    <w:rsid w:val="00B159F9"/>
    <w:rsid w:val="00B15C8F"/>
    <w:rsid w:val="00B15F64"/>
    <w:rsid w:val="00B164B4"/>
    <w:rsid w:val="00B164D6"/>
    <w:rsid w:val="00B167EB"/>
    <w:rsid w:val="00B16899"/>
    <w:rsid w:val="00B1753B"/>
    <w:rsid w:val="00B176EE"/>
    <w:rsid w:val="00B2006B"/>
    <w:rsid w:val="00B2043A"/>
    <w:rsid w:val="00B20609"/>
    <w:rsid w:val="00B20EB7"/>
    <w:rsid w:val="00B2108D"/>
    <w:rsid w:val="00B21F35"/>
    <w:rsid w:val="00B22746"/>
    <w:rsid w:val="00B229F6"/>
    <w:rsid w:val="00B22AB2"/>
    <w:rsid w:val="00B23075"/>
    <w:rsid w:val="00B2311D"/>
    <w:rsid w:val="00B23655"/>
    <w:rsid w:val="00B24921"/>
    <w:rsid w:val="00B24A44"/>
    <w:rsid w:val="00B24E68"/>
    <w:rsid w:val="00B2515B"/>
    <w:rsid w:val="00B251C6"/>
    <w:rsid w:val="00B251FA"/>
    <w:rsid w:val="00B25348"/>
    <w:rsid w:val="00B26EE5"/>
    <w:rsid w:val="00B27333"/>
    <w:rsid w:val="00B2757B"/>
    <w:rsid w:val="00B279E3"/>
    <w:rsid w:val="00B3003F"/>
    <w:rsid w:val="00B30430"/>
    <w:rsid w:val="00B31310"/>
    <w:rsid w:val="00B31660"/>
    <w:rsid w:val="00B327A1"/>
    <w:rsid w:val="00B328AD"/>
    <w:rsid w:val="00B32973"/>
    <w:rsid w:val="00B32D89"/>
    <w:rsid w:val="00B32E29"/>
    <w:rsid w:val="00B32E3A"/>
    <w:rsid w:val="00B32F27"/>
    <w:rsid w:val="00B33018"/>
    <w:rsid w:val="00B331E0"/>
    <w:rsid w:val="00B33619"/>
    <w:rsid w:val="00B347FB"/>
    <w:rsid w:val="00B3505D"/>
    <w:rsid w:val="00B35BFB"/>
    <w:rsid w:val="00B35C74"/>
    <w:rsid w:val="00B35CFF"/>
    <w:rsid w:val="00B35F00"/>
    <w:rsid w:val="00B35F07"/>
    <w:rsid w:val="00B3625B"/>
    <w:rsid w:val="00B36D5D"/>
    <w:rsid w:val="00B36FF0"/>
    <w:rsid w:val="00B375BC"/>
    <w:rsid w:val="00B37708"/>
    <w:rsid w:val="00B37A88"/>
    <w:rsid w:val="00B403DB"/>
    <w:rsid w:val="00B403FE"/>
    <w:rsid w:val="00B40899"/>
    <w:rsid w:val="00B408E7"/>
    <w:rsid w:val="00B40E83"/>
    <w:rsid w:val="00B40F8B"/>
    <w:rsid w:val="00B40F98"/>
    <w:rsid w:val="00B40FCB"/>
    <w:rsid w:val="00B41F2E"/>
    <w:rsid w:val="00B42435"/>
    <w:rsid w:val="00B42720"/>
    <w:rsid w:val="00B42B2F"/>
    <w:rsid w:val="00B42D8B"/>
    <w:rsid w:val="00B42E67"/>
    <w:rsid w:val="00B42F0C"/>
    <w:rsid w:val="00B434CF"/>
    <w:rsid w:val="00B437F1"/>
    <w:rsid w:val="00B43B8F"/>
    <w:rsid w:val="00B43DB5"/>
    <w:rsid w:val="00B44227"/>
    <w:rsid w:val="00B446C7"/>
    <w:rsid w:val="00B4471F"/>
    <w:rsid w:val="00B44BC8"/>
    <w:rsid w:val="00B44FDA"/>
    <w:rsid w:val="00B45174"/>
    <w:rsid w:val="00B4573B"/>
    <w:rsid w:val="00B4593B"/>
    <w:rsid w:val="00B462BD"/>
    <w:rsid w:val="00B462EE"/>
    <w:rsid w:val="00B46491"/>
    <w:rsid w:val="00B4673B"/>
    <w:rsid w:val="00B46A61"/>
    <w:rsid w:val="00B46AA1"/>
    <w:rsid w:val="00B46C98"/>
    <w:rsid w:val="00B46EA7"/>
    <w:rsid w:val="00B46EDB"/>
    <w:rsid w:val="00B46F22"/>
    <w:rsid w:val="00B4792E"/>
    <w:rsid w:val="00B47A16"/>
    <w:rsid w:val="00B47C27"/>
    <w:rsid w:val="00B47F1B"/>
    <w:rsid w:val="00B507B2"/>
    <w:rsid w:val="00B507EB"/>
    <w:rsid w:val="00B50A2C"/>
    <w:rsid w:val="00B50A7D"/>
    <w:rsid w:val="00B50F59"/>
    <w:rsid w:val="00B51588"/>
    <w:rsid w:val="00B51C31"/>
    <w:rsid w:val="00B51D2A"/>
    <w:rsid w:val="00B52511"/>
    <w:rsid w:val="00B52A3A"/>
    <w:rsid w:val="00B531C4"/>
    <w:rsid w:val="00B53248"/>
    <w:rsid w:val="00B54884"/>
    <w:rsid w:val="00B54961"/>
    <w:rsid w:val="00B54B7E"/>
    <w:rsid w:val="00B54B86"/>
    <w:rsid w:val="00B54E9E"/>
    <w:rsid w:val="00B5504B"/>
    <w:rsid w:val="00B559E0"/>
    <w:rsid w:val="00B5651B"/>
    <w:rsid w:val="00B57041"/>
    <w:rsid w:val="00B579EC"/>
    <w:rsid w:val="00B60139"/>
    <w:rsid w:val="00B607A0"/>
    <w:rsid w:val="00B60913"/>
    <w:rsid w:val="00B60A9F"/>
    <w:rsid w:val="00B60B67"/>
    <w:rsid w:val="00B615C5"/>
    <w:rsid w:val="00B61B0A"/>
    <w:rsid w:val="00B61C66"/>
    <w:rsid w:val="00B623AA"/>
    <w:rsid w:val="00B623D7"/>
    <w:rsid w:val="00B62506"/>
    <w:rsid w:val="00B62F2E"/>
    <w:rsid w:val="00B63C66"/>
    <w:rsid w:val="00B64068"/>
    <w:rsid w:val="00B64423"/>
    <w:rsid w:val="00B644C2"/>
    <w:rsid w:val="00B646B2"/>
    <w:rsid w:val="00B64776"/>
    <w:rsid w:val="00B649E7"/>
    <w:rsid w:val="00B64BF2"/>
    <w:rsid w:val="00B650EA"/>
    <w:rsid w:val="00B651BC"/>
    <w:rsid w:val="00B653DF"/>
    <w:rsid w:val="00B654CE"/>
    <w:rsid w:val="00B655BA"/>
    <w:rsid w:val="00B65AA9"/>
    <w:rsid w:val="00B664AE"/>
    <w:rsid w:val="00B66923"/>
    <w:rsid w:val="00B6719B"/>
    <w:rsid w:val="00B675BD"/>
    <w:rsid w:val="00B67902"/>
    <w:rsid w:val="00B67A46"/>
    <w:rsid w:val="00B67BFA"/>
    <w:rsid w:val="00B700AD"/>
    <w:rsid w:val="00B700E3"/>
    <w:rsid w:val="00B70268"/>
    <w:rsid w:val="00B70784"/>
    <w:rsid w:val="00B7091C"/>
    <w:rsid w:val="00B715C7"/>
    <w:rsid w:val="00B71639"/>
    <w:rsid w:val="00B71DEC"/>
    <w:rsid w:val="00B71F7F"/>
    <w:rsid w:val="00B72693"/>
    <w:rsid w:val="00B726AB"/>
    <w:rsid w:val="00B72903"/>
    <w:rsid w:val="00B72AC6"/>
    <w:rsid w:val="00B72FA3"/>
    <w:rsid w:val="00B73149"/>
    <w:rsid w:val="00B73796"/>
    <w:rsid w:val="00B73976"/>
    <w:rsid w:val="00B73CE3"/>
    <w:rsid w:val="00B73FC0"/>
    <w:rsid w:val="00B743A8"/>
    <w:rsid w:val="00B74826"/>
    <w:rsid w:val="00B74AF3"/>
    <w:rsid w:val="00B74B5B"/>
    <w:rsid w:val="00B754BC"/>
    <w:rsid w:val="00B75B0F"/>
    <w:rsid w:val="00B764BC"/>
    <w:rsid w:val="00B76D2A"/>
    <w:rsid w:val="00B76F61"/>
    <w:rsid w:val="00B770AA"/>
    <w:rsid w:val="00B77EA9"/>
    <w:rsid w:val="00B77F0E"/>
    <w:rsid w:val="00B80043"/>
    <w:rsid w:val="00B8017B"/>
    <w:rsid w:val="00B8053E"/>
    <w:rsid w:val="00B80574"/>
    <w:rsid w:val="00B80A32"/>
    <w:rsid w:val="00B81021"/>
    <w:rsid w:val="00B812DA"/>
    <w:rsid w:val="00B8195D"/>
    <w:rsid w:val="00B81C84"/>
    <w:rsid w:val="00B81D0F"/>
    <w:rsid w:val="00B82999"/>
    <w:rsid w:val="00B82A8F"/>
    <w:rsid w:val="00B83071"/>
    <w:rsid w:val="00B83150"/>
    <w:rsid w:val="00B83535"/>
    <w:rsid w:val="00B836C6"/>
    <w:rsid w:val="00B83781"/>
    <w:rsid w:val="00B83966"/>
    <w:rsid w:val="00B83F46"/>
    <w:rsid w:val="00B844E0"/>
    <w:rsid w:val="00B846F3"/>
    <w:rsid w:val="00B84B21"/>
    <w:rsid w:val="00B84DF0"/>
    <w:rsid w:val="00B8586A"/>
    <w:rsid w:val="00B85B04"/>
    <w:rsid w:val="00B86134"/>
    <w:rsid w:val="00B8614A"/>
    <w:rsid w:val="00B86B3E"/>
    <w:rsid w:val="00B877DD"/>
    <w:rsid w:val="00B878BF"/>
    <w:rsid w:val="00B87BB2"/>
    <w:rsid w:val="00B90771"/>
    <w:rsid w:val="00B90F83"/>
    <w:rsid w:val="00B9109A"/>
    <w:rsid w:val="00B910AB"/>
    <w:rsid w:val="00B913C5"/>
    <w:rsid w:val="00B915D3"/>
    <w:rsid w:val="00B9184B"/>
    <w:rsid w:val="00B92335"/>
    <w:rsid w:val="00B9244C"/>
    <w:rsid w:val="00B9290C"/>
    <w:rsid w:val="00B92965"/>
    <w:rsid w:val="00B92E1C"/>
    <w:rsid w:val="00B92EA8"/>
    <w:rsid w:val="00B93193"/>
    <w:rsid w:val="00B931B6"/>
    <w:rsid w:val="00B931C3"/>
    <w:rsid w:val="00B934BE"/>
    <w:rsid w:val="00B93FD0"/>
    <w:rsid w:val="00B942B7"/>
    <w:rsid w:val="00B9487F"/>
    <w:rsid w:val="00B949BE"/>
    <w:rsid w:val="00B95072"/>
    <w:rsid w:val="00B955DC"/>
    <w:rsid w:val="00B958F8"/>
    <w:rsid w:val="00B96A4F"/>
    <w:rsid w:val="00B976D3"/>
    <w:rsid w:val="00B977C7"/>
    <w:rsid w:val="00B97F8B"/>
    <w:rsid w:val="00BA06D5"/>
    <w:rsid w:val="00BA0764"/>
    <w:rsid w:val="00BA0FE1"/>
    <w:rsid w:val="00BA1565"/>
    <w:rsid w:val="00BA17E9"/>
    <w:rsid w:val="00BA185C"/>
    <w:rsid w:val="00BA22C4"/>
    <w:rsid w:val="00BA2338"/>
    <w:rsid w:val="00BA246D"/>
    <w:rsid w:val="00BA287D"/>
    <w:rsid w:val="00BA2E9E"/>
    <w:rsid w:val="00BA38E0"/>
    <w:rsid w:val="00BA43B9"/>
    <w:rsid w:val="00BA46BC"/>
    <w:rsid w:val="00BA4A90"/>
    <w:rsid w:val="00BA51A3"/>
    <w:rsid w:val="00BA551D"/>
    <w:rsid w:val="00BA55C5"/>
    <w:rsid w:val="00BA59D9"/>
    <w:rsid w:val="00BA5AED"/>
    <w:rsid w:val="00BA66B7"/>
    <w:rsid w:val="00BA6CB0"/>
    <w:rsid w:val="00BA6DD0"/>
    <w:rsid w:val="00BA6F3D"/>
    <w:rsid w:val="00BA7A38"/>
    <w:rsid w:val="00BB0178"/>
    <w:rsid w:val="00BB07BA"/>
    <w:rsid w:val="00BB110A"/>
    <w:rsid w:val="00BB13FA"/>
    <w:rsid w:val="00BB1599"/>
    <w:rsid w:val="00BB16A5"/>
    <w:rsid w:val="00BB25C1"/>
    <w:rsid w:val="00BB268D"/>
    <w:rsid w:val="00BB2763"/>
    <w:rsid w:val="00BB2D84"/>
    <w:rsid w:val="00BB3080"/>
    <w:rsid w:val="00BB32CC"/>
    <w:rsid w:val="00BB341D"/>
    <w:rsid w:val="00BB3870"/>
    <w:rsid w:val="00BB3F08"/>
    <w:rsid w:val="00BB40CC"/>
    <w:rsid w:val="00BB468C"/>
    <w:rsid w:val="00BB48D0"/>
    <w:rsid w:val="00BB4B93"/>
    <w:rsid w:val="00BB4C4C"/>
    <w:rsid w:val="00BB4FF4"/>
    <w:rsid w:val="00BB536A"/>
    <w:rsid w:val="00BB5487"/>
    <w:rsid w:val="00BB5788"/>
    <w:rsid w:val="00BB5854"/>
    <w:rsid w:val="00BB593B"/>
    <w:rsid w:val="00BB5C5E"/>
    <w:rsid w:val="00BB5CCC"/>
    <w:rsid w:val="00BB650A"/>
    <w:rsid w:val="00BB6E0B"/>
    <w:rsid w:val="00BB756F"/>
    <w:rsid w:val="00BB7585"/>
    <w:rsid w:val="00BB7BC3"/>
    <w:rsid w:val="00BC03D0"/>
    <w:rsid w:val="00BC0775"/>
    <w:rsid w:val="00BC07EB"/>
    <w:rsid w:val="00BC0854"/>
    <w:rsid w:val="00BC08E3"/>
    <w:rsid w:val="00BC199B"/>
    <w:rsid w:val="00BC1D63"/>
    <w:rsid w:val="00BC1F53"/>
    <w:rsid w:val="00BC2896"/>
    <w:rsid w:val="00BC2970"/>
    <w:rsid w:val="00BC3770"/>
    <w:rsid w:val="00BC42DF"/>
    <w:rsid w:val="00BC4B8D"/>
    <w:rsid w:val="00BC4C3D"/>
    <w:rsid w:val="00BC4D15"/>
    <w:rsid w:val="00BC4F32"/>
    <w:rsid w:val="00BC55A7"/>
    <w:rsid w:val="00BC63EB"/>
    <w:rsid w:val="00BC70BB"/>
    <w:rsid w:val="00BC72C6"/>
    <w:rsid w:val="00BC7E10"/>
    <w:rsid w:val="00BD04E2"/>
    <w:rsid w:val="00BD09FB"/>
    <w:rsid w:val="00BD0A24"/>
    <w:rsid w:val="00BD1442"/>
    <w:rsid w:val="00BD1FBA"/>
    <w:rsid w:val="00BD3069"/>
    <w:rsid w:val="00BD330F"/>
    <w:rsid w:val="00BD3350"/>
    <w:rsid w:val="00BD35E9"/>
    <w:rsid w:val="00BD3C10"/>
    <w:rsid w:val="00BD3CE2"/>
    <w:rsid w:val="00BD3D67"/>
    <w:rsid w:val="00BD3F2D"/>
    <w:rsid w:val="00BD40E4"/>
    <w:rsid w:val="00BD4136"/>
    <w:rsid w:val="00BD4303"/>
    <w:rsid w:val="00BD493A"/>
    <w:rsid w:val="00BD5761"/>
    <w:rsid w:val="00BD586F"/>
    <w:rsid w:val="00BD5B39"/>
    <w:rsid w:val="00BD6288"/>
    <w:rsid w:val="00BD631B"/>
    <w:rsid w:val="00BD650A"/>
    <w:rsid w:val="00BD68CC"/>
    <w:rsid w:val="00BD6B83"/>
    <w:rsid w:val="00BD72C6"/>
    <w:rsid w:val="00BD78B8"/>
    <w:rsid w:val="00BD7C0D"/>
    <w:rsid w:val="00BD7C54"/>
    <w:rsid w:val="00BD7CAB"/>
    <w:rsid w:val="00BD7D4E"/>
    <w:rsid w:val="00BE020E"/>
    <w:rsid w:val="00BE079B"/>
    <w:rsid w:val="00BE0BB5"/>
    <w:rsid w:val="00BE0FBF"/>
    <w:rsid w:val="00BE12E9"/>
    <w:rsid w:val="00BE1D1C"/>
    <w:rsid w:val="00BE2DAE"/>
    <w:rsid w:val="00BE2F9A"/>
    <w:rsid w:val="00BE365C"/>
    <w:rsid w:val="00BE3993"/>
    <w:rsid w:val="00BE4215"/>
    <w:rsid w:val="00BE4278"/>
    <w:rsid w:val="00BE480C"/>
    <w:rsid w:val="00BE49E2"/>
    <w:rsid w:val="00BE4EA8"/>
    <w:rsid w:val="00BE4F95"/>
    <w:rsid w:val="00BE4FA2"/>
    <w:rsid w:val="00BE5558"/>
    <w:rsid w:val="00BE5925"/>
    <w:rsid w:val="00BE5A74"/>
    <w:rsid w:val="00BE6354"/>
    <w:rsid w:val="00BE69A6"/>
    <w:rsid w:val="00BE6A0E"/>
    <w:rsid w:val="00BE7070"/>
    <w:rsid w:val="00BE726E"/>
    <w:rsid w:val="00BE73E6"/>
    <w:rsid w:val="00BF060B"/>
    <w:rsid w:val="00BF1097"/>
    <w:rsid w:val="00BF1922"/>
    <w:rsid w:val="00BF20C5"/>
    <w:rsid w:val="00BF2466"/>
    <w:rsid w:val="00BF2BFB"/>
    <w:rsid w:val="00BF2F8A"/>
    <w:rsid w:val="00BF31D5"/>
    <w:rsid w:val="00BF31D8"/>
    <w:rsid w:val="00BF327B"/>
    <w:rsid w:val="00BF32CE"/>
    <w:rsid w:val="00BF39AE"/>
    <w:rsid w:val="00BF3A02"/>
    <w:rsid w:val="00BF3A61"/>
    <w:rsid w:val="00BF3A86"/>
    <w:rsid w:val="00BF3E2E"/>
    <w:rsid w:val="00BF4048"/>
    <w:rsid w:val="00BF46AD"/>
    <w:rsid w:val="00BF4857"/>
    <w:rsid w:val="00BF4BB4"/>
    <w:rsid w:val="00BF4F31"/>
    <w:rsid w:val="00BF59A9"/>
    <w:rsid w:val="00BF6043"/>
    <w:rsid w:val="00BF644A"/>
    <w:rsid w:val="00BF6A61"/>
    <w:rsid w:val="00BF793D"/>
    <w:rsid w:val="00BF7A44"/>
    <w:rsid w:val="00BF7CFB"/>
    <w:rsid w:val="00C000AD"/>
    <w:rsid w:val="00C00233"/>
    <w:rsid w:val="00C00A4D"/>
    <w:rsid w:val="00C019F0"/>
    <w:rsid w:val="00C02182"/>
    <w:rsid w:val="00C02514"/>
    <w:rsid w:val="00C0262D"/>
    <w:rsid w:val="00C02AE3"/>
    <w:rsid w:val="00C03487"/>
    <w:rsid w:val="00C03F52"/>
    <w:rsid w:val="00C04497"/>
    <w:rsid w:val="00C0459D"/>
    <w:rsid w:val="00C045FC"/>
    <w:rsid w:val="00C04E8F"/>
    <w:rsid w:val="00C04FE7"/>
    <w:rsid w:val="00C05279"/>
    <w:rsid w:val="00C05296"/>
    <w:rsid w:val="00C055B1"/>
    <w:rsid w:val="00C05ED4"/>
    <w:rsid w:val="00C06183"/>
    <w:rsid w:val="00C062B2"/>
    <w:rsid w:val="00C066DE"/>
    <w:rsid w:val="00C06853"/>
    <w:rsid w:val="00C069AC"/>
    <w:rsid w:val="00C06D4F"/>
    <w:rsid w:val="00C07162"/>
    <w:rsid w:val="00C07CE6"/>
    <w:rsid w:val="00C07FD7"/>
    <w:rsid w:val="00C10101"/>
    <w:rsid w:val="00C10E5B"/>
    <w:rsid w:val="00C10FA1"/>
    <w:rsid w:val="00C11A7F"/>
    <w:rsid w:val="00C11FA1"/>
    <w:rsid w:val="00C1231E"/>
    <w:rsid w:val="00C127AE"/>
    <w:rsid w:val="00C12A31"/>
    <w:rsid w:val="00C1314B"/>
    <w:rsid w:val="00C131D0"/>
    <w:rsid w:val="00C134A2"/>
    <w:rsid w:val="00C1399E"/>
    <w:rsid w:val="00C13C0F"/>
    <w:rsid w:val="00C13C23"/>
    <w:rsid w:val="00C13C24"/>
    <w:rsid w:val="00C13CD5"/>
    <w:rsid w:val="00C14796"/>
    <w:rsid w:val="00C1490E"/>
    <w:rsid w:val="00C1527E"/>
    <w:rsid w:val="00C16101"/>
    <w:rsid w:val="00C164C4"/>
    <w:rsid w:val="00C164E1"/>
    <w:rsid w:val="00C16766"/>
    <w:rsid w:val="00C170D5"/>
    <w:rsid w:val="00C17356"/>
    <w:rsid w:val="00C1746B"/>
    <w:rsid w:val="00C17A3B"/>
    <w:rsid w:val="00C17A99"/>
    <w:rsid w:val="00C17B40"/>
    <w:rsid w:val="00C17ECB"/>
    <w:rsid w:val="00C201D1"/>
    <w:rsid w:val="00C2113B"/>
    <w:rsid w:val="00C21424"/>
    <w:rsid w:val="00C214C6"/>
    <w:rsid w:val="00C216A6"/>
    <w:rsid w:val="00C220EE"/>
    <w:rsid w:val="00C222E1"/>
    <w:rsid w:val="00C22E89"/>
    <w:rsid w:val="00C23050"/>
    <w:rsid w:val="00C237B4"/>
    <w:rsid w:val="00C23938"/>
    <w:rsid w:val="00C23CA4"/>
    <w:rsid w:val="00C23D77"/>
    <w:rsid w:val="00C23FB5"/>
    <w:rsid w:val="00C24527"/>
    <w:rsid w:val="00C2638E"/>
    <w:rsid w:val="00C26E92"/>
    <w:rsid w:val="00C272A2"/>
    <w:rsid w:val="00C275F7"/>
    <w:rsid w:val="00C27971"/>
    <w:rsid w:val="00C27AB6"/>
    <w:rsid w:val="00C27DD8"/>
    <w:rsid w:val="00C30358"/>
    <w:rsid w:val="00C30885"/>
    <w:rsid w:val="00C309B1"/>
    <w:rsid w:val="00C30BEE"/>
    <w:rsid w:val="00C30C26"/>
    <w:rsid w:val="00C30E0E"/>
    <w:rsid w:val="00C31236"/>
    <w:rsid w:val="00C313EA"/>
    <w:rsid w:val="00C316C3"/>
    <w:rsid w:val="00C31926"/>
    <w:rsid w:val="00C31D22"/>
    <w:rsid w:val="00C31F7B"/>
    <w:rsid w:val="00C32A25"/>
    <w:rsid w:val="00C32E65"/>
    <w:rsid w:val="00C33CC0"/>
    <w:rsid w:val="00C34056"/>
    <w:rsid w:val="00C343E5"/>
    <w:rsid w:val="00C34551"/>
    <w:rsid w:val="00C3478E"/>
    <w:rsid w:val="00C35B86"/>
    <w:rsid w:val="00C35D21"/>
    <w:rsid w:val="00C35E4F"/>
    <w:rsid w:val="00C36154"/>
    <w:rsid w:val="00C3620F"/>
    <w:rsid w:val="00C362CA"/>
    <w:rsid w:val="00C36AE4"/>
    <w:rsid w:val="00C36B48"/>
    <w:rsid w:val="00C36B9B"/>
    <w:rsid w:val="00C371AD"/>
    <w:rsid w:val="00C371BE"/>
    <w:rsid w:val="00C37839"/>
    <w:rsid w:val="00C37E24"/>
    <w:rsid w:val="00C400EF"/>
    <w:rsid w:val="00C403CB"/>
    <w:rsid w:val="00C4081B"/>
    <w:rsid w:val="00C408DC"/>
    <w:rsid w:val="00C409F0"/>
    <w:rsid w:val="00C41241"/>
    <w:rsid w:val="00C41320"/>
    <w:rsid w:val="00C41837"/>
    <w:rsid w:val="00C41AFA"/>
    <w:rsid w:val="00C41BF6"/>
    <w:rsid w:val="00C41EBF"/>
    <w:rsid w:val="00C421CF"/>
    <w:rsid w:val="00C4266E"/>
    <w:rsid w:val="00C42D90"/>
    <w:rsid w:val="00C430F1"/>
    <w:rsid w:val="00C4314B"/>
    <w:rsid w:val="00C43653"/>
    <w:rsid w:val="00C4369A"/>
    <w:rsid w:val="00C4370C"/>
    <w:rsid w:val="00C43AA1"/>
    <w:rsid w:val="00C44136"/>
    <w:rsid w:val="00C442A8"/>
    <w:rsid w:val="00C4465E"/>
    <w:rsid w:val="00C447A3"/>
    <w:rsid w:val="00C44F84"/>
    <w:rsid w:val="00C45031"/>
    <w:rsid w:val="00C45058"/>
    <w:rsid w:val="00C45110"/>
    <w:rsid w:val="00C459DC"/>
    <w:rsid w:val="00C45A0D"/>
    <w:rsid w:val="00C45D23"/>
    <w:rsid w:val="00C45F5A"/>
    <w:rsid w:val="00C46503"/>
    <w:rsid w:val="00C465F9"/>
    <w:rsid w:val="00C4669B"/>
    <w:rsid w:val="00C469AF"/>
    <w:rsid w:val="00C472EA"/>
    <w:rsid w:val="00C47366"/>
    <w:rsid w:val="00C4746F"/>
    <w:rsid w:val="00C47AFA"/>
    <w:rsid w:val="00C50810"/>
    <w:rsid w:val="00C50BFE"/>
    <w:rsid w:val="00C50D2B"/>
    <w:rsid w:val="00C50F4D"/>
    <w:rsid w:val="00C515A7"/>
    <w:rsid w:val="00C51C14"/>
    <w:rsid w:val="00C51FC9"/>
    <w:rsid w:val="00C52291"/>
    <w:rsid w:val="00C52471"/>
    <w:rsid w:val="00C5281A"/>
    <w:rsid w:val="00C52BEE"/>
    <w:rsid w:val="00C52DF1"/>
    <w:rsid w:val="00C52F3D"/>
    <w:rsid w:val="00C535F8"/>
    <w:rsid w:val="00C53708"/>
    <w:rsid w:val="00C53720"/>
    <w:rsid w:val="00C53C01"/>
    <w:rsid w:val="00C5413F"/>
    <w:rsid w:val="00C54318"/>
    <w:rsid w:val="00C543C5"/>
    <w:rsid w:val="00C543F5"/>
    <w:rsid w:val="00C547B8"/>
    <w:rsid w:val="00C54838"/>
    <w:rsid w:val="00C5551A"/>
    <w:rsid w:val="00C558F1"/>
    <w:rsid w:val="00C55CAD"/>
    <w:rsid w:val="00C56105"/>
    <w:rsid w:val="00C572E4"/>
    <w:rsid w:val="00C603EB"/>
    <w:rsid w:val="00C60A61"/>
    <w:rsid w:val="00C60BC4"/>
    <w:rsid w:val="00C612F5"/>
    <w:rsid w:val="00C614F1"/>
    <w:rsid w:val="00C624D9"/>
    <w:rsid w:val="00C62D06"/>
    <w:rsid w:val="00C62D4F"/>
    <w:rsid w:val="00C62DCD"/>
    <w:rsid w:val="00C63552"/>
    <w:rsid w:val="00C6365D"/>
    <w:rsid w:val="00C63CF7"/>
    <w:rsid w:val="00C63D09"/>
    <w:rsid w:val="00C64441"/>
    <w:rsid w:val="00C64461"/>
    <w:rsid w:val="00C64465"/>
    <w:rsid w:val="00C65A48"/>
    <w:rsid w:val="00C65B91"/>
    <w:rsid w:val="00C65BB2"/>
    <w:rsid w:val="00C66842"/>
    <w:rsid w:val="00C66A43"/>
    <w:rsid w:val="00C66C9B"/>
    <w:rsid w:val="00C66E4A"/>
    <w:rsid w:val="00C67007"/>
    <w:rsid w:val="00C6752B"/>
    <w:rsid w:val="00C675F9"/>
    <w:rsid w:val="00C67C71"/>
    <w:rsid w:val="00C701DC"/>
    <w:rsid w:val="00C710E8"/>
    <w:rsid w:val="00C713AB"/>
    <w:rsid w:val="00C715D8"/>
    <w:rsid w:val="00C71954"/>
    <w:rsid w:val="00C71DAC"/>
    <w:rsid w:val="00C7241E"/>
    <w:rsid w:val="00C72A6A"/>
    <w:rsid w:val="00C72ED3"/>
    <w:rsid w:val="00C73458"/>
    <w:rsid w:val="00C73C8E"/>
    <w:rsid w:val="00C73E84"/>
    <w:rsid w:val="00C74016"/>
    <w:rsid w:val="00C7494B"/>
    <w:rsid w:val="00C752AD"/>
    <w:rsid w:val="00C75592"/>
    <w:rsid w:val="00C756A7"/>
    <w:rsid w:val="00C75886"/>
    <w:rsid w:val="00C760C4"/>
    <w:rsid w:val="00C766EB"/>
    <w:rsid w:val="00C76A0E"/>
    <w:rsid w:val="00C76ABB"/>
    <w:rsid w:val="00C76B0A"/>
    <w:rsid w:val="00C76EE0"/>
    <w:rsid w:val="00C774F5"/>
    <w:rsid w:val="00C80376"/>
    <w:rsid w:val="00C80485"/>
    <w:rsid w:val="00C804B3"/>
    <w:rsid w:val="00C80502"/>
    <w:rsid w:val="00C80E1D"/>
    <w:rsid w:val="00C814B1"/>
    <w:rsid w:val="00C81D01"/>
    <w:rsid w:val="00C8258F"/>
    <w:rsid w:val="00C8265E"/>
    <w:rsid w:val="00C8284E"/>
    <w:rsid w:val="00C82A32"/>
    <w:rsid w:val="00C82B04"/>
    <w:rsid w:val="00C830BD"/>
    <w:rsid w:val="00C831AB"/>
    <w:rsid w:val="00C83338"/>
    <w:rsid w:val="00C836F6"/>
    <w:rsid w:val="00C83A18"/>
    <w:rsid w:val="00C841F0"/>
    <w:rsid w:val="00C8460E"/>
    <w:rsid w:val="00C84720"/>
    <w:rsid w:val="00C84BD8"/>
    <w:rsid w:val="00C84ECF"/>
    <w:rsid w:val="00C85139"/>
    <w:rsid w:val="00C85150"/>
    <w:rsid w:val="00C85FD3"/>
    <w:rsid w:val="00C8610A"/>
    <w:rsid w:val="00C867F4"/>
    <w:rsid w:val="00C86833"/>
    <w:rsid w:val="00C86965"/>
    <w:rsid w:val="00C86B39"/>
    <w:rsid w:val="00C8718E"/>
    <w:rsid w:val="00C8723F"/>
    <w:rsid w:val="00C87289"/>
    <w:rsid w:val="00C87B65"/>
    <w:rsid w:val="00C904F0"/>
    <w:rsid w:val="00C907DE"/>
    <w:rsid w:val="00C90B23"/>
    <w:rsid w:val="00C910E1"/>
    <w:rsid w:val="00C91E79"/>
    <w:rsid w:val="00C9201E"/>
    <w:rsid w:val="00C921A7"/>
    <w:rsid w:val="00C92A0E"/>
    <w:rsid w:val="00C94166"/>
    <w:rsid w:val="00C941E9"/>
    <w:rsid w:val="00C94228"/>
    <w:rsid w:val="00C942A1"/>
    <w:rsid w:val="00C944F8"/>
    <w:rsid w:val="00C947D4"/>
    <w:rsid w:val="00C9484D"/>
    <w:rsid w:val="00C94D5A"/>
    <w:rsid w:val="00C94DCE"/>
    <w:rsid w:val="00C9504F"/>
    <w:rsid w:val="00C9574A"/>
    <w:rsid w:val="00C95CB9"/>
    <w:rsid w:val="00C96886"/>
    <w:rsid w:val="00C96ABB"/>
    <w:rsid w:val="00C9761C"/>
    <w:rsid w:val="00C9768D"/>
    <w:rsid w:val="00C97C00"/>
    <w:rsid w:val="00CA0111"/>
    <w:rsid w:val="00CA0A04"/>
    <w:rsid w:val="00CA0F1B"/>
    <w:rsid w:val="00CA100E"/>
    <w:rsid w:val="00CA14CB"/>
    <w:rsid w:val="00CA165B"/>
    <w:rsid w:val="00CA1695"/>
    <w:rsid w:val="00CA172D"/>
    <w:rsid w:val="00CA186C"/>
    <w:rsid w:val="00CA1958"/>
    <w:rsid w:val="00CA1B50"/>
    <w:rsid w:val="00CA2621"/>
    <w:rsid w:val="00CA2E9E"/>
    <w:rsid w:val="00CA33FD"/>
    <w:rsid w:val="00CA3993"/>
    <w:rsid w:val="00CA3D6F"/>
    <w:rsid w:val="00CA4220"/>
    <w:rsid w:val="00CA43E1"/>
    <w:rsid w:val="00CA462B"/>
    <w:rsid w:val="00CA47E3"/>
    <w:rsid w:val="00CA516A"/>
    <w:rsid w:val="00CA52B8"/>
    <w:rsid w:val="00CA60CC"/>
    <w:rsid w:val="00CA674E"/>
    <w:rsid w:val="00CA6990"/>
    <w:rsid w:val="00CA6A71"/>
    <w:rsid w:val="00CA6FD3"/>
    <w:rsid w:val="00CA7175"/>
    <w:rsid w:val="00CB024D"/>
    <w:rsid w:val="00CB0FB1"/>
    <w:rsid w:val="00CB15DE"/>
    <w:rsid w:val="00CB1E80"/>
    <w:rsid w:val="00CB1ED5"/>
    <w:rsid w:val="00CB223E"/>
    <w:rsid w:val="00CB2B0C"/>
    <w:rsid w:val="00CB2C68"/>
    <w:rsid w:val="00CB2D3E"/>
    <w:rsid w:val="00CB30A9"/>
    <w:rsid w:val="00CB310D"/>
    <w:rsid w:val="00CB35F3"/>
    <w:rsid w:val="00CB3919"/>
    <w:rsid w:val="00CB3DD6"/>
    <w:rsid w:val="00CB404C"/>
    <w:rsid w:val="00CB405B"/>
    <w:rsid w:val="00CB44D0"/>
    <w:rsid w:val="00CB468D"/>
    <w:rsid w:val="00CB4C30"/>
    <w:rsid w:val="00CB4F0E"/>
    <w:rsid w:val="00CB5105"/>
    <w:rsid w:val="00CB57C4"/>
    <w:rsid w:val="00CB5B12"/>
    <w:rsid w:val="00CB5C8D"/>
    <w:rsid w:val="00CB5E98"/>
    <w:rsid w:val="00CB60A8"/>
    <w:rsid w:val="00CB64FC"/>
    <w:rsid w:val="00CB66AA"/>
    <w:rsid w:val="00CB67B4"/>
    <w:rsid w:val="00CB6AD4"/>
    <w:rsid w:val="00CC0403"/>
    <w:rsid w:val="00CC0C16"/>
    <w:rsid w:val="00CC1278"/>
    <w:rsid w:val="00CC12EA"/>
    <w:rsid w:val="00CC1609"/>
    <w:rsid w:val="00CC1821"/>
    <w:rsid w:val="00CC1F1D"/>
    <w:rsid w:val="00CC1FDA"/>
    <w:rsid w:val="00CC2B4D"/>
    <w:rsid w:val="00CC321E"/>
    <w:rsid w:val="00CC34AF"/>
    <w:rsid w:val="00CC3A81"/>
    <w:rsid w:val="00CC4024"/>
    <w:rsid w:val="00CC4165"/>
    <w:rsid w:val="00CC4326"/>
    <w:rsid w:val="00CC43CF"/>
    <w:rsid w:val="00CC4745"/>
    <w:rsid w:val="00CC619D"/>
    <w:rsid w:val="00CC636A"/>
    <w:rsid w:val="00CC683B"/>
    <w:rsid w:val="00CC6899"/>
    <w:rsid w:val="00CC69C7"/>
    <w:rsid w:val="00CC6FAE"/>
    <w:rsid w:val="00CC7634"/>
    <w:rsid w:val="00CD06E0"/>
    <w:rsid w:val="00CD0FB2"/>
    <w:rsid w:val="00CD1049"/>
    <w:rsid w:val="00CD126C"/>
    <w:rsid w:val="00CD1369"/>
    <w:rsid w:val="00CD1675"/>
    <w:rsid w:val="00CD1EA5"/>
    <w:rsid w:val="00CD21C9"/>
    <w:rsid w:val="00CD348F"/>
    <w:rsid w:val="00CD3F09"/>
    <w:rsid w:val="00CD3FB4"/>
    <w:rsid w:val="00CD445F"/>
    <w:rsid w:val="00CD4626"/>
    <w:rsid w:val="00CD5111"/>
    <w:rsid w:val="00CD58B5"/>
    <w:rsid w:val="00CD591C"/>
    <w:rsid w:val="00CD70AD"/>
    <w:rsid w:val="00CE00C3"/>
    <w:rsid w:val="00CE00FB"/>
    <w:rsid w:val="00CE0609"/>
    <w:rsid w:val="00CE06FE"/>
    <w:rsid w:val="00CE0803"/>
    <w:rsid w:val="00CE118F"/>
    <w:rsid w:val="00CE1316"/>
    <w:rsid w:val="00CE13D6"/>
    <w:rsid w:val="00CE163C"/>
    <w:rsid w:val="00CE1D22"/>
    <w:rsid w:val="00CE1ECD"/>
    <w:rsid w:val="00CE2A78"/>
    <w:rsid w:val="00CE2B95"/>
    <w:rsid w:val="00CE2EED"/>
    <w:rsid w:val="00CE3349"/>
    <w:rsid w:val="00CE3592"/>
    <w:rsid w:val="00CE3B17"/>
    <w:rsid w:val="00CE40F2"/>
    <w:rsid w:val="00CE44B4"/>
    <w:rsid w:val="00CE44FF"/>
    <w:rsid w:val="00CE47B1"/>
    <w:rsid w:val="00CE4831"/>
    <w:rsid w:val="00CE4CF7"/>
    <w:rsid w:val="00CE4E8F"/>
    <w:rsid w:val="00CE645E"/>
    <w:rsid w:val="00CE64C9"/>
    <w:rsid w:val="00CE6753"/>
    <w:rsid w:val="00CE6754"/>
    <w:rsid w:val="00CE6808"/>
    <w:rsid w:val="00CE6C9D"/>
    <w:rsid w:val="00CE7103"/>
    <w:rsid w:val="00CE7320"/>
    <w:rsid w:val="00CE741E"/>
    <w:rsid w:val="00CE779D"/>
    <w:rsid w:val="00CE7828"/>
    <w:rsid w:val="00CE79D1"/>
    <w:rsid w:val="00CE7DC7"/>
    <w:rsid w:val="00CE7EAD"/>
    <w:rsid w:val="00CF17BE"/>
    <w:rsid w:val="00CF1BCB"/>
    <w:rsid w:val="00CF21C3"/>
    <w:rsid w:val="00CF2C6D"/>
    <w:rsid w:val="00CF2EFA"/>
    <w:rsid w:val="00CF3278"/>
    <w:rsid w:val="00CF3A39"/>
    <w:rsid w:val="00CF43C0"/>
    <w:rsid w:val="00CF4788"/>
    <w:rsid w:val="00CF4ABF"/>
    <w:rsid w:val="00CF4D8C"/>
    <w:rsid w:val="00CF524B"/>
    <w:rsid w:val="00CF5663"/>
    <w:rsid w:val="00CF5F46"/>
    <w:rsid w:val="00CF6A50"/>
    <w:rsid w:val="00CF6CB2"/>
    <w:rsid w:val="00CF6E99"/>
    <w:rsid w:val="00CF6FF5"/>
    <w:rsid w:val="00CF7B91"/>
    <w:rsid w:val="00D0062F"/>
    <w:rsid w:val="00D00798"/>
    <w:rsid w:val="00D00810"/>
    <w:rsid w:val="00D0084C"/>
    <w:rsid w:val="00D00B01"/>
    <w:rsid w:val="00D00BB7"/>
    <w:rsid w:val="00D01EFB"/>
    <w:rsid w:val="00D0204D"/>
    <w:rsid w:val="00D02252"/>
    <w:rsid w:val="00D025C2"/>
    <w:rsid w:val="00D026C9"/>
    <w:rsid w:val="00D02D5E"/>
    <w:rsid w:val="00D031DC"/>
    <w:rsid w:val="00D03956"/>
    <w:rsid w:val="00D03C44"/>
    <w:rsid w:val="00D03E41"/>
    <w:rsid w:val="00D043EF"/>
    <w:rsid w:val="00D04E10"/>
    <w:rsid w:val="00D058AE"/>
    <w:rsid w:val="00D0657E"/>
    <w:rsid w:val="00D06C6E"/>
    <w:rsid w:val="00D06FFD"/>
    <w:rsid w:val="00D0725F"/>
    <w:rsid w:val="00D10002"/>
    <w:rsid w:val="00D100E4"/>
    <w:rsid w:val="00D1016B"/>
    <w:rsid w:val="00D10B1A"/>
    <w:rsid w:val="00D10B6B"/>
    <w:rsid w:val="00D10EA8"/>
    <w:rsid w:val="00D111E0"/>
    <w:rsid w:val="00D11523"/>
    <w:rsid w:val="00D11584"/>
    <w:rsid w:val="00D11776"/>
    <w:rsid w:val="00D11EF4"/>
    <w:rsid w:val="00D12A36"/>
    <w:rsid w:val="00D12BDD"/>
    <w:rsid w:val="00D12FA3"/>
    <w:rsid w:val="00D13664"/>
    <w:rsid w:val="00D14D1A"/>
    <w:rsid w:val="00D1501A"/>
    <w:rsid w:val="00D15290"/>
    <w:rsid w:val="00D1598A"/>
    <w:rsid w:val="00D1613A"/>
    <w:rsid w:val="00D16595"/>
    <w:rsid w:val="00D16792"/>
    <w:rsid w:val="00D16A58"/>
    <w:rsid w:val="00D16B1A"/>
    <w:rsid w:val="00D16BB4"/>
    <w:rsid w:val="00D16BF5"/>
    <w:rsid w:val="00D16E46"/>
    <w:rsid w:val="00D1709F"/>
    <w:rsid w:val="00D17BED"/>
    <w:rsid w:val="00D17EB4"/>
    <w:rsid w:val="00D200D4"/>
    <w:rsid w:val="00D202AC"/>
    <w:rsid w:val="00D20395"/>
    <w:rsid w:val="00D2045B"/>
    <w:rsid w:val="00D2048B"/>
    <w:rsid w:val="00D20835"/>
    <w:rsid w:val="00D208C5"/>
    <w:rsid w:val="00D20AA4"/>
    <w:rsid w:val="00D20E21"/>
    <w:rsid w:val="00D212F0"/>
    <w:rsid w:val="00D21884"/>
    <w:rsid w:val="00D21C65"/>
    <w:rsid w:val="00D22099"/>
    <w:rsid w:val="00D222F1"/>
    <w:rsid w:val="00D22878"/>
    <w:rsid w:val="00D22B12"/>
    <w:rsid w:val="00D22C4C"/>
    <w:rsid w:val="00D22F5C"/>
    <w:rsid w:val="00D23835"/>
    <w:rsid w:val="00D23C39"/>
    <w:rsid w:val="00D23C70"/>
    <w:rsid w:val="00D2425D"/>
    <w:rsid w:val="00D24F79"/>
    <w:rsid w:val="00D2547D"/>
    <w:rsid w:val="00D256B6"/>
    <w:rsid w:val="00D25B98"/>
    <w:rsid w:val="00D260B5"/>
    <w:rsid w:val="00D2767A"/>
    <w:rsid w:val="00D27877"/>
    <w:rsid w:val="00D27E54"/>
    <w:rsid w:val="00D30B4A"/>
    <w:rsid w:val="00D310DF"/>
    <w:rsid w:val="00D3113F"/>
    <w:rsid w:val="00D31F04"/>
    <w:rsid w:val="00D32885"/>
    <w:rsid w:val="00D32C97"/>
    <w:rsid w:val="00D33B65"/>
    <w:rsid w:val="00D34060"/>
    <w:rsid w:val="00D3416C"/>
    <w:rsid w:val="00D344A4"/>
    <w:rsid w:val="00D34990"/>
    <w:rsid w:val="00D34CC2"/>
    <w:rsid w:val="00D3523D"/>
    <w:rsid w:val="00D365AC"/>
    <w:rsid w:val="00D36608"/>
    <w:rsid w:val="00D36AF9"/>
    <w:rsid w:val="00D371B5"/>
    <w:rsid w:val="00D3772F"/>
    <w:rsid w:val="00D37844"/>
    <w:rsid w:val="00D37D42"/>
    <w:rsid w:val="00D37E1C"/>
    <w:rsid w:val="00D37E20"/>
    <w:rsid w:val="00D37E28"/>
    <w:rsid w:val="00D401DA"/>
    <w:rsid w:val="00D40743"/>
    <w:rsid w:val="00D40BBD"/>
    <w:rsid w:val="00D41733"/>
    <w:rsid w:val="00D41B15"/>
    <w:rsid w:val="00D41B38"/>
    <w:rsid w:val="00D423D2"/>
    <w:rsid w:val="00D42DC5"/>
    <w:rsid w:val="00D42FD9"/>
    <w:rsid w:val="00D434E5"/>
    <w:rsid w:val="00D4364E"/>
    <w:rsid w:val="00D437D2"/>
    <w:rsid w:val="00D43DDE"/>
    <w:rsid w:val="00D44340"/>
    <w:rsid w:val="00D448CD"/>
    <w:rsid w:val="00D44D24"/>
    <w:rsid w:val="00D44EC9"/>
    <w:rsid w:val="00D4502E"/>
    <w:rsid w:val="00D452A0"/>
    <w:rsid w:val="00D458C3"/>
    <w:rsid w:val="00D460B4"/>
    <w:rsid w:val="00D46340"/>
    <w:rsid w:val="00D4657C"/>
    <w:rsid w:val="00D46CAE"/>
    <w:rsid w:val="00D473BB"/>
    <w:rsid w:val="00D47572"/>
    <w:rsid w:val="00D47CF7"/>
    <w:rsid w:val="00D47CFC"/>
    <w:rsid w:val="00D47F07"/>
    <w:rsid w:val="00D5091E"/>
    <w:rsid w:val="00D50B12"/>
    <w:rsid w:val="00D50C0F"/>
    <w:rsid w:val="00D51030"/>
    <w:rsid w:val="00D51162"/>
    <w:rsid w:val="00D517BB"/>
    <w:rsid w:val="00D51B7A"/>
    <w:rsid w:val="00D51BF7"/>
    <w:rsid w:val="00D51DEC"/>
    <w:rsid w:val="00D51EC6"/>
    <w:rsid w:val="00D51F98"/>
    <w:rsid w:val="00D5299F"/>
    <w:rsid w:val="00D53008"/>
    <w:rsid w:val="00D536E2"/>
    <w:rsid w:val="00D53A9E"/>
    <w:rsid w:val="00D53BD9"/>
    <w:rsid w:val="00D53CF7"/>
    <w:rsid w:val="00D54310"/>
    <w:rsid w:val="00D54B3C"/>
    <w:rsid w:val="00D54CCF"/>
    <w:rsid w:val="00D54CFF"/>
    <w:rsid w:val="00D54DFF"/>
    <w:rsid w:val="00D552EF"/>
    <w:rsid w:val="00D55351"/>
    <w:rsid w:val="00D55630"/>
    <w:rsid w:val="00D55954"/>
    <w:rsid w:val="00D55EBD"/>
    <w:rsid w:val="00D571CF"/>
    <w:rsid w:val="00D571DE"/>
    <w:rsid w:val="00D576ED"/>
    <w:rsid w:val="00D57732"/>
    <w:rsid w:val="00D577B2"/>
    <w:rsid w:val="00D57E31"/>
    <w:rsid w:val="00D57FA3"/>
    <w:rsid w:val="00D57FEA"/>
    <w:rsid w:val="00D60F8A"/>
    <w:rsid w:val="00D60F96"/>
    <w:rsid w:val="00D60FC6"/>
    <w:rsid w:val="00D61397"/>
    <w:rsid w:val="00D613D6"/>
    <w:rsid w:val="00D61528"/>
    <w:rsid w:val="00D616D0"/>
    <w:rsid w:val="00D61BA4"/>
    <w:rsid w:val="00D62711"/>
    <w:rsid w:val="00D62A82"/>
    <w:rsid w:val="00D62E9F"/>
    <w:rsid w:val="00D62F19"/>
    <w:rsid w:val="00D638C6"/>
    <w:rsid w:val="00D63A7A"/>
    <w:rsid w:val="00D63BE5"/>
    <w:rsid w:val="00D63D87"/>
    <w:rsid w:val="00D641D4"/>
    <w:rsid w:val="00D64A26"/>
    <w:rsid w:val="00D65E53"/>
    <w:rsid w:val="00D6650B"/>
    <w:rsid w:val="00D665EC"/>
    <w:rsid w:val="00D665FA"/>
    <w:rsid w:val="00D66A0E"/>
    <w:rsid w:val="00D66AE6"/>
    <w:rsid w:val="00D66AEC"/>
    <w:rsid w:val="00D66FD6"/>
    <w:rsid w:val="00D67172"/>
    <w:rsid w:val="00D67455"/>
    <w:rsid w:val="00D6791F"/>
    <w:rsid w:val="00D67FA3"/>
    <w:rsid w:val="00D703F5"/>
    <w:rsid w:val="00D70875"/>
    <w:rsid w:val="00D708A9"/>
    <w:rsid w:val="00D719B1"/>
    <w:rsid w:val="00D72606"/>
    <w:rsid w:val="00D727FD"/>
    <w:rsid w:val="00D72F2F"/>
    <w:rsid w:val="00D73012"/>
    <w:rsid w:val="00D730C4"/>
    <w:rsid w:val="00D73420"/>
    <w:rsid w:val="00D736F2"/>
    <w:rsid w:val="00D7395B"/>
    <w:rsid w:val="00D7405E"/>
    <w:rsid w:val="00D7414E"/>
    <w:rsid w:val="00D74653"/>
    <w:rsid w:val="00D748A2"/>
    <w:rsid w:val="00D74D93"/>
    <w:rsid w:val="00D7531D"/>
    <w:rsid w:val="00D75543"/>
    <w:rsid w:val="00D75815"/>
    <w:rsid w:val="00D75C7F"/>
    <w:rsid w:val="00D75EDA"/>
    <w:rsid w:val="00D76731"/>
    <w:rsid w:val="00D767EC"/>
    <w:rsid w:val="00D76AA4"/>
    <w:rsid w:val="00D76E93"/>
    <w:rsid w:val="00D77364"/>
    <w:rsid w:val="00D777E4"/>
    <w:rsid w:val="00D77CEE"/>
    <w:rsid w:val="00D800EA"/>
    <w:rsid w:val="00D80450"/>
    <w:rsid w:val="00D8159D"/>
    <w:rsid w:val="00D8175D"/>
    <w:rsid w:val="00D81BE0"/>
    <w:rsid w:val="00D81C27"/>
    <w:rsid w:val="00D82176"/>
    <w:rsid w:val="00D82267"/>
    <w:rsid w:val="00D82631"/>
    <w:rsid w:val="00D835FC"/>
    <w:rsid w:val="00D83679"/>
    <w:rsid w:val="00D838CB"/>
    <w:rsid w:val="00D83F17"/>
    <w:rsid w:val="00D84126"/>
    <w:rsid w:val="00D84741"/>
    <w:rsid w:val="00D84ACC"/>
    <w:rsid w:val="00D84D49"/>
    <w:rsid w:val="00D84F74"/>
    <w:rsid w:val="00D85159"/>
    <w:rsid w:val="00D8531C"/>
    <w:rsid w:val="00D8548C"/>
    <w:rsid w:val="00D8554F"/>
    <w:rsid w:val="00D8603F"/>
    <w:rsid w:val="00D86129"/>
    <w:rsid w:val="00D861AC"/>
    <w:rsid w:val="00D86213"/>
    <w:rsid w:val="00D8670B"/>
    <w:rsid w:val="00D868D2"/>
    <w:rsid w:val="00D8713E"/>
    <w:rsid w:val="00D875BF"/>
    <w:rsid w:val="00D87612"/>
    <w:rsid w:val="00D87892"/>
    <w:rsid w:val="00D87BB3"/>
    <w:rsid w:val="00D905E6"/>
    <w:rsid w:val="00D91182"/>
    <w:rsid w:val="00D911D9"/>
    <w:rsid w:val="00D9142B"/>
    <w:rsid w:val="00D92401"/>
    <w:rsid w:val="00D926BB"/>
    <w:rsid w:val="00D92AA9"/>
    <w:rsid w:val="00D92B8C"/>
    <w:rsid w:val="00D9305B"/>
    <w:rsid w:val="00D9325D"/>
    <w:rsid w:val="00D933D2"/>
    <w:rsid w:val="00D93AE5"/>
    <w:rsid w:val="00D93AEB"/>
    <w:rsid w:val="00D93B84"/>
    <w:rsid w:val="00D93C87"/>
    <w:rsid w:val="00D93E65"/>
    <w:rsid w:val="00D9426B"/>
    <w:rsid w:val="00D94A82"/>
    <w:rsid w:val="00D94D42"/>
    <w:rsid w:val="00D94D6A"/>
    <w:rsid w:val="00D95C02"/>
    <w:rsid w:val="00D95EEE"/>
    <w:rsid w:val="00D96215"/>
    <w:rsid w:val="00D96938"/>
    <w:rsid w:val="00D96B91"/>
    <w:rsid w:val="00D97959"/>
    <w:rsid w:val="00D97BFF"/>
    <w:rsid w:val="00DA05F2"/>
    <w:rsid w:val="00DA09A1"/>
    <w:rsid w:val="00DA12ED"/>
    <w:rsid w:val="00DA1464"/>
    <w:rsid w:val="00DA15CA"/>
    <w:rsid w:val="00DA16A7"/>
    <w:rsid w:val="00DA194C"/>
    <w:rsid w:val="00DA1AAA"/>
    <w:rsid w:val="00DA2263"/>
    <w:rsid w:val="00DA27F9"/>
    <w:rsid w:val="00DA29FC"/>
    <w:rsid w:val="00DA2A1E"/>
    <w:rsid w:val="00DA302B"/>
    <w:rsid w:val="00DA319B"/>
    <w:rsid w:val="00DA358C"/>
    <w:rsid w:val="00DA378F"/>
    <w:rsid w:val="00DA37F9"/>
    <w:rsid w:val="00DA38CA"/>
    <w:rsid w:val="00DA3951"/>
    <w:rsid w:val="00DA4164"/>
    <w:rsid w:val="00DA42E6"/>
    <w:rsid w:val="00DA44DC"/>
    <w:rsid w:val="00DA46D8"/>
    <w:rsid w:val="00DA46F3"/>
    <w:rsid w:val="00DA4887"/>
    <w:rsid w:val="00DA48F9"/>
    <w:rsid w:val="00DA5695"/>
    <w:rsid w:val="00DA5FD2"/>
    <w:rsid w:val="00DA6517"/>
    <w:rsid w:val="00DA6E41"/>
    <w:rsid w:val="00DA7518"/>
    <w:rsid w:val="00DA7C2F"/>
    <w:rsid w:val="00DA7D79"/>
    <w:rsid w:val="00DB008C"/>
    <w:rsid w:val="00DB07BE"/>
    <w:rsid w:val="00DB0974"/>
    <w:rsid w:val="00DB0AB4"/>
    <w:rsid w:val="00DB0C1F"/>
    <w:rsid w:val="00DB0D39"/>
    <w:rsid w:val="00DB1326"/>
    <w:rsid w:val="00DB1B2C"/>
    <w:rsid w:val="00DB1E40"/>
    <w:rsid w:val="00DB1F3A"/>
    <w:rsid w:val="00DB20DB"/>
    <w:rsid w:val="00DB2381"/>
    <w:rsid w:val="00DB24AC"/>
    <w:rsid w:val="00DB25A4"/>
    <w:rsid w:val="00DB2843"/>
    <w:rsid w:val="00DB291A"/>
    <w:rsid w:val="00DB2E34"/>
    <w:rsid w:val="00DB2FC6"/>
    <w:rsid w:val="00DB310A"/>
    <w:rsid w:val="00DB3236"/>
    <w:rsid w:val="00DB46C4"/>
    <w:rsid w:val="00DB5286"/>
    <w:rsid w:val="00DB5882"/>
    <w:rsid w:val="00DB5C86"/>
    <w:rsid w:val="00DB687E"/>
    <w:rsid w:val="00DB6F28"/>
    <w:rsid w:val="00DB6FA9"/>
    <w:rsid w:val="00DB753F"/>
    <w:rsid w:val="00DB7646"/>
    <w:rsid w:val="00DB79EE"/>
    <w:rsid w:val="00DB7A6A"/>
    <w:rsid w:val="00DB7C57"/>
    <w:rsid w:val="00DC0E11"/>
    <w:rsid w:val="00DC0E82"/>
    <w:rsid w:val="00DC121E"/>
    <w:rsid w:val="00DC124F"/>
    <w:rsid w:val="00DC1755"/>
    <w:rsid w:val="00DC17D3"/>
    <w:rsid w:val="00DC1951"/>
    <w:rsid w:val="00DC1C3F"/>
    <w:rsid w:val="00DC20A6"/>
    <w:rsid w:val="00DC2527"/>
    <w:rsid w:val="00DC254D"/>
    <w:rsid w:val="00DC260C"/>
    <w:rsid w:val="00DC295E"/>
    <w:rsid w:val="00DC2B50"/>
    <w:rsid w:val="00DC2B90"/>
    <w:rsid w:val="00DC2D01"/>
    <w:rsid w:val="00DC2EF4"/>
    <w:rsid w:val="00DC3A33"/>
    <w:rsid w:val="00DC3C41"/>
    <w:rsid w:val="00DC547F"/>
    <w:rsid w:val="00DC5593"/>
    <w:rsid w:val="00DC56D6"/>
    <w:rsid w:val="00DC5BCC"/>
    <w:rsid w:val="00DC5D57"/>
    <w:rsid w:val="00DC5F92"/>
    <w:rsid w:val="00DC6596"/>
    <w:rsid w:val="00DC694C"/>
    <w:rsid w:val="00DC73B8"/>
    <w:rsid w:val="00DC7636"/>
    <w:rsid w:val="00DC7A03"/>
    <w:rsid w:val="00DC7E4F"/>
    <w:rsid w:val="00DD0161"/>
    <w:rsid w:val="00DD028D"/>
    <w:rsid w:val="00DD0531"/>
    <w:rsid w:val="00DD0747"/>
    <w:rsid w:val="00DD0FCA"/>
    <w:rsid w:val="00DD1B0F"/>
    <w:rsid w:val="00DD1B21"/>
    <w:rsid w:val="00DD1BF0"/>
    <w:rsid w:val="00DD1E66"/>
    <w:rsid w:val="00DD27A0"/>
    <w:rsid w:val="00DD3B7B"/>
    <w:rsid w:val="00DD42DE"/>
    <w:rsid w:val="00DD456B"/>
    <w:rsid w:val="00DD46E1"/>
    <w:rsid w:val="00DD47C7"/>
    <w:rsid w:val="00DD47D7"/>
    <w:rsid w:val="00DD4B23"/>
    <w:rsid w:val="00DD5992"/>
    <w:rsid w:val="00DD63A9"/>
    <w:rsid w:val="00DD6788"/>
    <w:rsid w:val="00DD67A0"/>
    <w:rsid w:val="00DD6A18"/>
    <w:rsid w:val="00DD6B66"/>
    <w:rsid w:val="00DD6E8B"/>
    <w:rsid w:val="00DD7137"/>
    <w:rsid w:val="00DD73E0"/>
    <w:rsid w:val="00DD772B"/>
    <w:rsid w:val="00DD7C1C"/>
    <w:rsid w:val="00DE046E"/>
    <w:rsid w:val="00DE04DE"/>
    <w:rsid w:val="00DE073D"/>
    <w:rsid w:val="00DE08C7"/>
    <w:rsid w:val="00DE0EB6"/>
    <w:rsid w:val="00DE163F"/>
    <w:rsid w:val="00DE1647"/>
    <w:rsid w:val="00DE1B79"/>
    <w:rsid w:val="00DE1C13"/>
    <w:rsid w:val="00DE2011"/>
    <w:rsid w:val="00DE2419"/>
    <w:rsid w:val="00DE2476"/>
    <w:rsid w:val="00DE24F0"/>
    <w:rsid w:val="00DE2B7E"/>
    <w:rsid w:val="00DE2E37"/>
    <w:rsid w:val="00DE2F45"/>
    <w:rsid w:val="00DE3278"/>
    <w:rsid w:val="00DE33FE"/>
    <w:rsid w:val="00DE3502"/>
    <w:rsid w:val="00DE38B0"/>
    <w:rsid w:val="00DE3991"/>
    <w:rsid w:val="00DE3D1D"/>
    <w:rsid w:val="00DE417E"/>
    <w:rsid w:val="00DE435B"/>
    <w:rsid w:val="00DE43C8"/>
    <w:rsid w:val="00DE44B5"/>
    <w:rsid w:val="00DE453E"/>
    <w:rsid w:val="00DE4796"/>
    <w:rsid w:val="00DE5173"/>
    <w:rsid w:val="00DE52BF"/>
    <w:rsid w:val="00DE59BF"/>
    <w:rsid w:val="00DE59C1"/>
    <w:rsid w:val="00DE5B1E"/>
    <w:rsid w:val="00DE5CA3"/>
    <w:rsid w:val="00DE6674"/>
    <w:rsid w:val="00DE66B8"/>
    <w:rsid w:val="00DE67D5"/>
    <w:rsid w:val="00DE6A6F"/>
    <w:rsid w:val="00DE7A67"/>
    <w:rsid w:val="00DE7B28"/>
    <w:rsid w:val="00DE7B86"/>
    <w:rsid w:val="00DE7C09"/>
    <w:rsid w:val="00DE7DCA"/>
    <w:rsid w:val="00DE7F22"/>
    <w:rsid w:val="00DF00A5"/>
    <w:rsid w:val="00DF0444"/>
    <w:rsid w:val="00DF0A32"/>
    <w:rsid w:val="00DF1F76"/>
    <w:rsid w:val="00DF24CC"/>
    <w:rsid w:val="00DF2D9A"/>
    <w:rsid w:val="00DF3F41"/>
    <w:rsid w:val="00DF41D0"/>
    <w:rsid w:val="00DF44F9"/>
    <w:rsid w:val="00DF4525"/>
    <w:rsid w:val="00DF49ED"/>
    <w:rsid w:val="00DF4B55"/>
    <w:rsid w:val="00DF4C6B"/>
    <w:rsid w:val="00DF58B2"/>
    <w:rsid w:val="00DF5957"/>
    <w:rsid w:val="00DF5DBE"/>
    <w:rsid w:val="00DF621E"/>
    <w:rsid w:val="00DF67B5"/>
    <w:rsid w:val="00DF73F7"/>
    <w:rsid w:val="00DF7548"/>
    <w:rsid w:val="00DF78C6"/>
    <w:rsid w:val="00DF7CE4"/>
    <w:rsid w:val="00E00567"/>
    <w:rsid w:val="00E006CF"/>
    <w:rsid w:val="00E00F52"/>
    <w:rsid w:val="00E011DA"/>
    <w:rsid w:val="00E016BC"/>
    <w:rsid w:val="00E02071"/>
    <w:rsid w:val="00E02376"/>
    <w:rsid w:val="00E025F8"/>
    <w:rsid w:val="00E02639"/>
    <w:rsid w:val="00E02C4D"/>
    <w:rsid w:val="00E038A9"/>
    <w:rsid w:val="00E03AF8"/>
    <w:rsid w:val="00E040BF"/>
    <w:rsid w:val="00E04483"/>
    <w:rsid w:val="00E0479C"/>
    <w:rsid w:val="00E050A3"/>
    <w:rsid w:val="00E053F3"/>
    <w:rsid w:val="00E05E3E"/>
    <w:rsid w:val="00E06176"/>
    <w:rsid w:val="00E06243"/>
    <w:rsid w:val="00E063B6"/>
    <w:rsid w:val="00E06E9B"/>
    <w:rsid w:val="00E06EE2"/>
    <w:rsid w:val="00E07A16"/>
    <w:rsid w:val="00E07A4E"/>
    <w:rsid w:val="00E07B62"/>
    <w:rsid w:val="00E07CFE"/>
    <w:rsid w:val="00E07DBE"/>
    <w:rsid w:val="00E103DC"/>
    <w:rsid w:val="00E104C8"/>
    <w:rsid w:val="00E10CB1"/>
    <w:rsid w:val="00E10F81"/>
    <w:rsid w:val="00E11017"/>
    <w:rsid w:val="00E112E5"/>
    <w:rsid w:val="00E11468"/>
    <w:rsid w:val="00E1147F"/>
    <w:rsid w:val="00E114CA"/>
    <w:rsid w:val="00E11923"/>
    <w:rsid w:val="00E119C8"/>
    <w:rsid w:val="00E12223"/>
    <w:rsid w:val="00E12272"/>
    <w:rsid w:val="00E123AD"/>
    <w:rsid w:val="00E12950"/>
    <w:rsid w:val="00E12CF3"/>
    <w:rsid w:val="00E13098"/>
    <w:rsid w:val="00E13418"/>
    <w:rsid w:val="00E1352D"/>
    <w:rsid w:val="00E13662"/>
    <w:rsid w:val="00E13999"/>
    <w:rsid w:val="00E13DDF"/>
    <w:rsid w:val="00E1414C"/>
    <w:rsid w:val="00E14388"/>
    <w:rsid w:val="00E147B3"/>
    <w:rsid w:val="00E147C4"/>
    <w:rsid w:val="00E1482E"/>
    <w:rsid w:val="00E148AD"/>
    <w:rsid w:val="00E14A17"/>
    <w:rsid w:val="00E1518D"/>
    <w:rsid w:val="00E152C5"/>
    <w:rsid w:val="00E15389"/>
    <w:rsid w:val="00E15680"/>
    <w:rsid w:val="00E1585B"/>
    <w:rsid w:val="00E159A5"/>
    <w:rsid w:val="00E15B25"/>
    <w:rsid w:val="00E15F2B"/>
    <w:rsid w:val="00E16A68"/>
    <w:rsid w:val="00E16A8B"/>
    <w:rsid w:val="00E1751A"/>
    <w:rsid w:val="00E17556"/>
    <w:rsid w:val="00E17C19"/>
    <w:rsid w:val="00E2056D"/>
    <w:rsid w:val="00E20A01"/>
    <w:rsid w:val="00E214B0"/>
    <w:rsid w:val="00E218FA"/>
    <w:rsid w:val="00E2234B"/>
    <w:rsid w:val="00E22A6A"/>
    <w:rsid w:val="00E22CE7"/>
    <w:rsid w:val="00E23073"/>
    <w:rsid w:val="00E23276"/>
    <w:rsid w:val="00E232EA"/>
    <w:rsid w:val="00E23D5F"/>
    <w:rsid w:val="00E2403F"/>
    <w:rsid w:val="00E244F7"/>
    <w:rsid w:val="00E25B0E"/>
    <w:rsid w:val="00E25DF0"/>
    <w:rsid w:val="00E26210"/>
    <w:rsid w:val="00E26B92"/>
    <w:rsid w:val="00E2711B"/>
    <w:rsid w:val="00E2762D"/>
    <w:rsid w:val="00E2772A"/>
    <w:rsid w:val="00E27731"/>
    <w:rsid w:val="00E27AA5"/>
    <w:rsid w:val="00E27B85"/>
    <w:rsid w:val="00E27BAE"/>
    <w:rsid w:val="00E3000A"/>
    <w:rsid w:val="00E30857"/>
    <w:rsid w:val="00E30991"/>
    <w:rsid w:val="00E310A3"/>
    <w:rsid w:val="00E31524"/>
    <w:rsid w:val="00E31CE3"/>
    <w:rsid w:val="00E31FFA"/>
    <w:rsid w:val="00E321D4"/>
    <w:rsid w:val="00E323AB"/>
    <w:rsid w:val="00E324C7"/>
    <w:rsid w:val="00E32688"/>
    <w:rsid w:val="00E32700"/>
    <w:rsid w:val="00E32859"/>
    <w:rsid w:val="00E32A11"/>
    <w:rsid w:val="00E32CED"/>
    <w:rsid w:val="00E32F33"/>
    <w:rsid w:val="00E33787"/>
    <w:rsid w:val="00E343B3"/>
    <w:rsid w:val="00E356CC"/>
    <w:rsid w:val="00E35726"/>
    <w:rsid w:val="00E35864"/>
    <w:rsid w:val="00E35929"/>
    <w:rsid w:val="00E35C42"/>
    <w:rsid w:val="00E35C66"/>
    <w:rsid w:val="00E35E59"/>
    <w:rsid w:val="00E35E81"/>
    <w:rsid w:val="00E35ECE"/>
    <w:rsid w:val="00E35EF5"/>
    <w:rsid w:val="00E369F0"/>
    <w:rsid w:val="00E3700C"/>
    <w:rsid w:val="00E3734B"/>
    <w:rsid w:val="00E376D9"/>
    <w:rsid w:val="00E3772E"/>
    <w:rsid w:val="00E37CED"/>
    <w:rsid w:val="00E40387"/>
    <w:rsid w:val="00E405FE"/>
    <w:rsid w:val="00E40600"/>
    <w:rsid w:val="00E40B15"/>
    <w:rsid w:val="00E40CF1"/>
    <w:rsid w:val="00E40E5A"/>
    <w:rsid w:val="00E411D4"/>
    <w:rsid w:val="00E41350"/>
    <w:rsid w:val="00E41B86"/>
    <w:rsid w:val="00E420FC"/>
    <w:rsid w:val="00E42947"/>
    <w:rsid w:val="00E42A24"/>
    <w:rsid w:val="00E4317F"/>
    <w:rsid w:val="00E43488"/>
    <w:rsid w:val="00E436AB"/>
    <w:rsid w:val="00E4375F"/>
    <w:rsid w:val="00E440A7"/>
    <w:rsid w:val="00E441E0"/>
    <w:rsid w:val="00E44251"/>
    <w:rsid w:val="00E4446D"/>
    <w:rsid w:val="00E450CD"/>
    <w:rsid w:val="00E4598B"/>
    <w:rsid w:val="00E464B8"/>
    <w:rsid w:val="00E46D8B"/>
    <w:rsid w:val="00E4719A"/>
    <w:rsid w:val="00E47467"/>
    <w:rsid w:val="00E47797"/>
    <w:rsid w:val="00E4790D"/>
    <w:rsid w:val="00E508DA"/>
    <w:rsid w:val="00E51231"/>
    <w:rsid w:val="00E51407"/>
    <w:rsid w:val="00E51B4B"/>
    <w:rsid w:val="00E51BE9"/>
    <w:rsid w:val="00E51E16"/>
    <w:rsid w:val="00E51FBA"/>
    <w:rsid w:val="00E52122"/>
    <w:rsid w:val="00E52AA0"/>
    <w:rsid w:val="00E52BA0"/>
    <w:rsid w:val="00E52EEC"/>
    <w:rsid w:val="00E5301E"/>
    <w:rsid w:val="00E532EF"/>
    <w:rsid w:val="00E5345E"/>
    <w:rsid w:val="00E53B9E"/>
    <w:rsid w:val="00E54105"/>
    <w:rsid w:val="00E5478F"/>
    <w:rsid w:val="00E54F05"/>
    <w:rsid w:val="00E550CF"/>
    <w:rsid w:val="00E5556B"/>
    <w:rsid w:val="00E5568D"/>
    <w:rsid w:val="00E559BB"/>
    <w:rsid w:val="00E55CEE"/>
    <w:rsid w:val="00E5615B"/>
    <w:rsid w:val="00E56721"/>
    <w:rsid w:val="00E56AEE"/>
    <w:rsid w:val="00E57087"/>
    <w:rsid w:val="00E571D7"/>
    <w:rsid w:val="00E575C3"/>
    <w:rsid w:val="00E57E0C"/>
    <w:rsid w:val="00E57F43"/>
    <w:rsid w:val="00E6054B"/>
    <w:rsid w:val="00E60BF6"/>
    <w:rsid w:val="00E60C81"/>
    <w:rsid w:val="00E6152B"/>
    <w:rsid w:val="00E61545"/>
    <w:rsid w:val="00E61BA9"/>
    <w:rsid w:val="00E61ECB"/>
    <w:rsid w:val="00E624D5"/>
    <w:rsid w:val="00E625B5"/>
    <w:rsid w:val="00E62F0C"/>
    <w:rsid w:val="00E6356E"/>
    <w:rsid w:val="00E63A67"/>
    <w:rsid w:val="00E63CF4"/>
    <w:rsid w:val="00E645F5"/>
    <w:rsid w:val="00E64963"/>
    <w:rsid w:val="00E6555B"/>
    <w:rsid w:val="00E65F72"/>
    <w:rsid w:val="00E6649F"/>
    <w:rsid w:val="00E6683F"/>
    <w:rsid w:val="00E66B0F"/>
    <w:rsid w:val="00E66D5E"/>
    <w:rsid w:val="00E66DD3"/>
    <w:rsid w:val="00E67C1B"/>
    <w:rsid w:val="00E709A1"/>
    <w:rsid w:val="00E70EA5"/>
    <w:rsid w:val="00E71107"/>
    <w:rsid w:val="00E7142F"/>
    <w:rsid w:val="00E71566"/>
    <w:rsid w:val="00E71966"/>
    <w:rsid w:val="00E7197F"/>
    <w:rsid w:val="00E71C8B"/>
    <w:rsid w:val="00E71E29"/>
    <w:rsid w:val="00E71E2E"/>
    <w:rsid w:val="00E720BF"/>
    <w:rsid w:val="00E72800"/>
    <w:rsid w:val="00E72946"/>
    <w:rsid w:val="00E73012"/>
    <w:rsid w:val="00E73775"/>
    <w:rsid w:val="00E73B23"/>
    <w:rsid w:val="00E73B63"/>
    <w:rsid w:val="00E74D69"/>
    <w:rsid w:val="00E753C4"/>
    <w:rsid w:val="00E76332"/>
    <w:rsid w:val="00E76359"/>
    <w:rsid w:val="00E768B6"/>
    <w:rsid w:val="00E77D0B"/>
    <w:rsid w:val="00E77FC2"/>
    <w:rsid w:val="00E80303"/>
    <w:rsid w:val="00E8081D"/>
    <w:rsid w:val="00E809A9"/>
    <w:rsid w:val="00E80B16"/>
    <w:rsid w:val="00E80CB9"/>
    <w:rsid w:val="00E815F9"/>
    <w:rsid w:val="00E81D66"/>
    <w:rsid w:val="00E82209"/>
    <w:rsid w:val="00E82ACE"/>
    <w:rsid w:val="00E82C8B"/>
    <w:rsid w:val="00E8328D"/>
    <w:rsid w:val="00E838AD"/>
    <w:rsid w:val="00E83EF4"/>
    <w:rsid w:val="00E843F0"/>
    <w:rsid w:val="00E845C8"/>
    <w:rsid w:val="00E84942"/>
    <w:rsid w:val="00E853C4"/>
    <w:rsid w:val="00E853DB"/>
    <w:rsid w:val="00E8565D"/>
    <w:rsid w:val="00E85E87"/>
    <w:rsid w:val="00E86369"/>
    <w:rsid w:val="00E86397"/>
    <w:rsid w:val="00E86499"/>
    <w:rsid w:val="00E86701"/>
    <w:rsid w:val="00E867A9"/>
    <w:rsid w:val="00E86F8F"/>
    <w:rsid w:val="00E8764B"/>
    <w:rsid w:val="00E879C7"/>
    <w:rsid w:val="00E87A89"/>
    <w:rsid w:val="00E87EA3"/>
    <w:rsid w:val="00E90018"/>
    <w:rsid w:val="00E90DC7"/>
    <w:rsid w:val="00E911BB"/>
    <w:rsid w:val="00E912A2"/>
    <w:rsid w:val="00E9131B"/>
    <w:rsid w:val="00E91347"/>
    <w:rsid w:val="00E9143B"/>
    <w:rsid w:val="00E91870"/>
    <w:rsid w:val="00E923C3"/>
    <w:rsid w:val="00E9262A"/>
    <w:rsid w:val="00E92698"/>
    <w:rsid w:val="00E926B9"/>
    <w:rsid w:val="00E927DD"/>
    <w:rsid w:val="00E92C2A"/>
    <w:rsid w:val="00E92D28"/>
    <w:rsid w:val="00E93712"/>
    <w:rsid w:val="00E93A1D"/>
    <w:rsid w:val="00E93ACB"/>
    <w:rsid w:val="00E94123"/>
    <w:rsid w:val="00E943BC"/>
    <w:rsid w:val="00E945AF"/>
    <w:rsid w:val="00E94877"/>
    <w:rsid w:val="00E95328"/>
    <w:rsid w:val="00E95D36"/>
    <w:rsid w:val="00E95DCA"/>
    <w:rsid w:val="00E965FB"/>
    <w:rsid w:val="00E968F9"/>
    <w:rsid w:val="00E971FD"/>
    <w:rsid w:val="00E97626"/>
    <w:rsid w:val="00E9799E"/>
    <w:rsid w:val="00E97B38"/>
    <w:rsid w:val="00E97CD9"/>
    <w:rsid w:val="00EA011A"/>
    <w:rsid w:val="00EA08EA"/>
    <w:rsid w:val="00EA1E26"/>
    <w:rsid w:val="00EA24A5"/>
    <w:rsid w:val="00EA29A3"/>
    <w:rsid w:val="00EA29DE"/>
    <w:rsid w:val="00EA30B6"/>
    <w:rsid w:val="00EA3227"/>
    <w:rsid w:val="00EA3591"/>
    <w:rsid w:val="00EA3A1A"/>
    <w:rsid w:val="00EA3C48"/>
    <w:rsid w:val="00EA3EE9"/>
    <w:rsid w:val="00EA403C"/>
    <w:rsid w:val="00EA4209"/>
    <w:rsid w:val="00EA42DA"/>
    <w:rsid w:val="00EA43A6"/>
    <w:rsid w:val="00EA4508"/>
    <w:rsid w:val="00EA541F"/>
    <w:rsid w:val="00EA5618"/>
    <w:rsid w:val="00EA5ACC"/>
    <w:rsid w:val="00EA5C01"/>
    <w:rsid w:val="00EA5C2E"/>
    <w:rsid w:val="00EA6646"/>
    <w:rsid w:val="00EA6684"/>
    <w:rsid w:val="00EA73E0"/>
    <w:rsid w:val="00EA7993"/>
    <w:rsid w:val="00EB0068"/>
    <w:rsid w:val="00EB08E8"/>
    <w:rsid w:val="00EB1226"/>
    <w:rsid w:val="00EB174F"/>
    <w:rsid w:val="00EB19B6"/>
    <w:rsid w:val="00EB1EF7"/>
    <w:rsid w:val="00EB2444"/>
    <w:rsid w:val="00EB279D"/>
    <w:rsid w:val="00EB2A62"/>
    <w:rsid w:val="00EB2BF6"/>
    <w:rsid w:val="00EB38C2"/>
    <w:rsid w:val="00EB3AA0"/>
    <w:rsid w:val="00EB3C71"/>
    <w:rsid w:val="00EB4614"/>
    <w:rsid w:val="00EB4AA0"/>
    <w:rsid w:val="00EB4B8A"/>
    <w:rsid w:val="00EB4F2F"/>
    <w:rsid w:val="00EB5CCA"/>
    <w:rsid w:val="00EB5D84"/>
    <w:rsid w:val="00EB5DCC"/>
    <w:rsid w:val="00EB6148"/>
    <w:rsid w:val="00EB62B6"/>
    <w:rsid w:val="00EB67EF"/>
    <w:rsid w:val="00EB6C3E"/>
    <w:rsid w:val="00EB6CAB"/>
    <w:rsid w:val="00EB79D8"/>
    <w:rsid w:val="00EC0BB4"/>
    <w:rsid w:val="00EC1BCE"/>
    <w:rsid w:val="00EC2174"/>
    <w:rsid w:val="00EC2328"/>
    <w:rsid w:val="00EC29CE"/>
    <w:rsid w:val="00EC2DE0"/>
    <w:rsid w:val="00EC313E"/>
    <w:rsid w:val="00EC3CCC"/>
    <w:rsid w:val="00EC3D63"/>
    <w:rsid w:val="00EC3EA2"/>
    <w:rsid w:val="00EC3F2F"/>
    <w:rsid w:val="00EC4293"/>
    <w:rsid w:val="00EC441C"/>
    <w:rsid w:val="00EC4FFA"/>
    <w:rsid w:val="00EC5780"/>
    <w:rsid w:val="00EC69E5"/>
    <w:rsid w:val="00EC6C38"/>
    <w:rsid w:val="00EC6F17"/>
    <w:rsid w:val="00EC73FF"/>
    <w:rsid w:val="00EC7412"/>
    <w:rsid w:val="00EC7AB2"/>
    <w:rsid w:val="00EC7BB6"/>
    <w:rsid w:val="00ED02C0"/>
    <w:rsid w:val="00ED09BD"/>
    <w:rsid w:val="00ED0D0A"/>
    <w:rsid w:val="00ED1428"/>
    <w:rsid w:val="00ED1903"/>
    <w:rsid w:val="00ED1A51"/>
    <w:rsid w:val="00ED1C0F"/>
    <w:rsid w:val="00ED1ED0"/>
    <w:rsid w:val="00ED1F24"/>
    <w:rsid w:val="00ED2181"/>
    <w:rsid w:val="00ED21E9"/>
    <w:rsid w:val="00ED2AE0"/>
    <w:rsid w:val="00ED3201"/>
    <w:rsid w:val="00ED37CB"/>
    <w:rsid w:val="00ED3DB0"/>
    <w:rsid w:val="00ED3EEB"/>
    <w:rsid w:val="00ED43B8"/>
    <w:rsid w:val="00ED49DD"/>
    <w:rsid w:val="00ED4B15"/>
    <w:rsid w:val="00ED50A1"/>
    <w:rsid w:val="00ED6103"/>
    <w:rsid w:val="00ED64AA"/>
    <w:rsid w:val="00ED6B3A"/>
    <w:rsid w:val="00ED6B76"/>
    <w:rsid w:val="00ED6BE8"/>
    <w:rsid w:val="00ED702B"/>
    <w:rsid w:val="00ED775D"/>
    <w:rsid w:val="00ED7EF4"/>
    <w:rsid w:val="00EE0519"/>
    <w:rsid w:val="00EE058C"/>
    <w:rsid w:val="00EE05E0"/>
    <w:rsid w:val="00EE0783"/>
    <w:rsid w:val="00EE0B80"/>
    <w:rsid w:val="00EE0D57"/>
    <w:rsid w:val="00EE0FB7"/>
    <w:rsid w:val="00EE19D4"/>
    <w:rsid w:val="00EE1E37"/>
    <w:rsid w:val="00EE26C8"/>
    <w:rsid w:val="00EE2AF0"/>
    <w:rsid w:val="00EE3E37"/>
    <w:rsid w:val="00EE3F1A"/>
    <w:rsid w:val="00EE4AB1"/>
    <w:rsid w:val="00EE4C51"/>
    <w:rsid w:val="00EE5242"/>
    <w:rsid w:val="00EE5251"/>
    <w:rsid w:val="00EE56D5"/>
    <w:rsid w:val="00EE5BB6"/>
    <w:rsid w:val="00EE64A5"/>
    <w:rsid w:val="00EE75E0"/>
    <w:rsid w:val="00EE7679"/>
    <w:rsid w:val="00EE7A91"/>
    <w:rsid w:val="00EE7B8C"/>
    <w:rsid w:val="00EE7D03"/>
    <w:rsid w:val="00EE7F71"/>
    <w:rsid w:val="00EF01B8"/>
    <w:rsid w:val="00EF0263"/>
    <w:rsid w:val="00EF0361"/>
    <w:rsid w:val="00EF07AF"/>
    <w:rsid w:val="00EF1F64"/>
    <w:rsid w:val="00EF21A0"/>
    <w:rsid w:val="00EF2459"/>
    <w:rsid w:val="00EF2A8B"/>
    <w:rsid w:val="00EF2A92"/>
    <w:rsid w:val="00EF2F9F"/>
    <w:rsid w:val="00EF3019"/>
    <w:rsid w:val="00EF43EA"/>
    <w:rsid w:val="00EF477C"/>
    <w:rsid w:val="00EF481A"/>
    <w:rsid w:val="00EF4EC6"/>
    <w:rsid w:val="00EF51F6"/>
    <w:rsid w:val="00EF5B93"/>
    <w:rsid w:val="00EF5F37"/>
    <w:rsid w:val="00EF6B04"/>
    <w:rsid w:val="00EF6DD8"/>
    <w:rsid w:val="00EF6EB6"/>
    <w:rsid w:val="00EF75FE"/>
    <w:rsid w:val="00EF7651"/>
    <w:rsid w:val="00EF7853"/>
    <w:rsid w:val="00EF7D61"/>
    <w:rsid w:val="00F00221"/>
    <w:rsid w:val="00F00C18"/>
    <w:rsid w:val="00F00CBF"/>
    <w:rsid w:val="00F01149"/>
    <w:rsid w:val="00F013ED"/>
    <w:rsid w:val="00F015A6"/>
    <w:rsid w:val="00F0185B"/>
    <w:rsid w:val="00F01990"/>
    <w:rsid w:val="00F0272D"/>
    <w:rsid w:val="00F027FA"/>
    <w:rsid w:val="00F02815"/>
    <w:rsid w:val="00F02885"/>
    <w:rsid w:val="00F02B4F"/>
    <w:rsid w:val="00F03167"/>
    <w:rsid w:val="00F03390"/>
    <w:rsid w:val="00F0354D"/>
    <w:rsid w:val="00F03B4F"/>
    <w:rsid w:val="00F042E2"/>
    <w:rsid w:val="00F0485D"/>
    <w:rsid w:val="00F04A9A"/>
    <w:rsid w:val="00F04B17"/>
    <w:rsid w:val="00F04D6F"/>
    <w:rsid w:val="00F05085"/>
    <w:rsid w:val="00F050BE"/>
    <w:rsid w:val="00F0550F"/>
    <w:rsid w:val="00F056F1"/>
    <w:rsid w:val="00F0613C"/>
    <w:rsid w:val="00F063DA"/>
    <w:rsid w:val="00F06810"/>
    <w:rsid w:val="00F0712B"/>
    <w:rsid w:val="00F0715A"/>
    <w:rsid w:val="00F07B2B"/>
    <w:rsid w:val="00F07C47"/>
    <w:rsid w:val="00F07DD2"/>
    <w:rsid w:val="00F10270"/>
    <w:rsid w:val="00F103C2"/>
    <w:rsid w:val="00F104C4"/>
    <w:rsid w:val="00F10890"/>
    <w:rsid w:val="00F10D21"/>
    <w:rsid w:val="00F110A6"/>
    <w:rsid w:val="00F116A7"/>
    <w:rsid w:val="00F12540"/>
    <w:rsid w:val="00F12B52"/>
    <w:rsid w:val="00F12DDC"/>
    <w:rsid w:val="00F13029"/>
    <w:rsid w:val="00F13078"/>
    <w:rsid w:val="00F131DD"/>
    <w:rsid w:val="00F134D7"/>
    <w:rsid w:val="00F13A24"/>
    <w:rsid w:val="00F1424A"/>
    <w:rsid w:val="00F14520"/>
    <w:rsid w:val="00F14CF6"/>
    <w:rsid w:val="00F14EF0"/>
    <w:rsid w:val="00F154C5"/>
    <w:rsid w:val="00F15F86"/>
    <w:rsid w:val="00F16273"/>
    <w:rsid w:val="00F167E4"/>
    <w:rsid w:val="00F16926"/>
    <w:rsid w:val="00F16BC4"/>
    <w:rsid w:val="00F16D66"/>
    <w:rsid w:val="00F17A73"/>
    <w:rsid w:val="00F17BBA"/>
    <w:rsid w:val="00F17E1A"/>
    <w:rsid w:val="00F20265"/>
    <w:rsid w:val="00F20314"/>
    <w:rsid w:val="00F204D0"/>
    <w:rsid w:val="00F208A3"/>
    <w:rsid w:val="00F209D7"/>
    <w:rsid w:val="00F20BE8"/>
    <w:rsid w:val="00F20E87"/>
    <w:rsid w:val="00F212D0"/>
    <w:rsid w:val="00F21448"/>
    <w:rsid w:val="00F21570"/>
    <w:rsid w:val="00F216E4"/>
    <w:rsid w:val="00F21AA6"/>
    <w:rsid w:val="00F2238C"/>
    <w:rsid w:val="00F22576"/>
    <w:rsid w:val="00F22A5A"/>
    <w:rsid w:val="00F22F3B"/>
    <w:rsid w:val="00F234A3"/>
    <w:rsid w:val="00F23876"/>
    <w:rsid w:val="00F23DCD"/>
    <w:rsid w:val="00F23E35"/>
    <w:rsid w:val="00F23E82"/>
    <w:rsid w:val="00F245BF"/>
    <w:rsid w:val="00F24C2A"/>
    <w:rsid w:val="00F24C31"/>
    <w:rsid w:val="00F250D8"/>
    <w:rsid w:val="00F2549B"/>
    <w:rsid w:val="00F2557B"/>
    <w:rsid w:val="00F255F9"/>
    <w:rsid w:val="00F25B38"/>
    <w:rsid w:val="00F2622B"/>
    <w:rsid w:val="00F26BE3"/>
    <w:rsid w:val="00F27929"/>
    <w:rsid w:val="00F27E51"/>
    <w:rsid w:val="00F300CF"/>
    <w:rsid w:val="00F30286"/>
    <w:rsid w:val="00F303C1"/>
    <w:rsid w:val="00F3082A"/>
    <w:rsid w:val="00F30CAB"/>
    <w:rsid w:val="00F30F9E"/>
    <w:rsid w:val="00F310B1"/>
    <w:rsid w:val="00F3119C"/>
    <w:rsid w:val="00F31234"/>
    <w:rsid w:val="00F31661"/>
    <w:rsid w:val="00F31DCB"/>
    <w:rsid w:val="00F31EDE"/>
    <w:rsid w:val="00F32368"/>
    <w:rsid w:val="00F328B9"/>
    <w:rsid w:val="00F33117"/>
    <w:rsid w:val="00F33939"/>
    <w:rsid w:val="00F33E0F"/>
    <w:rsid w:val="00F33F14"/>
    <w:rsid w:val="00F33FB5"/>
    <w:rsid w:val="00F34AA4"/>
    <w:rsid w:val="00F34AE7"/>
    <w:rsid w:val="00F34C5D"/>
    <w:rsid w:val="00F35028"/>
    <w:rsid w:val="00F35051"/>
    <w:rsid w:val="00F351FF"/>
    <w:rsid w:val="00F35FEF"/>
    <w:rsid w:val="00F36FEF"/>
    <w:rsid w:val="00F373BD"/>
    <w:rsid w:val="00F37DDA"/>
    <w:rsid w:val="00F40093"/>
    <w:rsid w:val="00F40BCB"/>
    <w:rsid w:val="00F4109B"/>
    <w:rsid w:val="00F410C6"/>
    <w:rsid w:val="00F41407"/>
    <w:rsid w:val="00F41533"/>
    <w:rsid w:val="00F4195A"/>
    <w:rsid w:val="00F41A37"/>
    <w:rsid w:val="00F41AA2"/>
    <w:rsid w:val="00F41D78"/>
    <w:rsid w:val="00F424DC"/>
    <w:rsid w:val="00F42658"/>
    <w:rsid w:val="00F42D24"/>
    <w:rsid w:val="00F42E3A"/>
    <w:rsid w:val="00F433F1"/>
    <w:rsid w:val="00F438BC"/>
    <w:rsid w:val="00F43BB3"/>
    <w:rsid w:val="00F43CD0"/>
    <w:rsid w:val="00F43F90"/>
    <w:rsid w:val="00F4450A"/>
    <w:rsid w:val="00F446A0"/>
    <w:rsid w:val="00F44B3C"/>
    <w:rsid w:val="00F451A2"/>
    <w:rsid w:val="00F45CE1"/>
    <w:rsid w:val="00F464EC"/>
    <w:rsid w:val="00F46D20"/>
    <w:rsid w:val="00F46F63"/>
    <w:rsid w:val="00F478D8"/>
    <w:rsid w:val="00F479BA"/>
    <w:rsid w:val="00F503D9"/>
    <w:rsid w:val="00F5040B"/>
    <w:rsid w:val="00F50951"/>
    <w:rsid w:val="00F50A7E"/>
    <w:rsid w:val="00F50C59"/>
    <w:rsid w:val="00F50FD3"/>
    <w:rsid w:val="00F51593"/>
    <w:rsid w:val="00F525EB"/>
    <w:rsid w:val="00F52915"/>
    <w:rsid w:val="00F52B00"/>
    <w:rsid w:val="00F52B10"/>
    <w:rsid w:val="00F533DB"/>
    <w:rsid w:val="00F54276"/>
    <w:rsid w:val="00F546C3"/>
    <w:rsid w:val="00F5477A"/>
    <w:rsid w:val="00F54874"/>
    <w:rsid w:val="00F5491C"/>
    <w:rsid w:val="00F55152"/>
    <w:rsid w:val="00F5572E"/>
    <w:rsid w:val="00F55F90"/>
    <w:rsid w:val="00F5620A"/>
    <w:rsid w:val="00F56BBC"/>
    <w:rsid w:val="00F57CCC"/>
    <w:rsid w:val="00F60A84"/>
    <w:rsid w:val="00F60B90"/>
    <w:rsid w:val="00F60BBF"/>
    <w:rsid w:val="00F60F9C"/>
    <w:rsid w:val="00F61017"/>
    <w:rsid w:val="00F61731"/>
    <w:rsid w:val="00F61D85"/>
    <w:rsid w:val="00F61F31"/>
    <w:rsid w:val="00F6271A"/>
    <w:rsid w:val="00F6288D"/>
    <w:rsid w:val="00F6296F"/>
    <w:rsid w:val="00F62ECE"/>
    <w:rsid w:val="00F632FE"/>
    <w:rsid w:val="00F6353D"/>
    <w:rsid w:val="00F63D5E"/>
    <w:rsid w:val="00F63E37"/>
    <w:rsid w:val="00F64180"/>
    <w:rsid w:val="00F64804"/>
    <w:rsid w:val="00F64FDA"/>
    <w:rsid w:val="00F650B3"/>
    <w:rsid w:val="00F658BD"/>
    <w:rsid w:val="00F658D1"/>
    <w:rsid w:val="00F65F8E"/>
    <w:rsid w:val="00F666E4"/>
    <w:rsid w:val="00F66C0B"/>
    <w:rsid w:val="00F66E16"/>
    <w:rsid w:val="00F67396"/>
    <w:rsid w:val="00F67577"/>
    <w:rsid w:val="00F67B57"/>
    <w:rsid w:val="00F67ED0"/>
    <w:rsid w:val="00F70806"/>
    <w:rsid w:val="00F70C67"/>
    <w:rsid w:val="00F70DDE"/>
    <w:rsid w:val="00F70FB3"/>
    <w:rsid w:val="00F7109F"/>
    <w:rsid w:val="00F712C0"/>
    <w:rsid w:val="00F71DEE"/>
    <w:rsid w:val="00F71FEB"/>
    <w:rsid w:val="00F72637"/>
    <w:rsid w:val="00F72785"/>
    <w:rsid w:val="00F7310E"/>
    <w:rsid w:val="00F73305"/>
    <w:rsid w:val="00F73386"/>
    <w:rsid w:val="00F73DBD"/>
    <w:rsid w:val="00F741BB"/>
    <w:rsid w:val="00F750C9"/>
    <w:rsid w:val="00F75108"/>
    <w:rsid w:val="00F75553"/>
    <w:rsid w:val="00F75C38"/>
    <w:rsid w:val="00F75C65"/>
    <w:rsid w:val="00F76163"/>
    <w:rsid w:val="00F76217"/>
    <w:rsid w:val="00F7627D"/>
    <w:rsid w:val="00F7634C"/>
    <w:rsid w:val="00F763BB"/>
    <w:rsid w:val="00F766BB"/>
    <w:rsid w:val="00F7734E"/>
    <w:rsid w:val="00F774B4"/>
    <w:rsid w:val="00F77525"/>
    <w:rsid w:val="00F77904"/>
    <w:rsid w:val="00F77D18"/>
    <w:rsid w:val="00F77DFD"/>
    <w:rsid w:val="00F80064"/>
    <w:rsid w:val="00F802FB"/>
    <w:rsid w:val="00F80719"/>
    <w:rsid w:val="00F80DC4"/>
    <w:rsid w:val="00F80E9A"/>
    <w:rsid w:val="00F812AC"/>
    <w:rsid w:val="00F8141A"/>
    <w:rsid w:val="00F815BD"/>
    <w:rsid w:val="00F825F7"/>
    <w:rsid w:val="00F8281C"/>
    <w:rsid w:val="00F834C8"/>
    <w:rsid w:val="00F83589"/>
    <w:rsid w:val="00F837E5"/>
    <w:rsid w:val="00F84033"/>
    <w:rsid w:val="00F844AB"/>
    <w:rsid w:val="00F844C0"/>
    <w:rsid w:val="00F860DD"/>
    <w:rsid w:val="00F86A3D"/>
    <w:rsid w:val="00F8707F"/>
    <w:rsid w:val="00F872F3"/>
    <w:rsid w:val="00F874AA"/>
    <w:rsid w:val="00F87DCB"/>
    <w:rsid w:val="00F90067"/>
    <w:rsid w:val="00F90434"/>
    <w:rsid w:val="00F90A25"/>
    <w:rsid w:val="00F90E20"/>
    <w:rsid w:val="00F90F7B"/>
    <w:rsid w:val="00F91250"/>
    <w:rsid w:val="00F9128F"/>
    <w:rsid w:val="00F923DF"/>
    <w:rsid w:val="00F92B17"/>
    <w:rsid w:val="00F92E54"/>
    <w:rsid w:val="00F92FE7"/>
    <w:rsid w:val="00F93788"/>
    <w:rsid w:val="00F93899"/>
    <w:rsid w:val="00F93DED"/>
    <w:rsid w:val="00F946DF"/>
    <w:rsid w:val="00F94729"/>
    <w:rsid w:val="00F94801"/>
    <w:rsid w:val="00F9499F"/>
    <w:rsid w:val="00F94EFC"/>
    <w:rsid w:val="00F95870"/>
    <w:rsid w:val="00F95BCA"/>
    <w:rsid w:val="00F965F1"/>
    <w:rsid w:val="00F96D90"/>
    <w:rsid w:val="00F9773B"/>
    <w:rsid w:val="00FA0B12"/>
    <w:rsid w:val="00FA1361"/>
    <w:rsid w:val="00FA144B"/>
    <w:rsid w:val="00FA16A9"/>
    <w:rsid w:val="00FA17EA"/>
    <w:rsid w:val="00FA1920"/>
    <w:rsid w:val="00FA1FCB"/>
    <w:rsid w:val="00FA2520"/>
    <w:rsid w:val="00FA26A8"/>
    <w:rsid w:val="00FA2D5F"/>
    <w:rsid w:val="00FA35D6"/>
    <w:rsid w:val="00FA3752"/>
    <w:rsid w:val="00FA3DD5"/>
    <w:rsid w:val="00FA3F20"/>
    <w:rsid w:val="00FA4445"/>
    <w:rsid w:val="00FA4609"/>
    <w:rsid w:val="00FA531D"/>
    <w:rsid w:val="00FA59CD"/>
    <w:rsid w:val="00FA5EC3"/>
    <w:rsid w:val="00FA6285"/>
    <w:rsid w:val="00FA63DA"/>
    <w:rsid w:val="00FA798E"/>
    <w:rsid w:val="00FA7A8D"/>
    <w:rsid w:val="00FA7CD8"/>
    <w:rsid w:val="00FA7E7C"/>
    <w:rsid w:val="00FB01CF"/>
    <w:rsid w:val="00FB0267"/>
    <w:rsid w:val="00FB072F"/>
    <w:rsid w:val="00FB1723"/>
    <w:rsid w:val="00FB1837"/>
    <w:rsid w:val="00FB191D"/>
    <w:rsid w:val="00FB19BA"/>
    <w:rsid w:val="00FB2784"/>
    <w:rsid w:val="00FB2A5A"/>
    <w:rsid w:val="00FB33A4"/>
    <w:rsid w:val="00FB33E5"/>
    <w:rsid w:val="00FB3542"/>
    <w:rsid w:val="00FB3634"/>
    <w:rsid w:val="00FB37F9"/>
    <w:rsid w:val="00FB383F"/>
    <w:rsid w:val="00FB388C"/>
    <w:rsid w:val="00FB3F1D"/>
    <w:rsid w:val="00FB4021"/>
    <w:rsid w:val="00FB489A"/>
    <w:rsid w:val="00FB4B2F"/>
    <w:rsid w:val="00FB4B8E"/>
    <w:rsid w:val="00FB52B7"/>
    <w:rsid w:val="00FB5507"/>
    <w:rsid w:val="00FB57B9"/>
    <w:rsid w:val="00FB5E39"/>
    <w:rsid w:val="00FB5F9C"/>
    <w:rsid w:val="00FB617E"/>
    <w:rsid w:val="00FB6629"/>
    <w:rsid w:val="00FB666A"/>
    <w:rsid w:val="00FB6A22"/>
    <w:rsid w:val="00FB7355"/>
    <w:rsid w:val="00FB756A"/>
    <w:rsid w:val="00FB75EF"/>
    <w:rsid w:val="00FC004B"/>
    <w:rsid w:val="00FC052D"/>
    <w:rsid w:val="00FC0CFB"/>
    <w:rsid w:val="00FC0F1F"/>
    <w:rsid w:val="00FC1528"/>
    <w:rsid w:val="00FC1750"/>
    <w:rsid w:val="00FC19DD"/>
    <w:rsid w:val="00FC1EA3"/>
    <w:rsid w:val="00FC272A"/>
    <w:rsid w:val="00FC2F50"/>
    <w:rsid w:val="00FC3314"/>
    <w:rsid w:val="00FC3800"/>
    <w:rsid w:val="00FC3B20"/>
    <w:rsid w:val="00FC4394"/>
    <w:rsid w:val="00FC4804"/>
    <w:rsid w:val="00FC4EB2"/>
    <w:rsid w:val="00FC577E"/>
    <w:rsid w:val="00FC5C6D"/>
    <w:rsid w:val="00FC6D74"/>
    <w:rsid w:val="00FC701F"/>
    <w:rsid w:val="00FC70CD"/>
    <w:rsid w:val="00FD00B9"/>
    <w:rsid w:val="00FD02FC"/>
    <w:rsid w:val="00FD056D"/>
    <w:rsid w:val="00FD100B"/>
    <w:rsid w:val="00FD152A"/>
    <w:rsid w:val="00FD1958"/>
    <w:rsid w:val="00FD2481"/>
    <w:rsid w:val="00FD277A"/>
    <w:rsid w:val="00FD28DA"/>
    <w:rsid w:val="00FD28E4"/>
    <w:rsid w:val="00FD29BF"/>
    <w:rsid w:val="00FD2BDF"/>
    <w:rsid w:val="00FD2D3C"/>
    <w:rsid w:val="00FD323D"/>
    <w:rsid w:val="00FD35B0"/>
    <w:rsid w:val="00FD3644"/>
    <w:rsid w:val="00FD36EF"/>
    <w:rsid w:val="00FD3B69"/>
    <w:rsid w:val="00FD3E66"/>
    <w:rsid w:val="00FD3F28"/>
    <w:rsid w:val="00FD3FE3"/>
    <w:rsid w:val="00FD4017"/>
    <w:rsid w:val="00FD40CB"/>
    <w:rsid w:val="00FD438F"/>
    <w:rsid w:val="00FD4AF8"/>
    <w:rsid w:val="00FD4C8C"/>
    <w:rsid w:val="00FD4D3A"/>
    <w:rsid w:val="00FD4D73"/>
    <w:rsid w:val="00FD561A"/>
    <w:rsid w:val="00FD57BD"/>
    <w:rsid w:val="00FD5E38"/>
    <w:rsid w:val="00FD5F2C"/>
    <w:rsid w:val="00FD5F55"/>
    <w:rsid w:val="00FD622E"/>
    <w:rsid w:val="00FD6917"/>
    <w:rsid w:val="00FD6CDF"/>
    <w:rsid w:val="00FD6DD6"/>
    <w:rsid w:val="00FD728B"/>
    <w:rsid w:val="00FD73ED"/>
    <w:rsid w:val="00FD7473"/>
    <w:rsid w:val="00FD74CA"/>
    <w:rsid w:val="00FD7962"/>
    <w:rsid w:val="00FD7EEF"/>
    <w:rsid w:val="00FE0088"/>
    <w:rsid w:val="00FE0B05"/>
    <w:rsid w:val="00FE11DD"/>
    <w:rsid w:val="00FE26C5"/>
    <w:rsid w:val="00FE30D0"/>
    <w:rsid w:val="00FE3515"/>
    <w:rsid w:val="00FE3B49"/>
    <w:rsid w:val="00FE4173"/>
    <w:rsid w:val="00FE4422"/>
    <w:rsid w:val="00FE4430"/>
    <w:rsid w:val="00FE4847"/>
    <w:rsid w:val="00FE4C5D"/>
    <w:rsid w:val="00FE4E73"/>
    <w:rsid w:val="00FE515A"/>
    <w:rsid w:val="00FE527E"/>
    <w:rsid w:val="00FE5529"/>
    <w:rsid w:val="00FE5781"/>
    <w:rsid w:val="00FE5995"/>
    <w:rsid w:val="00FE64F6"/>
    <w:rsid w:val="00FE672E"/>
    <w:rsid w:val="00FE69EA"/>
    <w:rsid w:val="00FE755B"/>
    <w:rsid w:val="00FE7562"/>
    <w:rsid w:val="00FE7A4F"/>
    <w:rsid w:val="00FE7DA9"/>
    <w:rsid w:val="00FF00CC"/>
    <w:rsid w:val="00FF0B0F"/>
    <w:rsid w:val="00FF11F2"/>
    <w:rsid w:val="00FF14FF"/>
    <w:rsid w:val="00FF1BA8"/>
    <w:rsid w:val="00FF1CAC"/>
    <w:rsid w:val="00FF36C3"/>
    <w:rsid w:val="00FF3C14"/>
    <w:rsid w:val="00FF3C9C"/>
    <w:rsid w:val="00FF3FD1"/>
    <w:rsid w:val="00FF41E3"/>
    <w:rsid w:val="00FF4788"/>
    <w:rsid w:val="00FF47E6"/>
    <w:rsid w:val="00FF4FA0"/>
    <w:rsid w:val="00FF51FF"/>
    <w:rsid w:val="00FF5AE5"/>
    <w:rsid w:val="00FF5FAD"/>
    <w:rsid w:val="00FF6023"/>
    <w:rsid w:val="00FF63FE"/>
    <w:rsid w:val="00FF6502"/>
    <w:rsid w:val="00FF67DD"/>
    <w:rsid w:val="00FF68DF"/>
    <w:rsid w:val="00FF6FE2"/>
    <w:rsid w:val="00FF745B"/>
    <w:rsid w:val="00FF7624"/>
    <w:rsid w:val="00FF7790"/>
    <w:rsid w:val="00FF7DF3"/>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09"/>
    <o:shapelayout v:ext="edit">
      <o:idmap v:ext="edit" data="1"/>
    </o:shapelayout>
  </w:shapeDefaults>
  <w:decimalSymbol w:val="."/>
  <w:listSeparator w:val=","/>
  <w15:chartTrackingRefBased/>
  <w15:docId w15:val="{422BE04E-A36F-48AF-BD63-1D5069E0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658"/>
    <w:pPr>
      <w:keepNext/>
      <w:suppressAutoHyphens/>
      <w:ind w:left="709"/>
      <w:jc w:val="both"/>
      <w:outlineLvl w:val="2"/>
    </w:pPr>
    <w:rPr>
      <w:rFonts w:ascii="Arial" w:eastAsia="Times New Roman" w:hAnsi="Arial" w:cs="Arial"/>
      <w:sz w:val="22"/>
      <w:szCs w:val="22"/>
      <w:lang w:val="es-ES_tradnl" w:eastAsia="es-ES"/>
    </w:rPr>
  </w:style>
  <w:style w:type="paragraph" w:styleId="Ttulo10">
    <w:name w:val="heading 1"/>
    <w:basedOn w:val="Normal"/>
    <w:next w:val="Normal"/>
    <w:link w:val="Ttulo1Car"/>
    <w:uiPriority w:val="9"/>
    <w:qFormat/>
    <w:rsid w:val="0041240B"/>
    <w:pPr>
      <w:keepLines/>
      <w:tabs>
        <w:tab w:val="left" w:pos="2127"/>
      </w:tabs>
      <w:spacing w:before="240" w:after="240"/>
      <w:ind w:left="2127" w:hanging="2127"/>
      <w:outlineLvl w:val="0"/>
    </w:pPr>
    <w:rPr>
      <w:rFonts w:cs="Times New Roman"/>
      <w:b/>
      <w:bCs/>
      <w:sz w:val="28"/>
      <w:szCs w:val="28"/>
    </w:rPr>
  </w:style>
  <w:style w:type="paragraph" w:styleId="Ttulo20">
    <w:name w:val="heading 2"/>
    <w:basedOn w:val="Normal"/>
    <w:next w:val="Normal"/>
    <w:link w:val="Ttulo2Car"/>
    <w:unhideWhenUsed/>
    <w:qFormat/>
    <w:rsid w:val="00781454"/>
    <w:pPr>
      <w:spacing w:before="240" w:after="240"/>
      <w:ind w:left="357"/>
      <w:outlineLvl w:val="1"/>
    </w:pPr>
    <w:rPr>
      <w:rFonts w:cs="Times New Roman"/>
      <w:b/>
      <w:sz w:val="20"/>
      <w:szCs w:val="20"/>
      <w:lang w:val="es-PE"/>
    </w:rPr>
  </w:style>
  <w:style w:type="paragraph" w:styleId="Ttulo30">
    <w:name w:val="heading 3"/>
    <w:basedOn w:val="Ttulo20"/>
    <w:next w:val="Normal"/>
    <w:link w:val="Ttulo3Car"/>
    <w:uiPriority w:val="9"/>
    <w:unhideWhenUsed/>
    <w:qFormat/>
    <w:rsid w:val="003267CE"/>
    <w:pPr>
      <w:numPr>
        <w:ilvl w:val="1"/>
        <w:numId w:val="19"/>
      </w:numPr>
      <w:tabs>
        <w:tab w:val="left" w:pos="1701"/>
      </w:tabs>
      <w:spacing w:after="120"/>
      <w:outlineLvl w:val="2"/>
    </w:pPr>
    <w:rPr>
      <w:i/>
      <w:lang w:val="x-none" w:eastAsia="x-none"/>
    </w:rPr>
  </w:style>
  <w:style w:type="paragraph" w:styleId="Ttulo50">
    <w:name w:val="heading 5"/>
    <w:basedOn w:val="Normal"/>
    <w:next w:val="Normal"/>
    <w:link w:val="Ttulo5Car"/>
    <w:qFormat/>
    <w:rsid w:val="0041240B"/>
    <w:pPr>
      <w:outlineLvl w:val="4"/>
    </w:pPr>
    <w:rPr>
      <w:rFonts w:cs="Times New Roman"/>
      <w:b/>
      <w:sz w:val="24"/>
      <w:szCs w:val="20"/>
      <w:lang w:val="es-ES"/>
    </w:rPr>
  </w:style>
  <w:style w:type="paragraph" w:styleId="Ttulo60">
    <w:name w:val="heading 6"/>
    <w:basedOn w:val="Normal"/>
    <w:next w:val="Normal"/>
    <w:link w:val="Ttulo6Car"/>
    <w:uiPriority w:val="9"/>
    <w:semiHidden/>
    <w:unhideWhenUsed/>
    <w:qFormat/>
    <w:rsid w:val="005A2EE4"/>
    <w:pPr>
      <w:keepLines/>
      <w:spacing w:before="200"/>
      <w:outlineLvl w:val="5"/>
    </w:pPr>
    <w:rPr>
      <w:rFonts w:ascii="Cambria" w:hAnsi="Cambria" w:cs="Times New Roman"/>
      <w:i/>
      <w:iCs/>
      <w:color w:val="243F60"/>
      <w:sz w:val="20"/>
      <w:szCs w:val="20"/>
    </w:rPr>
  </w:style>
  <w:style w:type="paragraph" w:styleId="Ttulo7">
    <w:name w:val="heading 7"/>
    <w:basedOn w:val="Normal"/>
    <w:next w:val="Normal"/>
    <w:link w:val="Ttulo7Car"/>
    <w:qFormat/>
    <w:rsid w:val="0041240B"/>
    <w:pPr>
      <w:widowControl w:val="0"/>
      <w:jc w:val="center"/>
      <w:outlineLvl w:val="6"/>
    </w:pPr>
    <w:rPr>
      <w:rFonts w:ascii="Times New Roman" w:hAnsi="Times New Roman" w:cs="Times New Roman"/>
      <w:b/>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0"/>
    <w:rsid w:val="0041240B"/>
    <w:rPr>
      <w:rFonts w:ascii="Arial" w:eastAsia="Times New Roman" w:hAnsi="Arial" w:cs="Times New Roman"/>
      <w:b/>
      <w:sz w:val="24"/>
      <w:szCs w:val="20"/>
      <w:lang w:val="es-ES" w:eastAsia="es-ES"/>
    </w:rPr>
  </w:style>
  <w:style w:type="character" w:customStyle="1" w:styleId="Ttulo7Car">
    <w:name w:val="Título 7 Car"/>
    <w:link w:val="Ttulo7"/>
    <w:rsid w:val="0041240B"/>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rsid w:val="0041240B"/>
    <w:rPr>
      <w:rFonts w:cs="Times New Roman"/>
      <w:b/>
      <w:sz w:val="20"/>
      <w:szCs w:val="20"/>
      <w:lang w:val="es-ES"/>
    </w:rPr>
  </w:style>
  <w:style w:type="character" w:customStyle="1" w:styleId="Textoindependiente2Car">
    <w:name w:val="Texto independiente 2 Car"/>
    <w:link w:val="Textoindependiente2"/>
    <w:rsid w:val="0041240B"/>
    <w:rPr>
      <w:rFonts w:ascii="Arial" w:eastAsia="Times New Roman" w:hAnsi="Arial" w:cs="Times New Roman"/>
      <w:b/>
      <w:szCs w:val="20"/>
      <w:lang w:val="es-ES" w:eastAsia="es-ES"/>
    </w:rPr>
  </w:style>
  <w:style w:type="character" w:styleId="Refdecomentario">
    <w:name w:val="annotation reference"/>
    <w:uiPriority w:val="99"/>
    <w:semiHidden/>
    <w:rsid w:val="0041240B"/>
    <w:rPr>
      <w:rFonts w:cs="Times New Roman"/>
      <w:sz w:val="16"/>
    </w:rPr>
  </w:style>
  <w:style w:type="paragraph" w:styleId="Textocomentario">
    <w:name w:val="annotation text"/>
    <w:basedOn w:val="Normal"/>
    <w:link w:val="TextocomentarioCar"/>
    <w:uiPriority w:val="99"/>
    <w:semiHidden/>
    <w:rsid w:val="0041240B"/>
    <w:rPr>
      <w:rFonts w:cs="Times New Roman"/>
      <w:b/>
      <w:color w:val="0000FF"/>
      <w:sz w:val="20"/>
      <w:szCs w:val="20"/>
      <w:lang w:val="es-ES"/>
    </w:rPr>
  </w:style>
  <w:style w:type="character" w:customStyle="1" w:styleId="TextocomentarioCar">
    <w:name w:val="Texto comentario Car"/>
    <w:link w:val="Textocomentario"/>
    <w:uiPriority w:val="99"/>
    <w:semiHidden/>
    <w:rsid w:val="0041240B"/>
    <w:rPr>
      <w:rFonts w:ascii="Arial" w:eastAsia="Times New Roman" w:hAnsi="Arial" w:cs="Times New Roman"/>
      <w:b/>
      <w:color w:val="0000FF"/>
      <w:sz w:val="20"/>
      <w:szCs w:val="20"/>
      <w:lang w:val="es-ES" w:eastAsia="es-ES"/>
    </w:rPr>
  </w:style>
  <w:style w:type="paragraph" w:styleId="Textodeglobo">
    <w:name w:val="Balloon Text"/>
    <w:basedOn w:val="Normal"/>
    <w:link w:val="TextodegloboCar"/>
    <w:uiPriority w:val="99"/>
    <w:semiHidden/>
    <w:unhideWhenUsed/>
    <w:rsid w:val="0041240B"/>
    <w:rPr>
      <w:rFonts w:ascii="Tahoma" w:eastAsia="Calibri" w:hAnsi="Tahoma" w:cs="Times New Roman"/>
      <w:sz w:val="16"/>
      <w:szCs w:val="16"/>
      <w:lang w:val="es-PE" w:eastAsia="x-none"/>
    </w:rPr>
  </w:style>
  <w:style w:type="character" w:customStyle="1" w:styleId="TextodegloboCar">
    <w:name w:val="Texto de globo Car"/>
    <w:link w:val="Textodeglobo"/>
    <w:uiPriority w:val="99"/>
    <w:semiHidden/>
    <w:rsid w:val="0041240B"/>
    <w:rPr>
      <w:rFonts w:ascii="Tahoma" w:eastAsia="Calibri" w:hAnsi="Tahoma" w:cs="Tahoma"/>
      <w:sz w:val="16"/>
      <w:szCs w:val="16"/>
      <w:lang w:val="es-PE"/>
    </w:rPr>
  </w:style>
  <w:style w:type="paragraph" w:styleId="Encabezado">
    <w:name w:val="header"/>
    <w:basedOn w:val="Normal"/>
    <w:link w:val="EncabezadoCar"/>
    <w:unhideWhenUsed/>
    <w:rsid w:val="0041240B"/>
    <w:pPr>
      <w:tabs>
        <w:tab w:val="center" w:pos="4419"/>
        <w:tab w:val="right" w:pos="8838"/>
      </w:tabs>
    </w:pPr>
    <w:rPr>
      <w:rFonts w:ascii="Calibri" w:eastAsia="Calibri" w:hAnsi="Calibri" w:cs="Times New Roman"/>
      <w:sz w:val="20"/>
      <w:szCs w:val="20"/>
      <w:lang w:val="es-PE" w:eastAsia="x-none"/>
    </w:rPr>
  </w:style>
  <w:style w:type="character" w:customStyle="1" w:styleId="EncabezadoCar">
    <w:name w:val="Encabezado Car"/>
    <w:link w:val="Encabezado"/>
    <w:rsid w:val="0041240B"/>
    <w:rPr>
      <w:rFonts w:ascii="Calibri" w:eastAsia="Calibri" w:hAnsi="Calibri" w:cs="Times New Roman"/>
      <w:lang w:val="es-PE"/>
    </w:rPr>
  </w:style>
  <w:style w:type="paragraph" w:styleId="Piedepgina">
    <w:name w:val="footer"/>
    <w:basedOn w:val="Normal"/>
    <w:link w:val="PiedepginaCar"/>
    <w:uiPriority w:val="99"/>
    <w:unhideWhenUsed/>
    <w:rsid w:val="0041240B"/>
    <w:pPr>
      <w:tabs>
        <w:tab w:val="center" w:pos="4419"/>
        <w:tab w:val="right" w:pos="8838"/>
      </w:tabs>
    </w:pPr>
    <w:rPr>
      <w:rFonts w:ascii="Calibri" w:eastAsia="Calibri" w:hAnsi="Calibri" w:cs="Times New Roman"/>
      <w:sz w:val="20"/>
      <w:szCs w:val="20"/>
      <w:lang w:val="es-PE" w:eastAsia="x-none"/>
    </w:rPr>
  </w:style>
  <w:style w:type="character" w:customStyle="1" w:styleId="PiedepginaCar">
    <w:name w:val="Pie de página Car"/>
    <w:link w:val="Piedepgina"/>
    <w:uiPriority w:val="99"/>
    <w:rsid w:val="0041240B"/>
    <w:rPr>
      <w:rFonts w:ascii="Calibri" w:eastAsia="Calibri" w:hAnsi="Calibri" w:cs="Times New Roman"/>
      <w:lang w:val="es-PE"/>
    </w:rPr>
  </w:style>
  <w:style w:type="character" w:customStyle="1" w:styleId="Ttulo1Car">
    <w:name w:val="Título 1 Car"/>
    <w:link w:val="Ttulo10"/>
    <w:uiPriority w:val="9"/>
    <w:rsid w:val="0041240B"/>
    <w:rPr>
      <w:rFonts w:ascii="Arial" w:eastAsia="Times New Roman" w:hAnsi="Arial" w:cs="Arial"/>
      <w:b/>
      <w:bCs/>
      <w:sz w:val="28"/>
      <w:szCs w:val="28"/>
      <w:lang w:val="es-ES_tradnl" w:eastAsia="es-ES"/>
    </w:rPr>
  </w:style>
  <w:style w:type="character" w:customStyle="1" w:styleId="Ttulo2Car">
    <w:name w:val="Título 2 Car"/>
    <w:link w:val="Ttulo20"/>
    <w:rsid w:val="00781454"/>
    <w:rPr>
      <w:rFonts w:ascii="Arial" w:eastAsia="Times New Roman" w:hAnsi="Arial" w:cs="Arial"/>
      <w:b/>
      <w:lang w:val="es-PE" w:eastAsia="es-ES"/>
    </w:rPr>
  </w:style>
  <w:style w:type="character" w:customStyle="1" w:styleId="Ttulo3Car">
    <w:name w:val="Título 3 Car"/>
    <w:link w:val="Ttulo30"/>
    <w:uiPriority w:val="9"/>
    <w:rsid w:val="003267CE"/>
    <w:rPr>
      <w:rFonts w:ascii="Arial" w:eastAsia="Times New Roman" w:hAnsi="Arial"/>
      <w:b/>
      <w:i/>
      <w:lang w:val="x-none" w:eastAsia="x-none"/>
    </w:rPr>
  </w:style>
  <w:style w:type="paragraph" w:styleId="Prrafodelista">
    <w:name w:val="List Paragraph"/>
    <w:aliases w:val="Lista 123"/>
    <w:basedOn w:val="Normal"/>
    <w:link w:val="PrrafodelistaCar"/>
    <w:uiPriority w:val="34"/>
    <w:qFormat/>
    <w:rsid w:val="0041240B"/>
    <w:pPr>
      <w:ind w:left="720"/>
      <w:contextualSpacing/>
    </w:pPr>
    <w:rPr>
      <w:rFonts w:cs="Times New Roman"/>
    </w:rPr>
  </w:style>
  <w:style w:type="paragraph" w:styleId="Textoindependiente">
    <w:name w:val="Body Text"/>
    <w:basedOn w:val="Normal"/>
    <w:link w:val="TextoindependienteCar"/>
    <w:unhideWhenUsed/>
    <w:rsid w:val="0041240B"/>
    <w:pPr>
      <w:spacing w:after="120"/>
    </w:pPr>
    <w:rPr>
      <w:rFonts w:cs="Times New Roman"/>
      <w:sz w:val="20"/>
      <w:szCs w:val="20"/>
    </w:rPr>
  </w:style>
  <w:style w:type="character" w:customStyle="1" w:styleId="TextoindependienteCar">
    <w:name w:val="Texto independiente Car"/>
    <w:link w:val="Textoindependiente"/>
    <w:rsid w:val="0041240B"/>
    <w:rPr>
      <w:rFonts w:ascii="Arial" w:eastAsia="Times New Roman" w:hAnsi="Arial" w:cs="Arial"/>
      <w:lang w:val="es-ES_tradnl" w:eastAsia="es-ES"/>
    </w:rPr>
  </w:style>
  <w:style w:type="paragraph" w:styleId="Asuntodelcomentario">
    <w:name w:val="annotation subject"/>
    <w:basedOn w:val="Textocomentario"/>
    <w:next w:val="Textocomentario"/>
    <w:link w:val="AsuntodelcomentarioCar"/>
    <w:uiPriority w:val="99"/>
    <w:semiHidden/>
    <w:unhideWhenUsed/>
    <w:rsid w:val="00914FB3"/>
    <w:rPr>
      <w:b w:val="0"/>
      <w:bCs/>
      <w:lang w:val="es-ES_tradnl"/>
    </w:rPr>
  </w:style>
  <w:style w:type="character" w:customStyle="1" w:styleId="AsuntodelcomentarioCar">
    <w:name w:val="Asunto del comentario Car"/>
    <w:link w:val="Asuntodelcomentario"/>
    <w:uiPriority w:val="99"/>
    <w:semiHidden/>
    <w:rsid w:val="00914FB3"/>
    <w:rPr>
      <w:rFonts w:ascii="Arial" w:eastAsia="Times New Roman" w:hAnsi="Arial" w:cs="Arial"/>
      <w:b w:val="0"/>
      <w:bCs/>
      <w:color w:val="0000FF"/>
      <w:sz w:val="20"/>
      <w:szCs w:val="20"/>
      <w:lang w:val="es-ES_tradnl" w:eastAsia="es-ES"/>
    </w:rPr>
  </w:style>
  <w:style w:type="paragraph" w:styleId="Revisin">
    <w:name w:val="Revision"/>
    <w:hidden/>
    <w:uiPriority w:val="99"/>
    <w:semiHidden/>
    <w:rsid w:val="00914FB3"/>
    <w:rPr>
      <w:rFonts w:ascii="Arial" w:eastAsia="Times New Roman" w:hAnsi="Arial" w:cs="Arial"/>
      <w:sz w:val="22"/>
      <w:szCs w:val="22"/>
      <w:lang w:val="es-ES_tradnl" w:eastAsia="es-ES"/>
    </w:rPr>
  </w:style>
  <w:style w:type="paragraph" w:styleId="TtulodeTDC">
    <w:name w:val="TOC Heading"/>
    <w:basedOn w:val="Ttulo10"/>
    <w:next w:val="Normal"/>
    <w:uiPriority w:val="39"/>
    <w:semiHidden/>
    <w:unhideWhenUsed/>
    <w:qFormat/>
    <w:rsid w:val="00DB0C1F"/>
    <w:pPr>
      <w:tabs>
        <w:tab w:val="clear" w:pos="2127"/>
      </w:tabs>
      <w:suppressAutoHyphens w:val="0"/>
      <w:spacing w:before="480" w:after="0" w:line="276" w:lineRule="auto"/>
      <w:ind w:left="0" w:firstLine="0"/>
      <w:jc w:val="left"/>
      <w:outlineLvl w:val="9"/>
    </w:pPr>
    <w:rPr>
      <w:rFonts w:ascii="Cambria" w:hAnsi="Cambria"/>
      <w:color w:val="365F91"/>
      <w:lang w:val="en-US" w:eastAsia="en-US"/>
    </w:rPr>
  </w:style>
  <w:style w:type="paragraph" w:styleId="TDC3">
    <w:name w:val="toc 3"/>
    <w:basedOn w:val="Normal"/>
    <w:next w:val="Normal"/>
    <w:autoRedefine/>
    <w:uiPriority w:val="39"/>
    <w:unhideWhenUsed/>
    <w:rsid w:val="00DB0C1F"/>
    <w:pPr>
      <w:spacing w:after="100"/>
      <w:ind w:left="440"/>
    </w:pPr>
  </w:style>
  <w:style w:type="paragraph" w:styleId="TDC1">
    <w:name w:val="toc 1"/>
    <w:basedOn w:val="Normal"/>
    <w:next w:val="Normal"/>
    <w:autoRedefine/>
    <w:uiPriority w:val="39"/>
    <w:unhideWhenUsed/>
    <w:rsid w:val="00A56B4B"/>
    <w:pPr>
      <w:tabs>
        <w:tab w:val="left" w:pos="1701"/>
        <w:tab w:val="right" w:leader="dot" w:pos="9017"/>
      </w:tabs>
      <w:spacing w:before="60" w:after="60"/>
      <w:ind w:left="1701" w:hanging="1701"/>
    </w:pPr>
  </w:style>
  <w:style w:type="paragraph" w:styleId="TDC2">
    <w:name w:val="toc 2"/>
    <w:basedOn w:val="Normal"/>
    <w:next w:val="Normal"/>
    <w:autoRedefine/>
    <w:uiPriority w:val="39"/>
    <w:unhideWhenUsed/>
    <w:rsid w:val="00DB0C1F"/>
    <w:pPr>
      <w:spacing w:after="100"/>
      <w:ind w:left="220"/>
    </w:pPr>
  </w:style>
  <w:style w:type="paragraph" w:styleId="TDC4">
    <w:name w:val="toc 4"/>
    <w:basedOn w:val="Normal"/>
    <w:next w:val="Normal"/>
    <w:autoRedefine/>
    <w:uiPriority w:val="39"/>
    <w:unhideWhenUsed/>
    <w:rsid w:val="00DB0C1F"/>
    <w:pPr>
      <w:keepNext w:val="0"/>
      <w:suppressAutoHyphens w:val="0"/>
      <w:spacing w:after="100" w:line="276" w:lineRule="auto"/>
      <w:ind w:left="660"/>
      <w:jc w:val="left"/>
      <w:outlineLvl w:val="9"/>
    </w:pPr>
    <w:rPr>
      <w:rFonts w:ascii="Calibri" w:hAnsi="Calibri" w:cs="Times New Roman"/>
      <w:lang w:val="en-US" w:eastAsia="en-US"/>
    </w:rPr>
  </w:style>
  <w:style w:type="paragraph" w:styleId="TDC5">
    <w:name w:val="toc 5"/>
    <w:basedOn w:val="Normal"/>
    <w:next w:val="Normal"/>
    <w:autoRedefine/>
    <w:uiPriority w:val="39"/>
    <w:unhideWhenUsed/>
    <w:rsid w:val="00DB0C1F"/>
    <w:pPr>
      <w:keepNext w:val="0"/>
      <w:suppressAutoHyphens w:val="0"/>
      <w:spacing w:after="100" w:line="276" w:lineRule="auto"/>
      <w:ind w:left="880"/>
      <w:jc w:val="left"/>
      <w:outlineLvl w:val="9"/>
    </w:pPr>
    <w:rPr>
      <w:rFonts w:ascii="Calibri" w:hAnsi="Calibri" w:cs="Times New Roman"/>
      <w:lang w:val="en-US" w:eastAsia="en-US"/>
    </w:rPr>
  </w:style>
  <w:style w:type="paragraph" w:styleId="TDC6">
    <w:name w:val="toc 6"/>
    <w:basedOn w:val="Normal"/>
    <w:next w:val="Normal"/>
    <w:autoRedefine/>
    <w:uiPriority w:val="39"/>
    <w:unhideWhenUsed/>
    <w:rsid w:val="00DB0C1F"/>
    <w:pPr>
      <w:keepNext w:val="0"/>
      <w:suppressAutoHyphens w:val="0"/>
      <w:spacing w:after="100" w:line="276" w:lineRule="auto"/>
      <w:ind w:left="1100"/>
      <w:jc w:val="left"/>
      <w:outlineLvl w:val="9"/>
    </w:pPr>
    <w:rPr>
      <w:rFonts w:ascii="Calibri" w:hAnsi="Calibri" w:cs="Times New Roman"/>
      <w:lang w:val="en-US" w:eastAsia="en-US"/>
    </w:rPr>
  </w:style>
  <w:style w:type="paragraph" w:styleId="TDC7">
    <w:name w:val="toc 7"/>
    <w:basedOn w:val="Normal"/>
    <w:next w:val="Normal"/>
    <w:autoRedefine/>
    <w:uiPriority w:val="39"/>
    <w:unhideWhenUsed/>
    <w:rsid w:val="00DB0C1F"/>
    <w:pPr>
      <w:keepNext w:val="0"/>
      <w:suppressAutoHyphens w:val="0"/>
      <w:spacing w:after="100" w:line="276" w:lineRule="auto"/>
      <w:ind w:left="1320"/>
      <w:jc w:val="left"/>
      <w:outlineLvl w:val="9"/>
    </w:pPr>
    <w:rPr>
      <w:rFonts w:ascii="Calibri" w:hAnsi="Calibri" w:cs="Times New Roman"/>
      <w:lang w:val="en-US" w:eastAsia="en-US"/>
    </w:rPr>
  </w:style>
  <w:style w:type="paragraph" w:styleId="TDC8">
    <w:name w:val="toc 8"/>
    <w:basedOn w:val="Normal"/>
    <w:next w:val="Normal"/>
    <w:autoRedefine/>
    <w:uiPriority w:val="39"/>
    <w:unhideWhenUsed/>
    <w:rsid w:val="00DB0C1F"/>
    <w:pPr>
      <w:keepNext w:val="0"/>
      <w:suppressAutoHyphens w:val="0"/>
      <w:spacing w:after="100" w:line="276" w:lineRule="auto"/>
      <w:ind w:left="1540"/>
      <w:jc w:val="left"/>
      <w:outlineLvl w:val="9"/>
    </w:pPr>
    <w:rPr>
      <w:rFonts w:ascii="Calibri" w:hAnsi="Calibri" w:cs="Times New Roman"/>
      <w:lang w:val="en-US" w:eastAsia="en-US"/>
    </w:rPr>
  </w:style>
  <w:style w:type="paragraph" w:styleId="TDC9">
    <w:name w:val="toc 9"/>
    <w:basedOn w:val="Normal"/>
    <w:next w:val="Normal"/>
    <w:autoRedefine/>
    <w:uiPriority w:val="39"/>
    <w:unhideWhenUsed/>
    <w:rsid w:val="00DB0C1F"/>
    <w:pPr>
      <w:keepNext w:val="0"/>
      <w:suppressAutoHyphens w:val="0"/>
      <w:spacing w:after="100" w:line="276" w:lineRule="auto"/>
      <w:ind w:left="1760"/>
      <w:jc w:val="left"/>
      <w:outlineLvl w:val="9"/>
    </w:pPr>
    <w:rPr>
      <w:rFonts w:ascii="Calibri" w:hAnsi="Calibri" w:cs="Times New Roman"/>
      <w:lang w:val="en-US" w:eastAsia="en-US"/>
    </w:rPr>
  </w:style>
  <w:style w:type="character" w:styleId="Hipervnculo">
    <w:name w:val="Hyperlink"/>
    <w:uiPriority w:val="99"/>
    <w:unhideWhenUsed/>
    <w:rsid w:val="00DB0C1F"/>
    <w:rPr>
      <w:color w:val="0000FF"/>
      <w:u w:val="single"/>
    </w:rPr>
  </w:style>
  <w:style w:type="character" w:styleId="nfasis">
    <w:name w:val="Emphasis"/>
    <w:qFormat/>
    <w:rsid w:val="00B84B21"/>
    <w:rPr>
      <w:rFonts w:cs="Times New Roman"/>
      <w:i/>
      <w:iCs/>
    </w:rPr>
  </w:style>
  <w:style w:type="paragraph" w:customStyle="1" w:styleId="a">
    <w:name w:val=":"/>
    <w:basedOn w:val="Normal"/>
    <w:rsid w:val="0022726F"/>
    <w:pPr>
      <w:keepNext w:val="0"/>
      <w:tabs>
        <w:tab w:val="left" w:pos="-720"/>
      </w:tabs>
      <w:spacing w:after="240"/>
      <w:ind w:left="0"/>
      <w:outlineLvl w:val="9"/>
    </w:pPr>
    <w:rPr>
      <w:rFonts w:ascii="Times New Roman" w:hAnsi="Times New Roman" w:cs="Times New Roman"/>
      <w:spacing w:val="-2"/>
      <w:sz w:val="20"/>
      <w:szCs w:val="20"/>
    </w:rPr>
  </w:style>
  <w:style w:type="paragraph" w:styleId="Textoindependiente3">
    <w:name w:val="Body Text 3"/>
    <w:basedOn w:val="Normal"/>
    <w:link w:val="Textoindependiente3Car"/>
    <w:uiPriority w:val="99"/>
    <w:semiHidden/>
    <w:unhideWhenUsed/>
    <w:rsid w:val="00E323AB"/>
    <w:pPr>
      <w:spacing w:after="120"/>
    </w:pPr>
    <w:rPr>
      <w:rFonts w:cs="Times New Roman"/>
      <w:sz w:val="16"/>
      <w:szCs w:val="16"/>
    </w:rPr>
  </w:style>
  <w:style w:type="character" w:customStyle="1" w:styleId="Textoindependiente3Car">
    <w:name w:val="Texto independiente 3 Car"/>
    <w:link w:val="Textoindependiente3"/>
    <w:uiPriority w:val="99"/>
    <w:semiHidden/>
    <w:rsid w:val="00E323AB"/>
    <w:rPr>
      <w:rFonts w:ascii="Arial" w:eastAsia="Times New Roman" w:hAnsi="Arial" w:cs="Arial"/>
      <w:sz w:val="16"/>
      <w:szCs w:val="16"/>
      <w:lang w:val="es-ES_tradnl" w:eastAsia="es-ES"/>
    </w:rPr>
  </w:style>
  <w:style w:type="paragraph" w:styleId="Sangra3detindependiente">
    <w:name w:val="Body Text Indent 3"/>
    <w:basedOn w:val="Normal"/>
    <w:link w:val="Sangra3detindependienteCar"/>
    <w:uiPriority w:val="99"/>
    <w:semiHidden/>
    <w:unhideWhenUsed/>
    <w:rsid w:val="00E323AB"/>
    <w:pPr>
      <w:keepNext w:val="0"/>
      <w:suppressAutoHyphens w:val="0"/>
      <w:spacing w:after="120"/>
      <w:ind w:left="283"/>
      <w:jc w:val="left"/>
      <w:outlineLvl w:val="9"/>
    </w:pPr>
    <w:rPr>
      <w:rFonts w:ascii="Times New Roman" w:hAnsi="Times New Roman" w:cs="Times New Roman"/>
      <w:sz w:val="16"/>
      <w:szCs w:val="16"/>
      <w:lang w:val="es-ES"/>
    </w:rPr>
  </w:style>
  <w:style w:type="character" w:customStyle="1" w:styleId="Sangra3detindependienteCar">
    <w:name w:val="Sangría 3 de t. independiente Car"/>
    <w:link w:val="Sangra3detindependiente"/>
    <w:uiPriority w:val="99"/>
    <w:semiHidden/>
    <w:rsid w:val="00E323AB"/>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rsid w:val="00E323AB"/>
    <w:pPr>
      <w:keepNext w:val="0"/>
      <w:suppressAutoHyphens w:val="0"/>
      <w:ind w:left="0"/>
      <w:jc w:val="left"/>
      <w:outlineLvl w:val="9"/>
    </w:pPr>
    <w:rPr>
      <w:rFonts w:ascii="Courier New" w:hAnsi="Courier New" w:cs="Times New Roman"/>
      <w:sz w:val="20"/>
      <w:szCs w:val="20"/>
    </w:rPr>
  </w:style>
  <w:style w:type="character" w:customStyle="1" w:styleId="TextosinformatoCar">
    <w:name w:val="Texto sin formato Car"/>
    <w:link w:val="Textosinformato"/>
    <w:rsid w:val="00E323AB"/>
    <w:rPr>
      <w:rFonts w:ascii="Courier New" w:eastAsia="Times New Roman" w:hAnsi="Courier New" w:cs="Times New Roman"/>
      <w:sz w:val="20"/>
      <w:szCs w:val="20"/>
      <w:lang w:val="es-ES_tradnl" w:eastAsia="es-ES"/>
    </w:rPr>
  </w:style>
  <w:style w:type="paragraph" w:customStyle="1" w:styleId="Pelota">
    <w:name w:val="Pelota"/>
    <w:basedOn w:val="Normal"/>
    <w:rsid w:val="00E323AB"/>
    <w:pPr>
      <w:keepNext w:val="0"/>
      <w:suppressAutoHyphens w:val="0"/>
      <w:ind w:left="0"/>
      <w:outlineLvl w:val="9"/>
    </w:pPr>
    <w:rPr>
      <w:rFonts w:ascii="Times New Roman" w:hAnsi="Times New Roman" w:cs="Times New Roman"/>
      <w:szCs w:val="20"/>
      <w:lang w:val="en-US"/>
    </w:rPr>
  </w:style>
  <w:style w:type="paragraph" w:customStyle="1" w:styleId="BodyText24">
    <w:name w:val="Body Text 24"/>
    <w:basedOn w:val="Normal"/>
    <w:rsid w:val="00E323AB"/>
    <w:pPr>
      <w:keepNext w:val="0"/>
      <w:tabs>
        <w:tab w:val="left" w:pos="567"/>
        <w:tab w:val="left" w:pos="1134"/>
        <w:tab w:val="left" w:pos="1701"/>
        <w:tab w:val="left" w:pos="2268"/>
        <w:tab w:val="left" w:pos="2835"/>
      </w:tabs>
      <w:suppressAutoHyphens w:val="0"/>
      <w:ind w:left="567" w:hanging="567"/>
      <w:outlineLvl w:val="9"/>
    </w:pPr>
    <w:rPr>
      <w:rFonts w:ascii="Times New Roman" w:hAnsi="Times New Roman" w:cs="Times New Roman"/>
      <w:szCs w:val="20"/>
      <w:lang w:val="es-PE"/>
    </w:rPr>
  </w:style>
  <w:style w:type="paragraph" w:styleId="Sangra2detindependiente">
    <w:name w:val="Body Text Indent 2"/>
    <w:basedOn w:val="Normal"/>
    <w:link w:val="Sangra2detindependienteCar"/>
    <w:semiHidden/>
    <w:unhideWhenUsed/>
    <w:rsid w:val="00E323AB"/>
    <w:pPr>
      <w:spacing w:after="120" w:line="480" w:lineRule="auto"/>
      <w:ind w:left="283"/>
    </w:pPr>
    <w:rPr>
      <w:rFonts w:cs="Times New Roman"/>
      <w:sz w:val="20"/>
      <w:szCs w:val="20"/>
    </w:rPr>
  </w:style>
  <w:style w:type="character" w:customStyle="1" w:styleId="Sangra2detindependienteCar">
    <w:name w:val="Sangría 2 de t. independiente Car"/>
    <w:link w:val="Sangra2detindependiente"/>
    <w:semiHidden/>
    <w:rsid w:val="00E323AB"/>
    <w:rPr>
      <w:rFonts w:ascii="Arial" w:eastAsia="Times New Roman" w:hAnsi="Arial" w:cs="Arial"/>
      <w:lang w:val="es-ES_tradnl" w:eastAsia="es-ES"/>
    </w:rPr>
  </w:style>
  <w:style w:type="paragraph" w:customStyle="1" w:styleId="BodyText22">
    <w:name w:val="Body Text 22"/>
    <w:basedOn w:val="Normal"/>
    <w:rsid w:val="00E323AB"/>
    <w:pPr>
      <w:keepNext w:val="0"/>
      <w:tabs>
        <w:tab w:val="left" w:pos="567"/>
        <w:tab w:val="left" w:pos="1134"/>
        <w:tab w:val="left" w:pos="1701"/>
        <w:tab w:val="left" w:pos="2268"/>
        <w:tab w:val="left" w:pos="2835"/>
      </w:tabs>
      <w:suppressAutoHyphens w:val="0"/>
      <w:ind w:left="0"/>
      <w:outlineLvl w:val="9"/>
    </w:pPr>
    <w:rPr>
      <w:rFonts w:ascii="Times New Roman" w:hAnsi="Times New Roman" w:cs="Times New Roman"/>
      <w:snapToGrid w:val="0"/>
      <w:sz w:val="24"/>
      <w:szCs w:val="20"/>
      <w:lang w:val="es-ES"/>
    </w:rPr>
  </w:style>
  <w:style w:type="paragraph" w:styleId="Puesto">
    <w:name w:val="Title"/>
    <w:aliases w:val="Título"/>
    <w:basedOn w:val="Normal"/>
    <w:link w:val="PuestoCar"/>
    <w:qFormat/>
    <w:rsid w:val="00E323AB"/>
    <w:pPr>
      <w:keepNext w:val="0"/>
      <w:suppressAutoHyphens w:val="0"/>
      <w:ind w:left="0"/>
      <w:jc w:val="center"/>
      <w:outlineLvl w:val="9"/>
    </w:pPr>
    <w:rPr>
      <w:rFonts w:ascii="Times New Roman" w:hAnsi="Times New Roman" w:cs="Times New Roman"/>
      <w:b/>
      <w:sz w:val="20"/>
      <w:szCs w:val="20"/>
    </w:rPr>
  </w:style>
  <w:style w:type="character" w:customStyle="1" w:styleId="PuestoCar">
    <w:name w:val="Puesto Car"/>
    <w:aliases w:val="Título Car"/>
    <w:link w:val="Puesto"/>
    <w:rsid w:val="00E323AB"/>
    <w:rPr>
      <w:rFonts w:ascii="Times New Roman" w:eastAsia="Times New Roman" w:hAnsi="Times New Roman" w:cs="Times New Roman"/>
      <w:b/>
      <w:szCs w:val="20"/>
      <w:lang w:val="es-ES_tradnl" w:eastAsia="es-ES"/>
    </w:rPr>
  </w:style>
  <w:style w:type="paragraph" w:customStyle="1" w:styleId="ArticleL1">
    <w:name w:val="Article_L1"/>
    <w:basedOn w:val="Normal"/>
    <w:next w:val="Normal"/>
    <w:rsid w:val="00E323AB"/>
    <w:pPr>
      <w:numPr>
        <w:numId w:val="79"/>
      </w:numPr>
      <w:suppressAutoHyphens w:val="0"/>
      <w:spacing w:before="480" w:after="120"/>
      <w:jc w:val="center"/>
      <w:outlineLvl w:val="9"/>
    </w:pPr>
    <w:rPr>
      <w:rFonts w:ascii="Times New Roman" w:hAnsi="Times New Roman" w:cs="Times New Roman"/>
      <w:snapToGrid w:val="0"/>
      <w:sz w:val="24"/>
      <w:szCs w:val="20"/>
      <w:lang w:val="es-PE"/>
    </w:rPr>
  </w:style>
  <w:style w:type="paragraph" w:customStyle="1" w:styleId="Default">
    <w:name w:val="Default"/>
    <w:rsid w:val="00E323AB"/>
    <w:pPr>
      <w:autoSpaceDE w:val="0"/>
      <w:autoSpaceDN w:val="0"/>
      <w:adjustRightInd w:val="0"/>
    </w:pPr>
    <w:rPr>
      <w:rFonts w:ascii="Arial" w:eastAsia="Times New Roman" w:hAnsi="Arial" w:cs="Arial"/>
      <w:color w:val="000000"/>
      <w:sz w:val="24"/>
      <w:szCs w:val="24"/>
      <w:lang w:val="es-ES" w:eastAsia="es-ES"/>
    </w:rPr>
  </w:style>
  <w:style w:type="paragraph" w:customStyle="1" w:styleId="Textoindependiente31">
    <w:name w:val="Texto independiente 31"/>
    <w:basedOn w:val="Normal"/>
    <w:rsid w:val="00E323AB"/>
    <w:pPr>
      <w:keepNext w:val="0"/>
      <w:widowControl w:val="0"/>
      <w:suppressAutoHyphens w:val="0"/>
      <w:overflowPunct w:val="0"/>
      <w:autoSpaceDE w:val="0"/>
      <w:autoSpaceDN w:val="0"/>
      <w:adjustRightInd w:val="0"/>
      <w:ind w:left="0"/>
      <w:textAlignment w:val="baseline"/>
      <w:outlineLvl w:val="9"/>
    </w:pPr>
    <w:rPr>
      <w:rFonts w:cs="Times New Roman"/>
      <w:sz w:val="24"/>
      <w:szCs w:val="20"/>
      <w:lang w:val="es-ES" w:eastAsia="ko-KR"/>
    </w:rPr>
  </w:style>
  <w:style w:type="paragraph" w:customStyle="1" w:styleId="CM1">
    <w:name w:val="CM1"/>
    <w:basedOn w:val="Default"/>
    <w:next w:val="Default"/>
    <w:rsid w:val="00E323AB"/>
    <w:pPr>
      <w:widowControl w:val="0"/>
      <w:spacing w:line="323" w:lineRule="atLeast"/>
    </w:pPr>
    <w:rPr>
      <w:rFonts w:ascii="Times New Roman" w:hAnsi="Times New Roman" w:cs="Times New Roman"/>
      <w:color w:val="auto"/>
    </w:rPr>
  </w:style>
  <w:style w:type="paragraph" w:customStyle="1" w:styleId="TituloClausulas2">
    <w:name w:val="Titulo Clausulas 2"/>
    <w:basedOn w:val="Normal"/>
    <w:next w:val="Normal"/>
    <w:rsid w:val="00681D05"/>
    <w:pPr>
      <w:keepNext w:val="0"/>
      <w:suppressAutoHyphens w:val="0"/>
      <w:spacing w:before="240" w:after="240"/>
      <w:ind w:left="0"/>
      <w:jc w:val="center"/>
      <w:outlineLvl w:val="9"/>
    </w:pPr>
    <w:rPr>
      <w:rFonts w:eastAsia="MS Mincho" w:cs="Times New Roman"/>
      <w:b/>
      <w:lang w:val="es-ES"/>
    </w:rPr>
  </w:style>
  <w:style w:type="character" w:styleId="Textoennegrita">
    <w:name w:val="Strong"/>
    <w:uiPriority w:val="22"/>
    <w:qFormat/>
    <w:rsid w:val="00FC2F50"/>
    <w:rPr>
      <w:b/>
      <w:bCs/>
    </w:rPr>
  </w:style>
  <w:style w:type="paragraph" w:styleId="Lista">
    <w:name w:val="List"/>
    <w:basedOn w:val="Normal"/>
    <w:uiPriority w:val="99"/>
    <w:unhideWhenUsed/>
    <w:rsid w:val="00FD29BF"/>
    <w:pPr>
      <w:ind w:left="283" w:hanging="283"/>
      <w:contextualSpacing/>
    </w:pPr>
  </w:style>
  <w:style w:type="paragraph" w:styleId="Lista2">
    <w:name w:val="List 2"/>
    <w:basedOn w:val="Normal"/>
    <w:uiPriority w:val="99"/>
    <w:unhideWhenUsed/>
    <w:rsid w:val="00FD29BF"/>
    <w:pPr>
      <w:ind w:left="566" w:hanging="283"/>
      <w:contextualSpacing/>
    </w:pPr>
  </w:style>
  <w:style w:type="paragraph" w:styleId="Lista3">
    <w:name w:val="List 3"/>
    <w:basedOn w:val="Normal"/>
    <w:uiPriority w:val="99"/>
    <w:unhideWhenUsed/>
    <w:rsid w:val="00FD29BF"/>
    <w:pPr>
      <w:ind w:left="849" w:hanging="283"/>
      <w:contextualSpacing/>
    </w:pPr>
  </w:style>
  <w:style w:type="paragraph" w:styleId="Lista4">
    <w:name w:val="List 4"/>
    <w:basedOn w:val="Normal"/>
    <w:uiPriority w:val="99"/>
    <w:unhideWhenUsed/>
    <w:rsid w:val="00FD29BF"/>
    <w:pPr>
      <w:ind w:left="1132" w:hanging="283"/>
      <w:contextualSpacing/>
    </w:pPr>
  </w:style>
  <w:style w:type="paragraph" w:styleId="Lista5">
    <w:name w:val="List 5"/>
    <w:basedOn w:val="Normal"/>
    <w:uiPriority w:val="99"/>
    <w:unhideWhenUsed/>
    <w:rsid w:val="00FD29BF"/>
    <w:pPr>
      <w:ind w:left="1415" w:hanging="283"/>
      <w:contextualSpacing/>
    </w:pPr>
  </w:style>
  <w:style w:type="paragraph" w:styleId="Saludo">
    <w:name w:val="Salutation"/>
    <w:basedOn w:val="Normal"/>
    <w:next w:val="Normal"/>
    <w:link w:val="SaludoCar"/>
    <w:uiPriority w:val="99"/>
    <w:unhideWhenUsed/>
    <w:rsid w:val="00FD29BF"/>
    <w:rPr>
      <w:rFonts w:cs="Times New Roman"/>
      <w:sz w:val="20"/>
      <w:szCs w:val="20"/>
    </w:rPr>
  </w:style>
  <w:style w:type="character" w:customStyle="1" w:styleId="SaludoCar">
    <w:name w:val="Saludo Car"/>
    <w:link w:val="Saludo"/>
    <w:uiPriority w:val="99"/>
    <w:rsid w:val="00FD29BF"/>
    <w:rPr>
      <w:rFonts w:ascii="Arial" w:eastAsia="Times New Roman" w:hAnsi="Arial" w:cs="Arial"/>
      <w:lang w:val="es-ES_tradnl" w:eastAsia="es-ES"/>
    </w:rPr>
  </w:style>
  <w:style w:type="paragraph" w:styleId="Cierre">
    <w:name w:val="Closing"/>
    <w:basedOn w:val="Normal"/>
    <w:link w:val="CierreCar"/>
    <w:uiPriority w:val="99"/>
    <w:unhideWhenUsed/>
    <w:rsid w:val="00FD29BF"/>
    <w:pPr>
      <w:ind w:left="4252"/>
    </w:pPr>
    <w:rPr>
      <w:rFonts w:cs="Times New Roman"/>
      <w:sz w:val="20"/>
      <w:szCs w:val="20"/>
    </w:rPr>
  </w:style>
  <w:style w:type="character" w:customStyle="1" w:styleId="CierreCar">
    <w:name w:val="Cierre Car"/>
    <w:link w:val="Cierre"/>
    <w:uiPriority w:val="99"/>
    <w:rsid w:val="00FD29BF"/>
    <w:rPr>
      <w:rFonts w:ascii="Arial" w:eastAsia="Times New Roman" w:hAnsi="Arial" w:cs="Arial"/>
      <w:lang w:val="es-ES_tradnl" w:eastAsia="es-ES"/>
    </w:rPr>
  </w:style>
  <w:style w:type="paragraph" w:styleId="Listaconvietas">
    <w:name w:val="List Bullet"/>
    <w:basedOn w:val="Normal"/>
    <w:uiPriority w:val="99"/>
    <w:unhideWhenUsed/>
    <w:rsid w:val="00FD29BF"/>
    <w:pPr>
      <w:numPr>
        <w:numId w:val="118"/>
      </w:numPr>
      <w:contextualSpacing/>
    </w:pPr>
  </w:style>
  <w:style w:type="paragraph" w:styleId="Listaconvietas2">
    <w:name w:val="List Bullet 2"/>
    <w:basedOn w:val="Normal"/>
    <w:uiPriority w:val="99"/>
    <w:unhideWhenUsed/>
    <w:rsid w:val="00FD29BF"/>
    <w:pPr>
      <w:numPr>
        <w:numId w:val="119"/>
      </w:numPr>
      <w:contextualSpacing/>
    </w:pPr>
  </w:style>
  <w:style w:type="paragraph" w:styleId="Listaconvietas3">
    <w:name w:val="List Bullet 3"/>
    <w:basedOn w:val="Normal"/>
    <w:uiPriority w:val="99"/>
    <w:unhideWhenUsed/>
    <w:rsid w:val="00FD29BF"/>
    <w:pPr>
      <w:numPr>
        <w:numId w:val="120"/>
      </w:numPr>
      <w:contextualSpacing/>
    </w:pPr>
  </w:style>
  <w:style w:type="paragraph" w:styleId="Listaconvietas4">
    <w:name w:val="List Bullet 4"/>
    <w:basedOn w:val="Normal"/>
    <w:uiPriority w:val="99"/>
    <w:unhideWhenUsed/>
    <w:rsid w:val="00FD29BF"/>
    <w:pPr>
      <w:numPr>
        <w:numId w:val="121"/>
      </w:numPr>
      <w:contextualSpacing/>
    </w:pPr>
  </w:style>
  <w:style w:type="paragraph" w:styleId="Listaconvietas5">
    <w:name w:val="List Bullet 5"/>
    <w:basedOn w:val="Normal"/>
    <w:uiPriority w:val="99"/>
    <w:unhideWhenUsed/>
    <w:rsid w:val="00FD29BF"/>
    <w:pPr>
      <w:numPr>
        <w:numId w:val="122"/>
      </w:numPr>
      <w:contextualSpacing/>
    </w:pPr>
  </w:style>
  <w:style w:type="paragraph" w:styleId="Continuarlista">
    <w:name w:val="List Continue"/>
    <w:basedOn w:val="Normal"/>
    <w:uiPriority w:val="99"/>
    <w:unhideWhenUsed/>
    <w:rsid w:val="00FD29BF"/>
    <w:pPr>
      <w:spacing w:after="120"/>
      <w:ind w:left="283"/>
      <w:contextualSpacing/>
    </w:pPr>
  </w:style>
  <w:style w:type="paragraph" w:styleId="Continuarlista3">
    <w:name w:val="List Continue 3"/>
    <w:basedOn w:val="Normal"/>
    <w:uiPriority w:val="99"/>
    <w:unhideWhenUsed/>
    <w:rsid w:val="00FD29BF"/>
    <w:pPr>
      <w:spacing w:after="120"/>
      <w:ind w:left="849"/>
      <w:contextualSpacing/>
    </w:pPr>
  </w:style>
  <w:style w:type="paragraph" w:styleId="Descripcin">
    <w:name w:val="caption"/>
    <w:aliases w:val="Epígrafe"/>
    <w:basedOn w:val="Normal"/>
    <w:next w:val="Normal"/>
    <w:uiPriority w:val="35"/>
    <w:unhideWhenUsed/>
    <w:qFormat/>
    <w:rsid w:val="00FD29BF"/>
    <w:pPr>
      <w:spacing w:after="200"/>
    </w:pPr>
    <w:rPr>
      <w:b/>
      <w:bCs/>
      <w:color w:val="4F81BD"/>
      <w:sz w:val="18"/>
      <w:szCs w:val="18"/>
    </w:rPr>
  </w:style>
  <w:style w:type="paragraph" w:styleId="Firma">
    <w:name w:val="Signature"/>
    <w:basedOn w:val="Normal"/>
    <w:link w:val="FirmaCar"/>
    <w:uiPriority w:val="99"/>
    <w:unhideWhenUsed/>
    <w:rsid w:val="00FD29BF"/>
    <w:pPr>
      <w:ind w:left="4252"/>
    </w:pPr>
    <w:rPr>
      <w:rFonts w:cs="Times New Roman"/>
      <w:sz w:val="20"/>
      <w:szCs w:val="20"/>
    </w:rPr>
  </w:style>
  <w:style w:type="character" w:customStyle="1" w:styleId="FirmaCar">
    <w:name w:val="Firma Car"/>
    <w:link w:val="Firma"/>
    <w:uiPriority w:val="99"/>
    <w:rsid w:val="00FD29BF"/>
    <w:rPr>
      <w:rFonts w:ascii="Arial" w:eastAsia="Times New Roman" w:hAnsi="Arial" w:cs="Arial"/>
      <w:lang w:val="es-ES_tradnl" w:eastAsia="es-ES"/>
    </w:rPr>
  </w:style>
  <w:style w:type="paragraph" w:styleId="Sangradetextonormal">
    <w:name w:val="Body Text Indent"/>
    <w:basedOn w:val="Normal"/>
    <w:link w:val="SangradetextonormalCar"/>
    <w:uiPriority w:val="99"/>
    <w:unhideWhenUsed/>
    <w:rsid w:val="00FD29BF"/>
    <w:pPr>
      <w:spacing w:after="120"/>
      <w:ind w:left="283"/>
    </w:pPr>
    <w:rPr>
      <w:rFonts w:cs="Times New Roman"/>
      <w:sz w:val="20"/>
      <w:szCs w:val="20"/>
    </w:rPr>
  </w:style>
  <w:style w:type="character" w:customStyle="1" w:styleId="SangradetextonormalCar">
    <w:name w:val="Sangría de texto normal Car"/>
    <w:link w:val="Sangradetextonormal"/>
    <w:uiPriority w:val="99"/>
    <w:rsid w:val="00FD29BF"/>
    <w:rPr>
      <w:rFonts w:ascii="Arial" w:eastAsia="Times New Roman" w:hAnsi="Arial" w:cs="Arial"/>
      <w:lang w:val="es-ES_tradnl" w:eastAsia="es-ES"/>
    </w:rPr>
  </w:style>
  <w:style w:type="paragraph" w:customStyle="1" w:styleId="Firmapuesto">
    <w:name w:val="Firma puesto"/>
    <w:basedOn w:val="Firma"/>
    <w:rsid w:val="00FD29BF"/>
  </w:style>
  <w:style w:type="paragraph" w:customStyle="1" w:styleId="Firmaorganizacin">
    <w:name w:val="Firma organización"/>
    <w:basedOn w:val="Firma"/>
    <w:rsid w:val="00FD29BF"/>
  </w:style>
  <w:style w:type="paragraph" w:styleId="Textoindependienteprimerasangra">
    <w:name w:val="Body Text First Indent"/>
    <w:basedOn w:val="Textoindependiente"/>
    <w:link w:val="TextoindependienteprimerasangraCar"/>
    <w:uiPriority w:val="99"/>
    <w:unhideWhenUsed/>
    <w:rsid w:val="00FD29BF"/>
    <w:pPr>
      <w:spacing w:after="0"/>
      <w:ind w:firstLine="360"/>
    </w:pPr>
  </w:style>
  <w:style w:type="character" w:customStyle="1" w:styleId="TextoindependienteprimerasangraCar">
    <w:name w:val="Texto independiente primera sangría Car"/>
    <w:link w:val="Textoindependienteprimerasangra"/>
    <w:uiPriority w:val="99"/>
    <w:rsid w:val="00FD29BF"/>
    <w:rPr>
      <w:rFonts w:ascii="Arial" w:eastAsia="Times New Roman" w:hAnsi="Arial" w:cs="Arial"/>
      <w:lang w:val="es-ES_tradnl" w:eastAsia="es-ES"/>
    </w:rPr>
  </w:style>
  <w:style w:type="paragraph" w:styleId="Textoindependienteprimerasangra2">
    <w:name w:val="Body Text First Indent 2"/>
    <w:basedOn w:val="Sangradetextonormal"/>
    <w:link w:val="Textoindependienteprimerasangra2Car"/>
    <w:uiPriority w:val="99"/>
    <w:unhideWhenUsed/>
    <w:rsid w:val="00FD29BF"/>
    <w:pPr>
      <w:spacing w:after="0"/>
      <w:ind w:left="360" w:firstLine="360"/>
    </w:pPr>
  </w:style>
  <w:style w:type="character" w:customStyle="1" w:styleId="Textoindependienteprimerasangra2Car">
    <w:name w:val="Texto independiente primera sangría 2 Car"/>
    <w:link w:val="Textoindependienteprimerasangra2"/>
    <w:uiPriority w:val="99"/>
    <w:rsid w:val="00FD29BF"/>
    <w:rPr>
      <w:rFonts w:ascii="Arial" w:eastAsia="Times New Roman" w:hAnsi="Arial" w:cs="Arial"/>
      <w:lang w:val="es-ES_tradnl" w:eastAsia="es-ES"/>
    </w:rPr>
  </w:style>
  <w:style w:type="paragraph" w:styleId="Textonotapie">
    <w:name w:val="footnote text"/>
    <w:basedOn w:val="Normal"/>
    <w:link w:val="TextonotapieCar"/>
    <w:semiHidden/>
    <w:rsid w:val="00FB666A"/>
    <w:pPr>
      <w:keepNext w:val="0"/>
      <w:suppressAutoHyphens w:val="0"/>
      <w:ind w:left="0"/>
      <w:jc w:val="left"/>
      <w:outlineLvl w:val="9"/>
    </w:pPr>
    <w:rPr>
      <w:rFonts w:ascii="Times New Roman" w:hAnsi="Times New Roman" w:cs="Times New Roman"/>
      <w:sz w:val="20"/>
      <w:szCs w:val="20"/>
      <w:lang w:val="es-ES"/>
    </w:rPr>
  </w:style>
  <w:style w:type="character" w:customStyle="1" w:styleId="TextonotapieCar">
    <w:name w:val="Texto nota pie Car"/>
    <w:link w:val="Textonotapie"/>
    <w:semiHidden/>
    <w:rsid w:val="00FB666A"/>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95752"/>
    <w:rPr>
      <w:sz w:val="22"/>
      <w:szCs w:val="22"/>
      <w:lang w:val="es-ES" w:eastAsia="en-US"/>
    </w:rPr>
  </w:style>
  <w:style w:type="character" w:customStyle="1" w:styleId="SinespaciadoCar">
    <w:name w:val="Sin espaciado Car"/>
    <w:link w:val="Sinespaciado"/>
    <w:uiPriority w:val="1"/>
    <w:locked/>
    <w:rsid w:val="00695752"/>
    <w:rPr>
      <w:sz w:val="22"/>
      <w:szCs w:val="22"/>
      <w:lang w:val="es-ES" w:eastAsia="en-US" w:bidi="ar-SA"/>
    </w:rPr>
  </w:style>
  <w:style w:type="paragraph" w:customStyle="1" w:styleId="ArticleL2">
    <w:name w:val="Article_L2"/>
    <w:basedOn w:val="Normal"/>
    <w:next w:val="Normal"/>
    <w:rsid w:val="00B46491"/>
    <w:pPr>
      <w:keepNext w:val="0"/>
      <w:tabs>
        <w:tab w:val="left" w:pos="1440"/>
      </w:tabs>
      <w:suppressAutoHyphens w:val="0"/>
      <w:spacing w:after="240" w:line="312" w:lineRule="auto"/>
      <w:ind w:left="0"/>
      <w:outlineLvl w:val="9"/>
    </w:pPr>
    <w:rPr>
      <w:rFonts w:ascii="Times New Roman" w:hAnsi="Times New Roman" w:cs="Times New Roman"/>
      <w:sz w:val="24"/>
      <w:szCs w:val="24"/>
      <w:lang w:val="en-US"/>
    </w:rPr>
  </w:style>
  <w:style w:type="paragraph" w:customStyle="1" w:styleId="PrrafoTtulo1">
    <w:name w:val="Párrafo Título1"/>
    <w:basedOn w:val="Normal"/>
    <w:rsid w:val="002768B2"/>
    <w:pPr>
      <w:keepNext w:val="0"/>
      <w:suppressAutoHyphens w:val="0"/>
      <w:spacing w:before="60" w:after="60"/>
      <w:ind w:left="1134"/>
      <w:outlineLvl w:val="9"/>
    </w:pPr>
    <w:rPr>
      <w:rFonts w:ascii="Times New Roman" w:hAnsi="Times New Roman" w:cs="Times New Roman"/>
      <w:szCs w:val="20"/>
      <w:lang w:val="es-ES"/>
    </w:rPr>
  </w:style>
  <w:style w:type="paragraph" w:customStyle="1" w:styleId="Ttulo1">
    <w:name w:val="Título1"/>
    <w:basedOn w:val="Normal"/>
    <w:next w:val="Normal"/>
    <w:rsid w:val="002768B2"/>
    <w:pPr>
      <w:keepNext w:val="0"/>
      <w:numPr>
        <w:numId w:val="156"/>
      </w:numPr>
      <w:tabs>
        <w:tab w:val="clear" w:pos="720"/>
        <w:tab w:val="left" w:pos="1134"/>
      </w:tabs>
      <w:suppressAutoHyphens w:val="0"/>
      <w:spacing w:before="240" w:after="60"/>
      <w:ind w:left="1134" w:hanging="1134"/>
      <w:outlineLvl w:val="9"/>
    </w:pPr>
    <w:rPr>
      <w:rFonts w:ascii="Times New Roman" w:hAnsi="Times New Roman" w:cs="Times New Roman"/>
      <w:b/>
      <w:caps/>
      <w:szCs w:val="20"/>
      <w:lang w:val="es-PE"/>
    </w:rPr>
  </w:style>
  <w:style w:type="paragraph" w:customStyle="1" w:styleId="Ttulo2">
    <w:name w:val="Título2"/>
    <w:basedOn w:val="Normal"/>
    <w:rsid w:val="002768B2"/>
    <w:pPr>
      <w:numPr>
        <w:ilvl w:val="1"/>
        <w:numId w:val="156"/>
      </w:numPr>
      <w:tabs>
        <w:tab w:val="left" w:pos="1134"/>
      </w:tabs>
      <w:suppressAutoHyphens w:val="0"/>
      <w:spacing w:before="240" w:after="60"/>
      <w:outlineLvl w:val="9"/>
    </w:pPr>
    <w:rPr>
      <w:rFonts w:ascii="Times New Roman" w:hAnsi="Times New Roman" w:cs="Times New Roman"/>
      <w:b/>
      <w:caps/>
      <w:szCs w:val="20"/>
      <w:lang w:val="es-PE"/>
    </w:rPr>
  </w:style>
  <w:style w:type="paragraph" w:customStyle="1" w:styleId="Ttulo3">
    <w:name w:val="Título3"/>
    <w:basedOn w:val="Ttulo2"/>
    <w:rsid w:val="002768B2"/>
    <w:pPr>
      <w:numPr>
        <w:ilvl w:val="2"/>
      </w:numPr>
      <w:tabs>
        <w:tab w:val="clear" w:pos="1134"/>
      </w:tabs>
    </w:pPr>
  </w:style>
  <w:style w:type="paragraph" w:customStyle="1" w:styleId="Ttulo4">
    <w:name w:val="Título4"/>
    <w:basedOn w:val="Ttulo3"/>
    <w:rsid w:val="002768B2"/>
    <w:pPr>
      <w:numPr>
        <w:ilvl w:val="3"/>
      </w:numPr>
    </w:pPr>
  </w:style>
  <w:style w:type="paragraph" w:customStyle="1" w:styleId="Ttulo5">
    <w:name w:val="Título5"/>
    <w:basedOn w:val="Ttulo4"/>
    <w:rsid w:val="002768B2"/>
    <w:pPr>
      <w:numPr>
        <w:ilvl w:val="4"/>
      </w:numPr>
      <w:tabs>
        <w:tab w:val="clear" w:pos="2232"/>
        <w:tab w:val="num" w:pos="360"/>
        <w:tab w:val="num" w:pos="1134"/>
      </w:tabs>
      <w:ind w:left="1134" w:hanging="1134"/>
    </w:pPr>
  </w:style>
  <w:style w:type="paragraph" w:customStyle="1" w:styleId="Ttulo6">
    <w:name w:val="Título6"/>
    <w:basedOn w:val="Ttulo5"/>
    <w:rsid w:val="002768B2"/>
    <w:pPr>
      <w:numPr>
        <w:ilvl w:val="5"/>
      </w:numPr>
      <w:tabs>
        <w:tab w:val="clear" w:pos="2736"/>
        <w:tab w:val="num" w:pos="360"/>
        <w:tab w:val="num" w:pos="1134"/>
      </w:tabs>
      <w:ind w:left="1134" w:hanging="1134"/>
    </w:pPr>
  </w:style>
  <w:style w:type="paragraph" w:customStyle="1" w:styleId="Vieta1">
    <w:name w:val="Viñeta1"/>
    <w:basedOn w:val="Normal"/>
    <w:rsid w:val="002768B2"/>
    <w:pPr>
      <w:keepNext w:val="0"/>
      <w:suppressAutoHyphens w:val="0"/>
      <w:spacing w:before="60"/>
      <w:ind w:left="0" w:right="284"/>
      <w:outlineLvl w:val="9"/>
    </w:pPr>
    <w:rPr>
      <w:rFonts w:ascii="Times New Roman" w:hAnsi="Times New Roman" w:cs="Times New Roman"/>
      <w:szCs w:val="20"/>
      <w:lang w:val="es-ES"/>
    </w:rPr>
  </w:style>
  <w:style w:type="character" w:customStyle="1" w:styleId="Ttulo6Car">
    <w:name w:val="Título 6 Car"/>
    <w:link w:val="Ttulo60"/>
    <w:uiPriority w:val="9"/>
    <w:semiHidden/>
    <w:rsid w:val="005A2EE4"/>
    <w:rPr>
      <w:rFonts w:ascii="Cambria" w:eastAsia="Times New Roman" w:hAnsi="Cambria" w:cs="Times New Roman"/>
      <w:i/>
      <w:iCs/>
      <w:color w:val="243F60"/>
      <w:lang w:val="es-ES_tradnl" w:eastAsia="es-ES"/>
    </w:rPr>
  </w:style>
  <w:style w:type="table" w:styleId="Tablaconcuadrcula">
    <w:name w:val="Table Grid"/>
    <w:basedOn w:val="Tablanormal"/>
    <w:uiPriority w:val="39"/>
    <w:rsid w:val="00937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qFormat/>
    <w:rsid w:val="00184090"/>
    <w:pPr>
      <w:keepNext w:val="0"/>
      <w:suppressAutoHyphens w:val="0"/>
      <w:ind w:left="708"/>
      <w:jc w:val="left"/>
      <w:outlineLvl w:val="9"/>
    </w:pPr>
    <w:rPr>
      <w:rFonts w:ascii="Times New Roman" w:hAnsi="Times New Roman" w:cs="Times New Roman"/>
      <w:sz w:val="20"/>
      <w:szCs w:val="20"/>
      <w:lang w:val="es-ES"/>
    </w:rPr>
  </w:style>
  <w:style w:type="paragraph" w:customStyle="1" w:styleId="NumContinue">
    <w:name w:val="Num Continue"/>
    <w:basedOn w:val="Textoindependiente"/>
    <w:rsid w:val="0080043E"/>
    <w:pPr>
      <w:keepNext w:val="0"/>
      <w:suppressAutoHyphens w:val="0"/>
      <w:spacing w:after="0" w:line="312" w:lineRule="auto"/>
      <w:ind w:left="0" w:firstLine="720"/>
      <w:jc w:val="center"/>
      <w:outlineLvl w:val="9"/>
    </w:pPr>
    <w:rPr>
      <w:rFonts w:ascii="Times New Roman" w:hAnsi="Times New Roman"/>
      <w:snapToGrid w:val="0"/>
      <w:sz w:val="24"/>
      <w:lang w:val="es-PE"/>
    </w:rPr>
  </w:style>
  <w:style w:type="character" w:customStyle="1" w:styleId="PrrafodelistaCar">
    <w:name w:val="Párrafo de lista Car"/>
    <w:aliases w:val="Lista 123 Car"/>
    <w:link w:val="Prrafodelista"/>
    <w:uiPriority w:val="34"/>
    <w:locked/>
    <w:rsid w:val="00590669"/>
    <w:rPr>
      <w:rFonts w:ascii="Arial" w:eastAsia="Times New Roman" w:hAnsi="Arial" w:cs="Arial"/>
      <w:sz w:val="22"/>
      <w:szCs w:val="22"/>
      <w:lang w:val="es-ES_tradnl" w:eastAsia="es-ES"/>
    </w:rPr>
  </w:style>
  <w:style w:type="character" w:styleId="Hipervnculovisitado">
    <w:name w:val="FollowedHyperlink"/>
    <w:uiPriority w:val="99"/>
    <w:semiHidden/>
    <w:unhideWhenUsed/>
    <w:rsid w:val="00665FD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9636">
      <w:bodyDiv w:val="1"/>
      <w:marLeft w:val="0"/>
      <w:marRight w:val="0"/>
      <w:marTop w:val="0"/>
      <w:marBottom w:val="0"/>
      <w:divBdr>
        <w:top w:val="none" w:sz="0" w:space="0" w:color="auto"/>
        <w:left w:val="none" w:sz="0" w:space="0" w:color="auto"/>
        <w:bottom w:val="none" w:sz="0" w:space="0" w:color="auto"/>
        <w:right w:val="none" w:sz="0" w:space="0" w:color="auto"/>
      </w:divBdr>
    </w:div>
    <w:div w:id="16583120">
      <w:bodyDiv w:val="1"/>
      <w:marLeft w:val="0"/>
      <w:marRight w:val="0"/>
      <w:marTop w:val="0"/>
      <w:marBottom w:val="0"/>
      <w:divBdr>
        <w:top w:val="none" w:sz="0" w:space="0" w:color="auto"/>
        <w:left w:val="none" w:sz="0" w:space="0" w:color="auto"/>
        <w:bottom w:val="none" w:sz="0" w:space="0" w:color="auto"/>
        <w:right w:val="none" w:sz="0" w:space="0" w:color="auto"/>
      </w:divBdr>
    </w:div>
    <w:div w:id="20975718">
      <w:bodyDiv w:val="1"/>
      <w:marLeft w:val="0"/>
      <w:marRight w:val="0"/>
      <w:marTop w:val="0"/>
      <w:marBottom w:val="0"/>
      <w:divBdr>
        <w:top w:val="none" w:sz="0" w:space="0" w:color="auto"/>
        <w:left w:val="none" w:sz="0" w:space="0" w:color="auto"/>
        <w:bottom w:val="none" w:sz="0" w:space="0" w:color="auto"/>
        <w:right w:val="none" w:sz="0" w:space="0" w:color="auto"/>
      </w:divBdr>
    </w:div>
    <w:div w:id="23020638">
      <w:bodyDiv w:val="1"/>
      <w:marLeft w:val="0"/>
      <w:marRight w:val="0"/>
      <w:marTop w:val="0"/>
      <w:marBottom w:val="0"/>
      <w:divBdr>
        <w:top w:val="none" w:sz="0" w:space="0" w:color="auto"/>
        <w:left w:val="none" w:sz="0" w:space="0" w:color="auto"/>
        <w:bottom w:val="none" w:sz="0" w:space="0" w:color="auto"/>
        <w:right w:val="none" w:sz="0" w:space="0" w:color="auto"/>
      </w:divBdr>
    </w:div>
    <w:div w:id="24864880">
      <w:bodyDiv w:val="1"/>
      <w:marLeft w:val="0"/>
      <w:marRight w:val="0"/>
      <w:marTop w:val="0"/>
      <w:marBottom w:val="0"/>
      <w:divBdr>
        <w:top w:val="none" w:sz="0" w:space="0" w:color="auto"/>
        <w:left w:val="none" w:sz="0" w:space="0" w:color="auto"/>
        <w:bottom w:val="none" w:sz="0" w:space="0" w:color="auto"/>
        <w:right w:val="none" w:sz="0" w:space="0" w:color="auto"/>
      </w:divBdr>
    </w:div>
    <w:div w:id="25060161">
      <w:bodyDiv w:val="1"/>
      <w:marLeft w:val="0"/>
      <w:marRight w:val="0"/>
      <w:marTop w:val="0"/>
      <w:marBottom w:val="0"/>
      <w:divBdr>
        <w:top w:val="none" w:sz="0" w:space="0" w:color="auto"/>
        <w:left w:val="none" w:sz="0" w:space="0" w:color="auto"/>
        <w:bottom w:val="none" w:sz="0" w:space="0" w:color="auto"/>
        <w:right w:val="none" w:sz="0" w:space="0" w:color="auto"/>
      </w:divBdr>
    </w:div>
    <w:div w:id="31854517">
      <w:bodyDiv w:val="1"/>
      <w:marLeft w:val="0"/>
      <w:marRight w:val="0"/>
      <w:marTop w:val="0"/>
      <w:marBottom w:val="0"/>
      <w:divBdr>
        <w:top w:val="none" w:sz="0" w:space="0" w:color="auto"/>
        <w:left w:val="none" w:sz="0" w:space="0" w:color="auto"/>
        <w:bottom w:val="none" w:sz="0" w:space="0" w:color="auto"/>
        <w:right w:val="none" w:sz="0" w:space="0" w:color="auto"/>
      </w:divBdr>
    </w:div>
    <w:div w:id="41444219">
      <w:bodyDiv w:val="1"/>
      <w:marLeft w:val="0"/>
      <w:marRight w:val="0"/>
      <w:marTop w:val="0"/>
      <w:marBottom w:val="0"/>
      <w:divBdr>
        <w:top w:val="none" w:sz="0" w:space="0" w:color="auto"/>
        <w:left w:val="none" w:sz="0" w:space="0" w:color="auto"/>
        <w:bottom w:val="none" w:sz="0" w:space="0" w:color="auto"/>
        <w:right w:val="none" w:sz="0" w:space="0" w:color="auto"/>
      </w:divBdr>
    </w:div>
    <w:div w:id="44526468">
      <w:bodyDiv w:val="1"/>
      <w:marLeft w:val="0"/>
      <w:marRight w:val="0"/>
      <w:marTop w:val="0"/>
      <w:marBottom w:val="0"/>
      <w:divBdr>
        <w:top w:val="none" w:sz="0" w:space="0" w:color="auto"/>
        <w:left w:val="none" w:sz="0" w:space="0" w:color="auto"/>
        <w:bottom w:val="none" w:sz="0" w:space="0" w:color="auto"/>
        <w:right w:val="none" w:sz="0" w:space="0" w:color="auto"/>
      </w:divBdr>
    </w:div>
    <w:div w:id="54933040">
      <w:bodyDiv w:val="1"/>
      <w:marLeft w:val="0"/>
      <w:marRight w:val="0"/>
      <w:marTop w:val="0"/>
      <w:marBottom w:val="0"/>
      <w:divBdr>
        <w:top w:val="none" w:sz="0" w:space="0" w:color="auto"/>
        <w:left w:val="none" w:sz="0" w:space="0" w:color="auto"/>
        <w:bottom w:val="none" w:sz="0" w:space="0" w:color="auto"/>
        <w:right w:val="none" w:sz="0" w:space="0" w:color="auto"/>
      </w:divBdr>
    </w:div>
    <w:div w:id="56711897">
      <w:bodyDiv w:val="1"/>
      <w:marLeft w:val="0"/>
      <w:marRight w:val="0"/>
      <w:marTop w:val="0"/>
      <w:marBottom w:val="0"/>
      <w:divBdr>
        <w:top w:val="none" w:sz="0" w:space="0" w:color="auto"/>
        <w:left w:val="none" w:sz="0" w:space="0" w:color="auto"/>
        <w:bottom w:val="none" w:sz="0" w:space="0" w:color="auto"/>
        <w:right w:val="none" w:sz="0" w:space="0" w:color="auto"/>
      </w:divBdr>
    </w:div>
    <w:div w:id="58987673">
      <w:bodyDiv w:val="1"/>
      <w:marLeft w:val="0"/>
      <w:marRight w:val="0"/>
      <w:marTop w:val="0"/>
      <w:marBottom w:val="0"/>
      <w:divBdr>
        <w:top w:val="none" w:sz="0" w:space="0" w:color="auto"/>
        <w:left w:val="none" w:sz="0" w:space="0" w:color="auto"/>
        <w:bottom w:val="none" w:sz="0" w:space="0" w:color="auto"/>
        <w:right w:val="none" w:sz="0" w:space="0" w:color="auto"/>
      </w:divBdr>
    </w:div>
    <w:div w:id="62142632">
      <w:bodyDiv w:val="1"/>
      <w:marLeft w:val="0"/>
      <w:marRight w:val="0"/>
      <w:marTop w:val="0"/>
      <w:marBottom w:val="0"/>
      <w:divBdr>
        <w:top w:val="none" w:sz="0" w:space="0" w:color="auto"/>
        <w:left w:val="none" w:sz="0" w:space="0" w:color="auto"/>
        <w:bottom w:val="none" w:sz="0" w:space="0" w:color="auto"/>
        <w:right w:val="none" w:sz="0" w:space="0" w:color="auto"/>
      </w:divBdr>
    </w:div>
    <w:div w:id="69229754">
      <w:bodyDiv w:val="1"/>
      <w:marLeft w:val="0"/>
      <w:marRight w:val="0"/>
      <w:marTop w:val="0"/>
      <w:marBottom w:val="0"/>
      <w:divBdr>
        <w:top w:val="none" w:sz="0" w:space="0" w:color="auto"/>
        <w:left w:val="none" w:sz="0" w:space="0" w:color="auto"/>
        <w:bottom w:val="none" w:sz="0" w:space="0" w:color="auto"/>
        <w:right w:val="none" w:sz="0" w:space="0" w:color="auto"/>
      </w:divBdr>
    </w:div>
    <w:div w:id="75826465">
      <w:bodyDiv w:val="1"/>
      <w:marLeft w:val="0"/>
      <w:marRight w:val="0"/>
      <w:marTop w:val="0"/>
      <w:marBottom w:val="0"/>
      <w:divBdr>
        <w:top w:val="none" w:sz="0" w:space="0" w:color="auto"/>
        <w:left w:val="none" w:sz="0" w:space="0" w:color="auto"/>
        <w:bottom w:val="none" w:sz="0" w:space="0" w:color="auto"/>
        <w:right w:val="none" w:sz="0" w:space="0" w:color="auto"/>
      </w:divBdr>
    </w:div>
    <w:div w:id="89005893">
      <w:bodyDiv w:val="1"/>
      <w:marLeft w:val="0"/>
      <w:marRight w:val="0"/>
      <w:marTop w:val="0"/>
      <w:marBottom w:val="0"/>
      <w:divBdr>
        <w:top w:val="none" w:sz="0" w:space="0" w:color="auto"/>
        <w:left w:val="none" w:sz="0" w:space="0" w:color="auto"/>
        <w:bottom w:val="none" w:sz="0" w:space="0" w:color="auto"/>
        <w:right w:val="none" w:sz="0" w:space="0" w:color="auto"/>
      </w:divBdr>
    </w:div>
    <w:div w:id="89620120">
      <w:bodyDiv w:val="1"/>
      <w:marLeft w:val="0"/>
      <w:marRight w:val="0"/>
      <w:marTop w:val="0"/>
      <w:marBottom w:val="0"/>
      <w:divBdr>
        <w:top w:val="none" w:sz="0" w:space="0" w:color="auto"/>
        <w:left w:val="none" w:sz="0" w:space="0" w:color="auto"/>
        <w:bottom w:val="none" w:sz="0" w:space="0" w:color="auto"/>
        <w:right w:val="none" w:sz="0" w:space="0" w:color="auto"/>
      </w:divBdr>
    </w:div>
    <w:div w:id="93788187">
      <w:bodyDiv w:val="1"/>
      <w:marLeft w:val="0"/>
      <w:marRight w:val="0"/>
      <w:marTop w:val="0"/>
      <w:marBottom w:val="0"/>
      <w:divBdr>
        <w:top w:val="none" w:sz="0" w:space="0" w:color="auto"/>
        <w:left w:val="none" w:sz="0" w:space="0" w:color="auto"/>
        <w:bottom w:val="none" w:sz="0" w:space="0" w:color="auto"/>
        <w:right w:val="none" w:sz="0" w:space="0" w:color="auto"/>
      </w:divBdr>
    </w:div>
    <w:div w:id="103500584">
      <w:bodyDiv w:val="1"/>
      <w:marLeft w:val="0"/>
      <w:marRight w:val="0"/>
      <w:marTop w:val="0"/>
      <w:marBottom w:val="0"/>
      <w:divBdr>
        <w:top w:val="none" w:sz="0" w:space="0" w:color="auto"/>
        <w:left w:val="none" w:sz="0" w:space="0" w:color="auto"/>
        <w:bottom w:val="none" w:sz="0" w:space="0" w:color="auto"/>
        <w:right w:val="none" w:sz="0" w:space="0" w:color="auto"/>
      </w:divBdr>
    </w:div>
    <w:div w:id="116721270">
      <w:bodyDiv w:val="1"/>
      <w:marLeft w:val="0"/>
      <w:marRight w:val="0"/>
      <w:marTop w:val="0"/>
      <w:marBottom w:val="0"/>
      <w:divBdr>
        <w:top w:val="none" w:sz="0" w:space="0" w:color="auto"/>
        <w:left w:val="none" w:sz="0" w:space="0" w:color="auto"/>
        <w:bottom w:val="none" w:sz="0" w:space="0" w:color="auto"/>
        <w:right w:val="none" w:sz="0" w:space="0" w:color="auto"/>
      </w:divBdr>
    </w:div>
    <w:div w:id="139856378">
      <w:bodyDiv w:val="1"/>
      <w:marLeft w:val="0"/>
      <w:marRight w:val="0"/>
      <w:marTop w:val="0"/>
      <w:marBottom w:val="0"/>
      <w:divBdr>
        <w:top w:val="none" w:sz="0" w:space="0" w:color="auto"/>
        <w:left w:val="none" w:sz="0" w:space="0" w:color="auto"/>
        <w:bottom w:val="none" w:sz="0" w:space="0" w:color="auto"/>
        <w:right w:val="none" w:sz="0" w:space="0" w:color="auto"/>
      </w:divBdr>
    </w:div>
    <w:div w:id="146363423">
      <w:bodyDiv w:val="1"/>
      <w:marLeft w:val="0"/>
      <w:marRight w:val="0"/>
      <w:marTop w:val="0"/>
      <w:marBottom w:val="0"/>
      <w:divBdr>
        <w:top w:val="none" w:sz="0" w:space="0" w:color="auto"/>
        <w:left w:val="none" w:sz="0" w:space="0" w:color="auto"/>
        <w:bottom w:val="none" w:sz="0" w:space="0" w:color="auto"/>
        <w:right w:val="none" w:sz="0" w:space="0" w:color="auto"/>
      </w:divBdr>
    </w:div>
    <w:div w:id="146484526">
      <w:bodyDiv w:val="1"/>
      <w:marLeft w:val="0"/>
      <w:marRight w:val="0"/>
      <w:marTop w:val="0"/>
      <w:marBottom w:val="0"/>
      <w:divBdr>
        <w:top w:val="none" w:sz="0" w:space="0" w:color="auto"/>
        <w:left w:val="none" w:sz="0" w:space="0" w:color="auto"/>
        <w:bottom w:val="none" w:sz="0" w:space="0" w:color="auto"/>
        <w:right w:val="none" w:sz="0" w:space="0" w:color="auto"/>
      </w:divBdr>
    </w:div>
    <w:div w:id="151264090">
      <w:bodyDiv w:val="1"/>
      <w:marLeft w:val="0"/>
      <w:marRight w:val="0"/>
      <w:marTop w:val="0"/>
      <w:marBottom w:val="0"/>
      <w:divBdr>
        <w:top w:val="none" w:sz="0" w:space="0" w:color="auto"/>
        <w:left w:val="none" w:sz="0" w:space="0" w:color="auto"/>
        <w:bottom w:val="none" w:sz="0" w:space="0" w:color="auto"/>
        <w:right w:val="none" w:sz="0" w:space="0" w:color="auto"/>
      </w:divBdr>
    </w:div>
    <w:div w:id="157038906">
      <w:bodyDiv w:val="1"/>
      <w:marLeft w:val="0"/>
      <w:marRight w:val="0"/>
      <w:marTop w:val="0"/>
      <w:marBottom w:val="0"/>
      <w:divBdr>
        <w:top w:val="none" w:sz="0" w:space="0" w:color="auto"/>
        <w:left w:val="none" w:sz="0" w:space="0" w:color="auto"/>
        <w:bottom w:val="none" w:sz="0" w:space="0" w:color="auto"/>
        <w:right w:val="none" w:sz="0" w:space="0" w:color="auto"/>
      </w:divBdr>
    </w:div>
    <w:div w:id="165171358">
      <w:bodyDiv w:val="1"/>
      <w:marLeft w:val="0"/>
      <w:marRight w:val="0"/>
      <w:marTop w:val="0"/>
      <w:marBottom w:val="0"/>
      <w:divBdr>
        <w:top w:val="none" w:sz="0" w:space="0" w:color="auto"/>
        <w:left w:val="none" w:sz="0" w:space="0" w:color="auto"/>
        <w:bottom w:val="none" w:sz="0" w:space="0" w:color="auto"/>
        <w:right w:val="none" w:sz="0" w:space="0" w:color="auto"/>
      </w:divBdr>
    </w:div>
    <w:div w:id="169175223">
      <w:bodyDiv w:val="1"/>
      <w:marLeft w:val="0"/>
      <w:marRight w:val="0"/>
      <w:marTop w:val="0"/>
      <w:marBottom w:val="0"/>
      <w:divBdr>
        <w:top w:val="none" w:sz="0" w:space="0" w:color="auto"/>
        <w:left w:val="none" w:sz="0" w:space="0" w:color="auto"/>
        <w:bottom w:val="none" w:sz="0" w:space="0" w:color="auto"/>
        <w:right w:val="none" w:sz="0" w:space="0" w:color="auto"/>
      </w:divBdr>
    </w:div>
    <w:div w:id="172769039">
      <w:bodyDiv w:val="1"/>
      <w:marLeft w:val="0"/>
      <w:marRight w:val="0"/>
      <w:marTop w:val="0"/>
      <w:marBottom w:val="0"/>
      <w:divBdr>
        <w:top w:val="none" w:sz="0" w:space="0" w:color="auto"/>
        <w:left w:val="none" w:sz="0" w:space="0" w:color="auto"/>
        <w:bottom w:val="none" w:sz="0" w:space="0" w:color="auto"/>
        <w:right w:val="none" w:sz="0" w:space="0" w:color="auto"/>
      </w:divBdr>
    </w:div>
    <w:div w:id="178277794">
      <w:bodyDiv w:val="1"/>
      <w:marLeft w:val="0"/>
      <w:marRight w:val="0"/>
      <w:marTop w:val="0"/>
      <w:marBottom w:val="0"/>
      <w:divBdr>
        <w:top w:val="none" w:sz="0" w:space="0" w:color="auto"/>
        <w:left w:val="none" w:sz="0" w:space="0" w:color="auto"/>
        <w:bottom w:val="none" w:sz="0" w:space="0" w:color="auto"/>
        <w:right w:val="none" w:sz="0" w:space="0" w:color="auto"/>
      </w:divBdr>
    </w:div>
    <w:div w:id="179004475">
      <w:bodyDiv w:val="1"/>
      <w:marLeft w:val="0"/>
      <w:marRight w:val="0"/>
      <w:marTop w:val="0"/>
      <w:marBottom w:val="0"/>
      <w:divBdr>
        <w:top w:val="none" w:sz="0" w:space="0" w:color="auto"/>
        <w:left w:val="none" w:sz="0" w:space="0" w:color="auto"/>
        <w:bottom w:val="none" w:sz="0" w:space="0" w:color="auto"/>
        <w:right w:val="none" w:sz="0" w:space="0" w:color="auto"/>
      </w:divBdr>
    </w:div>
    <w:div w:id="184367694">
      <w:bodyDiv w:val="1"/>
      <w:marLeft w:val="0"/>
      <w:marRight w:val="0"/>
      <w:marTop w:val="0"/>
      <w:marBottom w:val="0"/>
      <w:divBdr>
        <w:top w:val="none" w:sz="0" w:space="0" w:color="auto"/>
        <w:left w:val="none" w:sz="0" w:space="0" w:color="auto"/>
        <w:bottom w:val="none" w:sz="0" w:space="0" w:color="auto"/>
        <w:right w:val="none" w:sz="0" w:space="0" w:color="auto"/>
      </w:divBdr>
    </w:div>
    <w:div w:id="185755586">
      <w:bodyDiv w:val="1"/>
      <w:marLeft w:val="0"/>
      <w:marRight w:val="0"/>
      <w:marTop w:val="0"/>
      <w:marBottom w:val="0"/>
      <w:divBdr>
        <w:top w:val="none" w:sz="0" w:space="0" w:color="auto"/>
        <w:left w:val="none" w:sz="0" w:space="0" w:color="auto"/>
        <w:bottom w:val="none" w:sz="0" w:space="0" w:color="auto"/>
        <w:right w:val="none" w:sz="0" w:space="0" w:color="auto"/>
      </w:divBdr>
    </w:div>
    <w:div w:id="185994401">
      <w:bodyDiv w:val="1"/>
      <w:marLeft w:val="0"/>
      <w:marRight w:val="0"/>
      <w:marTop w:val="0"/>
      <w:marBottom w:val="0"/>
      <w:divBdr>
        <w:top w:val="none" w:sz="0" w:space="0" w:color="auto"/>
        <w:left w:val="none" w:sz="0" w:space="0" w:color="auto"/>
        <w:bottom w:val="none" w:sz="0" w:space="0" w:color="auto"/>
        <w:right w:val="none" w:sz="0" w:space="0" w:color="auto"/>
      </w:divBdr>
    </w:div>
    <w:div w:id="186524813">
      <w:bodyDiv w:val="1"/>
      <w:marLeft w:val="0"/>
      <w:marRight w:val="0"/>
      <w:marTop w:val="0"/>
      <w:marBottom w:val="0"/>
      <w:divBdr>
        <w:top w:val="none" w:sz="0" w:space="0" w:color="auto"/>
        <w:left w:val="none" w:sz="0" w:space="0" w:color="auto"/>
        <w:bottom w:val="none" w:sz="0" w:space="0" w:color="auto"/>
        <w:right w:val="none" w:sz="0" w:space="0" w:color="auto"/>
      </w:divBdr>
    </w:div>
    <w:div w:id="187764217">
      <w:bodyDiv w:val="1"/>
      <w:marLeft w:val="0"/>
      <w:marRight w:val="0"/>
      <w:marTop w:val="0"/>
      <w:marBottom w:val="0"/>
      <w:divBdr>
        <w:top w:val="none" w:sz="0" w:space="0" w:color="auto"/>
        <w:left w:val="none" w:sz="0" w:space="0" w:color="auto"/>
        <w:bottom w:val="none" w:sz="0" w:space="0" w:color="auto"/>
        <w:right w:val="none" w:sz="0" w:space="0" w:color="auto"/>
      </w:divBdr>
    </w:div>
    <w:div w:id="194926728">
      <w:bodyDiv w:val="1"/>
      <w:marLeft w:val="0"/>
      <w:marRight w:val="0"/>
      <w:marTop w:val="0"/>
      <w:marBottom w:val="0"/>
      <w:divBdr>
        <w:top w:val="none" w:sz="0" w:space="0" w:color="auto"/>
        <w:left w:val="none" w:sz="0" w:space="0" w:color="auto"/>
        <w:bottom w:val="none" w:sz="0" w:space="0" w:color="auto"/>
        <w:right w:val="none" w:sz="0" w:space="0" w:color="auto"/>
      </w:divBdr>
    </w:div>
    <w:div w:id="203715780">
      <w:bodyDiv w:val="1"/>
      <w:marLeft w:val="0"/>
      <w:marRight w:val="0"/>
      <w:marTop w:val="0"/>
      <w:marBottom w:val="0"/>
      <w:divBdr>
        <w:top w:val="none" w:sz="0" w:space="0" w:color="auto"/>
        <w:left w:val="none" w:sz="0" w:space="0" w:color="auto"/>
        <w:bottom w:val="none" w:sz="0" w:space="0" w:color="auto"/>
        <w:right w:val="none" w:sz="0" w:space="0" w:color="auto"/>
      </w:divBdr>
    </w:div>
    <w:div w:id="212431339">
      <w:bodyDiv w:val="1"/>
      <w:marLeft w:val="0"/>
      <w:marRight w:val="0"/>
      <w:marTop w:val="0"/>
      <w:marBottom w:val="0"/>
      <w:divBdr>
        <w:top w:val="none" w:sz="0" w:space="0" w:color="auto"/>
        <w:left w:val="none" w:sz="0" w:space="0" w:color="auto"/>
        <w:bottom w:val="none" w:sz="0" w:space="0" w:color="auto"/>
        <w:right w:val="none" w:sz="0" w:space="0" w:color="auto"/>
      </w:divBdr>
    </w:div>
    <w:div w:id="216860816">
      <w:bodyDiv w:val="1"/>
      <w:marLeft w:val="0"/>
      <w:marRight w:val="0"/>
      <w:marTop w:val="0"/>
      <w:marBottom w:val="0"/>
      <w:divBdr>
        <w:top w:val="none" w:sz="0" w:space="0" w:color="auto"/>
        <w:left w:val="none" w:sz="0" w:space="0" w:color="auto"/>
        <w:bottom w:val="none" w:sz="0" w:space="0" w:color="auto"/>
        <w:right w:val="none" w:sz="0" w:space="0" w:color="auto"/>
      </w:divBdr>
    </w:div>
    <w:div w:id="226649841">
      <w:bodyDiv w:val="1"/>
      <w:marLeft w:val="0"/>
      <w:marRight w:val="0"/>
      <w:marTop w:val="0"/>
      <w:marBottom w:val="0"/>
      <w:divBdr>
        <w:top w:val="none" w:sz="0" w:space="0" w:color="auto"/>
        <w:left w:val="none" w:sz="0" w:space="0" w:color="auto"/>
        <w:bottom w:val="none" w:sz="0" w:space="0" w:color="auto"/>
        <w:right w:val="none" w:sz="0" w:space="0" w:color="auto"/>
      </w:divBdr>
    </w:div>
    <w:div w:id="231819509">
      <w:bodyDiv w:val="1"/>
      <w:marLeft w:val="0"/>
      <w:marRight w:val="0"/>
      <w:marTop w:val="0"/>
      <w:marBottom w:val="0"/>
      <w:divBdr>
        <w:top w:val="none" w:sz="0" w:space="0" w:color="auto"/>
        <w:left w:val="none" w:sz="0" w:space="0" w:color="auto"/>
        <w:bottom w:val="none" w:sz="0" w:space="0" w:color="auto"/>
        <w:right w:val="none" w:sz="0" w:space="0" w:color="auto"/>
      </w:divBdr>
    </w:div>
    <w:div w:id="233666657">
      <w:bodyDiv w:val="1"/>
      <w:marLeft w:val="0"/>
      <w:marRight w:val="0"/>
      <w:marTop w:val="0"/>
      <w:marBottom w:val="0"/>
      <w:divBdr>
        <w:top w:val="none" w:sz="0" w:space="0" w:color="auto"/>
        <w:left w:val="none" w:sz="0" w:space="0" w:color="auto"/>
        <w:bottom w:val="none" w:sz="0" w:space="0" w:color="auto"/>
        <w:right w:val="none" w:sz="0" w:space="0" w:color="auto"/>
      </w:divBdr>
    </w:div>
    <w:div w:id="237912075">
      <w:bodyDiv w:val="1"/>
      <w:marLeft w:val="0"/>
      <w:marRight w:val="0"/>
      <w:marTop w:val="0"/>
      <w:marBottom w:val="0"/>
      <w:divBdr>
        <w:top w:val="none" w:sz="0" w:space="0" w:color="auto"/>
        <w:left w:val="none" w:sz="0" w:space="0" w:color="auto"/>
        <w:bottom w:val="none" w:sz="0" w:space="0" w:color="auto"/>
        <w:right w:val="none" w:sz="0" w:space="0" w:color="auto"/>
      </w:divBdr>
    </w:div>
    <w:div w:id="248540316">
      <w:bodyDiv w:val="1"/>
      <w:marLeft w:val="0"/>
      <w:marRight w:val="0"/>
      <w:marTop w:val="0"/>
      <w:marBottom w:val="0"/>
      <w:divBdr>
        <w:top w:val="none" w:sz="0" w:space="0" w:color="auto"/>
        <w:left w:val="none" w:sz="0" w:space="0" w:color="auto"/>
        <w:bottom w:val="none" w:sz="0" w:space="0" w:color="auto"/>
        <w:right w:val="none" w:sz="0" w:space="0" w:color="auto"/>
      </w:divBdr>
    </w:div>
    <w:div w:id="253324671">
      <w:bodyDiv w:val="1"/>
      <w:marLeft w:val="0"/>
      <w:marRight w:val="0"/>
      <w:marTop w:val="0"/>
      <w:marBottom w:val="0"/>
      <w:divBdr>
        <w:top w:val="none" w:sz="0" w:space="0" w:color="auto"/>
        <w:left w:val="none" w:sz="0" w:space="0" w:color="auto"/>
        <w:bottom w:val="none" w:sz="0" w:space="0" w:color="auto"/>
        <w:right w:val="none" w:sz="0" w:space="0" w:color="auto"/>
      </w:divBdr>
    </w:div>
    <w:div w:id="255331936">
      <w:bodyDiv w:val="1"/>
      <w:marLeft w:val="0"/>
      <w:marRight w:val="0"/>
      <w:marTop w:val="0"/>
      <w:marBottom w:val="0"/>
      <w:divBdr>
        <w:top w:val="none" w:sz="0" w:space="0" w:color="auto"/>
        <w:left w:val="none" w:sz="0" w:space="0" w:color="auto"/>
        <w:bottom w:val="none" w:sz="0" w:space="0" w:color="auto"/>
        <w:right w:val="none" w:sz="0" w:space="0" w:color="auto"/>
      </w:divBdr>
    </w:div>
    <w:div w:id="262886454">
      <w:bodyDiv w:val="1"/>
      <w:marLeft w:val="0"/>
      <w:marRight w:val="0"/>
      <w:marTop w:val="0"/>
      <w:marBottom w:val="0"/>
      <w:divBdr>
        <w:top w:val="none" w:sz="0" w:space="0" w:color="auto"/>
        <w:left w:val="none" w:sz="0" w:space="0" w:color="auto"/>
        <w:bottom w:val="none" w:sz="0" w:space="0" w:color="auto"/>
        <w:right w:val="none" w:sz="0" w:space="0" w:color="auto"/>
      </w:divBdr>
    </w:div>
    <w:div w:id="267549489">
      <w:bodyDiv w:val="1"/>
      <w:marLeft w:val="0"/>
      <w:marRight w:val="0"/>
      <w:marTop w:val="0"/>
      <w:marBottom w:val="0"/>
      <w:divBdr>
        <w:top w:val="none" w:sz="0" w:space="0" w:color="auto"/>
        <w:left w:val="none" w:sz="0" w:space="0" w:color="auto"/>
        <w:bottom w:val="none" w:sz="0" w:space="0" w:color="auto"/>
        <w:right w:val="none" w:sz="0" w:space="0" w:color="auto"/>
      </w:divBdr>
    </w:div>
    <w:div w:id="268659150">
      <w:bodyDiv w:val="1"/>
      <w:marLeft w:val="0"/>
      <w:marRight w:val="0"/>
      <w:marTop w:val="0"/>
      <w:marBottom w:val="0"/>
      <w:divBdr>
        <w:top w:val="none" w:sz="0" w:space="0" w:color="auto"/>
        <w:left w:val="none" w:sz="0" w:space="0" w:color="auto"/>
        <w:bottom w:val="none" w:sz="0" w:space="0" w:color="auto"/>
        <w:right w:val="none" w:sz="0" w:space="0" w:color="auto"/>
      </w:divBdr>
    </w:div>
    <w:div w:id="273707295">
      <w:bodyDiv w:val="1"/>
      <w:marLeft w:val="0"/>
      <w:marRight w:val="0"/>
      <w:marTop w:val="0"/>
      <w:marBottom w:val="0"/>
      <w:divBdr>
        <w:top w:val="none" w:sz="0" w:space="0" w:color="auto"/>
        <w:left w:val="none" w:sz="0" w:space="0" w:color="auto"/>
        <w:bottom w:val="none" w:sz="0" w:space="0" w:color="auto"/>
        <w:right w:val="none" w:sz="0" w:space="0" w:color="auto"/>
      </w:divBdr>
    </w:div>
    <w:div w:id="275218219">
      <w:bodyDiv w:val="1"/>
      <w:marLeft w:val="0"/>
      <w:marRight w:val="0"/>
      <w:marTop w:val="0"/>
      <w:marBottom w:val="0"/>
      <w:divBdr>
        <w:top w:val="none" w:sz="0" w:space="0" w:color="auto"/>
        <w:left w:val="none" w:sz="0" w:space="0" w:color="auto"/>
        <w:bottom w:val="none" w:sz="0" w:space="0" w:color="auto"/>
        <w:right w:val="none" w:sz="0" w:space="0" w:color="auto"/>
      </w:divBdr>
    </w:div>
    <w:div w:id="276253377">
      <w:bodyDiv w:val="1"/>
      <w:marLeft w:val="0"/>
      <w:marRight w:val="0"/>
      <w:marTop w:val="0"/>
      <w:marBottom w:val="0"/>
      <w:divBdr>
        <w:top w:val="none" w:sz="0" w:space="0" w:color="auto"/>
        <w:left w:val="none" w:sz="0" w:space="0" w:color="auto"/>
        <w:bottom w:val="none" w:sz="0" w:space="0" w:color="auto"/>
        <w:right w:val="none" w:sz="0" w:space="0" w:color="auto"/>
      </w:divBdr>
    </w:div>
    <w:div w:id="288358594">
      <w:bodyDiv w:val="1"/>
      <w:marLeft w:val="0"/>
      <w:marRight w:val="0"/>
      <w:marTop w:val="0"/>
      <w:marBottom w:val="0"/>
      <w:divBdr>
        <w:top w:val="none" w:sz="0" w:space="0" w:color="auto"/>
        <w:left w:val="none" w:sz="0" w:space="0" w:color="auto"/>
        <w:bottom w:val="none" w:sz="0" w:space="0" w:color="auto"/>
        <w:right w:val="none" w:sz="0" w:space="0" w:color="auto"/>
      </w:divBdr>
    </w:div>
    <w:div w:id="291594007">
      <w:bodyDiv w:val="1"/>
      <w:marLeft w:val="0"/>
      <w:marRight w:val="0"/>
      <w:marTop w:val="0"/>
      <w:marBottom w:val="0"/>
      <w:divBdr>
        <w:top w:val="none" w:sz="0" w:space="0" w:color="auto"/>
        <w:left w:val="none" w:sz="0" w:space="0" w:color="auto"/>
        <w:bottom w:val="none" w:sz="0" w:space="0" w:color="auto"/>
        <w:right w:val="none" w:sz="0" w:space="0" w:color="auto"/>
      </w:divBdr>
    </w:div>
    <w:div w:id="298611387">
      <w:bodyDiv w:val="1"/>
      <w:marLeft w:val="0"/>
      <w:marRight w:val="0"/>
      <w:marTop w:val="0"/>
      <w:marBottom w:val="0"/>
      <w:divBdr>
        <w:top w:val="none" w:sz="0" w:space="0" w:color="auto"/>
        <w:left w:val="none" w:sz="0" w:space="0" w:color="auto"/>
        <w:bottom w:val="none" w:sz="0" w:space="0" w:color="auto"/>
        <w:right w:val="none" w:sz="0" w:space="0" w:color="auto"/>
      </w:divBdr>
    </w:div>
    <w:div w:id="298996874">
      <w:bodyDiv w:val="1"/>
      <w:marLeft w:val="0"/>
      <w:marRight w:val="0"/>
      <w:marTop w:val="0"/>
      <w:marBottom w:val="0"/>
      <w:divBdr>
        <w:top w:val="none" w:sz="0" w:space="0" w:color="auto"/>
        <w:left w:val="none" w:sz="0" w:space="0" w:color="auto"/>
        <w:bottom w:val="none" w:sz="0" w:space="0" w:color="auto"/>
        <w:right w:val="none" w:sz="0" w:space="0" w:color="auto"/>
      </w:divBdr>
    </w:div>
    <w:div w:id="299655992">
      <w:bodyDiv w:val="1"/>
      <w:marLeft w:val="0"/>
      <w:marRight w:val="0"/>
      <w:marTop w:val="0"/>
      <w:marBottom w:val="0"/>
      <w:divBdr>
        <w:top w:val="none" w:sz="0" w:space="0" w:color="auto"/>
        <w:left w:val="none" w:sz="0" w:space="0" w:color="auto"/>
        <w:bottom w:val="none" w:sz="0" w:space="0" w:color="auto"/>
        <w:right w:val="none" w:sz="0" w:space="0" w:color="auto"/>
      </w:divBdr>
    </w:div>
    <w:div w:id="312174260">
      <w:bodyDiv w:val="1"/>
      <w:marLeft w:val="0"/>
      <w:marRight w:val="0"/>
      <w:marTop w:val="0"/>
      <w:marBottom w:val="0"/>
      <w:divBdr>
        <w:top w:val="none" w:sz="0" w:space="0" w:color="auto"/>
        <w:left w:val="none" w:sz="0" w:space="0" w:color="auto"/>
        <w:bottom w:val="none" w:sz="0" w:space="0" w:color="auto"/>
        <w:right w:val="none" w:sz="0" w:space="0" w:color="auto"/>
      </w:divBdr>
    </w:div>
    <w:div w:id="314574095">
      <w:bodyDiv w:val="1"/>
      <w:marLeft w:val="0"/>
      <w:marRight w:val="0"/>
      <w:marTop w:val="0"/>
      <w:marBottom w:val="0"/>
      <w:divBdr>
        <w:top w:val="none" w:sz="0" w:space="0" w:color="auto"/>
        <w:left w:val="none" w:sz="0" w:space="0" w:color="auto"/>
        <w:bottom w:val="none" w:sz="0" w:space="0" w:color="auto"/>
        <w:right w:val="none" w:sz="0" w:space="0" w:color="auto"/>
      </w:divBdr>
    </w:div>
    <w:div w:id="320423968">
      <w:bodyDiv w:val="1"/>
      <w:marLeft w:val="0"/>
      <w:marRight w:val="0"/>
      <w:marTop w:val="0"/>
      <w:marBottom w:val="0"/>
      <w:divBdr>
        <w:top w:val="none" w:sz="0" w:space="0" w:color="auto"/>
        <w:left w:val="none" w:sz="0" w:space="0" w:color="auto"/>
        <w:bottom w:val="none" w:sz="0" w:space="0" w:color="auto"/>
        <w:right w:val="none" w:sz="0" w:space="0" w:color="auto"/>
      </w:divBdr>
    </w:div>
    <w:div w:id="323703980">
      <w:bodyDiv w:val="1"/>
      <w:marLeft w:val="0"/>
      <w:marRight w:val="0"/>
      <w:marTop w:val="0"/>
      <w:marBottom w:val="0"/>
      <w:divBdr>
        <w:top w:val="none" w:sz="0" w:space="0" w:color="auto"/>
        <w:left w:val="none" w:sz="0" w:space="0" w:color="auto"/>
        <w:bottom w:val="none" w:sz="0" w:space="0" w:color="auto"/>
        <w:right w:val="none" w:sz="0" w:space="0" w:color="auto"/>
      </w:divBdr>
    </w:div>
    <w:div w:id="326828907">
      <w:bodyDiv w:val="1"/>
      <w:marLeft w:val="0"/>
      <w:marRight w:val="0"/>
      <w:marTop w:val="0"/>
      <w:marBottom w:val="0"/>
      <w:divBdr>
        <w:top w:val="none" w:sz="0" w:space="0" w:color="auto"/>
        <w:left w:val="none" w:sz="0" w:space="0" w:color="auto"/>
        <w:bottom w:val="none" w:sz="0" w:space="0" w:color="auto"/>
        <w:right w:val="none" w:sz="0" w:space="0" w:color="auto"/>
      </w:divBdr>
    </w:div>
    <w:div w:id="329143909">
      <w:bodyDiv w:val="1"/>
      <w:marLeft w:val="0"/>
      <w:marRight w:val="0"/>
      <w:marTop w:val="0"/>
      <w:marBottom w:val="0"/>
      <w:divBdr>
        <w:top w:val="none" w:sz="0" w:space="0" w:color="auto"/>
        <w:left w:val="none" w:sz="0" w:space="0" w:color="auto"/>
        <w:bottom w:val="none" w:sz="0" w:space="0" w:color="auto"/>
        <w:right w:val="none" w:sz="0" w:space="0" w:color="auto"/>
      </w:divBdr>
    </w:div>
    <w:div w:id="332804352">
      <w:bodyDiv w:val="1"/>
      <w:marLeft w:val="0"/>
      <w:marRight w:val="0"/>
      <w:marTop w:val="0"/>
      <w:marBottom w:val="0"/>
      <w:divBdr>
        <w:top w:val="none" w:sz="0" w:space="0" w:color="auto"/>
        <w:left w:val="none" w:sz="0" w:space="0" w:color="auto"/>
        <w:bottom w:val="none" w:sz="0" w:space="0" w:color="auto"/>
        <w:right w:val="none" w:sz="0" w:space="0" w:color="auto"/>
      </w:divBdr>
    </w:div>
    <w:div w:id="356974936">
      <w:bodyDiv w:val="1"/>
      <w:marLeft w:val="0"/>
      <w:marRight w:val="0"/>
      <w:marTop w:val="0"/>
      <w:marBottom w:val="0"/>
      <w:divBdr>
        <w:top w:val="none" w:sz="0" w:space="0" w:color="auto"/>
        <w:left w:val="none" w:sz="0" w:space="0" w:color="auto"/>
        <w:bottom w:val="none" w:sz="0" w:space="0" w:color="auto"/>
        <w:right w:val="none" w:sz="0" w:space="0" w:color="auto"/>
      </w:divBdr>
    </w:div>
    <w:div w:id="365955965">
      <w:bodyDiv w:val="1"/>
      <w:marLeft w:val="0"/>
      <w:marRight w:val="0"/>
      <w:marTop w:val="0"/>
      <w:marBottom w:val="0"/>
      <w:divBdr>
        <w:top w:val="none" w:sz="0" w:space="0" w:color="auto"/>
        <w:left w:val="none" w:sz="0" w:space="0" w:color="auto"/>
        <w:bottom w:val="none" w:sz="0" w:space="0" w:color="auto"/>
        <w:right w:val="none" w:sz="0" w:space="0" w:color="auto"/>
      </w:divBdr>
    </w:div>
    <w:div w:id="367492878">
      <w:bodyDiv w:val="1"/>
      <w:marLeft w:val="0"/>
      <w:marRight w:val="0"/>
      <w:marTop w:val="0"/>
      <w:marBottom w:val="0"/>
      <w:divBdr>
        <w:top w:val="none" w:sz="0" w:space="0" w:color="auto"/>
        <w:left w:val="none" w:sz="0" w:space="0" w:color="auto"/>
        <w:bottom w:val="none" w:sz="0" w:space="0" w:color="auto"/>
        <w:right w:val="none" w:sz="0" w:space="0" w:color="auto"/>
      </w:divBdr>
    </w:div>
    <w:div w:id="376780457">
      <w:bodyDiv w:val="1"/>
      <w:marLeft w:val="0"/>
      <w:marRight w:val="0"/>
      <w:marTop w:val="0"/>
      <w:marBottom w:val="0"/>
      <w:divBdr>
        <w:top w:val="none" w:sz="0" w:space="0" w:color="auto"/>
        <w:left w:val="none" w:sz="0" w:space="0" w:color="auto"/>
        <w:bottom w:val="none" w:sz="0" w:space="0" w:color="auto"/>
        <w:right w:val="none" w:sz="0" w:space="0" w:color="auto"/>
      </w:divBdr>
    </w:div>
    <w:div w:id="382173082">
      <w:bodyDiv w:val="1"/>
      <w:marLeft w:val="0"/>
      <w:marRight w:val="0"/>
      <w:marTop w:val="0"/>
      <w:marBottom w:val="0"/>
      <w:divBdr>
        <w:top w:val="none" w:sz="0" w:space="0" w:color="auto"/>
        <w:left w:val="none" w:sz="0" w:space="0" w:color="auto"/>
        <w:bottom w:val="none" w:sz="0" w:space="0" w:color="auto"/>
        <w:right w:val="none" w:sz="0" w:space="0" w:color="auto"/>
      </w:divBdr>
    </w:div>
    <w:div w:id="387344259">
      <w:bodyDiv w:val="1"/>
      <w:marLeft w:val="0"/>
      <w:marRight w:val="0"/>
      <w:marTop w:val="0"/>
      <w:marBottom w:val="0"/>
      <w:divBdr>
        <w:top w:val="none" w:sz="0" w:space="0" w:color="auto"/>
        <w:left w:val="none" w:sz="0" w:space="0" w:color="auto"/>
        <w:bottom w:val="none" w:sz="0" w:space="0" w:color="auto"/>
        <w:right w:val="none" w:sz="0" w:space="0" w:color="auto"/>
      </w:divBdr>
    </w:div>
    <w:div w:id="388307693">
      <w:bodyDiv w:val="1"/>
      <w:marLeft w:val="0"/>
      <w:marRight w:val="0"/>
      <w:marTop w:val="0"/>
      <w:marBottom w:val="0"/>
      <w:divBdr>
        <w:top w:val="none" w:sz="0" w:space="0" w:color="auto"/>
        <w:left w:val="none" w:sz="0" w:space="0" w:color="auto"/>
        <w:bottom w:val="none" w:sz="0" w:space="0" w:color="auto"/>
        <w:right w:val="none" w:sz="0" w:space="0" w:color="auto"/>
      </w:divBdr>
    </w:div>
    <w:div w:id="402148591">
      <w:bodyDiv w:val="1"/>
      <w:marLeft w:val="0"/>
      <w:marRight w:val="0"/>
      <w:marTop w:val="0"/>
      <w:marBottom w:val="0"/>
      <w:divBdr>
        <w:top w:val="none" w:sz="0" w:space="0" w:color="auto"/>
        <w:left w:val="none" w:sz="0" w:space="0" w:color="auto"/>
        <w:bottom w:val="none" w:sz="0" w:space="0" w:color="auto"/>
        <w:right w:val="none" w:sz="0" w:space="0" w:color="auto"/>
      </w:divBdr>
    </w:div>
    <w:div w:id="412168154">
      <w:bodyDiv w:val="1"/>
      <w:marLeft w:val="0"/>
      <w:marRight w:val="0"/>
      <w:marTop w:val="0"/>
      <w:marBottom w:val="0"/>
      <w:divBdr>
        <w:top w:val="none" w:sz="0" w:space="0" w:color="auto"/>
        <w:left w:val="none" w:sz="0" w:space="0" w:color="auto"/>
        <w:bottom w:val="none" w:sz="0" w:space="0" w:color="auto"/>
        <w:right w:val="none" w:sz="0" w:space="0" w:color="auto"/>
      </w:divBdr>
    </w:div>
    <w:div w:id="420418944">
      <w:bodyDiv w:val="1"/>
      <w:marLeft w:val="0"/>
      <w:marRight w:val="0"/>
      <w:marTop w:val="0"/>
      <w:marBottom w:val="0"/>
      <w:divBdr>
        <w:top w:val="none" w:sz="0" w:space="0" w:color="auto"/>
        <w:left w:val="none" w:sz="0" w:space="0" w:color="auto"/>
        <w:bottom w:val="none" w:sz="0" w:space="0" w:color="auto"/>
        <w:right w:val="none" w:sz="0" w:space="0" w:color="auto"/>
      </w:divBdr>
    </w:div>
    <w:div w:id="423572127">
      <w:bodyDiv w:val="1"/>
      <w:marLeft w:val="0"/>
      <w:marRight w:val="0"/>
      <w:marTop w:val="0"/>
      <w:marBottom w:val="0"/>
      <w:divBdr>
        <w:top w:val="none" w:sz="0" w:space="0" w:color="auto"/>
        <w:left w:val="none" w:sz="0" w:space="0" w:color="auto"/>
        <w:bottom w:val="none" w:sz="0" w:space="0" w:color="auto"/>
        <w:right w:val="none" w:sz="0" w:space="0" w:color="auto"/>
      </w:divBdr>
    </w:div>
    <w:div w:id="425463846">
      <w:bodyDiv w:val="1"/>
      <w:marLeft w:val="0"/>
      <w:marRight w:val="0"/>
      <w:marTop w:val="0"/>
      <w:marBottom w:val="0"/>
      <w:divBdr>
        <w:top w:val="none" w:sz="0" w:space="0" w:color="auto"/>
        <w:left w:val="none" w:sz="0" w:space="0" w:color="auto"/>
        <w:bottom w:val="none" w:sz="0" w:space="0" w:color="auto"/>
        <w:right w:val="none" w:sz="0" w:space="0" w:color="auto"/>
      </w:divBdr>
    </w:div>
    <w:div w:id="436873026">
      <w:bodyDiv w:val="1"/>
      <w:marLeft w:val="0"/>
      <w:marRight w:val="0"/>
      <w:marTop w:val="0"/>
      <w:marBottom w:val="0"/>
      <w:divBdr>
        <w:top w:val="none" w:sz="0" w:space="0" w:color="auto"/>
        <w:left w:val="none" w:sz="0" w:space="0" w:color="auto"/>
        <w:bottom w:val="none" w:sz="0" w:space="0" w:color="auto"/>
        <w:right w:val="none" w:sz="0" w:space="0" w:color="auto"/>
      </w:divBdr>
    </w:div>
    <w:div w:id="441455449">
      <w:bodyDiv w:val="1"/>
      <w:marLeft w:val="0"/>
      <w:marRight w:val="0"/>
      <w:marTop w:val="0"/>
      <w:marBottom w:val="0"/>
      <w:divBdr>
        <w:top w:val="none" w:sz="0" w:space="0" w:color="auto"/>
        <w:left w:val="none" w:sz="0" w:space="0" w:color="auto"/>
        <w:bottom w:val="none" w:sz="0" w:space="0" w:color="auto"/>
        <w:right w:val="none" w:sz="0" w:space="0" w:color="auto"/>
      </w:divBdr>
    </w:div>
    <w:div w:id="445201988">
      <w:bodyDiv w:val="1"/>
      <w:marLeft w:val="0"/>
      <w:marRight w:val="0"/>
      <w:marTop w:val="0"/>
      <w:marBottom w:val="0"/>
      <w:divBdr>
        <w:top w:val="none" w:sz="0" w:space="0" w:color="auto"/>
        <w:left w:val="none" w:sz="0" w:space="0" w:color="auto"/>
        <w:bottom w:val="none" w:sz="0" w:space="0" w:color="auto"/>
        <w:right w:val="none" w:sz="0" w:space="0" w:color="auto"/>
      </w:divBdr>
    </w:div>
    <w:div w:id="455369668">
      <w:bodyDiv w:val="1"/>
      <w:marLeft w:val="0"/>
      <w:marRight w:val="0"/>
      <w:marTop w:val="0"/>
      <w:marBottom w:val="0"/>
      <w:divBdr>
        <w:top w:val="none" w:sz="0" w:space="0" w:color="auto"/>
        <w:left w:val="none" w:sz="0" w:space="0" w:color="auto"/>
        <w:bottom w:val="none" w:sz="0" w:space="0" w:color="auto"/>
        <w:right w:val="none" w:sz="0" w:space="0" w:color="auto"/>
      </w:divBdr>
    </w:div>
    <w:div w:id="458227723">
      <w:bodyDiv w:val="1"/>
      <w:marLeft w:val="0"/>
      <w:marRight w:val="0"/>
      <w:marTop w:val="0"/>
      <w:marBottom w:val="0"/>
      <w:divBdr>
        <w:top w:val="none" w:sz="0" w:space="0" w:color="auto"/>
        <w:left w:val="none" w:sz="0" w:space="0" w:color="auto"/>
        <w:bottom w:val="none" w:sz="0" w:space="0" w:color="auto"/>
        <w:right w:val="none" w:sz="0" w:space="0" w:color="auto"/>
      </w:divBdr>
    </w:div>
    <w:div w:id="464079079">
      <w:bodyDiv w:val="1"/>
      <w:marLeft w:val="0"/>
      <w:marRight w:val="0"/>
      <w:marTop w:val="0"/>
      <w:marBottom w:val="0"/>
      <w:divBdr>
        <w:top w:val="none" w:sz="0" w:space="0" w:color="auto"/>
        <w:left w:val="none" w:sz="0" w:space="0" w:color="auto"/>
        <w:bottom w:val="none" w:sz="0" w:space="0" w:color="auto"/>
        <w:right w:val="none" w:sz="0" w:space="0" w:color="auto"/>
      </w:divBdr>
    </w:div>
    <w:div w:id="464469901">
      <w:bodyDiv w:val="1"/>
      <w:marLeft w:val="0"/>
      <w:marRight w:val="0"/>
      <w:marTop w:val="0"/>
      <w:marBottom w:val="0"/>
      <w:divBdr>
        <w:top w:val="none" w:sz="0" w:space="0" w:color="auto"/>
        <w:left w:val="none" w:sz="0" w:space="0" w:color="auto"/>
        <w:bottom w:val="none" w:sz="0" w:space="0" w:color="auto"/>
        <w:right w:val="none" w:sz="0" w:space="0" w:color="auto"/>
      </w:divBdr>
    </w:div>
    <w:div w:id="482085746">
      <w:bodyDiv w:val="1"/>
      <w:marLeft w:val="0"/>
      <w:marRight w:val="0"/>
      <w:marTop w:val="0"/>
      <w:marBottom w:val="0"/>
      <w:divBdr>
        <w:top w:val="none" w:sz="0" w:space="0" w:color="auto"/>
        <w:left w:val="none" w:sz="0" w:space="0" w:color="auto"/>
        <w:bottom w:val="none" w:sz="0" w:space="0" w:color="auto"/>
        <w:right w:val="none" w:sz="0" w:space="0" w:color="auto"/>
      </w:divBdr>
    </w:div>
    <w:div w:id="502353846">
      <w:bodyDiv w:val="1"/>
      <w:marLeft w:val="0"/>
      <w:marRight w:val="0"/>
      <w:marTop w:val="0"/>
      <w:marBottom w:val="0"/>
      <w:divBdr>
        <w:top w:val="none" w:sz="0" w:space="0" w:color="auto"/>
        <w:left w:val="none" w:sz="0" w:space="0" w:color="auto"/>
        <w:bottom w:val="none" w:sz="0" w:space="0" w:color="auto"/>
        <w:right w:val="none" w:sz="0" w:space="0" w:color="auto"/>
      </w:divBdr>
    </w:div>
    <w:div w:id="506677907">
      <w:bodyDiv w:val="1"/>
      <w:marLeft w:val="0"/>
      <w:marRight w:val="0"/>
      <w:marTop w:val="0"/>
      <w:marBottom w:val="0"/>
      <w:divBdr>
        <w:top w:val="none" w:sz="0" w:space="0" w:color="auto"/>
        <w:left w:val="none" w:sz="0" w:space="0" w:color="auto"/>
        <w:bottom w:val="none" w:sz="0" w:space="0" w:color="auto"/>
        <w:right w:val="none" w:sz="0" w:space="0" w:color="auto"/>
      </w:divBdr>
    </w:div>
    <w:div w:id="514536430">
      <w:bodyDiv w:val="1"/>
      <w:marLeft w:val="0"/>
      <w:marRight w:val="0"/>
      <w:marTop w:val="0"/>
      <w:marBottom w:val="0"/>
      <w:divBdr>
        <w:top w:val="none" w:sz="0" w:space="0" w:color="auto"/>
        <w:left w:val="none" w:sz="0" w:space="0" w:color="auto"/>
        <w:bottom w:val="none" w:sz="0" w:space="0" w:color="auto"/>
        <w:right w:val="none" w:sz="0" w:space="0" w:color="auto"/>
      </w:divBdr>
    </w:div>
    <w:div w:id="526915935">
      <w:bodyDiv w:val="1"/>
      <w:marLeft w:val="0"/>
      <w:marRight w:val="0"/>
      <w:marTop w:val="0"/>
      <w:marBottom w:val="0"/>
      <w:divBdr>
        <w:top w:val="none" w:sz="0" w:space="0" w:color="auto"/>
        <w:left w:val="none" w:sz="0" w:space="0" w:color="auto"/>
        <w:bottom w:val="none" w:sz="0" w:space="0" w:color="auto"/>
        <w:right w:val="none" w:sz="0" w:space="0" w:color="auto"/>
      </w:divBdr>
    </w:div>
    <w:div w:id="526990679">
      <w:bodyDiv w:val="1"/>
      <w:marLeft w:val="0"/>
      <w:marRight w:val="0"/>
      <w:marTop w:val="0"/>
      <w:marBottom w:val="0"/>
      <w:divBdr>
        <w:top w:val="none" w:sz="0" w:space="0" w:color="auto"/>
        <w:left w:val="none" w:sz="0" w:space="0" w:color="auto"/>
        <w:bottom w:val="none" w:sz="0" w:space="0" w:color="auto"/>
        <w:right w:val="none" w:sz="0" w:space="0" w:color="auto"/>
      </w:divBdr>
    </w:div>
    <w:div w:id="531500267">
      <w:bodyDiv w:val="1"/>
      <w:marLeft w:val="0"/>
      <w:marRight w:val="0"/>
      <w:marTop w:val="0"/>
      <w:marBottom w:val="0"/>
      <w:divBdr>
        <w:top w:val="none" w:sz="0" w:space="0" w:color="auto"/>
        <w:left w:val="none" w:sz="0" w:space="0" w:color="auto"/>
        <w:bottom w:val="none" w:sz="0" w:space="0" w:color="auto"/>
        <w:right w:val="none" w:sz="0" w:space="0" w:color="auto"/>
      </w:divBdr>
    </w:div>
    <w:div w:id="533664295">
      <w:bodyDiv w:val="1"/>
      <w:marLeft w:val="0"/>
      <w:marRight w:val="0"/>
      <w:marTop w:val="0"/>
      <w:marBottom w:val="0"/>
      <w:divBdr>
        <w:top w:val="none" w:sz="0" w:space="0" w:color="auto"/>
        <w:left w:val="none" w:sz="0" w:space="0" w:color="auto"/>
        <w:bottom w:val="none" w:sz="0" w:space="0" w:color="auto"/>
        <w:right w:val="none" w:sz="0" w:space="0" w:color="auto"/>
      </w:divBdr>
    </w:div>
    <w:div w:id="538394766">
      <w:bodyDiv w:val="1"/>
      <w:marLeft w:val="0"/>
      <w:marRight w:val="0"/>
      <w:marTop w:val="0"/>
      <w:marBottom w:val="0"/>
      <w:divBdr>
        <w:top w:val="none" w:sz="0" w:space="0" w:color="auto"/>
        <w:left w:val="none" w:sz="0" w:space="0" w:color="auto"/>
        <w:bottom w:val="none" w:sz="0" w:space="0" w:color="auto"/>
        <w:right w:val="none" w:sz="0" w:space="0" w:color="auto"/>
      </w:divBdr>
    </w:div>
    <w:div w:id="540480482">
      <w:bodyDiv w:val="1"/>
      <w:marLeft w:val="0"/>
      <w:marRight w:val="0"/>
      <w:marTop w:val="0"/>
      <w:marBottom w:val="0"/>
      <w:divBdr>
        <w:top w:val="none" w:sz="0" w:space="0" w:color="auto"/>
        <w:left w:val="none" w:sz="0" w:space="0" w:color="auto"/>
        <w:bottom w:val="none" w:sz="0" w:space="0" w:color="auto"/>
        <w:right w:val="none" w:sz="0" w:space="0" w:color="auto"/>
      </w:divBdr>
    </w:div>
    <w:div w:id="541331941">
      <w:bodyDiv w:val="1"/>
      <w:marLeft w:val="0"/>
      <w:marRight w:val="0"/>
      <w:marTop w:val="0"/>
      <w:marBottom w:val="0"/>
      <w:divBdr>
        <w:top w:val="none" w:sz="0" w:space="0" w:color="auto"/>
        <w:left w:val="none" w:sz="0" w:space="0" w:color="auto"/>
        <w:bottom w:val="none" w:sz="0" w:space="0" w:color="auto"/>
        <w:right w:val="none" w:sz="0" w:space="0" w:color="auto"/>
      </w:divBdr>
    </w:div>
    <w:div w:id="556404454">
      <w:bodyDiv w:val="1"/>
      <w:marLeft w:val="0"/>
      <w:marRight w:val="0"/>
      <w:marTop w:val="0"/>
      <w:marBottom w:val="0"/>
      <w:divBdr>
        <w:top w:val="none" w:sz="0" w:space="0" w:color="auto"/>
        <w:left w:val="none" w:sz="0" w:space="0" w:color="auto"/>
        <w:bottom w:val="none" w:sz="0" w:space="0" w:color="auto"/>
        <w:right w:val="none" w:sz="0" w:space="0" w:color="auto"/>
      </w:divBdr>
    </w:div>
    <w:div w:id="561522456">
      <w:bodyDiv w:val="1"/>
      <w:marLeft w:val="0"/>
      <w:marRight w:val="0"/>
      <w:marTop w:val="0"/>
      <w:marBottom w:val="0"/>
      <w:divBdr>
        <w:top w:val="none" w:sz="0" w:space="0" w:color="auto"/>
        <w:left w:val="none" w:sz="0" w:space="0" w:color="auto"/>
        <w:bottom w:val="none" w:sz="0" w:space="0" w:color="auto"/>
        <w:right w:val="none" w:sz="0" w:space="0" w:color="auto"/>
      </w:divBdr>
    </w:div>
    <w:div w:id="571888103">
      <w:bodyDiv w:val="1"/>
      <w:marLeft w:val="0"/>
      <w:marRight w:val="0"/>
      <w:marTop w:val="0"/>
      <w:marBottom w:val="0"/>
      <w:divBdr>
        <w:top w:val="none" w:sz="0" w:space="0" w:color="auto"/>
        <w:left w:val="none" w:sz="0" w:space="0" w:color="auto"/>
        <w:bottom w:val="none" w:sz="0" w:space="0" w:color="auto"/>
        <w:right w:val="none" w:sz="0" w:space="0" w:color="auto"/>
      </w:divBdr>
    </w:div>
    <w:div w:id="590620831">
      <w:bodyDiv w:val="1"/>
      <w:marLeft w:val="0"/>
      <w:marRight w:val="0"/>
      <w:marTop w:val="0"/>
      <w:marBottom w:val="0"/>
      <w:divBdr>
        <w:top w:val="none" w:sz="0" w:space="0" w:color="auto"/>
        <w:left w:val="none" w:sz="0" w:space="0" w:color="auto"/>
        <w:bottom w:val="none" w:sz="0" w:space="0" w:color="auto"/>
        <w:right w:val="none" w:sz="0" w:space="0" w:color="auto"/>
      </w:divBdr>
    </w:div>
    <w:div w:id="595138274">
      <w:bodyDiv w:val="1"/>
      <w:marLeft w:val="0"/>
      <w:marRight w:val="0"/>
      <w:marTop w:val="0"/>
      <w:marBottom w:val="0"/>
      <w:divBdr>
        <w:top w:val="none" w:sz="0" w:space="0" w:color="auto"/>
        <w:left w:val="none" w:sz="0" w:space="0" w:color="auto"/>
        <w:bottom w:val="none" w:sz="0" w:space="0" w:color="auto"/>
        <w:right w:val="none" w:sz="0" w:space="0" w:color="auto"/>
      </w:divBdr>
    </w:div>
    <w:div w:id="595598210">
      <w:bodyDiv w:val="1"/>
      <w:marLeft w:val="0"/>
      <w:marRight w:val="0"/>
      <w:marTop w:val="0"/>
      <w:marBottom w:val="0"/>
      <w:divBdr>
        <w:top w:val="none" w:sz="0" w:space="0" w:color="auto"/>
        <w:left w:val="none" w:sz="0" w:space="0" w:color="auto"/>
        <w:bottom w:val="none" w:sz="0" w:space="0" w:color="auto"/>
        <w:right w:val="none" w:sz="0" w:space="0" w:color="auto"/>
      </w:divBdr>
    </w:div>
    <w:div w:id="598953533">
      <w:bodyDiv w:val="1"/>
      <w:marLeft w:val="0"/>
      <w:marRight w:val="0"/>
      <w:marTop w:val="0"/>
      <w:marBottom w:val="0"/>
      <w:divBdr>
        <w:top w:val="none" w:sz="0" w:space="0" w:color="auto"/>
        <w:left w:val="none" w:sz="0" w:space="0" w:color="auto"/>
        <w:bottom w:val="none" w:sz="0" w:space="0" w:color="auto"/>
        <w:right w:val="none" w:sz="0" w:space="0" w:color="auto"/>
      </w:divBdr>
    </w:div>
    <w:div w:id="603877324">
      <w:bodyDiv w:val="1"/>
      <w:marLeft w:val="0"/>
      <w:marRight w:val="0"/>
      <w:marTop w:val="0"/>
      <w:marBottom w:val="0"/>
      <w:divBdr>
        <w:top w:val="none" w:sz="0" w:space="0" w:color="auto"/>
        <w:left w:val="none" w:sz="0" w:space="0" w:color="auto"/>
        <w:bottom w:val="none" w:sz="0" w:space="0" w:color="auto"/>
        <w:right w:val="none" w:sz="0" w:space="0" w:color="auto"/>
      </w:divBdr>
    </w:div>
    <w:div w:id="613484020">
      <w:bodyDiv w:val="1"/>
      <w:marLeft w:val="0"/>
      <w:marRight w:val="0"/>
      <w:marTop w:val="0"/>
      <w:marBottom w:val="0"/>
      <w:divBdr>
        <w:top w:val="none" w:sz="0" w:space="0" w:color="auto"/>
        <w:left w:val="none" w:sz="0" w:space="0" w:color="auto"/>
        <w:bottom w:val="none" w:sz="0" w:space="0" w:color="auto"/>
        <w:right w:val="none" w:sz="0" w:space="0" w:color="auto"/>
      </w:divBdr>
    </w:div>
    <w:div w:id="629552786">
      <w:bodyDiv w:val="1"/>
      <w:marLeft w:val="0"/>
      <w:marRight w:val="0"/>
      <w:marTop w:val="0"/>
      <w:marBottom w:val="0"/>
      <w:divBdr>
        <w:top w:val="none" w:sz="0" w:space="0" w:color="auto"/>
        <w:left w:val="none" w:sz="0" w:space="0" w:color="auto"/>
        <w:bottom w:val="none" w:sz="0" w:space="0" w:color="auto"/>
        <w:right w:val="none" w:sz="0" w:space="0" w:color="auto"/>
      </w:divBdr>
    </w:div>
    <w:div w:id="633558744">
      <w:bodyDiv w:val="1"/>
      <w:marLeft w:val="0"/>
      <w:marRight w:val="0"/>
      <w:marTop w:val="0"/>
      <w:marBottom w:val="0"/>
      <w:divBdr>
        <w:top w:val="none" w:sz="0" w:space="0" w:color="auto"/>
        <w:left w:val="none" w:sz="0" w:space="0" w:color="auto"/>
        <w:bottom w:val="none" w:sz="0" w:space="0" w:color="auto"/>
        <w:right w:val="none" w:sz="0" w:space="0" w:color="auto"/>
      </w:divBdr>
    </w:div>
    <w:div w:id="633605466">
      <w:bodyDiv w:val="1"/>
      <w:marLeft w:val="0"/>
      <w:marRight w:val="0"/>
      <w:marTop w:val="0"/>
      <w:marBottom w:val="0"/>
      <w:divBdr>
        <w:top w:val="none" w:sz="0" w:space="0" w:color="auto"/>
        <w:left w:val="none" w:sz="0" w:space="0" w:color="auto"/>
        <w:bottom w:val="none" w:sz="0" w:space="0" w:color="auto"/>
        <w:right w:val="none" w:sz="0" w:space="0" w:color="auto"/>
      </w:divBdr>
    </w:div>
    <w:div w:id="648752933">
      <w:bodyDiv w:val="1"/>
      <w:marLeft w:val="0"/>
      <w:marRight w:val="0"/>
      <w:marTop w:val="0"/>
      <w:marBottom w:val="0"/>
      <w:divBdr>
        <w:top w:val="none" w:sz="0" w:space="0" w:color="auto"/>
        <w:left w:val="none" w:sz="0" w:space="0" w:color="auto"/>
        <w:bottom w:val="none" w:sz="0" w:space="0" w:color="auto"/>
        <w:right w:val="none" w:sz="0" w:space="0" w:color="auto"/>
      </w:divBdr>
    </w:div>
    <w:div w:id="650210285">
      <w:bodyDiv w:val="1"/>
      <w:marLeft w:val="0"/>
      <w:marRight w:val="0"/>
      <w:marTop w:val="0"/>
      <w:marBottom w:val="0"/>
      <w:divBdr>
        <w:top w:val="none" w:sz="0" w:space="0" w:color="auto"/>
        <w:left w:val="none" w:sz="0" w:space="0" w:color="auto"/>
        <w:bottom w:val="none" w:sz="0" w:space="0" w:color="auto"/>
        <w:right w:val="none" w:sz="0" w:space="0" w:color="auto"/>
      </w:divBdr>
    </w:div>
    <w:div w:id="654996795">
      <w:bodyDiv w:val="1"/>
      <w:marLeft w:val="0"/>
      <w:marRight w:val="0"/>
      <w:marTop w:val="0"/>
      <w:marBottom w:val="0"/>
      <w:divBdr>
        <w:top w:val="none" w:sz="0" w:space="0" w:color="auto"/>
        <w:left w:val="none" w:sz="0" w:space="0" w:color="auto"/>
        <w:bottom w:val="none" w:sz="0" w:space="0" w:color="auto"/>
        <w:right w:val="none" w:sz="0" w:space="0" w:color="auto"/>
      </w:divBdr>
    </w:div>
    <w:div w:id="655108095">
      <w:bodyDiv w:val="1"/>
      <w:marLeft w:val="0"/>
      <w:marRight w:val="0"/>
      <w:marTop w:val="0"/>
      <w:marBottom w:val="0"/>
      <w:divBdr>
        <w:top w:val="none" w:sz="0" w:space="0" w:color="auto"/>
        <w:left w:val="none" w:sz="0" w:space="0" w:color="auto"/>
        <w:bottom w:val="none" w:sz="0" w:space="0" w:color="auto"/>
        <w:right w:val="none" w:sz="0" w:space="0" w:color="auto"/>
      </w:divBdr>
    </w:div>
    <w:div w:id="657147870">
      <w:bodyDiv w:val="1"/>
      <w:marLeft w:val="0"/>
      <w:marRight w:val="0"/>
      <w:marTop w:val="0"/>
      <w:marBottom w:val="0"/>
      <w:divBdr>
        <w:top w:val="none" w:sz="0" w:space="0" w:color="auto"/>
        <w:left w:val="none" w:sz="0" w:space="0" w:color="auto"/>
        <w:bottom w:val="none" w:sz="0" w:space="0" w:color="auto"/>
        <w:right w:val="none" w:sz="0" w:space="0" w:color="auto"/>
      </w:divBdr>
    </w:div>
    <w:div w:id="660079882">
      <w:bodyDiv w:val="1"/>
      <w:marLeft w:val="0"/>
      <w:marRight w:val="0"/>
      <w:marTop w:val="0"/>
      <w:marBottom w:val="0"/>
      <w:divBdr>
        <w:top w:val="none" w:sz="0" w:space="0" w:color="auto"/>
        <w:left w:val="none" w:sz="0" w:space="0" w:color="auto"/>
        <w:bottom w:val="none" w:sz="0" w:space="0" w:color="auto"/>
        <w:right w:val="none" w:sz="0" w:space="0" w:color="auto"/>
      </w:divBdr>
    </w:div>
    <w:div w:id="673185793">
      <w:bodyDiv w:val="1"/>
      <w:marLeft w:val="0"/>
      <w:marRight w:val="0"/>
      <w:marTop w:val="0"/>
      <w:marBottom w:val="0"/>
      <w:divBdr>
        <w:top w:val="none" w:sz="0" w:space="0" w:color="auto"/>
        <w:left w:val="none" w:sz="0" w:space="0" w:color="auto"/>
        <w:bottom w:val="none" w:sz="0" w:space="0" w:color="auto"/>
        <w:right w:val="none" w:sz="0" w:space="0" w:color="auto"/>
      </w:divBdr>
    </w:div>
    <w:div w:id="677659843">
      <w:bodyDiv w:val="1"/>
      <w:marLeft w:val="0"/>
      <w:marRight w:val="0"/>
      <w:marTop w:val="0"/>
      <w:marBottom w:val="0"/>
      <w:divBdr>
        <w:top w:val="none" w:sz="0" w:space="0" w:color="auto"/>
        <w:left w:val="none" w:sz="0" w:space="0" w:color="auto"/>
        <w:bottom w:val="none" w:sz="0" w:space="0" w:color="auto"/>
        <w:right w:val="none" w:sz="0" w:space="0" w:color="auto"/>
      </w:divBdr>
    </w:div>
    <w:div w:id="681123031">
      <w:bodyDiv w:val="1"/>
      <w:marLeft w:val="0"/>
      <w:marRight w:val="0"/>
      <w:marTop w:val="0"/>
      <w:marBottom w:val="0"/>
      <w:divBdr>
        <w:top w:val="none" w:sz="0" w:space="0" w:color="auto"/>
        <w:left w:val="none" w:sz="0" w:space="0" w:color="auto"/>
        <w:bottom w:val="none" w:sz="0" w:space="0" w:color="auto"/>
        <w:right w:val="none" w:sz="0" w:space="0" w:color="auto"/>
      </w:divBdr>
    </w:div>
    <w:div w:id="695040805">
      <w:bodyDiv w:val="1"/>
      <w:marLeft w:val="0"/>
      <w:marRight w:val="0"/>
      <w:marTop w:val="0"/>
      <w:marBottom w:val="0"/>
      <w:divBdr>
        <w:top w:val="none" w:sz="0" w:space="0" w:color="auto"/>
        <w:left w:val="none" w:sz="0" w:space="0" w:color="auto"/>
        <w:bottom w:val="none" w:sz="0" w:space="0" w:color="auto"/>
        <w:right w:val="none" w:sz="0" w:space="0" w:color="auto"/>
      </w:divBdr>
    </w:div>
    <w:div w:id="701437913">
      <w:bodyDiv w:val="1"/>
      <w:marLeft w:val="0"/>
      <w:marRight w:val="0"/>
      <w:marTop w:val="0"/>
      <w:marBottom w:val="0"/>
      <w:divBdr>
        <w:top w:val="none" w:sz="0" w:space="0" w:color="auto"/>
        <w:left w:val="none" w:sz="0" w:space="0" w:color="auto"/>
        <w:bottom w:val="none" w:sz="0" w:space="0" w:color="auto"/>
        <w:right w:val="none" w:sz="0" w:space="0" w:color="auto"/>
      </w:divBdr>
    </w:div>
    <w:div w:id="704647163">
      <w:bodyDiv w:val="1"/>
      <w:marLeft w:val="0"/>
      <w:marRight w:val="0"/>
      <w:marTop w:val="0"/>
      <w:marBottom w:val="0"/>
      <w:divBdr>
        <w:top w:val="none" w:sz="0" w:space="0" w:color="auto"/>
        <w:left w:val="none" w:sz="0" w:space="0" w:color="auto"/>
        <w:bottom w:val="none" w:sz="0" w:space="0" w:color="auto"/>
        <w:right w:val="none" w:sz="0" w:space="0" w:color="auto"/>
      </w:divBdr>
    </w:div>
    <w:div w:id="708801544">
      <w:bodyDiv w:val="1"/>
      <w:marLeft w:val="0"/>
      <w:marRight w:val="0"/>
      <w:marTop w:val="0"/>
      <w:marBottom w:val="0"/>
      <w:divBdr>
        <w:top w:val="none" w:sz="0" w:space="0" w:color="auto"/>
        <w:left w:val="none" w:sz="0" w:space="0" w:color="auto"/>
        <w:bottom w:val="none" w:sz="0" w:space="0" w:color="auto"/>
        <w:right w:val="none" w:sz="0" w:space="0" w:color="auto"/>
      </w:divBdr>
    </w:div>
    <w:div w:id="710152501">
      <w:bodyDiv w:val="1"/>
      <w:marLeft w:val="0"/>
      <w:marRight w:val="0"/>
      <w:marTop w:val="0"/>
      <w:marBottom w:val="0"/>
      <w:divBdr>
        <w:top w:val="none" w:sz="0" w:space="0" w:color="auto"/>
        <w:left w:val="none" w:sz="0" w:space="0" w:color="auto"/>
        <w:bottom w:val="none" w:sz="0" w:space="0" w:color="auto"/>
        <w:right w:val="none" w:sz="0" w:space="0" w:color="auto"/>
      </w:divBdr>
    </w:div>
    <w:div w:id="716052936">
      <w:bodyDiv w:val="1"/>
      <w:marLeft w:val="0"/>
      <w:marRight w:val="0"/>
      <w:marTop w:val="0"/>
      <w:marBottom w:val="0"/>
      <w:divBdr>
        <w:top w:val="none" w:sz="0" w:space="0" w:color="auto"/>
        <w:left w:val="none" w:sz="0" w:space="0" w:color="auto"/>
        <w:bottom w:val="none" w:sz="0" w:space="0" w:color="auto"/>
        <w:right w:val="none" w:sz="0" w:space="0" w:color="auto"/>
      </w:divBdr>
    </w:div>
    <w:div w:id="722169393">
      <w:bodyDiv w:val="1"/>
      <w:marLeft w:val="0"/>
      <w:marRight w:val="0"/>
      <w:marTop w:val="0"/>
      <w:marBottom w:val="0"/>
      <w:divBdr>
        <w:top w:val="none" w:sz="0" w:space="0" w:color="auto"/>
        <w:left w:val="none" w:sz="0" w:space="0" w:color="auto"/>
        <w:bottom w:val="none" w:sz="0" w:space="0" w:color="auto"/>
        <w:right w:val="none" w:sz="0" w:space="0" w:color="auto"/>
      </w:divBdr>
    </w:div>
    <w:div w:id="724716494">
      <w:bodyDiv w:val="1"/>
      <w:marLeft w:val="0"/>
      <w:marRight w:val="0"/>
      <w:marTop w:val="0"/>
      <w:marBottom w:val="0"/>
      <w:divBdr>
        <w:top w:val="none" w:sz="0" w:space="0" w:color="auto"/>
        <w:left w:val="none" w:sz="0" w:space="0" w:color="auto"/>
        <w:bottom w:val="none" w:sz="0" w:space="0" w:color="auto"/>
        <w:right w:val="none" w:sz="0" w:space="0" w:color="auto"/>
      </w:divBdr>
    </w:div>
    <w:div w:id="728575944">
      <w:bodyDiv w:val="1"/>
      <w:marLeft w:val="0"/>
      <w:marRight w:val="0"/>
      <w:marTop w:val="0"/>
      <w:marBottom w:val="0"/>
      <w:divBdr>
        <w:top w:val="none" w:sz="0" w:space="0" w:color="auto"/>
        <w:left w:val="none" w:sz="0" w:space="0" w:color="auto"/>
        <w:bottom w:val="none" w:sz="0" w:space="0" w:color="auto"/>
        <w:right w:val="none" w:sz="0" w:space="0" w:color="auto"/>
      </w:divBdr>
    </w:div>
    <w:div w:id="729109497">
      <w:bodyDiv w:val="1"/>
      <w:marLeft w:val="0"/>
      <w:marRight w:val="0"/>
      <w:marTop w:val="0"/>
      <w:marBottom w:val="0"/>
      <w:divBdr>
        <w:top w:val="none" w:sz="0" w:space="0" w:color="auto"/>
        <w:left w:val="none" w:sz="0" w:space="0" w:color="auto"/>
        <w:bottom w:val="none" w:sz="0" w:space="0" w:color="auto"/>
        <w:right w:val="none" w:sz="0" w:space="0" w:color="auto"/>
      </w:divBdr>
    </w:div>
    <w:div w:id="739906358">
      <w:bodyDiv w:val="1"/>
      <w:marLeft w:val="0"/>
      <w:marRight w:val="0"/>
      <w:marTop w:val="0"/>
      <w:marBottom w:val="0"/>
      <w:divBdr>
        <w:top w:val="none" w:sz="0" w:space="0" w:color="auto"/>
        <w:left w:val="none" w:sz="0" w:space="0" w:color="auto"/>
        <w:bottom w:val="none" w:sz="0" w:space="0" w:color="auto"/>
        <w:right w:val="none" w:sz="0" w:space="0" w:color="auto"/>
      </w:divBdr>
    </w:div>
    <w:div w:id="763258997">
      <w:bodyDiv w:val="1"/>
      <w:marLeft w:val="0"/>
      <w:marRight w:val="0"/>
      <w:marTop w:val="0"/>
      <w:marBottom w:val="0"/>
      <w:divBdr>
        <w:top w:val="none" w:sz="0" w:space="0" w:color="auto"/>
        <w:left w:val="none" w:sz="0" w:space="0" w:color="auto"/>
        <w:bottom w:val="none" w:sz="0" w:space="0" w:color="auto"/>
        <w:right w:val="none" w:sz="0" w:space="0" w:color="auto"/>
      </w:divBdr>
    </w:div>
    <w:div w:id="769859419">
      <w:bodyDiv w:val="1"/>
      <w:marLeft w:val="0"/>
      <w:marRight w:val="0"/>
      <w:marTop w:val="0"/>
      <w:marBottom w:val="0"/>
      <w:divBdr>
        <w:top w:val="none" w:sz="0" w:space="0" w:color="auto"/>
        <w:left w:val="none" w:sz="0" w:space="0" w:color="auto"/>
        <w:bottom w:val="none" w:sz="0" w:space="0" w:color="auto"/>
        <w:right w:val="none" w:sz="0" w:space="0" w:color="auto"/>
      </w:divBdr>
    </w:div>
    <w:div w:id="772020181">
      <w:bodyDiv w:val="1"/>
      <w:marLeft w:val="0"/>
      <w:marRight w:val="0"/>
      <w:marTop w:val="0"/>
      <w:marBottom w:val="0"/>
      <w:divBdr>
        <w:top w:val="none" w:sz="0" w:space="0" w:color="auto"/>
        <w:left w:val="none" w:sz="0" w:space="0" w:color="auto"/>
        <w:bottom w:val="none" w:sz="0" w:space="0" w:color="auto"/>
        <w:right w:val="none" w:sz="0" w:space="0" w:color="auto"/>
      </w:divBdr>
    </w:div>
    <w:div w:id="783501602">
      <w:bodyDiv w:val="1"/>
      <w:marLeft w:val="0"/>
      <w:marRight w:val="0"/>
      <w:marTop w:val="0"/>
      <w:marBottom w:val="0"/>
      <w:divBdr>
        <w:top w:val="none" w:sz="0" w:space="0" w:color="auto"/>
        <w:left w:val="none" w:sz="0" w:space="0" w:color="auto"/>
        <w:bottom w:val="none" w:sz="0" w:space="0" w:color="auto"/>
        <w:right w:val="none" w:sz="0" w:space="0" w:color="auto"/>
      </w:divBdr>
    </w:div>
    <w:div w:id="784347204">
      <w:bodyDiv w:val="1"/>
      <w:marLeft w:val="0"/>
      <w:marRight w:val="0"/>
      <w:marTop w:val="0"/>
      <w:marBottom w:val="0"/>
      <w:divBdr>
        <w:top w:val="none" w:sz="0" w:space="0" w:color="auto"/>
        <w:left w:val="none" w:sz="0" w:space="0" w:color="auto"/>
        <w:bottom w:val="none" w:sz="0" w:space="0" w:color="auto"/>
        <w:right w:val="none" w:sz="0" w:space="0" w:color="auto"/>
      </w:divBdr>
    </w:div>
    <w:div w:id="788469966">
      <w:bodyDiv w:val="1"/>
      <w:marLeft w:val="0"/>
      <w:marRight w:val="0"/>
      <w:marTop w:val="0"/>
      <w:marBottom w:val="0"/>
      <w:divBdr>
        <w:top w:val="none" w:sz="0" w:space="0" w:color="auto"/>
        <w:left w:val="none" w:sz="0" w:space="0" w:color="auto"/>
        <w:bottom w:val="none" w:sz="0" w:space="0" w:color="auto"/>
        <w:right w:val="none" w:sz="0" w:space="0" w:color="auto"/>
      </w:divBdr>
    </w:div>
    <w:div w:id="804348867">
      <w:bodyDiv w:val="1"/>
      <w:marLeft w:val="0"/>
      <w:marRight w:val="0"/>
      <w:marTop w:val="0"/>
      <w:marBottom w:val="0"/>
      <w:divBdr>
        <w:top w:val="none" w:sz="0" w:space="0" w:color="auto"/>
        <w:left w:val="none" w:sz="0" w:space="0" w:color="auto"/>
        <w:bottom w:val="none" w:sz="0" w:space="0" w:color="auto"/>
        <w:right w:val="none" w:sz="0" w:space="0" w:color="auto"/>
      </w:divBdr>
    </w:div>
    <w:div w:id="806094993">
      <w:bodyDiv w:val="1"/>
      <w:marLeft w:val="0"/>
      <w:marRight w:val="0"/>
      <w:marTop w:val="0"/>
      <w:marBottom w:val="0"/>
      <w:divBdr>
        <w:top w:val="none" w:sz="0" w:space="0" w:color="auto"/>
        <w:left w:val="none" w:sz="0" w:space="0" w:color="auto"/>
        <w:bottom w:val="none" w:sz="0" w:space="0" w:color="auto"/>
        <w:right w:val="none" w:sz="0" w:space="0" w:color="auto"/>
      </w:divBdr>
    </w:div>
    <w:div w:id="807362875">
      <w:bodyDiv w:val="1"/>
      <w:marLeft w:val="0"/>
      <w:marRight w:val="0"/>
      <w:marTop w:val="0"/>
      <w:marBottom w:val="0"/>
      <w:divBdr>
        <w:top w:val="none" w:sz="0" w:space="0" w:color="auto"/>
        <w:left w:val="none" w:sz="0" w:space="0" w:color="auto"/>
        <w:bottom w:val="none" w:sz="0" w:space="0" w:color="auto"/>
        <w:right w:val="none" w:sz="0" w:space="0" w:color="auto"/>
      </w:divBdr>
    </w:div>
    <w:div w:id="809857310">
      <w:bodyDiv w:val="1"/>
      <w:marLeft w:val="0"/>
      <w:marRight w:val="0"/>
      <w:marTop w:val="0"/>
      <w:marBottom w:val="0"/>
      <w:divBdr>
        <w:top w:val="none" w:sz="0" w:space="0" w:color="auto"/>
        <w:left w:val="none" w:sz="0" w:space="0" w:color="auto"/>
        <w:bottom w:val="none" w:sz="0" w:space="0" w:color="auto"/>
        <w:right w:val="none" w:sz="0" w:space="0" w:color="auto"/>
      </w:divBdr>
    </w:div>
    <w:div w:id="822157045">
      <w:bodyDiv w:val="1"/>
      <w:marLeft w:val="0"/>
      <w:marRight w:val="0"/>
      <w:marTop w:val="0"/>
      <w:marBottom w:val="0"/>
      <w:divBdr>
        <w:top w:val="none" w:sz="0" w:space="0" w:color="auto"/>
        <w:left w:val="none" w:sz="0" w:space="0" w:color="auto"/>
        <w:bottom w:val="none" w:sz="0" w:space="0" w:color="auto"/>
        <w:right w:val="none" w:sz="0" w:space="0" w:color="auto"/>
      </w:divBdr>
    </w:div>
    <w:div w:id="826359082">
      <w:bodyDiv w:val="1"/>
      <w:marLeft w:val="0"/>
      <w:marRight w:val="0"/>
      <w:marTop w:val="0"/>
      <w:marBottom w:val="0"/>
      <w:divBdr>
        <w:top w:val="none" w:sz="0" w:space="0" w:color="auto"/>
        <w:left w:val="none" w:sz="0" w:space="0" w:color="auto"/>
        <w:bottom w:val="none" w:sz="0" w:space="0" w:color="auto"/>
        <w:right w:val="none" w:sz="0" w:space="0" w:color="auto"/>
      </w:divBdr>
    </w:div>
    <w:div w:id="826895113">
      <w:bodyDiv w:val="1"/>
      <w:marLeft w:val="0"/>
      <w:marRight w:val="0"/>
      <w:marTop w:val="0"/>
      <w:marBottom w:val="0"/>
      <w:divBdr>
        <w:top w:val="none" w:sz="0" w:space="0" w:color="auto"/>
        <w:left w:val="none" w:sz="0" w:space="0" w:color="auto"/>
        <w:bottom w:val="none" w:sz="0" w:space="0" w:color="auto"/>
        <w:right w:val="none" w:sz="0" w:space="0" w:color="auto"/>
      </w:divBdr>
    </w:div>
    <w:div w:id="831798524">
      <w:bodyDiv w:val="1"/>
      <w:marLeft w:val="0"/>
      <w:marRight w:val="0"/>
      <w:marTop w:val="0"/>
      <w:marBottom w:val="0"/>
      <w:divBdr>
        <w:top w:val="none" w:sz="0" w:space="0" w:color="auto"/>
        <w:left w:val="none" w:sz="0" w:space="0" w:color="auto"/>
        <w:bottom w:val="none" w:sz="0" w:space="0" w:color="auto"/>
        <w:right w:val="none" w:sz="0" w:space="0" w:color="auto"/>
      </w:divBdr>
    </w:div>
    <w:div w:id="833570900">
      <w:bodyDiv w:val="1"/>
      <w:marLeft w:val="0"/>
      <w:marRight w:val="0"/>
      <w:marTop w:val="0"/>
      <w:marBottom w:val="0"/>
      <w:divBdr>
        <w:top w:val="none" w:sz="0" w:space="0" w:color="auto"/>
        <w:left w:val="none" w:sz="0" w:space="0" w:color="auto"/>
        <w:bottom w:val="none" w:sz="0" w:space="0" w:color="auto"/>
        <w:right w:val="none" w:sz="0" w:space="0" w:color="auto"/>
      </w:divBdr>
    </w:div>
    <w:div w:id="835458862">
      <w:bodyDiv w:val="1"/>
      <w:marLeft w:val="0"/>
      <w:marRight w:val="0"/>
      <w:marTop w:val="0"/>
      <w:marBottom w:val="0"/>
      <w:divBdr>
        <w:top w:val="none" w:sz="0" w:space="0" w:color="auto"/>
        <w:left w:val="none" w:sz="0" w:space="0" w:color="auto"/>
        <w:bottom w:val="none" w:sz="0" w:space="0" w:color="auto"/>
        <w:right w:val="none" w:sz="0" w:space="0" w:color="auto"/>
      </w:divBdr>
    </w:div>
    <w:div w:id="837962001">
      <w:bodyDiv w:val="1"/>
      <w:marLeft w:val="0"/>
      <w:marRight w:val="0"/>
      <w:marTop w:val="0"/>
      <w:marBottom w:val="0"/>
      <w:divBdr>
        <w:top w:val="none" w:sz="0" w:space="0" w:color="auto"/>
        <w:left w:val="none" w:sz="0" w:space="0" w:color="auto"/>
        <w:bottom w:val="none" w:sz="0" w:space="0" w:color="auto"/>
        <w:right w:val="none" w:sz="0" w:space="0" w:color="auto"/>
      </w:divBdr>
    </w:div>
    <w:div w:id="840388088">
      <w:bodyDiv w:val="1"/>
      <w:marLeft w:val="0"/>
      <w:marRight w:val="0"/>
      <w:marTop w:val="0"/>
      <w:marBottom w:val="0"/>
      <w:divBdr>
        <w:top w:val="none" w:sz="0" w:space="0" w:color="auto"/>
        <w:left w:val="none" w:sz="0" w:space="0" w:color="auto"/>
        <w:bottom w:val="none" w:sz="0" w:space="0" w:color="auto"/>
        <w:right w:val="none" w:sz="0" w:space="0" w:color="auto"/>
      </w:divBdr>
    </w:div>
    <w:div w:id="842863194">
      <w:bodyDiv w:val="1"/>
      <w:marLeft w:val="0"/>
      <w:marRight w:val="0"/>
      <w:marTop w:val="0"/>
      <w:marBottom w:val="0"/>
      <w:divBdr>
        <w:top w:val="none" w:sz="0" w:space="0" w:color="auto"/>
        <w:left w:val="none" w:sz="0" w:space="0" w:color="auto"/>
        <w:bottom w:val="none" w:sz="0" w:space="0" w:color="auto"/>
        <w:right w:val="none" w:sz="0" w:space="0" w:color="auto"/>
      </w:divBdr>
    </w:div>
    <w:div w:id="851530400">
      <w:bodyDiv w:val="1"/>
      <w:marLeft w:val="0"/>
      <w:marRight w:val="0"/>
      <w:marTop w:val="0"/>
      <w:marBottom w:val="0"/>
      <w:divBdr>
        <w:top w:val="none" w:sz="0" w:space="0" w:color="auto"/>
        <w:left w:val="none" w:sz="0" w:space="0" w:color="auto"/>
        <w:bottom w:val="none" w:sz="0" w:space="0" w:color="auto"/>
        <w:right w:val="none" w:sz="0" w:space="0" w:color="auto"/>
      </w:divBdr>
    </w:div>
    <w:div w:id="855849599">
      <w:bodyDiv w:val="1"/>
      <w:marLeft w:val="0"/>
      <w:marRight w:val="0"/>
      <w:marTop w:val="0"/>
      <w:marBottom w:val="0"/>
      <w:divBdr>
        <w:top w:val="none" w:sz="0" w:space="0" w:color="auto"/>
        <w:left w:val="none" w:sz="0" w:space="0" w:color="auto"/>
        <w:bottom w:val="none" w:sz="0" w:space="0" w:color="auto"/>
        <w:right w:val="none" w:sz="0" w:space="0" w:color="auto"/>
      </w:divBdr>
    </w:div>
    <w:div w:id="860514893">
      <w:bodyDiv w:val="1"/>
      <w:marLeft w:val="0"/>
      <w:marRight w:val="0"/>
      <w:marTop w:val="0"/>
      <w:marBottom w:val="0"/>
      <w:divBdr>
        <w:top w:val="none" w:sz="0" w:space="0" w:color="auto"/>
        <w:left w:val="none" w:sz="0" w:space="0" w:color="auto"/>
        <w:bottom w:val="none" w:sz="0" w:space="0" w:color="auto"/>
        <w:right w:val="none" w:sz="0" w:space="0" w:color="auto"/>
      </w:divBdr>
    </w:div>
    <w:div w:id="875502743">
      <w:bodyDiv w:val="1"/>
      <w:marLeft w:val="0"/>
      <w:marRight w:val="0"/>
      <w:marTop w:val="0"/>
      <w:marBottom w:val="0"/>
      <w:divBdr>
        <w:top w:val="none" w:sz="0" w:space="0" w:color="auto"/>
        <w:left w:val="none" w:sz="0" w:space="0" w:color="auto"/>
        <w:bottom w:val="none" w:sz="0" w:space="0" w:color="auto"/>
        <w:right w:val="none" w:sz="0" w:space="0" w:color="auto"/>
      </w:divBdr>
    </w:div>
    <w:div w:id="878976244">
      <w:bodyDiv w:val="1"/>
      <w:marLeft w:val="0"/>
      <w:marRight w:val="0"/>
      <w:marTop w:val="0"/>
      <w:marBottom w:val="0"/>
      <w:divBdr>
        <w:top w:val="none" w:sz="0" w:space="0" w:color="auto"/>
        <w:left w:val="none" w:sz="0" w:space="0" w:color="auto"/>
        <w:bottom w:val="none" w:sz="0" w:space="0" w:color="auto"/>
        <w:right w:val="none" w:sz="0" w:space="0" w:color="auto"/>
      </w:divBdr>
    </w:div>
    <w:div w:id="884949504">
      <w:bodyDiv w:val="1"/>
      <w:marLeft w:val="0"/>
      <w:marRight w:val="0"/>
      <w:marTop w:val="0"/>
      <w:marBottom w:val="0"/>
      <w:divBdr>
        <w:top w:val="none" w:sz="0" w:space="0" w:color="auto"/>
        <w:left w:val="none" w:sz="0" w:space="0" w:color="auto"/>
        <w:bottom w:val="none" w:sz="0" w:space="0" w:color="auto"/>
        <w:right w:val="none" w:sz="0" w:space="0" w:color="auto"/>
      </w:divBdr>
    </w:div>
    <w:div w:id="895504301">
      <w:bodyDiv w:val="1"/>
      <w:marLeft w:val="0"/>
      <w:marRight w:val="0"/>
      <w:marTop w:val="0"/>
      <w:marBottom w:val="0"/>
      <w:divBdr>
        <w:top w:val="none" w:sz="0" w:space="0" w:color="auto"/>
        <w:left w:val="none" w:sz="0" w:space="0" w:color="auto"/>
        <w:bottom w:val="none" w:sz="0" w:space="0" w:color="auto"/>
        <w:right w:val="none" w:sz="0" w:space="0" w:color="auto"/>
      </w:divBdr>
    </w:div>
    <w:div w:id="895698198">
      <w:bodyDiv w:val="1"/>
      <w:marLeft w:val="0"/>
      <w:marRight w:val="0"/>
      <w:marTop w:val="0"/>
      <w:marBottom w:val="0"/>
      <w:divBdr>
        <w:top w:val="none" w:sz="0" w:space="0" w:color="auto"/>
        <w:left w:val="none" w:sz="0" w:space="0" w:color="auto"/>
        <w:bottom w:val="none" w:sz="0" w:space="0" w:color="auto"/>
        <w:right w:val="none" w:sz="0" w:space="0" w:color="auto"/>
      </w:divBdr>
    </w:div>
    <w:div w:id="900562342">
      <w:bodyDiv w:val="1"/>
      <w:marLeft w:val="0"/>
      <w:marRight w:val="0"/>
      <w:marTop w:val="0"/>
      <w:marBottom w:val="0"/>
      <w:divBdr>
        <w:top w:val="none" w:sz="0" w:space="0" w:color="auto"/>
        <w:left w:val="none" w:sz="0" w:space="0" w:color="auto"/>
        <w:bottom w:val="none" w:sz="0" w:space="0" w:color="auto"/>
        <w:right w:val="none" w:sz="0" w:space="0" w:color="auto"/>
      </w:divBdr>
    </w:div>
    <w:div w:id="912130395">
      <w:bodyDiv w:val="1"/>
      <w:marLeft w:val="0"/>
      <w:marRight w:val="0"/>
      <w:marTop w:val="0"/>
      <w:marBottom w:val="0"/>
      <w:divBdr>
        <w:top w:val="none" w:sz="0" w:space="0" w:color="auto"/>
        <w:left w:val="none" w:sz="0" w:space="0" w:color="auto"/>
        <w:bottom w:val="none" w:sz="0" w:space="0" w:color="auto"/>
        <w:right w:val="none" w:sz="0" w:space="0" w:color="auto"/>
      </w:divBdr>
    </w:div>
    <w:div w:id="926309623">
      <w:bodyDiv w:val="1"/>
      <w:marLeft w:val="0"/>
      <w:marRight w:val="0"/>
      <w:marTop w:val="0"/>
      <w:marBottom w:val="0"/>
      <w:divBdr>
        <w:top w:val="none" w:sz="0" w:space="0" w:color="auto"/>
        <w:left w:val="none" w:sz="0" w:space="0" w:color="auto"/>
        <w:bottom w:val="none" w:sz="0" w:space="0" w:color="auto"/>
        <w:right w:val="none" w:sz="0" w:space="0" w:color="auto"/>
      </w:divBdr>
    </w:div>
    <w:div w:id="929891488">
      <w:bodyDiv w:val="1"/>
      <w:marLeft w:val="0"/>
      <w:marRight w:val="0"/>
      <w:marTop w:val="0"/>
      <w:marBottom w:val="0"/>
      <w:divBdr>
        <w:top w:val="none" w:sz="0" w:space="0" w:color="auto"/>
        <w:left w:val="none" w:sz="0" w:space="0" w:color="auto"/>
        <w:bottom w:val="none" w:sz="0" w:space="0" w:color="auto"/>
        <w:right w:val="none" w:sz="0" w:space="0" w:color="auto"/>
      </w:divBdr>
    </w:div>
    <w:div w:id="938367797">
      <w:bodyDiv w:val="1"/>
      <w:marLeft w:val="0"/>
      <w:marRight w:val="0"/>
      <w:marTop w:val="0"/>
      <w:marBottom w:val="0"/>
      <w:divBdr>
        <w:top w:val="none" w:sz="0" w:space="0" w:color="auto"/>
        <w:left w:val="none" w:sz="0" w:space="0" w:color="auto"/>
        <w:bottom w:val="none" w:sz="0" w:space="0" w:color="auto"/>
        <w:right w:val="none" w:sz="0" w:space="0" w:color="auto"/>
      </w:divBdr>
    </w:div>
    <w:div w:id="953826670">
      <w:bodyDiv w:val="1"/>
      <w:marLeft w:val="0"/>
      <w:marRight w:val="0"/>
      <w:marTop w:val="0"/>
      <w:marBottom w:val="0"/>
      <w:divBdr>
        <w:top w:val="none" w:sz="0" w:space="0" w:color="auto"/>
        <w:left w:val="none" w:sz="0" w:space="0" w:color="auto"/>
        <w:bottom w:val="none" w:sz="0" w:space="0" w:color="auto"/>
        <w:right w:val="none" w:sz="0" w:space="0" w:color="auto"/>
      </w:divBdr>
    </w:div>
    <w:div w:id="956260610">
      <w:bodyDiv w:val="1"/>
      <w:marLeft w:val="0"/>
      <w:marRight w:val="0"/>
      <w:marTop w:val="0"/>
      <w:marBottom w:val="0"/>
      <w:divBdr>
        <w:top w:val="none" w:sz="0" w:space="0" w:color="auto"/>
        <w:left w:val="none" w:sz="0" w:space="0" w:color="auto"/>
        <w:bottom w:val="none" w:sz="0" w:space="0" w:color="auto"/>
        <w:right w:val="none" w:sz="0" w:space="0" w:color="auto"/>
      </w:divBdr>
    </w:div>
    <w:div w:id="961695517">
      <w:bodyDiv w:val="1"/>
      <w:marLeft w:val="0"/>
      <w:marRight w:val="0"/>
      <w:marTop w:val="0"/>
      <w:marBottom w:val="0"/>
      <w:divBdr>
        <w:top w:val="none" w:sz="0" w:space="0" w:color="auto"/>
        <w:left w:val="none" w:sz="0" w:space="0" w:color="auto"/>
        <w:bottom w:val="none" w:sz="0" w:space="0" w:color="auto"/>
        <w:right w:val="none" w:sz="0" w:space="0" w:color="auto"/>
      </w:divBdr>
    </w:div>
    <w:div w:id="968169438">
      <w:bodyDiv w:val="1"/>
      <w:marLeft w:val="0"/>
      <w:marRight w:val="0"/>
      <w:marTop w:val="0"/>
      <w:marBottom w:val="0"/>
      <w:divBdr>
        <w:top w:val="none" w:sz="0" w:space="0" w:color="auto"/>
        <w:left w:val="none" w:sz="0" w:space="0" w:color="auto"/>
        <w:bottom w:val="none" w:sz="0" w:space="0" w:color="auto"/>
        <w:right w:val="none" w:sz="0" w:space="0" w:color="auto"/>
      </w:divBdr>
    </w:div>
    <w:div w:id="983892486">
      <w:bodyDiv w:val="1"/>
      <w:marLeft w:val="0"/>
      <w:marRight w:val="0"/>
      <w:marTop w:val="0"/>
      <w:marBottom w:val="0"/>
      <w:divBdr>
        <w:top w:val="none" w:sz="0" w:space="0" w:color="auto"/>
        <w:left w:val="none" w:sz="0" w:space="0" w:color="auto"/>
        <w:bottom w:val="none" w:sz="0" w:space="0" w:color="auto"/>
        <w:right w:val="none" w:sz="0" w:space="0" w:color="auto"/>
      </w:divBdr>
    </w:div>
    <w:div w:id="989749854">
      <w:bodyDiv w:val="1"/>
      <w:marLeft w:val="0"/>
      <w:marRight w:val="0"/>
      <w:marTop w:val="0"/>
      <w:marBottom w:val="0"/>
      <w:divBdr>
        <w:top w:val="none" w:sz="0" w:space="0" w:color="auto"/>
        <w:left w:val="none" w:sz="0" w:space="0" w:color="auto"/>
        <w:bottom w:val="none" w:sz="0" w:space="0" w:color="auto"/>
        <w:right w:val="none" w:sz="0" w:space="0" w:color="auto"/>
      </w:divBdr>
    </w:div>
    <w:div w:id="994721412">
      <w:bodyDiv w:val="1"/>
      <w:marLeft w:val="0"/>
      <w:marRight w:val="0"/>
      <w:marTop w:val="0"/>
      <w:marBottom w:val="0"/>
      <w:divBdr>
        <w:top w:val="none" w:sz="0" w:space="0" w:color="auto"/>
        <w:left w:val="none" w:sz="0" w:space="0" w:color="auto"/>
        <w:bottom w:val="none" w:sz="0" w:space="0" w:color="auto"/>
        <w:right w:val="none" w:sz="0" w:space="0" w:color="auto"/>
      </w:divBdr>
    </w:div>
    <w:div w:id="999967837">
      <w:bodyDiv w:val="1"/>
      <w:marLeft w:val="0"/>
      <w:marRight w:val="0"/>
      <w:marTop w:val="0"/>
      <w:marBottom w:val="0"/>
      <w:divBdr>
        <w:top w:val="none" w:sz="0" w:space="0" w:color="auto"/>
        <w:left w:val="none" w:sz="0" w:space="0" w:color="auto"/>
        <w:bottom w:val="none" w:sz="0" w:space="0" w:color="auto"/>
        <w:right w:val="none" w:sz="0" w:space="0" w:color="auto"/>
      </w:divBdr>
    </w:div>
    <w:div w:id="1002926899">
      <w:bodyDiv w:val="1"/>
      <w:marLeft w:val="0"/>
      <w:marRight w:val="0"/>
      <w:marTop w:val="0"/>
      <w:marBottom w:val="0"/>
      <w:divBdr>
        <w:top w:val="none" w:sz="0" w:space="0" w:color="auto"/>
        <w:left w:val="none" w:sz="0" w:space="0" w:color="auto"/>
        <w:bottom w:val="none" w:sz="0" w:space="0" w:color="auto"/>
        <w:right w:val="none" w:sz="0" w:space="0" w:color="auto"/>
      </w:divBdr>
    </w:div>
    <w:div w:id="1007050688">
      <w:bodyDiv w:val="1"/>
      <w:marLeft w:val="0"/>
      <w:marRight w:val="0"/>
      <w:marTop w:val="0"/>
      <w:marBottom w:val="0"/>
      <w:divBdr>
        <w:top w:val="none" w:sz="0" w:space="0" w:color="auto"/>
        <w:left w:val="none" w:sz="0" w:space="0" w:color="auto"/>
        <w:bottom w:val="none" w:sz="0" w:space="0" w:color="auto"/>
        <w:right w:val="none" w:sz="0" w:space="0" w:color="auto"/>
      </w:divBdr>
    </w:div>
    <w:div w:id="1025597085">
      <w:bodyDiv w:val="1"/>
      <w:marLeft w:val="0"/>
      <w:marRight w:val="0"/>
      <w:marTop w:val="0"/>
      <w:marBottom w:val="0"/>
      <w:divBdr>
        <w:top w:val="none" w:sz="0" w:space="0" w:color="auto"/>
        <w:left w:val="none" w:sz="0" w:space="0" w:color="auto"/>
        <w:bottom w:val="none" w:sz="0" w:space="0" w:color="auto"/>
        <w:right w:val="none" w:sz="0" w:space="0" w:color="auto"/>
      </w:divBdr>
    </w:div>
    <w:div w:id="1035736103">
      <w:bodyDiv w:val="1"/>
      <w:marLeft w:val="0"/>
      <w:marRight w:val="0"/>
      <w:marTop w:val="0"/>
      <w:marBottom w:val="0"/>
      <w:divBdr>
        <w:top w:val="none" w:sz="0" w:space="0" w:color="auto"/>
        <w:left w:val="none" w:sz="0" w:space="0" w:color="auto"/>
        <w:bottom w:val="none" w:sz="0" w:space="0" w:color="auto"/>
        <w:right w:val="none" w:sz="0" w:space="0" w:color="auto"/>
      </w:divBdr>
    </w:div>
    <w:div w:id="1039889996">
      <w:bodyDiv w:val="1"/>
      <w:marLeft w:val="0"/>
      <w:marRight w:val="0"/>
      <w:marTop w:val="0"/>
      <w:marBottom w:val="0"/>
      <w:divBdr>
        <w:top w:val="none" w:sz="0" w:space="0" w:color="auto"/>
        <w:left w:val="none" w:sz="0" w:space="0" w:color="auto"/>
        <w:bottom w:val="none" w:sz="0" w:space="0" w:color="auto"/>
        <w:right w:val="none" w:sz="0" w:space="0" w:color="auto"/>
      </w:divBdr>
    </w:div>
    <w:div w:id="1056196169">
      <w:bodyDiv w:val="1"/>
      <w:marLeft w:val="0"/>
      <w:marRight w:val="0"/>
      <w:marTop w:val="0"/>
      <w:marBottom w:val="0"/>
      <w:divBdr>
        <w:top w:val="none" w:sz="0" w:space="0" w:color="auto"/>
        <w:left w:val="none" w:sz="0" w:space="0" w:color="auto"/>
        <w:bottom w:val="none" w:sz="0" w:space="0" w:color="auto"/>
        <w:right w:val="none" w:sz="0" w:space="0" w:color="auto"/>
      </w:divBdr>
    </w:div>
    <w:div w:id="1061253143">
      <w:bodyDiv w:val="1"/>
      <w:marLeft w:val="0"/>
      <w:marRight w:val="0"/>
      <w:marTop w:val="0"/>
      <w:marBottom w:val="0"/>
      <w:divBdr>
        <w:top w:val="none" w:sz="0" w:space="0" w:color="auto"/>
        <w:left w:val="none" w:sz="0" w:space="0" w:color="auto"/>
        <w:bottom w:val="none" w:sz="0" w:space="0" w:color="auto"/>
        <w:right w:val="none" w:sz="0" w:space="0" w:color="auto"/>
      </w:divBdr>
    </w:div>
    <w:div w:id="1068500617">
      <w:bodyDiv w:val="1"/>
      <w:marLeft w:val="0"/>
      <w:marRight w:val="0"/>
      <w:marTop w:val="0"/>
      <w:marBottom w:val="0"/>
      <w:divBdr>
        <w:top w:val="none" w:sz="0" w:space="0" w:color="auto"/>
        <w:left w:val="none" w:sz="0" w:space="0" w:color="auto"/>
        <w:bottom w:val="none" w:sz="0" w:space="0" w:color="auto"/>
        <w:right w:val="none" w:sz="0" w:space="0" w:color="auto"/>
      </w:divBdr>
    </w:div>
    <w:div w:id="1085493296">
      <w:bodyDiv w:val="1"/>
      <w:marLeft w:val="0"/>
      <w:marRight w:val="0"/>
      <w:marTop w:val="0"/>
      <w:marBottom w:val="0"/>
      <w:divBdr>
        <w:top w:val="none" w:sz="0" w:space="0" w:color="auto"/>
        <w:left w:val="none" w:sz="0" w:space="0" w:color="auto"/>
        <w:bottom w:val="none" w:sz="0" w:space="0" w:color="auto"/>
        <w:right w:val="none" w:sz="0" w:space="0" w:color="auto"/>
      </w:divBdr>
    </w:div>
    <w:div w:id="1101223060">
      <w:bodyDiv w:val="1"/>
      <w:marLeft w:val="0"/>
      <w:marRight w:val="0"/>
      <w:marTop w:val="0"/>
      <w:marBottom w:val="0"/>
      <w:divBdr>
        <w:top w:val="none" w:sz="0" w:space="0" w:color="auto"/>
        <w:left w:val="none" w:sz="0" w:space="0" w:color="auto"/>
        <w:bottom w:val="none" w:sz="0" w:space="0" w:color="auto"/>
        <w:right w:val="none" w:sz="0" w:space="0" w:color="auto"/>
      </w:divBdr>
    </w:div>
    <w:div w:id="1105687825">
      <w:bodyDiv w:val="1"/>
      <w:marLeft w:val="0"/>
      <w:marRight w:val="0"/>
      <w:marTop w:val="0"/>
      <w:marBottom w:val="0"/>
      <w:divBdr>
        <w:top w:val="none" w:sz="0" w:space="0" w:color="auto"/>
        <w:left w:val="none" w:sz="0" w:space="0" w:color="auto"/>
        <w:bottom w:val="none" w:sz="0" w:space="0" w:color="auto"/>
        <w:right w:val="none" w:sz="0" w:space="0" w:color="auto"/>
      </w:divBdr>
    </w:div>
    <w:div w:id="1114834903">
      <w:bodyDiv w:val="1"/>
      <w:marLeft w:val="0"/>
      <w:marRight w:val="0"/>
      <w:marTop w:val="0"/>
      <w:marBottom w:val="0"/>
      <w:divBdr>
        <w:top w:val="none" w:sz="0" w:space="0" w:color="auto"/>
        <w:left w:val="none" w:sz="0" w:space="0" w:color="auto"/>
        <w:bottom w:val="none" w:sz="0" w:space="0" w:color="auto"/>
        <w:right w:val="none" w:sz="0" w:space="0" w:color="auto"/>
      </w:divBdr>
    </w:div>
    <w:div w:id="1114908285">
      <w:bodyDiv w:val="1"/>
      <w:marLeft w:val="0"/>
      <w:marRight w:val="0"/>
      <w:marTop w:val="0"/>
      <w:marBottom w:val="0"/>
      <w:divBdr>
        <w:top w:val="none" w:sz="0" w:space="0" w:color="auto"/>
        <w:left w:val="none" w:sz="0" w:space="0" w:color="auto"/>
        <w:bottom w:val="none" w:sz="0" w:space="0" w:color="auto"/>
        <w:right w:val="none" w:sz="0" w:space="0" w:color="auto"/>
      </w:divBdr>
    </w:div>
    <w:div w:id="1127091984">
      <w:bodyDiv w:val="1"/>
      <w:marLeft w:val="0"/>
      <w:marRight w:val="0"/>
      <w:marTop w:val="0"/>
      <w:marBottom w:val="0"/>
      <w:divBdr>
        <w:top w:val="none" w:sz="0" w:space="0" w:color="auto"/>
        <w:left w:val="none" w:sz="0" w:space="0" w:color="auto"/>
        <w:bottom w:val="none" w:sz="0" w:space="0" w:color="auto"/>
        <w:right w:val="none" w:sz="0" w:space="0" w:color="auto"/>
      </w:divBdr>
    </w:div>
    <w:div w:id="1133913341">
      <w:bodyDiv w:val="1"/>
      <w:marLeft w:val="0"/>
      <w:marRight w:val="0"/>
      <w:marTop w:val="0"/>
      <w:marBottom w:val="0"/>
      <w:divBdr>
        <w:top w:val="none" w:sz="0" w:space="0" w:color="auto"/>
        <w:left w:val="none" w:sz="0" w:space="0" w:color="auto"/>
        <w:bottom w:val="none" w:sz="0" w:space="0" w:color="auto"/>
        <w:right w:val="none" w:sz="0" w:space="0" w:color="auto"/>
      </w:divBdr>
    </w:div>
    <w:div w:id="1134984828">
      <w:bodyDiv w:val="1"/>
      <w:marLeft w:val="0"/>
      <w:marRight w:val="0"/>
      <w:marTop w:val="0"/>
      <w:marBottom w:val="0"/>
      <w:divBdr>
        <w:top w:val="none" w:sz="0" w:space="0" w:color="auto"/>
        <w:left w:val="none" w:sz="0" w:space="0" w:color="auto"/>
        <w:bottom w:val="none" w:sz="0" w:space="0" w:color="auto"/>
        <w:right w:val="none" w:sz="0" w:space="0" w:color="auto"/>
      </w:divBdr>
    </w:div>
    <w:div w:id="1149440369">
      <w:bodyDiv w:val="1"/>
      <w:marLeft w:val="0"/>
      <w:marRight w:val="0"/>
      <w:marTop w:val="0"/>
      <w:marBottom w:val="0"/>
      <w:divBdr>
        <w:top w:val="none" w:sz="0" w:space="0" w:color="auto"/>
        <w:left w:val="none" w:sz="0" w:space="0" w:color="auto"/>
        <w:bottom w:val="none" w:sz="0" w:space="0" w:color="auto"/>
        <w:right w:val="none" w:sz="0" w:space="0" w:color="auto"/>
      </w:divBdr>
    </w:div>
    <w:div w:id="1150056146">
      <w:bodyDiv w:val="1"/>
      <w:marLeft w:val="0"/>
      <w:marRight w:val="0"/>
      <w:marTop w:val="0"/>
      <w:marBottom w:val="0"/>
      <w:divBdr>
        <w:top w:val="none" w:sz="0" w:space="0" w:color="auto"/>
        <w:left w:val="none" w:sz="0" w:space="0" w:color="auto"/>
        <w:bottom w:val="none" w:sz="0" w:space="0" w:color="auto"/>
        <w:right w:val="none" w:sz="0" w:space="0" w:color="auto"/>
      </w:divBdr>
    </w:div>
    <w:div w:id="1152596351">
      <w:bodyDiv w:val="1"/>
      <w:marLeft w:val="0"/>
      <w:marRight w:val="0"/>
      <w:marTop w:val="0"/>
      <w:marBottom w:val="0"/>
      <w:divBdr>
        <w:top w:val="none" w:sz="0" w:space="0" w:color="auto"/>
        <w:left w:val="none" w:sz="0" w:space="0" w:color="auto"/>
        <w:bottom w:val="none" w:sz="0" w:space="0" w:color="auto"/>
        <w:right w:val="none" w:sz="0" w:space="0" w:color="auto"/>
      </w:divBdr>
    </w:div>
    <w:div w:id="1154956263">
      <w:bodyDiv w:val="1"/>
      <w:marLeft w:val="0"/>
      <w:marRight w:val="0"/>
      <w:marTop w:val="0"/>
      <w:marBottom w:val="0"/>
      <w:divBdr>
        <w:top w:val="none" w:sz="0" w:space="0" w:color="auto"/>
        <w:left w:val="none" w:sz="0" w:space="0" w:color="auto"/>
        <w:bottom w:val="none" w:sz="0" w:space="0" w:color="auto"/>
        <w:right w:val="none" w:sz="0" w:space="0" w:color="auto"/>
      </w:divBdr>
    </w:div>
    <w:div w:id="1166672567">
      <w:bodyDiv w:val="1"/>
      <w:marLeft w:val="0"/>
      <w:marRight w:val="0"/>
      <w:marTop w:val="0"/>
      <w:marBottom w:val="0"/>
      <w:divBdr>
        <w:top w:val="none" w:sz="0" w:space="0" w:color="auto"/>
        <w:left w:val="none" w:sz="0" w:space="0" w:color="auto"/>
        <w:bottom w:val="none" w:sz="0" w:space="0" w:color="auto"/>
        <w:right w:val="none" w:sz="0" w:space="0" w:color="auto"/>
      </w:divBdr>
    </w:div>
    <w:div w:id="1189487577">
      <w:bodyDiv w:val="1"/>
      <w:marLeft w:val="0"/>
      <w:marRight w:val="0"/>
      <w:marTop w:val="0"/>
      <w:marBottom w:val="0"/>
      <w:divBdr>
        <w:top w:val="none" w:sz="0" w:space="0" w:color="auto"/>
        <w:left w:val="none" w:sz="0" w:space="0" w:color="auto"/>
        <w:bottom w:val="none" w:sz="0" w:space="0" w:color="auto"/>
        <w:right w:val="none" w:sz="0" w:space="0" w:color="auto"/>
      </w:divBdr>
    </w:div>
    <w:div w:id="1193687287">
      <w:bodyDiv w:val="1"/>
      <w:marLeft w:val="0"/>
      <w:marRight w:val="0"/>
      <w:marTop w:val="0"/>
      <w:marBottom w:val="0"/>
      <w:divBdr>
        <w:top w:val="none" w:sz="0" w:space="0" w:color="auto"/>
        <w:left w:val="none" w:sz="0" w:space="0" w:color="auto"/>
        <w:bottom w:val="none" w:sz="0" w:space="0" w:color="auto"/>
        <w:right w:val="none" w:sz="0" w:space="0" w:color="auto"/>
      </w:divBdr>
    </w:div>
    <w:div w:id="1197811505">
      <w:bodyDiv w:val="1"/>
      <w:marLeft w:val="0"/>
      <w:marRight w:val="0"/>
      <w:marTop w:val="0"/>
      <w:marBottom w:val="0"/>
      <w:divBdr>
        <w:top w:val="none" w:sz="0" w:space="0" w:color="auto"/>
        <w:left w:val="none" w:sz="0" w:space="0" w:color="auto"/>
        <w:bottom w:val="none" w:sz="0" w:space="0" w:color="auto"/>
        <w:right w:val="none" w:sz="0" w:space="0" w:color="auto"/>
      </w:divBdr>
    </w:div>
    <w:div w:id="1200047995">
      <w:bodyDiv w:val="1"/>
      <w:marLeft w:val="0"/>
      <w:marRight w:val="0"/>
      <w:marTop w:val="0"/>
      <w:marBottom w:val="0"/>
      <w:divBdr>
        <w:top w:val="none" w:sz="0" w:space="0" w:color="auto"/>
        <w:left w:val="none" w:sz="0" w:space="0" w:color="auto"/>
        <w:bottom w:val="none" w:sz="0" w:space="0" w:color="auto"/>
        <w:right w:val="none" w:sz="0" w:space="0" w:color="auto"/>
      </w:divBdr>
    </w:div>
    <w:div w:id="1217546576">
      <w:bodyDiv w:val="1"/>
      <w:marLeft w:val="0"/>
      <w:marRight w:val="0"/>
      <w:marTop w:val="0"/>
      <w:marBottom w:val="0"/>
      <w:divBdr>
        <w:top w:val="none" w:sz="0" w:space="0" w:color="auto"/>
        <w:left w:val="none" w:sz="0" w:space="0" w:color="auto"/>
        <w:bottom w:val="none" w:sz="0" w:space="0" w:color="auto"/>
        <w:right w:val="none" w:sz="0" w:space="0" w:color="auto"/>
      </w:divBdr>
    </w:div>
    <w:div w:id="1222866730">
      <w:bodyDiv w:val="1"/>
      <w:marLeft w:val="0"/>
      <w:marRight w:val="0"/>
      <w:marTop w:val="0"/>
      <w:marBottom w:val="0"/>
      <w:divBdr>
        <w:top w:val="none" w:sz="0" w:space="0" w:color="auto"/>
        <w:left w:val="none" w:sz="0" w:space="0" w:color="auto"/>
        <w:bottom w:val="none" w:sz="0" w:space="0" w:color="auto"/>
        <w:right w:val="none" w:sz="0" w:space="0" w:color="auto"/>
      </w:divBdr>
    </w:div>
    <w:div w:id="1228422715">
      <w:bodyDiv w:val="1"/>
      <w:marLeft w:val="0"/>
      <w:marRight w:val="0"/>
      <w:marTop w:val="0"/>
      <w:marBottom w:val="0"/>
      <w:divBdr>
        <w:top w:val="none" w:sz="0" w:space="0" w:color="auto"/>
        <w:left w:val="none" w:sz="0" w:space="0" w:color="auto"/>
        <w:bottom w:val="none" w:sz="0" w:space="0" w:color="auto"/>
        <w:right w:val="none" w:sz="0" w:space="0" w:color="auto"/>
      </w:divBdr>
    </w:div>
    <w:div w:id="1232541754">
      <w:bodyDiv w:val="1"/>
      <w:marLeft w:val="0"/>
      <w:marRight w:val="0"/>
      <w:marTop w:val="0"/>
      <w:marBottom w:val="0"/>
      <w:divBdr>
        <w:top w:val="none" w:sz="0" w:space="0" w:color="auto"/>
        <w:left w:val="none" w:sz="0" w:space="0" w:color="auto"/>
        <w:bottom w:val="none" w:sz="0" w:space="0" w:color="auto"/>
        <w:right w:val="none" w:sz="0" w:space="0" w:color="auto"/>
      </w:divBdr>
    </w:div>
    <w:div w:id="1233663835">
      <w:bodyDiv w:val="1"/>
      <w:marLeft w:val="0"/>
      <w:marRight w:val="0"/>
      <w:marTop w:val="0"/>
      <w:marBottom w:val="0"/>
      <w:divBdr>
        <w:top w:val="none" w:sz="0" w:space="0" w:color="auto"/>
        <w:left w:val="none" w:sz="0" w:space="0" w:color="auto"/>
        <w:bottom w:val="none" w:sz="0" w:space="0" w:color="auto"/>
        <w:right w:val="none" w:sz="0" w:space="0" w:color="auto"/>
      </w:divBdr>
    </w:div>
    <w:div w:id="1242249994">
      <w:bodyDiv w:val="1"/>
      <w:marLeft w:val="0"/>
      <w:marRight w:val="0"/>
      <w:marTop w:val="0"/>
      <w:marBottom w:val="0"/>
      <w:divBdr>
        <w:top w:val="none" w:sz="0" w:space="0" w:color="auto"/>
        <w:left w:val="none" w:sz="0" w:space="0" w:color="auto"/>
        <w:bottom w:val="none" w:sz="0" w:space="0" w:color="auto"/>
        <w:right w:val="none" w:sz="0" w:space="0" w:color="auto"/>
      </w:divBdr>
    </w:div>
    <w:div w:id="1243639491">
      <w:bodyDiv w:val="1"/>
      <w:marLeft w:val="0"/>
      <w:marRight w:val="0"/>
      <w:marTop w:val="0"/>
      <w:marBottom w:val="0"/>
      <w:divBdr>
        <w:top w:val="none" w:sz="0" w:space="0" w:color="auto"/>
        <w:left w:val="none" w:sz="0" w:space="0" w:color="auto"/>
        <w:bottom w:val="none" w:sz="0" w:space="0" w:color="auto"/>
        <w:right w:val="none" w:sz="0" w:space="0" w:color="auto"/>
      </w:divBdr>
    </w:div>
    <w:div w:id="1257251569">
      <w:bodyDiv w:val="1"/>
      <w:marLeft w:val="0"/>
      <w:marRight w:val="0"/>
      <w:marTop w:val="0"/>
      <w:marBottom w:val="0"/>
      <w:divBdr>
        <w:top w:val="none" w:sz="0" w:space="0" w:color="auto"/>
        <w:left w:val="none" w:sz="0" w:space="0" w:color="auto"/>
        <w:bottom w:val="none" w:sz="0" w:space="0" w:color="auto"/>
        <w:right w:val="none" w:sz="0" w:space="0" w:color="auto"/>
      </w:divBdr>
    </w:div>
    <w:div w:id="1271667459">
      <w:bodyDiv w:val="1"/>
      <w:marLeft w:val="0"/>
      <w:marRight w:val="0"/>
      <w:marTop w:val="0"/>
      <w:marBottom w:val="0"/>
      <w:divBdr>
        <w:top w:val="none" w:sz="0" w:space="0" w:color="auto"/>
        <w:left w:val="none" w:sz="0" w:space="0" w:color="auto"/>
        <w:bottom w:val="none" w:sz="0" w:space="0" w:color="auto"/>
        <w:right w:val="none" w:sz="0" w:space="0" w:color="auto"/>
      </w:divBdr>
    </w:div>
    <w:div w:id="1274899049">
      <w:bodyDiv w:val="1"/>
      <w:marLeft w:val="0"/>
      <w:marRight w:val="0"/>
      <w:marTop w:val="0"/>
      <w:marBottom w:val="0"/>
      <w:divBdr>
        <w:top w:val="none" w:sz="0" w:space="0" w:color="auto"/>
        <w:left w:val="none" w:sz="0" w:space="0" w:color="auto"/>
        <w:bottom w:val="none" w:sz="0" w:space="0" w:color="auto"/>
        <w:right w:val="none" w:sz="0" w:space="0" w:color="auto"/>
      </w:divBdr>
    </w:div>
    <w:div w:id="1275552473">
      <w:bodyDiv w:val="1"/>
      <w:marLeft w:val="0"/>
      <w:marRight w:val="0"/>
      <w:marTop w:val="0"/>
      <w:marBottom w:val="0"/>
      <w:divBdr>
        <w:top w:val="none" w:sz="0" w:space="0" w:color="auto"/>
        <w:left w:val="none" w:sz="0" w:space="0" w:color="auto"/>
        <w:bottom w:val="none" w:sz="0" w:space="0" w:color="auto"/>
        <w:right w:val="none" w:sz="0" w:space="0" w:color="auto"/>
      </w:divBdr>
    </w:div>
    <w:div w:id="1287195744">
      <w:bodyDiv w:val="1"/>
      <w:marLeft w:val="0"/>
      <w:marRight w:val="0"/>
      <w:marTop w:val="0"/>
      <w:marBottom w:val="0"/>
      <w:divBdr>
        <w:top w:val="none" w:sz="0" w:space="0" w:color="auto"/>
        <w:left w:val="none" w:sz="0" w:space="0" w:color="auto"/>
        <w:bottom w:val="none" w:sz="0" w:space="0" w:color="auto"/>
        <w:right w:val="none" w:sz="0" w:space="0" w:color="auto"/>
      </w:divBdr>
    </w:div>
    <w:div w:id="1295600551">
      <w:bodyDiv w:val="1"/>
      <w:marLeft w:val="0"/>
      <w:marRight w:val="0"/>
      <w:marTop w:val="0"/>
      <w:marBottom w:val="0"/>
      <w:divBdr>
        <w:top w:val="none" w:sz="0" w:space="0" w:color="auto"/>
        <w:left w:val="none" w:sz="0" w:space="0" w:color="auto"/>
        <w:bottom w:val="none" w:sz="0" w:space="0" w:color="auto"/>
        <w:right w:val="none" w:sz="0" w:space="0" w:color="auto"/>
      </w:divBdr>
    </w:div>
    <w:div w:id="1303149675">
      <w:bodyDiv w:val="1"/>
      <w:marLeft w:val="0"/>
      <w:marRight w:val="0"/>
      <w:marTop w:val="0"/>
      <w:marBottom w:val="0"/>
      <w:divBdr>
        <w:top w:val="none" w:sz="0" w:space="0" w:color="auto"/>
        <w:left w:val="none" w:sz="0" w:space="0" w:color="auto"/>
        <w:bottom w:val="none" w:sz="0" w:space="0" w:color="auto"/>
        <w:right w:val="none" w:sz="0" w:space="0" w:color="auto"/>
      </w:divBdr>
    </w:div>
    <w:div w:id="1303197082">
      <w:bodyDiv w:val="1"/>
      <w:marLeft w:val="0"/>
      <w:marRight w:val="0"/>
      <w:marTop w:val="0"/>
      <w:marBottom w:val="0"/>
      <w:divBdr>
        <w:top w:val="none" w:sz="0" w:space="0" w:color="auto"/>
        <w:left w:val="none" w:sz="0" w:space="0" w:color="auto"/>
        <w:bottom w:val="none" w:sz="0" w:space="0" w:color="auto"/>
        <w:right w:val="none" w:sz="0" w:space="0" w:color="auto"/>
      </w:divBdr>
    </w:div>
    <w:div w:id="1306004705">
      <w:bodyDiv w:val="1"/>
      <w:marLeft w:val="0"/>
      <w:marRight w:val="0"/>
      <w:marTop w:val="0"/>
      <w:marBottom w:val="0"/>
      <w:divBdr>
        <w:top w:val="none" w:sz="0" w:space="0" w:color="auto"/>
        <w:left w:val="none" w:sz="0" w:space="0" w:color="auto"/>
        <w:bottom w:val="none" w:sz="0" w:space="0" w:color="auto"/>
        <w:right w:val="none" w:sz="0" w:space="0" w:color="auto"/>
      </w:divBdr>
    </w:div>
    <w:div w:id="1306424959">
      <w:bodyDiv w:val="1"/>
      <w:marLeft w:val="0"/>
      <w:marRight w:val="0"/>
      <w:marTop w:val="0"/>
      <w:marBottom w:val="0"/>
      <w:divBdr>
        <w:top w:val="none" w:sz="0" w:space="0" w:color="auto"/>
        <w:left w:val="none" w:sz="0" w:space="0" w:color="auto"/>
        <w:bottom w:val="none" w:sz="0" w:space="0" w:color="auto"/>
        <w:right w:val="none" w:sz="0" w:space="0" w:color="auto"/>
      </w:divBdr>
    </w:div>
    <w:div w:id="1308585083">
      <w:bodyDiv w:val="1"/>
      <w:marLeft w:val="0"/>
      <w:marRight w:val="0"/>
      <w:marTop w:val="0"/>
      <w:marBottom w:val="0"/>
      <w:divBdr>
        <w:top w:val="none" w:sz="0" w:space="0" w:color="auto"/>
        <w:left w:val="none" w:sz="0" w:space="0" w:color="auto"/>
        <w:bottom w:val="none" w:sz="0" w:space="0" w:color="auto"/>
        <w:right w:val="none" w:sz="0" w:space="0" w:color="auto"/>
      </w:divBdr>
    </w:div>
    <w:div w:id="1317949886">
      <w:bodyDiv w:val="1"/>
      <w:marLeft w:val="0"/>
      <w:marRight w:val="0"/>
      <w:marTop w:val="0"/>
      <w:marBottom w:val="0"/>
      <w:divBdr>
        <w:top w:val="none" w:sz="0" w:space="0" w:color="auto"/>
        <w:left w:val="none" w:sz="0" w:space="0" w:color="auto"/>
        <w:bottom w:val="none" w:sz="0" w:space="0" w:color="auto"/>
        <w:right w:val="none" w:sz="0" w:space="0" w:color="auto"/>
      </w:divBdr>
    </w:div>
    <w:div w:id="1318148719">
      <w:bodyDiv w:val="1"/>
      <w:marLeft w:val="0"/>
      <w:marRight w:val="0"/>
      <w:marTop w:val="0"/>
      <w:marBottom w:val="0"/>
      <w:divBdr>
        <w:top w:val="none" w:sz="0" w:space="0" w:color="auto"/>
        <w:left w:val="none" w:sz="0" w:space="0" w:color="auto"/>
        <w:bottom w:val="none" w:sz="0" w:space="0" w:color="auto"/>
        <w:right w:val="none" w:sz="0" w:space="0" w:color="auto"/>
      </w:divBdr>
    </w:div>
    <w:div w:id="1330207417">
      <w:bodyDiv w:val="1"/>
      <w:marLeft w:val="0"/>
      <w:marRight w:val="0"/>
      <w:marTop w:val="0"/>
      <w:marBottom w:val="0"/>
      <w:divBdr>
        <w:top w:val="none" w:sz="0" w:space="0" w:color="auto"/>
        <w:left w:val="none" w:sz="0" w:space="0" w:color="auto"/>
        <w:bottom w:val="none" w:sz="0" w:space="0" w:color="auto"/>
        <w:right w:val="none" w:sz="0" w:space="0" w:color="auto"/>
      </w:divBdr>
    </w:div>
    <w:div w:id="1330327218">
      <w:bodyDiv w:val="1"/>
      <w:marLeft w:val="0"/>
      <w:marRight w:val="0"/>
      <w:marTop w:val="0"/>
      <w:marBottom w:val="0"/>
      <w:divBdr>
        <w:top w:val="none" w:sz="0" w:space="0" w:color="auto"/>
        <w:left w:val="none" w:sz="0" w:space="0" w:color="auto"/>
        <w:bottom w:val="none" w:sz="0" w:space="0" w:color="auto"/>
        <w:right w:val="none" w:sz="0" w:space="0" w:color="auto"/>
      </w:divBdr>
    </w:div>
    <w:div w:id="1335064249">
      <w:bodyDiv w:val="1"/>
      <w:marLeft w:val="0"/>
      <w:marRight w:val="0"/>
      <w:marTop w:val="0"/>
      <w:marBottom w:val="0"/>
      <w:divBdr>
        <w:top w:val="none" w:sz="0" w:space="0" w:color="auto"/>
        <w:left w:val="none" w:sz="0" w:space="0" w:color="auto"/>
        <w:bottom w:val="none" w:sz="0" w:space="0" w:color="auto"/>
        <w:right w:val="none" w:sz="0" w:space="0" w:color="auto"/>
      </w:divBdr>
    </w:div>
    <w:div w:id="1339506962">
      <w:bodyDiv w:val="1"/>
      <w:marLeft w:val="0"/>
      <w:marRight w:val="0"/>
      <w:marTop w:val="0"/>
      <w:marBottom w:val="0"/>
      <w:divBdr>
        <w:top w:val="none" w:sz="0" w:space="0" w:color="auto"/>
        <w:left w:val="none" w:sz="0" w:space="0" w:color="auto"/>
        <w:bottom w:val="none" w:sz="0" w:space="0" w:color="auto"/>
        <w:right w:val="none" w:sz="0" w:space="0" w:color="auto"/>
      </w:divBdr>
    </w:div>
    <w:div w:id="1340277548">
      <w:bodyDiv w:val="1"/>
      <w:marLeft w:val="0"/>
      <w:marRight w:val="0"/>
      <w:marTop w:val="0"/>
      <w:marBottom w:val="0"/>
      <w:divBdr>
        <w:top w:val="none" w:sz="0" w:space="0" w:color="auto"/>
        <w:left w:val="none" w:sz="0" w:space="0" w:color="auto"/>
        <w:bottom w:val="none" w:sz="0" w:space="0" w:color="auto"/>
        <w:right w:val="none" w:sz="0" w:space="0" w:color="auto"/>
      </w:divBdr>
    </w:div>
    <w:div w:id="1354500514">
      <w:bodyDiv w:val="1"/>
      <w:marLeft w:val="0"/>
      <w:marRight w:val="0"/>
      <w:marTop w:val="0"/>
      <w:marBottom w:val="0"/>
      <w:divBdr>
        <w:top w:val="none" w:sz="0" w:space="0" w:color="auto"/>
        <w:left w:val="none" w:sz="0" w:space="0" w:color="auto"/>
        <w:bottom w:val="none" w:sz="0" w:space="0" w:color="auto"/>
        <w:right w:val="none" w:sz="0" w:space="0" w:color="auto"/>
      </w:divBdr>
    </w:div>
    <w:div w:id="1356267611">
      <w:bodyDiv w:val="1"/>
      <w:marLeft w:val="0"/>
      <w:marRight w:val="0"/>
      <w:marTop w:val="0"/>
      <w:marBottom w:val="0"/>
      <w:divBdr>
        <w:top w:val="none" w:sz="0" w:space="0" w:color="auto"/>
        <w:left w:val="none" w:sz="0" w:space="0" w:color="auto"/>
        <w:bottom w:val="none" w:sz="0" w:space="0" w:color="auto"/>
        <w:right w:val="none" w:sz="0" w:space="0" w:color="auto"/>
      </w:divBdr>
    </w:div>
    <w:div w:id="1365014382">
      <w:bodyDiv w:val="1"/>
      <w:marLeft w:val="0"/>
      <w:marRight w:val="0"/>
      <w:marTop w:val="0"/>
      <w:marBottom w:val="0"/>
      <w:divBdr>
        <w:top w:val="none" w:sz="0" w:space="0" w:color="auto"/>
        <w:left w:val="none" w:sz="0" w:space="0" w:color="auto"/>
        <w:bottom w:val="none" w:sz="0" w:space="0" w:color="auto"/>
        <w:right w:val="none" w:sz="0" w:space="0" w:color="auto"/>
      </w:divBdr>
    </w:div>
    <w:div w:id="1372420326">
      <w:bodyDiv w:val="1"/>
      <w:marLeft w:val="0"/>
      <w:marRight w:val="0"/>
      <w:marTop w:val="0"/>
      <w:marBottom w:val="0"/>
      <w:divBdr>
        <w:top w:val="none" w:sz="0" w:space="0" w:color="auto"/>
        <w:left w:val="none" w:sz="0" w:space="0" w:color="auto"/>
        <w:bottom w:val="none" w:sz="0" w:space="0" w:color="auto"/>
        <w:right w:val="none" w:sz="0" w:space="0" w:color="auto"/>
      </w:divBdr>
    </w:div>
    <w:div w:id="1373730436">
      <w:bodyDiv w:val="1"/>
      <w:marLeft w:val="0"/>
      <w:marRight w:val="0"/>
      <w:marTop w:val="0"/>
      <w:marBottom w:val="0"/>
      <w:divBdr>
        <w:top w:val="none" w:sz="0" w:space="0" w:color="auto"/>
        <w:left w:val="none" w:sz="0" w:space="0" w:color="auto"/>
        <w:bottom w:val="none" w:sz="0" w:space="0" w:color="auto"/>
        <w:right w:val="none" w:sz="0" w:space="0" w:color="auto"/>
      </w:divBdr>
    </w:div>
    <w:div w:id="1377192527">
      <w:bodyDiv w:val="1"/>
      <w:marLeft w:val="0"/>
      <w:marRight w:val="0"/>
      <w:marTop w:val="0"/>
      <w:marBottom w:val="0"/>
      <w:divBdr>
        <w:top w:val="none" w:sz="0" w:space="0" w:color="auto"/>
        <w:left w:val="none" w:sz="0" w:space="0" w:color="auto"/>
        <w:bottom w:val="none" w:sz="0" w:space="0" w:color="auto"/>
        <w:right w:val="none" w:sz="0" w:space="0" w:color="auto"/>
      </w:divBdr>
    </w:div>
    <w:div w:id="1378974376">
      <w:bodyDiv w:val="1"/>
      <w:marLeft w:val="0"/>
      <w:marRight w:val="0"/>
      <w:marTop w:val="0"/>
      <w:marBottom w:val="0"/>
      <w:divBdr>
        <w:top w:val="none" w:sz="0" w:space="0" w:color="auto"/>
        <w:left w:val="none" w:sz="0" w:space="0" w:color="auto"/>
        <w:bottom w:val="none" w:sz="0" w:space="0" w:color="auto"/>
        <w:right w:val="none" w:sz="0" w:space="0" w:color="auto"/>
      </w:divBdr>
    </w:div>
    <w:div w:id="1380129145">
      <w:bodyDiv w:val="1"/>
      <w:marLeft w:val="0"/>
      <w:marRight w:val="0"/>
      <w:marTop w:val="0"/>
      <w:marBottom w:val="0"/>
      <w:divBdr>
        <w:top w:val="none" w:sz="0" w:space="0" w:color="auto"/>
        <w:left w:val="none" w:sz="0" w:space="0" w:color="auto"/>
        <w:bottom w:val="none" w:sz="0" w:space="0" w:color="auto"/>
        <w:right w:val="none" w:sz="0" w:space="0" w:color="auto"/>
      </w:divBdr>
    </w:div>
    <w:div w:id="1382897143">
      <w:bodyDiv w:val="1"/>
      <w:marLeft w:val="0"/>
      <w:marRight w:val="0"/>
      <w:marTop w:val="0"/>
      <w:marBottom w:val="0"/>
      <w:divBdr>
        <w:top w:val="none" w:sz="0" w:space="0" w:color="auto"/>
        <w:left w:val="none" w:sz="0" w:space="0" w:color="auto"/>
        <w:bottom w:val="none" w:sz="0" w:space="0" w:color="auto"/>
        <w:right w:val="none" w:sz="0" w:space="0" w:color="auto"/>
      </w:divBdr>
    </w:div>
    <w:div w:id="1411077010">
      <w:bodyDiv w:val="1"/>
      <w:marLeft w:val="0"/>
      <w:marRight w:val="0"/>
      <w:marTop w:val="0"/>
      <w:marBottom w:val="0"/>
      <w:divBdr>
        <w:top w:val="none" w:sz="0" w:space="0" w:color="auto"/>
        <w:left w:val="none" w:sz="0" w:space="0" w:color="auto"/>
        <w:bottom w:val="none" w:sz="0" w:space="0" w:color="auto"/>
        <w:right w:val="none" w:sz="0" w:space="0" w:color="auto"/>
      </w:divBdr>
    </w:div>
    <w:div w:id="1414008256">
      <w:bodyDiv w:val="1"/>
      <w:marLeft w:val="0"/>
      <w:marRight w:val="0"/>
      <w:marTop w:val="0"/>
      <w:marBottom w:val="0"/>
      <w:divBdr>
        <w:top w:val="none" w:sz="0" w:space="0" w:color="auto"/>
        <w:left w:val="none" w:sz="0" w:space="0" w:color="auto"/>
        <w:bottom w:val="none" w:sz="0" w:space="0" w:color="auto"/>
        <w:right w:val="none" w:sz="0" w:space="0" w:color="auto"/>
      </w:divBdr>
    </w:div>
    <w:div w:id="1416127551">
      <w:bodyDiv w:val="1"/>
      <w:marLeft w:val="0"/>
      <w:marRight w:val="0"/>
      <w:marTop w:val="0"/>
      <w:marBottom w:val="0"/>
      <w:divBdr>
        <w:top w:val="none" w:sz="0" w:space="0" w:color="auto"/>
        <w:left w:val="none" w:sz="0" w:space="0" w:color="auto"/>
        <w:bottom w:val="none" w:sz="0" w:space="0" w:color="auto"/>
        <w:right w:val="none" w:sz="0" w:space="0" w:color="auto"/>
      </w:divBdr>
    </w:div>
    <w:div w:id="1422096270">
      <w:bodyDiv w:val="1"/>
      <w:marLeft w:val="0"/>
      <w:marRight w:val="0"/>
      <w:marTop w:val="0"/>
      <w:marBottom w:val="0"/>
      <w:divBdr>
        <w:top w:val="none" w:sz="0" w:space="0" w:color="auto"/>
        <w:left w:val="none" w:sz="0" w:space="0" w:color="auto"/>
        <w:bottom w:val="none" w:sz="0" w:space="0" w:color="auto"/>
        <w:right w:val="none" w:sz="0" w:space="0" w:color="auto"/>
      </w:divBdr>
    </w:div>
    <w:div w:id="1426995530">
      <w:bodyDiv w:val="1"/>
      <w:marLeft w:val="0"/>
      <w:marRight w:val="0"/>
      <w:marTop w:val="0"/>
      <w:marBottom w:val="0"/>
      <w:divBdr>
        <w:top w:val="none" w:sz="0" w:space="0" w:color="auto"/>
        <w:left w:val="none" w:sz="0" w:space="0" w:color="auto"/>
        <w:bottom w:val="none" w:sz="0" w:space="0" w:color="auto"/>
        <w:right w:val="none" w:sz="0" w:space="0" w:color="auto"/>
      </w:divBdr>
    </w:div>
    <w:div w:id="1427726531">
      <w:bodyDiv w:val="1"/>
      <w:marLeft w:val="0"/>
      <w:marRight w:val="0"/>
      <w:marTop w:val="0"/>
      <w:marBottom w:val="0"/>
      <w:divBdr>
        <w:top w:val="none" w:sz="0" w:space="0" w:color="auto"/>
        <w:left w:val="none" w:sz="0" w:space="0" w:color="auto"/>
        <w:bottom w:val="none" w:sz="0" w:space="0" w:color="auto"/>
        <w:right w:val="none" w:sz="0" w:space="0" w:color="auto"/>
      </w:divBdr>
    </w:div>
    <w:div w:id="1429152140">
      <w:bodyDiv w:val="1"/>
      <w:marLeft w:val="0"/>
      <w:marRight w:val="0"/>
      <w:marTop w:val="0"/>
      <w:marBottom w:val="0"/>
      <w:divBdr>
        <w:top w:val="none" w:sz="0" w:space="0" w:color="auto"/>
        <w:left w:val="none" w:sz="0" w:space="0" w:color="auto"/>
        <w:bottom w:val="none" w:sz="0" w:space="0" w:color="auto"/>
        <w:right w:val="none" w:sz="0" w:space="0" w:color="auto"/>
      </w:divBdr>
    </w:div>
    <w:div w:id="1440373681">
      <w:bodyDiv w:val="1"/>
      <w:marLeft w:val="0"/>
      <w:marRight w:val="0"/>
      <w:marTop w:val="0"/>
      <w:marBottom w:val="0"/>
      <w:divBdr>
        <w:top w:val="none" w:sz="0" w:space="0" w:color="auto"/>
        <w:left w:val="none" w:sz="0" w:space="0" w:color="auto"/>
        <w:bottom w:val="none" w:sz="0" w:space="0" w:color="auto"/>
        <w:right w:val="none" w:sz="0" w:space="0" w:color="auto"/>
      </w:divBdr>
    </w:div>
    <w:div w:id="1448623462">
      <w:bodyDiv w:val="1"/>
      <w:marLeft w:val="0"/>
      <w:marRight w:val="0"/>
      <w:marTop w:val="0"/>
      <w:marBottom w:val="0"/>
      <w:divBdr>
        <w:top w:val="none" w:sz="0" w:space="0" w:color="auto"/>
        <w:left w:val="none" w:sz="0" w:space="0" w:color="auto"/>
        <w:bottom w:val="none" w:sz="0" w:space="0" w:color="auto"/>
        <w:right w:val="none" w:sz="0" w:space="0" w:color="auto"/>
      </w:divBdr>
    </w:div>
    <w:div w:id="1452701474">
      <w:bodyDiv w:val="1"/>
      <w:marLeft w:val="0"/>
      <w:marRight w:val="0"/>
      <w:marTop w:val="0"/>
      <w:marBottom w:val="0"/>
      <w:divBdr>
        <w:top w:val="none" w:sz="0" w:space="0" w:color="auto"/>
        <w:left w:val="none" w:sz="0" w:space="0" w:color="auto"/>
        <w:bottom w:val="none" w:sz="0" w:space="0" w:color="auto"/>
        <w:right w:val="none" w:sz="0" w:space="0" w:color="auto"/>
      </w:divBdr>
    </w:div>
    <w:div w:id="1456634910">
      <w:bodyDiv w:val="1"/>
      <w:marLeft w:val="0"/>
      <w:marRight w:val="0"/>
      <w:marTop w:val="0"/>
      <w:marBottom w:val="0"/>
      <w:divBdr>
        <w:top w:val="none" w:sz="0" w:space="0" w:color="auto"/>
        <w:left w:val="none" w:sz="0" w:space="0" w:color="auto"/>
        <w:bottom w:val="none" w:sz="0" w:space="0" w:color="auto"/>
        <w:right w:val="none" w:sz="0" w:space="0" w:color="auto"/>
      </w:divBdr>
    </w:div>
    <w:div w:id="1463697332">
      <w:bodyDiv w:val="1"/>
      <w:marLeft w:val="0"/>
      <w:marRight w:val="0"/>
      <w:marTop w:val="0"/>
      <w:marBottom w:val="0"/>
      <w:divBdr>
        <w:top w:val="none" w:sz="0" w:space="0" w:color="auto"/>
        <w:left w:val="none" w:sz="0" w:space="0" w:color="auto"/>
        <w:bottom w:val="none" w:sz="0" w:space="0" w:color="auto"/>
        <w:right w:val="none" w:sz="0" w:space="0" w:color="auto"/>
      </w:divBdr>
    </w:div>
    <w:div w:id="1469932962">
      <w:bodyDiv w:val="1"/>
      <w:marLeft w:val="0"/>
      <w:marRight w:val="0"/>
      <w:marTop w:val="0"/>
      <w:marBottom w:val="0"/>
      <w:divBdr>
        <w:top w:val="none" w:sz="0" w:space="0" w:color="auto"/>
        <w:left w:val="none" w:sz="0" w:space="0" w:color="auto"/>
        <w:bottom w:val="none" w:sz="0" w:space="0" w:color="auto"/>
        <w:right w:val="none" w:sz="0" w:space="0" w:color="auto"/>
      </w:divBdr>
    </w:div>
    <w:div w:id="1475903377">
      <w:bodyDiv w:val="1"/>
      <w:marLeft w:val="0"/>
      <w:marRight w:val="0"/>
      <w:marTop w:val="0"/>
      <w:marBottom w:val="0"/>
      <w:divBdr>
        <w:top w:val="none" w:sz="0" w:space="0" w:color="auto"/>
        <w:left w:val="none" w:sz="0" w:space="0" w:color="auto"/>
        <w:bottom w:val="none" w:sz="0" w:space="0" w:color="auto"/>
        <w:right w:val="none" w:sz="0" w:space="0" w:color="auto"/>
      </w:divBdr>
    </w:div>
    <w:div w:id="1489594274">
      <w:bodyDiv w:val="1"/>
      <w:marLeft w:val="0"/>
      <w:marRight w:val="0"/>
      <w:marTop w:val="0"/>
      <w:marBottom w:val="0"/>
      <w:divBdr>
        <w:top w:val="none" w:sz="0" w:space="0" w:color="auto"/>
        <w:left w:val="none" w:sz="0" w:space="0" w:color="auto"/>
        <w:bottom w:val="none" w:sz="0" w:space="0" w:color="auto"/>
        <w:right w:val="none" w:sz="0" w:space="0" w:color="auto"/>
      </w:divBdr>
    </w:div>
    <w:div w:id="1491752987">
      <w:bodyDiv w:val="1"/>
      <w:marLeft w:val="0"/>
      <w:marRight w:val="0"/>
      <w:marTop w:val="0"/>
      <w:marBottom w:val="0"/>
      <w:divBdr>
        <w:top w:val="none" w:sz="0" w:space="0" w:color="auto"/>
        <w:left w:val="none" w:sz="0" w:space="0" w:color="auto"/>
        <w:bottom w:val="none" w:sz="0" w:space="0" w:color="auto"/>
        <w:right w:val="none" w:sz="0" w:space="0" w:color="auto"/>
      </w:divBdr>
    </w:div>
    <w:div w:id="1500997740">
      <w:bodyDiv w:val="1"/>
      <w:marLeft w:val="0"/>
      <w:marRight w:val="0"/>
      <w:marTop w:val="0"/>
      <w:marBottom w:val="0"/>
      <w:divBdr>
        <w:top w:val="none" w:sz="0" w:space="0" w:color="auto"/>
        <w:left w:val="none" w:sz="0" w:space="0" w:color="auto"/>
        <w:bottom w:val="none" w:sz="0" w:space="0" w:color="auto"/>
        <w:right w:val="none" w:sz="0" w:space="0" w:color="auto"/>
      </w:divBdr>
    </w:div>
    <w:div w:id="1508329416">
      <w:bodyDiv w:val="1"/>
      <w:marLeft w:val="0"/>
      <w:marRight w:val="0"/>
      <w:marTop w:val="0"/>
      <w:marBottom w:val="0"/>
      <w:divBdr>
        <w:top w:val="none" w:sz="0" w:space="0" w:color="auto"/>
        <w:left w:val="none" w:sz="0" w:space="0" w:color="auto"/>
        <w:bottom w:val="none" w:sz="0" w:space="0" w:color="auto"/>
        <w:right w:val="none" w:sz="0" w:space="0" w:color="auto"/>
      </w:divBdr>
    </w:div>
    <w:div w:id="1517886860">
      <w:bodyDiv w:val="1"/>
      <w:marLeft w:val="0"/>
      <w:marRight w:val="0"/>
      <w:marTop w:val="0"/>
      <w:marBottom w:val="0"/>
      <w:divBdr>
        <w:top w:val="none" w:sz="0" w:space="0" w:color="auto"/>
        <w:left w:val="none" w:sz="0" w:space="0" w:color="auto"/>
        <w:bottom w:val="none" w:sz="0" w:space="0" w:color="auto"/>
        <w:right w:val="none" w:sz="0" w:space="0" w:color="auto"/>
      </w:divBdr>
    </w:div>
    <w:div w:id="1529559830">
      <w:bodyDiv w:val="1"/>
      <w:marLeft w:val="0"/>
      <w:marRight w:val="0"/>
      <w:marTop w:val="0"/>
      <w:marBottom w:val="0"/>
      <w:divBdr>
        <w:top w:val="none" w:sz="0" w:space="0" w:color="auto"/>
        <w:left w:val="none" w:sz="0" w:space="0" w:color="auto"/>
        <w:bottom w:val="none" w:sz="0" w:space="0" w:color="auto"/>
        <w:right w:val="none" w:sz="0" w:space="0" w:color="auto"/>
      </w:divBdr>
    </w:div>
    <w:div w:id="1538274330">
      <w:bodyDiv w:val="1"/>
      <w:marLeft w:val="0"/>
      <w:marRight w:val="0"/>
      <w:marTop w:val="0"/>
      <w:marBottom w:val="0"/>
      <w:divBdr>
        <w:top w:val="none" w:sz="0" w:space="0" w:color="auto"/>
        <w:left w:val="none" w:sz="0" w:space="0" w:color="auto"/>
        <w:bottom w:val="none" w:sz="0" w:space="0" w:color="auto"/>
        <w:right w:val="none" w:sz="0" w:space="0" w:color="auto"/>
      </w:divBdr>
    </w:div>
    <w:div w:id="1546410698">
      <w:bodyDiv w:val="1"/>
      <w:marLeft w:val="0"/>
      <w:marRight w:val="0"/>
      <w:marTop w:val="0"/>
      <w:marBottom w:val="0"/>
      <w:divBdr>
        <w:top w:val="none" w:sz="0" w:space="0" w:color="auto"/>
        <w:left w:val="none" w:sz="0" w:space="0" w:color="auto"/>
        <w:bottom w:val="none" w:sz="0" w:space="0" w:color="auto"/>
        <w:right w:val="none" w:sz="0" w:space="0" w:color="auto"/>
      </w:divBdr>
    </w:div>
    <w:div w:id="1548250739">
      <w:bodyDiv w:val="1"/>
      <w:marLeft w:val="0"/>
      <w:marRight w:val="0"/>
      <w:marTop w:val="0"/>
      <w:marBottom w:val="0"/>
      <w:divBdr>
        <w:top w:val="none" w:sz="0" w:space="0" w:color="auto"/>
        <w:left w:val="none" w:sz="0" w:space="0" w:color="auto"/>
        <w:bottom w:val="none" w:sz="0" w:space="0" w:color="auto"/>
        <w:right w:val="none" w:sz="0" w:space="0" w:color="auto"/>
      </w:divBdr>
    </w:div>
    <w:div w:id="1556819278">
      <w:bodyDiv w:val="1"/>
      <w:marLeft w:val="0"/>
      <w:marRight w:val="0"/>
      <w:marTop w:val="0"/>
      <w:marBottom w:val="0"/>
      <w:divBdr>
        <w:top w:val="none" w:sz="0" w:space="0" w:color="auto"/>
        <w:left w:val="none" w:sz="0" w:space="0" w:color="auto"/>
        <w:bottom w:val="none" w:sz="0" w:space="0" w:color="auto"/>
        <w:right w:val="none" w:sz="0" w:space="0" w:color="auto"/>
      </w:divBdr>
    </w:div>
    <w:div w:id="1559434472">
      <w:bodyDiv w:val="1"/>
      <w:marLeft w:val="0"/>
      <w:marRight w:val="0"/>
      <w:marTop w:val="0"/>
      <w:marBottom w:val="0"/>
      <w:divBdr>
        <w:top w:val="none" w:sz="0" w:space="0" w:color="auto"/>
        <w:left w:val="none" w:sz="0" w:space="0" w:color="auto"/>
        <w:bottom w:val="none" w:sz="0" w:space="0" w:color="auto"/>
        <w:right w:val="none" w:sz="0" w:space="0" w:color="auto"/>
      </w:divBdr>
    </w:div>
    <w:div w:id="1563297825">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
    <w:div w:id="1583373891">
      <w:bodyDiv w:val="1"/>
      <w:marLeft w:val="0"/>
      <w:marRight w:val="0"/>
      <w:marTop w:val="0"/>
      <w:marBottom w:val="0"/>
      <w:divBdr>
        <w:top w:val="none" w:sz="0" w:space="0" w:color="auto"/>
        <w:left w:val="none" w:sz="0" w:space="0" w:color="auto"/>
        <w:bottom w:val="none" w:sz="0" w:space="0" w:color="auto"/>
        <w:right w:val="none" w:sz="0" w:space="0" w:color="auto"/>
      </w:divBdr>
    </w:div>
    <w:div w:id="1594632271">
      <w:bodyDiv w:val="1"/>
      <w:marLeft w:val="0"/>
      <w:marRight w:val="0"/>
      <w:marTop w:val="0"/>
      <w:marBottom w:val="0"/>
      <w:divBdr>
        <w:top w:val="none" w:sz="0" w:space="0" w:color="auto"/>
        <w:left w:val="none" w:sz="0" w:space="0" w:color="auto"/>
        <w:bottom w:val="none" w:sz="0" w:space="0" w:color="auto"/>
        <w:right w:val="none" w:sz="0" w:space="0" w:color="auto"/>
      </w:divBdr>
    </w:div>
    <w:div w:id="1597640518">
      <w:bodyDiv w:val="1"/>
      <w:marLeft w:val="0"/>
      <w:marRight w:val="0"/>
      <w:marTop w:val="0"/>
      <w:marBottom w:val="0"/>
      <w:divBdr>
        <w:top w:val="none" w:sz="0" w:space="0" w:color="auto"/>
        <w:left w:val="none" w:sz="0" w:space="0" w:color="auto"/>
        <w:bottom w:val="none" w:sz="0" w:space="0" w:color="auto"/>
        <w:right w:val="none" w:sz="0" w:space="0" w:color="auto"/>
      </w:divBdr>
    </w:div>
    <w:div w:id="1601181259">
      <w:bodyDiv w:val="1"/>
      <w:marLeft w:val="0"/>
      <w:marRight w:val="0"/>
      <w:marTop w:val="0"/>
      <w:marBottom w:val="0"/>
      <w:divBdr>
        <w:top w:val="none" w:sz="0" w:space="0" w:color="auto"/>
        <w:left w:val="none" w:sz="0" w:space="0" w:color="auto"/>
        <w:bottom w:val="none" w:sz="0" w:space="0" w:color="auto"/>
        <w:right w:val="none" w:sz="0" w:space="0" w:color="auto"/>
      </w:divBdr>
    </w:div>
    <w:div w:id="1601914578">
      <w:bodyDiv w:val="1"/>
      <w:marLeft w:val="0"/>
      <w:marRight w:val="0"/>
      <w:marTop w:val="0"/>
      <w:marBottom w:val="0"/>
      <w:divBdr>
        <w:top w:val="none" w:sz="0" w:space="0" w:color="auto"/>
        <w:left w:val="none" w:sz="0" w:space="0" w:color="auto"/>
        <w:bottom w:val="none" w:sz="0" w:space="0" w:color="auto"/>
        <w:right w:val="none" w:sz="0" w:space="0" w:color="auto"/>
      </w:divBdr>
    </w:div>
    <w:div w:id="1612086940">
      <w:bodyDiv w:val="1"/>
      <w:marLeft w:val="0"/>
      <w:marRight w:val="0"/>
      <w:marTop w:val="0"/>
      <w:marBottom w:val="0"/>
      <w:divBdr>
        <w:top w:val="none" w:sz="0" w:space="0" w:color="auto"/>
        <w:left w:val="none" w:sz="0" w:space="0" w:color="auto"/>
        <w:bottom w:val="none" w:sz="0" w:space="0" w:color="auto"/>
        <w:right w:val="none" w:sz="0" w:space="0" w:color="auto"/>
      </w:divBdr>
    </w:div>
    <w:div w:id="1617982888">
      <w:bodyDiv w:val="1"/>
      <w:marLeft w:val="0"/>
      <w:marRight w:val="0"/>
      <w:marTop w:val="0"/>
      <w:marBottom w:val="0"/>
      <w:divBdr>
        <w:top w:val="none" w:sz="0" w:space="0" w:color="auto"/>
        <w:left w:val="none" w:sz="0" w:space="0" w:color="auto"/>
        <w:bottom w:val="none" w:sz="0" w:space="0" w:color="auto"/>
        <w:right w:val="none" w:sz="0" w:space="0" w:color="auto"/>
      </w:divBdr>
    </w:div>
    <w:div w:id="1618097438">
      <w:bodyDiv w:val="1"/>
      <w:marLeft w:val="0"/>
      <w:marRight w:val="0"/>
      <w:marTop w:val="0"/>
      <w:marBottom w:val="0"/>
      <w:divBdr>
        <w:top w:val="none" w:sz="0" w:space="0" w:color="auto"/>
        <w:left w:val="none" w:sz="0" w:space="0" w:color="auto"/>
        <w:bottom w:val="none" w:sz="0" w:space="0" w:color="auto"/>
        <w:right w:val="none" w:sz="0" w:space="0" w:color="auto"/>
      </w:divBdr>
    </w:div>
    <w:div w:id="1649892677">
      <w:bodyDiv w:val="1"/>
      <w:marLeft w:val="0"/>
      <w:marRight w:val="0"/>
      <w:marTop w:val="0"/>
      <w:marBottom w:val="0"/>
      <w:divBdr>
        <w:top w:val="none" w:sz="0" w:space="0" w:color="auto"/>
        <w:left w:val="none" w:sz="0" w:space="0" w:color="auto"/>
        <w:bottom w:val="none" w:sz="0" w:space="0" w:color="auto"/>
        <w:right w:val="none" w:sz="0" w:space="0" w:color="auto"/>
      </w:divBdr>
    </w:div>
    <w:div w:id="1664090486">
      <w:bodyDiv w:val="1"/>
      <w:marLeft w:val="0"/>
      <w:marRight w:val="0"/>
      <w:marTop w:val="0"/>
      <w:marBottom w:val="0"/>
      <w:divBdr>
        <w:top w:val="none" w:sz="0" w:space="0" w:color="auto"/>
        <w:left w:val="none" w:sz="0" w:space="0" w:color="auto"/>
        <w:bottom w:val="none" w:sz="0" w:space="0" w:color="auto"/>
        <w:right w:val="none" w:sz="0" w:space="0" w:color="auto"/>
      </w:divBdr>
    </w:div>
    <w:div w:id="1664813013">
      <w:bodyDiv w:val="1"/>
      <w:marLeft w:val="0"/>
      <w:marRight w:val="0"/>
      <w:marTop w:val="0"/>
      <w:marBottom w:val="0"/>
      <w:divBdr>
        <w:top w:val="none" w:sz="0" w:space="0" w:color="auto"/>
        <w:left w:val="none" w:sz="0" w:space="0" w:color="auto"/>
        <w:bottom w:val="none" w:sz="0" w:space="0" w:color="auto"/>
        <w:right w:val="none" w:sz="0" w:space="0" w:color="auto"/>
      </w:divBdr>
    </w:div>
    <w:div w:id="1666321746">
      <w:bodyDiv w:val="1"/>
      <w:marLeft w:val="0"/>
      <w:marRight w:val="0"/>
      <w:marTop w:val="0"/>
      <w:marBottom w:val="0"/>
      <w:divBdr>
        <w:top w:val="none" w:sz="0" w:space="0" w:color="auto"/>
        <w:left w:val="none" w:sz="0" w:space="0" w:color="auto"/>
        <w:bottom w:val="none" w:sz="0" w:space="0" w:color="auto"/>
        <w:right w:val="none" w:sz="0" w:space="0" w:color="auto"/>
      </w:divBdr>
    </w:div>
    <w:div w:id="1677420255">
      <w:bodyDiv w:val="1"/>
      <w:marLeft w:val="0"/>
      <w:marRight w:val="0"/>
      <w:marTop w:val="0"/>
      <w:marBottom w:val="0"/>
      <w:divBdr>
        <w:top w:val="none" w:sz="0" w:space="0" w:color="auto"/>
        <w:left w:val="none" w:sz="0" w:space="0" w:color="auto"/>
        <w:bottom w:val="none" w:sz="0" w:space="0" w:color="auto"/>
        <w:right w:val="none" w:sz="0" w:space="0" w:color="auto"/>
      </w:divBdr>
    </w:div>
    <w:div w:id="1686133316">
      <w:bodyDiv w:val="1"/>
      <w:marLeft w:val="0"/>
      <w:marRight w:val="0"/>
      <w:marTop w:val="0"/>
      <w:marBottom w:val="0"/>
      <w:divBdr>
        <w:top w:val="none" w:sz="0" w:space="0" w:color="auto"/>
        <w:left w:val="none" w:sz="0" w:space="0" w:color="auto"/>
        <w:bottom w:val="none" w:sz="0" w:space="0" w:color="auto"/>
        <w:right w:val="none" w:sz="0" w:space="0" w:color="auto"/>
      </w:divBdr>
    </w:div>
    <w:div w:id="1690376319">
      <w:bodyDiv w:val="1"/>
      <w:marLeft w:val="0"/>
      <w:marRight w:val="0"/>
      <w:marTop w:val="0"/>
      <w:marBottom w:val="0"/>
      <w:divBdr>
        <w:top w:val="none" w:sz="0" w:space="0" w:color="auto"/>
        <w:left w:val="none" w:sz="0" w:space="0" w:color="auto"/>
        <w:bottom w:val="none" w:sz="0" w:space="0" w:color="auto"/>
        <w:right w:val="none" w:sz="0" w:space="0" w:color="auto"/>
      </w:divBdr>
    </w:div>
    <w:div w:id="1690909101">
      <w:bodyDiv w:val="1"/>
      <w:marLeft w:val="0"/>
      <w:marRight w:val="0"/>
      <w:marTop w:val="0"/>
      <w:marBottom w:val="0"/>
      <w:divBdr>
        <w:top w:val="none" w:sz="0" w:space="0" w:color="auto"/>
        <w:left w:val="none" w:sz="0" w:space="0" w:color="auto"/>
        <w:bottom w:val="none" w:sz="0" w:space="0" w:color="auto"/>
        <w:right w:val="none" w:sz="0" w:space="0" w:color="auto"/>
      </w:divBdr>
    </w:div>
    <w:div w:id="1692146151">
      <w:bodyDiv w:val="1"/>
      <w:marLeft w:val="0"/>
      <w:marRight w:val="0"/>
      <w:marTop w:val="0"/>
      <w:marBottom w:val="0"/>
      <w:divBdr>
        <w:top w:val="none" w:sz="0" w:space="0" w:color="auto"/>
        <w:left w:val="none" w:sz="0" w:space="0" w:color="auto"/>
        <w:bottom w:val="none" w:sz="0" w:space="0" w:color="auto"/>
        <w:right w:val="none" w:sz="0" w:space="0" w:color="auto"/>
      </w:divBdr>
    </w:div>
    <w:div w:id="1699741762">
      <w:bodyDiv w:val="1"/>
      <w:marLeft w:val="0"/>
      <w:marRight w:val="0"/>
      <w:marTop w:val="0"/>
      <w:marBottom w:val="0"/>
      <w:divBdr>
        <w:top w:val="none" w:sz="0" w:space="0" w:color="auto"/>
        <w:left w:val="none" w:sz="0" w:space="0" w:color="auto"/>
        <w:bottom w:val="none" w:sz="0" w:space="0" w:color="auto"/>
        <w:right w:val="none" w:sz="0" w:space="0" w:color="auto"/>
      </w:divBdr>
    </w:div>
    <w:div w:id="1700619834">
      <w:bodyDiv w:val="1"/>
      <w:marLeft w:val="0"/>
      <w:marRight w:val="0"/>
      <w:marTop w:val="0"/>
      <w:marBottom w:val="0"/>
      <w:divBdr>
        <w:top w:val="none" w:sz="0" w:space="0" w:color="auto"/>
        <w:left w:val="none" w:sz="0" w:space="0" w:color="auto"/>
        <w:bottom w:val="none" w:sz="0" w:space="0" w:color="auto"/>
        <w:right w:val="none" w:sz="0" w:space="0" w:color="auto"/>
      </w:divBdr>
    </w:div>
    <w:div w:id="1701584547">
      <w:bodyDiv w:val="1"/>
      <w:marLeft w:val="0"/>
      <w:marRight w:val="0"/>
      <w:marTop w:val="0"/>
      <w:marBottom w:val="0"/>
      <w:divBdr>
        <w:top w:val="none" w:sz="0" w:space="0" w:color="auto"/>
        <w:left w:val="none" w:sz="0" w:space="0" w:color="auto"/>
        <w:bottom w:val="none" w:sz="0" w:space="0" w:color="auto"/>
        <w:right w:val="none" w:sz="0" w:space="0" w:color="auto"/>
      </w:divBdr>
    </w:div>
    <w:div w:id="1745302231">
      <w:bodyDiv w:val="1"/>
      <w:marLeft w:val="0"/>
      <w:marRight w:val="0"/>
      <w:marTop w:val="0"/>
      <w:marBottom w:val="0"/>
      <w:divBdr>
        <w:top w:val="none" w:sz="0" w:space="0" w:color="auto"/>
        <w:left w:val="none" w:sz="0" w:space="0" w:color="auto"/>
        <w:bottom w:val="none" w:sz="0" w:space="0" w:color="auto"/>
        <w:right w:val="none" w:sz="0" w:space="0" w:color="auto"/>
      </w:divBdr>
    </w:div>
    <w:div w:id="1745641077">
      <w:bodyDiv w:val="1"/>
      <w:marLeft w:val="0"/>
      <w:marRight w:val="0"/>
      <w:marTop w:val="0"/>
      <w:marBottom w:val="0"/>
      <w:divBdr>
        <w:top w:val="none" w:sz="0" w:space="0" w:color="auto"/>
        <w:left w:val="none" w:sz="0" w:space="0" w:color="auto"/>
        <w:bottom w:val="none" w:sz="0" w:space="0" w:color="auto"/>
        <w:right w:val="none" w:sz="0" w:space="0" w:color="auto"/>
      </w:divBdr>
    </w:div>
    <w:div w:id="1759447907">
      <w:bodyDiv w:val="1"/>
      <w:marLeft w:val="0"/>
      <w:marRight w:val="0"/>
      <w:marTop w:val="0"/>
      <w:marBottom w:val="0"/>
      <w:divBdr>
        <w:top w:val="none" w:sz="0" w:space="0" w:color="auto"/>
        <w:left w:val="none" w:sz="0" w:space="0" w:color="auto"/>
        <w:bottom w:val="none" w:sz="0" w:space="0" w:color="auto"/>
        <w:right w:val="none" w:sz="0" w:space="0" w:color="auto"/>
      </w:divBdr>
    </w:div>
    <w:div w:id="1765149777">
      <w:bodyDiv w:val="1"/>
      <w:marLeft w:val="0"/>
      <w:marRight w:val="0"/>
      <w:marTop w:val="0"/>
      <w:marBottom w:val="0"/>
      <w:divBdr>
        <w:top w:val="none" w:sz="0" w:space="0" w:color="auto"/>
        <w:left w:val="none" w:sz="0" w:space="0" w:color="auto"/>
        <w:bottom w:val="none" w:sz="0" w:space="0" w:color="auto"/>
        <w:right w:val="none" w:sz="0" w:space="0" w:color="auto"/>
      </w:divBdr>
    </w:div>
    <w:div w:id="1765415524">
      <w:bodyDiv w:val="1"/>
      <w:marLeft w:val="0"/>
      <w:marRight w:val="0"/>
      <w:marTop w:val="0"/>
      <w:marBottom w:val="0"/>
      <w:divBdr>
        <w:top w:val="none" w:sz="0" w:space="0" w:color="auto"/>
        <w:left w:val="none" w:sz="0" w:space="0" w:color="auto"/>
        <w:bottom w:val="none" w:sz="0" w:space="0" w:color="auto"/>
        <w:right w:val="none" w:sz="0" w:space="0" w:color="auto"/>
      </w:divBdr>
    </w:div>
    <w:div w:id="1771512903">
      <w:bodyDiv w:val="1"/>
      <w:marLeft w:val="0"/>
      <w:marRight w:val="0"/>
      <w:marTop w:val="0"/>
      <w:marBottom w:val="0"/>
      <w:divBdr>
        <w:top w:val="none" w:sz="0" w:space="0" w:color="auto"/>
        <w:left w:val="none" w:sz="0" w:space="0" w:color="auto"/>
        <w:bottom w:val="none" w:sz="0" w:space="0" w:color="auto"/>
        <w:right w:val="none" w:sz="0" w:space="0" w:color="auto"/>
      </w:divBdr>
    </w:div>
    <w:div w:id="1787046458">
      <w:bodyDiv w:val="1"/>
      <w:marLeft w:val="0"/>
      <w:marRight w:val="0"/>
      <w:marTop w:val="0"/>
      <w:marBottom w:val="0"/>
      <w:divBdr>
        <w:top w:val="none" w:sz="0" w:space="0" w:color="auto"/>
        <w:left w:val="none" w:sz="0" w:space="0" w:color="auto"/>
        <w:bottom w:val="none" w:sz="0" w:space="0" w:color="auto"/>
        <w:right w:val="none" w:sz="0" w:space="0" w:color="auto"/>
      </w:divBdr>
    </w:div>
    <w:div w:id="1810980102">
      <w:bodyDiv w:val="1"/>
      <w:marLeft w:val="0"/>
      <w:marRight w:val="0"/>
      <w:marTop w:val="0"/>
      <w:marBottom w:val="0"/>
      <w:divBdr>
        <w:top w:val="none" w:sz="0" w:space="0" w:color="auto"/>
        <w:left w:val="none" w:sz="0" w:space="0" w:color="auto"/>
        <w:bottom w:val="none" w:sz="0" w:space="0" w:color="auto"/>
        <w:right w:val="none" w:sz="0" w:space="0" w:color="auto"/>
      </w:divBdr>
    </w:div>
    <w:div w:id="1814832264">
      <w:bodyDiv w:val="1"/>
      <w:marLeft w:val="0"/>
      <w:marRight w:val="0"/>
      <w:marTop w:val="0"/>
      <w:marBottom w:val="0"/>
      <w:divBdr>
        <w:top w:val="none" w:sz="0" w:space="0" w:color="auto"/>
        <w:left w:val="none" w:sz="0" w:space="0" w:color="auto"/>
        <w:bottom w:val="none" w:sz="0" w:space="0" w:color="auto"/>
        <w:right w:val="none" w:sz="0" w:space="0" w:color="auto"/>
      </w:divBdr>
    </w:div>
    <w:div w:id="1817795970">
      <w:bodyDiv w:val="1"/>
      <w:marLeft w:val="0"/>
      <w:marRight w:val="0"/>
      <w:marTop w:val="0"/>
      <w:marBottom w:val="0"/>
      <w:divBdr>
        <w:top w:val="none" w:sz="0" w:space="0" w:color="auto"/>
        <w:left w:val="none" w:sz="0" w:space="0" w:color="auto"/>
        <w:bottom w:val="none" w:sz="0" w:space="0" w:color="auto"/>
        <w:right w:val="none" w:sz="0" w:space="0" w:color="auto"/>
      </w:divBdr>
    </w:div>
    <w:div w:id="1820420412">
      <w:bodyDiv w:val="1"/>
      <w:marLeft w:val="0"/>
      <w:marRight w:val="0"/>
      <w:marTop w:val="0"/>
      <w:marBottom w:val="0"/>
      <w:divBdr>
        <w:top w:val="none" w:sz="0" w:space="0" w:color="auto"/>
        <w:left w:val="none" w:sz="0" w:space="0" w:color="auto"/>
        <w:bottom w:val="none" w:sz="0" w:space="0" w:color="auto"/>
        <w:right w:val="none" w:sz="0" w:space="0" w:color="auto"/>
      </w:divBdr>
    </w:div>
    <w:div w:id="1823739516">
      <w:bodyDiv w:val="1"/>
      <w:marLeft w:val="0"/>
      <w:marRight w:val="0"/>
      <w:marTop w:val="0"/>
      <w:marBottom w:val="0"/>
      <w:divBdr>
        <w:top w:val="none" w:sz="0" w:space="0" w:color="auto"/>
        <w:left w:val="none" w:sz="0" w:space="0" w:color="auto"/>
        <w:bottom w:val="none" w:sz="0" w:space="0" w:color="auto"/>
        <w:right w:val="none" w:sz="0" w:space="0" w:color="auto"/>
      </w:divBdr>
    </w:div>
    <w:div w:id="1824663552">
      <w:bodyDiv w:val="1"/>
      <w:marLeft w:val="0"/>
      <w:marRight w:val="0"/>
      <w:marTop w:val="0"/>
      <w:marBottom w:val="0"/>
      <w:divBdr>
        <w:top w:val="none" w:sz="0" w:space="0" w:color="auto"/>
        <w:left w:val="none" w:sz="0" w:space="0" w:color="auto"/>
        <w:bottom w:val="none" w:sz="0" w:space="0" w:color="auto"/>
        <w:right w:val="none" w:sz="0" w:space="0" w:color="auto"/>
      </w:divBdr>
    </w:div>
    <w:div w:id="1831678520">
      <w:bodyDiv w:val="1"/>
      <w:marLeft w:val="0"/>
      <w:marRight w:val="0"/>
      <w:marTop w:val="0"/>
      <w:marBottom w:val="0"/>
      <w:divBdr>
        <w:top w:val="none" w:sz="0" w:space="0" w:color="auto"/>
        <w:left w:val="none" w:sz="0" w:space="0" w:color="auto"/>
        <w:bottom w:val="none" w:sz="0" w:space="0" w:color="auto"/>
        <w:right w:val="none" w:sz="0" w:space="0" w:color="auto"/>
      </w:divBdr>
    </w:div>
    <w:div w:id="1832912419">
      <w:bodyDiv w:val="1"/>
      <w:marLeft w:val="0"/>
      <w:marRight w:val="0"/>
      <w:marTop w:val="0"/>
      <w:marBottom w:val="0"/>
      <w:divBdr>
        <w:top w:val="none" w:sz="0" w:space="0" w:color="auto"/>
        <w:left w:val="none" w:sz="0" w:space="0" w:color="auto"/>
        <w:bottom w:val="none" w:sz="0" w:space="0" w:color="auto"/>
        <w:right w:val="none" w:sz="0" w:space="0" w:color="auto"/>
      </w:divBdr>
    </w:div>
    <w:div w:id="1844855833">
      <w:bodyDiv w:val="1"/>
      <w:marLeft w:val="0"/>
      <w:marRight w:val="0"/>
      <w:marTop w:val="0"/>
      <w:marBottom w:val="0"/>
      <w:divBdr>
        <w:top w:val="none" w:sz="0" w:space="0" w:color="auto"/>
        <w:left w:val="none" w:sz="0" w:space="0" w:color="auto"/>
        <w:bottom w:val="none" w:sz="0" w:space="0" w:color="auto"/>
        <w:right w:val="none" w:sz="0" w:space="0" w:color="auto"/>
      </w:divBdr>
    </w:div>
    <w:div w:id="1844856785">
      <w:bodyDiv w:val="1"/>
      <w:marLeft w:val="0"/>
      <w:marRight w:val="0"/>
      <w:marTop w:val="0"/>
      <w:marBottom w:val="0"/>
      <w:divBdr>
        <w:top w:val="none" w:sz="0" w:space="0" w:color="auto"/>
        <w:left w:val="none" w:sz="0" w:space="0" w:color="auto"/>
        <w:bottom w:val="none" w:sz="0" w:space="0" w:color="auto"/>
        <w:right w:val="none" w:sz="0" w:space="0" w:color="auto"/>
      </w:divBdr>
    </w:div>
    <w:div w:id="1848134478">
      <w:bodyDiv w:val="1"/>
      <w:marLeft w:val="0"/>
      <w:marRight w:val="0"/>
      <w:marTop w:val="0"/>
      <w:marBottom w:val="0"/>
      <w:divBdr>
        <w:top w:val="none" w:sz="0" w:space="0" w:color="auto"/>
        <w:left w:val="none" w:sz="0" w:space="0" w:color="auto"/>
        <w:bottom w:val="none" w:sz="0" w:space="0" w:color="auto"/>
        <w:right w:val="none" w:sz="0" w:space="0" w:color="auto"/>
      </w:divBdr>
    </w:div>
    <w:div w:id="1849829681">
      <w:bodyDiv w:val="1"/>
      <w:marLeft w:val="0"/>
      <w:marRight w:val="0"/>
      <w:marTop w:val="0"/>
      <w:marBottom w:val="0"/>
      <w:divBdr>
        <w:top w:val="none" w:sz="0" w:space="0" w:color="auto"/>
        <w:left w:val="none" w:sz="0" w:space="0" w:color="auto"/>
        <w:bottom w:val="none" w:sz="0" w:space="0" w:color="auto"/>
        <w:right w:val="none" w:sz="0" w:space="0" w:color="auto"/>
      </w:divBdr>
    </w:div>
    <w:div w:id="1860392612">
      <w:bodyDiv w:val="1"/>
      <w:marLeft w:val="0"/>
      <w:marRight w:val="0"/>
      <w:marTop w:val="0"/>
      <w:marBottom w:val="0"/>
      <w:divBdr>
        <w:top w:val="none" w:sz="0" w:space="0" w:color="auto"/>
        <w:left w:val="none" w:sz="0" w:space="0" w:color="auto"/>
        <w:bottom w:val="none" w:sz="0" w:space="0" w:color="auto"/>
        <w:right w:val="none" w:sz="0" w:space="0" w:color="auto"/>
      </w:divBdr>
    </w:div>
    <w:div w:id="1867061426">
      <w:bodyDiv w:val="1"/>
      <w:marLeft w:val="0"/>
      <w:marRight w:val="0"/>
      <w:marTop w:val="0"/>
      <w:marBottom w:val="0"/>
      <w:divBdr>
        <w:top w:val="none" w:sz="0" w:space="0" w:color="auto"/>
        <w:left w:val="none" w:sz="0" w:space="0" w:color="auto"/>
        <w:bottom w:val="none" w:sz="0" w:space="0" w:color="auto"/>
        <w:right w:val="none" w:sz="0" w:space="0" w:color="auto"/>
      </w:divBdr>
    </w:div>
    <w:div w:id="1868368549">
      <w:bodyDiv w:val="1"/>
      <w:marLeft w:val="0"/>
      <w:marRight w:val="0"/>
      <w:marTop w:val="0"/>
      <w:marBottom w:val="0"/>
      <w:divBdr>
        <w:top w:val="none" w:sz="0" w:space="0" w:color="auto"/>
        <w:left w:val="none" w:sz="0" w:space="0" w:color="auto"/>
        <w:bottom w:val="none" w:sz="0" w:space="0" w:color="auto"/>
        <w:right w:val="none" w:sz="0" w:space="0" w:color="auto"/>
      </w:divBdr>
    </w:div>
    <w:div w:id="1894466049">
      <w:bodyDiv w:val="1"/>
      <w:marLeft w:val="0"/>
      <w:marRight w:val="0"/>
      <w:marTop w:val="0"/>
      <w:marBottom w:val="0"/>
      <w:divBdr>
        <w:top w:val="none" w:sz="0" w:space="0" w:color="auto"/>
        <w:left w:val="none" w:sz="0" w:space="0" w:color="auto"/>
        <w:bottom w:val="none" w:sz="0" w:space="0" w:color="auto"/>
        <w:right w:val="none" w:sz="0" w:space="0" w:color="auto"/>
      </w:divBdr>
    </w:div>
    <w:div w:id="1896116049">
      <w:bodyDiv w:val="1"/>
      <w:marLeft w:val="0"/>
      <w:marRight w:val="0"/>
      <w:marTop w:val="0"/>
      <w:marBottom w:val="0"/>
      <w:divBdr>
        <w:top w:val="none" w:sz="0" w:space="0" w:color="auto"/>
        <w:left w:val="none" w:sz="0" w:space="0" w:color="auto"/>
        <w:bottom w:val="none" w:sz="0" w:space="0" w:color="auto"/>
        <w:right w:val="none" w:sz="0" w:space="0" w:color="auto"/>
      </w:divBdr>
    </w:div>
    <w:div w:id="1899582704">
      <w:bodyDiv w:val="1"/>
      <w:marLeft w:val="0"/>
      <w:marRight w:val="0"/>
      <w:marTop w:val="0"/>
      <w:marBottom w:val="0"/>
      <w:divBdr>
        <w:top w:val="none" w:sz="0" w:space="0" w:color="auto"/>
        <w:left w:val="none" w:sz="0" w:space="0" w:color="auto"/>
        <w:bottom w:val="none" w:sz="0" w:space="0" w:color="auto"/>
        <w:right w:val="none" w:sz="0" w:space="0" w:color="auto"/>
      </w:divBdr>
    </w:div>
    <w:div w:id="1902016169">
      <w:bodyDiv w:val="1"/>
      <w:marLeft w:val="0"/>
      <w:marRight w:val="0"/>
      <w:marTop w:val="0"/>
      <w:marBottom w:val="0"/>
      <w:divBdr>
        <w:top w:val="none" w:sz="0" w:space="0" w:color="auto"/>
        <w:left w:val="none" w:sz="0" w:space="0" w:color="auto"/>
        <w:bottom w:val="none" w:sz="0" w:space="0" w:color="auto"/>
        <w:right w:val="none" w:sz="0" w:space="0" w:color="auto"/>
      </w:divBdr>
    </w:div>
    <w:div w:id="1904825855">
      <w:bodyDiv w:val="1"/>
      <w:marLeft w:val="0"/>
      <w:marRight w:val="0"/>
      <w:marTop w:val="0"/>
      <w:marBottom w:val="0"/>
      <w:divBdr>
        <w:top w:val="none" w:sz="0" w:space="0" w:color="auto"/>
        <w:left w:val="none" w:sz="0" w:space="0" w:color="auto"/>
        <w:bottom w:val="none" w:sz="0" w:space="0" w:color="auto"/>
        <w:right w:val="none" w:sz="0" w:space="0" w:color="auto"/>
      </w:divBdr>
    </w:div>
    <w:div w:id="1915165645">
      <w:bodyDiv w:val="1"/>
      <w:marLeft w:val="0"/>
      <w:marRight w:val="0"/>
      <w:marTop w:val="0"/>
      <w:marBottom w:val="0"/>
      <w:divBdr>
        <w:top w:val="none" w:sz="0" w:space="0" w:color="auto"/>
        <w:left w:val="none" w:sz="0" w:space="0" w:color="auto"/>
        <w:bottom w:val="none" w:sz="0" w:space="0" w:color="auto"/>
        <w:right w:val="none" w:sz="0" w:space="0" w:color="auto"/>
      </w:divBdr>
    </w:div>
    <w:div w:id="1917812489">
      <w:bodyDiv w:val="1"/>
      <w:marLeft w:val="0"/>
      <w:marRight w:val="0"/>
      <w:marTop w:val="0"/>
      <w:marBottom w:val="0"/>
      <w:divBdr>
        <w:top w:val="none" w:sz="0" w:space="0" w:color="auto"/>
        <w:left w:val="none" w:sz="0" w:space="0" w:color="auto"/>
        <w:bottom w:val="none" w:sz="0" w:space="0" w:color="auto"/>
        <w:right w:val="none" w:sz="0" w:space="0" w:color="auto"/>
      </w:divBdr>
    </w:div>
    <w:div w:id="1931888917">
      <w:bodyDiv w:val="1"/>
      <w:marLeft w:val="0"/>
      <w:marRight w:val="0"/>
      <w:marTop w:val="0"/>
      <w:marBottom w:val="0"/>
      <w:divBdr>
        <w:top w:val="none" w:sz="0" w:space="0" w:color="auto"/>
        <w:left w:val="none" w:sz="0" w:space="0" w:color="auto"/>
        <w:bottom w:val="none" w:sz="0" w:space="0" w:color="auto"/>
        <w:right w:val="none" w:sz="0" w:space="0" w:color="auto"/>
      </w:divBdr>
    </w:div>
    <w:div w:id="1936205501">
      <w:bodyDiv w:val="1"/>
      <w:marLeft w:val="0"/>
      <w:marRight w:val="0"/>
      <w:marTop w:val="0"/>
      <w:marBottom w:val="0"/>
      <w:divBdr>
        <w:top w:val="none" w:sz="0" w:space="0" w:color="auto"/>
        <w:left w:val="none" w:sz="0" w:space="0" w:color="auto"/>
        <w:bottom w:val="none" w:sz="0" w:space="0" w:color="auto"/>
        <w:right w:val="none" w:sz="0" w:space="0" w:color="auto"/>
      </w:divBdr>
    </w:div>
    <w:div w:id="1938170389">
      <w:bodyDiv w:val="1"/>
      <w:marLeft w:val="0"/>
      <w:marRight w:val="0"/>
      <w:marTop w:val="0"/>
      <w:marBottom w:val="0"/>
      <w:divBdr>
        <w:top w:val="none" w:sz="0" w:space="0" w:color="auto"/>
        <w:left w:val="none" w:sz="0" w:space="0" w:color="auto"/>
        <w:bottom w:val="none" w:sz="0" w:space="0" w:color="auto"/>
        <w:right w:val="none" w:sz="0" w:space="0" w:color="auto"/>
      </w:divBdr>
    </w:div>
    <w:div w:id="1942373552">
      <w:bodyDiv w:val="1"/>
      <w:marLeft w:val="0"/>
      <w:marRight w:val="0"/>
      <w:marTop w:val="0"/>
      <w:marBottom w:val="0"/>
      <w:divBdr>
        <w:top w:val="none" w:sz="0" w:space="0" w:color="auto"/>
        <w:left w:val="none" w:sz="0" w:space="0" w:color="auto"/>
        <w:bottom w:val="none" w:sz="0" w:space="0" w:color="auto"/>
        <w:right w:val="none" w:sz="0" w:space="0" w:color="auto"/>
      </w:divBdr>
    </w:div>
    <w:div w:id="1944996737">
      <w:bodyDiv w:val="1"/>
      <w:marLeft w:val="0"/>
      <w:marRight w:val="0"/>
      <w:marTop w:val="0"/>
      <w:marBottom w:val="0"/>
      <w:divBdr>
        <w:top w:val="none" w:sz="0" w:space="0" w:color="auto"/>
        <w:left w:val="none" w:sz="0" w:space="0" w:color="auto"/>
        <w:bottom w:val="none" w:sz="0" w:space="0" w:color="auto"/>
        <w:right w:val="none" w:sz="0" w:space="0" w:color="auto"/>
      </w:divBdr>
    </w:div>
    <w:div w:id="1945846409">
      <w:bodyDiv w:val="1"/>
      <w:marLeft w:val="0"/>
      <w:marRight w:val="0"/>
      <w:marTop w:val="0"/>
      <w:marBottom w:val="0"/>
      <w:divBdr>
        <w:top w:val="none" w:sz="0" w:space="0" w:color="auto"/>
        <w:left w:val="none" w:sz="0" w:space="0" w:color="auto"/>
        <w:bottom w:val="none" w:sz="0" w:space="0" w:color="auto"/>
        <w:right w:val="none" w:sz="0" w:space="0" w:color="auto"/>
      </w:divBdr>
    </w:div>
    <w:div w:id="1957831424">
      <w:bodyDiv w:val="1"/>
      <w:marLeft w:val="0"/>
      <w:marRight w:val="0"/>
      <w:marTop w:val="0"/>
      <w:marBottom w:val="0"/>
      <w:divBdr>
        <w:top w:val="none" w:sz="0" w:space="0" w:color="auto"/>
        <w:left w:val="none" w:sz="0" w:space="0" w:color="auto"/>
        <w:bottom w:val="none" w:sz="0" w:space="0" w:color="auto"/>
        <w:right w:val="none" w:sz="0" w:space="0" w:color="auto"/>
      </w:divBdr>
    </w:div>
    <w:div w:id="1969312132">
      <w:bodyDiv w:val="1"/>
      <w:marLeft w:val="0"/>
      <w:marRight w:val="0"/>
      <w:marTop w:val="0"/>
      <w:marBottom w:val="0"/>
      <w:divBdr>
        <w:top w:val="none" w:sz="0" w:space="0" w:color="auto"/>
        <w:left w:val="none" w:sz="0" w:space="0" w:color="auto"/>
        <w:bottom w:val="none" w:sz="0" w:space="0" w:color="auto"/>
        <w:right w:val="none" w:sz="0" w:space="0" w:color="auto"/>
      </w:divBdr>
    </w:div>
    <w:div w:id="1973636208">
      <w:bodyDiv w:val="1"/>
      <w:marLeft w:val="0"/>
      <w:marRight w:val="0"/>
      <w:marTop w:val="0"/>
      <w:marBottom w:val="0"/>
      <w:divBdr>
        <w:top w:val="none" w:sz="0" w:space="0" w:color="auto"/>
        <w:left w:val="none" w:sz="0" w:space="0" w:color="auto"/>
        <w:bottom w:val="none" w:sz="0" w:space="0" w:color="auto"/>
        <w:right w:val="none" w:sz="0" w:space="0" w:color="auto"/>
      </w:divBdr>
    </w:div>
    <w:div w:id="1995135888">
      <w:bodyDiv w:val="1"/>
      <w:marLeft w:val="0"/>
      <w:marRight w:val="0"/>
      <w:marTop w:val="0"/>
      <w:marBottom w:val="0"/>
      <w:divBdr>
        <w:top w:val="none" w:sz="0" w:space="0" w:color="auto"/>
        <w:left w:val="none" w:sz="0" w:space="0" w:color="auto"/>
        <w:bottom w:val="none" w:sz="0" w:space="0" w:color="auto"/>
        <w:right w:val="none" w:sz="0" w:space="0" w:color="auto"/>
      </w:divBdr>
    </w:div>
    <w:div w:id="1997685532">
      <w:bodyDiv w:val="1"/>
      <w:marLeft w:val="0"/>
      <w:marRight w:val="0"/>
      <w:marTop w:val="0"/>
      <w:marBottom w:val="0"/>
      <w:divBdr>
        <w:top w:val="none" w:sz="0" w:space="0" w:color="auto"/>
        <w:left w:val="none" w:sz="0" w:space="0" w:color="auto"/>
        <w:bottom w:val="none" w:sz="0" w:space="0" w:color="auto"/>
        <w:right w:val="none" w:sz="0" w:space="0" w:color="auto"/>
      </w:divBdr>
    </w:div>
    <w:div w:id="2000696281">
      <w:bodyDiv w:val="1"/>
      <w:marLeft w:val="0"/>
      <w:marRight w:val="0"/>
      <w:marTop w:val="0"/>
      <w:marBottom w:val="0"/>
      <w:divBdr>
        <w:top w:val="none" w:sz="0" w:space="0" w:color="auto"/>
        <w:left w:val="none" w:sz="0" w:space="0" w:color="auto"/>
        <w:bottom w:val="none" w:sz="0" w:space="0" w:color="auto"/>
        <w:right w:val="none" w:sz="0" w:space="0" w:color="auto"/>
      </w:divBdr>
    </w:div>
    <w:div w:id="2007391480">
      <w:bodyDiv w:val="1"/>
      <w:marLeft w:val="0"/>
      <w:marRight w:val="0"/>
      <w:marTop w:val="0"/>
      <w:marBottom w:val="0"/>
      <w:divBdr>
        <w:top w:val="none" w:sz="0" w:space="0" w:color="auto"/>
        <w:left w:val="none" w:sz="0" w:space="0" w:color="auto"/>
        <w:bottom w:val="none" w:sz="0" w:space="0" w:color="auto"/>
        <w:right w:val="none" w:sz="0" w:space="0" w:color="auto"/>
      </w:divBdr>
    </w:div>
    <w:div w:id="2012025036">
      <w:bodyDiv w:val="1"/>
      <w:marLeft w:val="0"/>
      <w:marRight w:val="0"/>
      <w:marTop w:val="0"/>
      <w:marBottom w:val="0"/>
      <w:divBdr>
        <w:top w:val="none" w:sz="0" w:space="0" w:color="auto"/>
        <w:left w:val="none" w:sz="0" w:space="0" w:color="auto"/>
        <w:bottom w:val="none" w:sz="0" w:space="0" w:color="auto"/>
        <w:right w:val="none" w:sz="0" w:space="0" w:color="auto"/>
      </w:divBdr>
    </w:div>
    <w:div w:id="2022967766">
      <w:bodyDiv w:val="1"/>
      <w:marLeft w:val="0"/>
      <w:marRight w:val="0"/>
      <w:marTop w:val="0"/>
      <w:marBottom w:val="0"/>
      <w:divBdr>
        <w:top w:val="none" w:sz="0" w:space="0" w:color="auto"/>
        <w:left w:val="none" w:sz="0" w:space="0" w:color="auto"/>
        <w:bottom w:val="none" w:sz="0" w:space="0" w:color="auto"/>
        <w:right w:val="none" w:sz="0" w:space="0" w:color="auto"/>
      </w:divBdr>
    </w:div>
    <w:div w:id="2030325221">
      <w:bodyDiv w:val="1"/>
      <w:marLeft w:val="0"/>
      <w:marRight w:val="0"/>
      <w:marTop w:val="0"/>
      <w:marBottom w:val="0"/>
      <w:divBdr>
        <w:top w:val="none" w:sz="0" w:space="0" w:color="auto"/>
        <w:left w:val="none" w:sz="0" w:space="0" w:color="auto"/>
        <w:bottom w:val="none" w:sz="0" w:space="0" w:color="auto"/>
        <w:right w:val="none" w:sz="0" w:space="0" w:color="auto"/>
      </w:divBdr>
    </w:div>
    <w:div w:id="2036538532">
      <w:bodyDiv w:val="1"/>
      <w:marLeft w:val="0"/>
      <w:marRight w:val="0"/>
      <w:marTop w:val="0"/>
      <w:marBottom w:val="0"/>
      <w:divBdr>
        <w:top w:val="none" w:sz="0" w:space="0" w:color="auto"/>
        <w:left w:val="none" w:sz="0" w:space="0" w:color="auto"/>
        <w:bottom w:val="none" w:sz="0" w:space="0" w:color="auto"/>
        <w:right w:val="none" w:sz="0" w:space="0" w:color="auto"/>
      </w:divBdr>
    </w:div>
    <w:div w:id="2044862361">
      <w:bodyDiv w:val="1"/>
      <w:marLeft w:val="0"/>
      <w:marRight w:val="0"/>
      <w:marTop w:val="0"/>
      <w:marBottom w:val="0"/>
      <w:divBdr>
        <w:top w:val="none" w:sz="0" w:space="0" w:color="auto"/>
        <w:left w:val="none" w:sz="0" w:space="0" w:color="auto"/>
        <w:bottom w:val="none" w:sz="0" w:space="0" w:color="auto"/>
        <w:right w:val="none" w:sz="0" w:space="0" w:color="auto"/>
      </w:divBdr>
    </w:div>
    <w:div w:id="2058386864">
      <w:bodyDiv w:val="1"/>
      <w:marLeft w:val="0"/>
      <w:marRight w:val="0"/>
      <w:marTop w:val="0"/>
      <w:marBottom w:val="0"/>
      <w:divBdr>
        <w:top w:val="none" w:sz="0" w:space="0" w:color="auto"/>
        <w:left w:val="none" w:sz="0" w:space="0" w:color="auto"/>
        <w:bottom w:val="none" w:sz="0" w:space="0" w:color="auto"/>
        <w:right w:val="none" w:sz="0" w:space="0" w:color="auto"/>
      </w:divBdr>
    </w:div>
    <w:div w:id="2070958069">
      <w:bodyDiv w:val="1"/>
      <w:marLeft w:val="0"/>
      <w:marRight w:val="0"/>
      <w:marTop w:val="0"/>
      <w:marBottom w:val="0"/>
      <w:divBdr>
        <w:top w:val="none" w:sz="0" w:space="0" w:color="auto"/>
        <w:left w:val="none" w:sz="0" w:space="0" w:color="auto"/>
        <w:bottom w:val="none" w:sz="0" w:space="0" w:color="auto"/>
        <w:right w:val="none" w:sz="0" w:space="0" w:color="auto"/>
      </w:divBdr>
    </w:div>
    <w:div w:id="2083477883">
      <w:bodyDiv w:val="1"/>
      <w:marLeft w:val="0"/>
      <w:marRight w:val="0"/>
      <w:marTop w:val="0"/>
      <w:marBottom w:val="0"/>
      <w:divBdr>
        <w:top w:val="none" w:sz="0" w:space="0" w:color="auto"/>
        <w:left w:val="none" w:sz="0" w:space="0" w:color="auto"/>
        <w:bottom w:val="none" w:sz="0" w:space="0" w:color="auto"/>
        <w:right w:val="none" w:sz="0" w:space="0" w:color="auto"/>
      </w:divBdr>
    </w:div>
    <w:div w:id="2083988593">
      <w:bodyDiv w:val="1"/>
      <w:marLeft w:val="0"/>
      <w:marRight w:val="0"/>
      <w:marTop w:val="0"/>
      <w:marBottom w:val="0"/>
      <w:divBdr>
        <w:top w:val="none" w:sz="0" w:space="0" w:color="auto"/>
        <w:left w:val="none" w:sz="0" w:space="0" w:color="auto"/>
        <w:bottom w:val="none" w:sz="0" w:space="0" w:color="auto"/>
        <w:right w:val="none" w:sz="0" w:space="0" w:color="auto"/>
      </w:divBdr>
    </w:div>
    <w:div w:id="2085059211">
      <w:bodyDiv w:val="1"/>
      <w:marLeft w:val="0"/>
      <w:marRight w:val="0"/>
      <w:marTop w:val="0"/>
      <w:marBottom w:val="0"/>
      <w:divBdr>
        <w:top w:val="none" w:sz="0" w:space="0" w:color="auto"/>
        <w:left w:val="none" w:sz="0" w:space="0" w:color="auto"/>
        <w:bottom w:val="none" w:sz="0" w:space="0" w:color="auto"/>
        <w:right w:val="none" w:sz="0" w:space="0" w:color="auto"/>
      </w:divBdr>
    </w:div>
    <w:div w:id="2093431427">
      <w:bodyDiv w:val="1"/>
      <w:marLeft w:val="0"/>
      <w:marRight w:val="0"/>
      <w:marTop w:val="0"/>
      <w:marBottom w:val="0"/>
      <w:divBdr>
        <w:top w:val="none" w:sz="0" w:space="0" w:color="auto"/>
        <w:left w:val="none" w:sz="0" w:space="0" w:color="auto"/>
        <w:bottom w:val="none" w:sz="0" w:space="0" w:color="auto"/>
        <w:right w:val="none" w:sz="0" w:space="0" w:color="auto"/>
      </w:divBdr>
    </w:div>
    <w:div w:id="2099523264">
      <w:bodyDiv w:val="1"/>
      <w:marLeft w:val="0"/>
      <w:marRight w:val="0"/>
      <w:marTop w:val="0"/>
      <w:marBottom w:val="0"/>
      <w:divBdr>
        <w:top w:val="none" w:sz="0" w:space="0" w:color="auto"/>
        <w:left w:val="none" w:sz="0" w:space="0" w:color="auto"/>
        <w:bottom w:val="none" w:sz="0" w:space="0" w:color="auto"/>
        <w:right w:val="none" w:sz="0" w:space="0" w:color="auto"/>
      </w:divBdr>
    </w:div>
    <w:div w:id="2100445711">
      <w:bodyDiv w:val="1"/>
      <w:marLeft w:val="0"/>
      <w:marRight w:val="0"/>
      <w:marTop w:val="0"/>
      <w:marBottom w:val="0"/>
      <w:divBdr>
        <w:top w:val="none" w:sz="0" w:space="0" w:color="auto"/>
        <w:left w:val="none" w:sz="0" w:space="0" w:color="auto"/>
        <w:bottom w:val="none" w:sz="0" w:space="0" w:color="auto"/>
        <w:right w:val="none" w:sz="0" w:space="0" w:color="auto"/>
      </w:divBdr>
    </w:div>
    <w:div w:id="2119981917">
      <w:bodyDiv w:val="1"/>
      <w:marLeft w:val="0"/>
      <w:marRight w:val="0"/>
      <w:marTop w:val="0"/>
      <w:marBottom w:val="0"/>
      <w:divBdr>
        <w:top w:val="none" w:sz="0" w:space="0" w:color="auto"/>
        <w:left w:val="none" w:sz="0" w:space="0" w:color="auto"/>
        <w:bottom w:val="none" w:sz="0" w:space="0" w:color="auto"/>
        <w:right w:val="none" w:sz="0" w:space="0" w:color="auto"/>
      </w:divBdr>
    </w:div>
    <w:div w:id="2120828426">
      <w:bodyDiv w:val="1"/>
      <w:marLeft w:val="0"/>
      <w:marRight w:val="0"/>
      <w:marTop w:val="0"/>
      <w:marBottom w:val="0"/>
      <w:divBdr>
        <w:top w:val="none" w:sz="0" w:space="0" w:color="auto"/>
        <w:left w:val="none" w:sz="0" w:space="0" w:color="auto"/>
        <w:bottom w:val="none" w:sz="0" w:space="0" w:color="auto"/>
        <w:right w:val="none" w:sz="0" w:space="0" w:color="auto"/>
      </w:divBdr>
    </w:div>
    <w:div w:id="2139761536">
      <w:bodyDiv w:val="1"/>
      <w:marLeft w:val="0"/>
      <w:marRight w:val="0"/>
      <w:marTop w:val="0"/>
      <w:marBottom w:val="0"/>
      <w:divBdr>
        <w:top w:val="none" w:sz="0" w:space="0" w:color="auto"/>
        <w:left w:val="none" w:sz="0" w:space="0" w:color="auto"/>
        <w:bottom w:val="none" w:sz="0" w:space="0" w:color="auto"/>
        <w:right w:val="none" w:sz="0" w:space="0" w:color="auto"/>
      </w:divBdr>
    </w:div>
    <w:div w:id="214330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jpe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53F69-A14C-4A3B-BC59-77BC9554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287</Pages>
  <Words>110323</Words>
  <Characters>606780</Characters>
  <Application>Microsoft Office Word</Application>
  <DocSecurity>0</DocSecurity>
  <Lines>5056</Lines>
  <Paragraphs>1431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715672</CharactersWithSpaces>
  <SharedDoc>false</SharedDoc>
  <HLinks>
    <vt:vector size="882" baseType="variant">
      <vt:variant>
        <vt:i4>1900594</vt:i4>
      </vt:variant>
      <vt:variant>
        <vt:i4>878</vt:i4>
      </vt:variant>
      <vt:variant>
        <vt:i4>0</vt:i4>
      </vt:variant>
      <vt:variant>
        <vt:i4>5</vt:i4>
      </vt:variant>
      <vt:variant>
        <vt:lpwstr/>
      </vt:variant>
      <vt:variant>
        <vt:lpwstr>_Toc430809684</vt:lpwstr>
      </vt:variant>
      <vt:variant>
        <vt:i4>1900594</vt:i4>
      </vt:variant>
      <vt:variant>
        <vt:i4>872</vt:i4>
      </vt:variant>
      <vt:variant>
        <vt:i4>0</vt:i4>
      </vt:variant>
      <vt:variant>
        <vt:i4>5</vt:i4>
      </vt:variant>
      <vt:variant>
        <vt:lpwstr/>
      </vt:variant>
      <vt:variant>
        <vt:lpwstr>_Toc430809683</vt:lpwstr>
      </vt:variant>
      <vt:variant>
        <vt:i4>1900594</vt:i4>
      </vt:variant>
      <vt:variant>
        <vt:i4>866</vt:i4>
      </vt:variant>
      <vt:variant>
        <vt:i4>0</vt:i4>
      </vt:variant>
      <vt:variant>
        <vt:i4>5</vt:i4>
      </vt:variant>
      <vt:variant>
        <vt:lpwstr/>
      </vt:variant>
      <vt:variant>
        <vt:lpwstr>_Toc430809682</vt:lpwstr>
      </vt:variant>
      <vt:variant>
        <vt:i4>1900594</vt:i4>
      </vt:variant>
      <vt:variant>
        <vt:i4>860</vt:i4>
      </vt:variant>
      <vt:variant>
        <vt:i4>0</vt:i4>
      </vt:variant>
      <vt:variant>
        <vt:i4>5</vt:i4>
      </vt:variant>
      <vt:variant>
        <vt:lpwstr/>
      </vt:variant>
      <vt:variant>
        <vt:lpwstr>_Toc430809681</vt:lpwstr>
      </vt:variant>
      <vt:variant>
        <vt:i4>1900594</vt:i4>
      </vt:variant>
      <vt:variant>
        <vt:i4>854</vt:i4>
      </vt:variant>
      <vt:variant>
        <vt:i4>0</vt:i4>
      </vt:variant>
      <vt:variant>
        <vt:i4>5</vt:i4>
      </vt:variant>
      <vt:variant>
        <vt:lpwstr/>
      </vt:variant>
      <vt:variant>
        <vt:lpwstr>_Toc430809680</vt:lpwstr>
      </vt:variant>
      <vt:variant>
        <vt:i4>1179698</vt:i4>
      </vt:variant>
      <vt:variant>
        <vt:i4>848</vt:i4>
      </vt:variant>
      <vt:variant>
        <vt:i4>0</vt:i4>
      </vt:variant>
      <vt:variant>
        <vt:i4>5</vt:i4>
      </vt:variant>
      <vt:variant>
        <vt:lpwstr/>
      </vt:variant>
      <vt:variant>
        <vt:lpwstr>_Toc430809679</vt:lpwstr>
      </vt:variant>
      <vt:variant>
        <vt:i4>1179698</vt:i4>
      </vt:variant>
      <vt:variant>
        <vt:i4>842</vt:i4>
      </vt:variant>
      <vt:variant>
        <vt:i4>0</vt:i4>
      </vt:variant>
      <vt:variant>
        <vt:i4>5</vt:i4>
      </vt:variant>
      <vt:variant>
        <vt:lpwstr/>
      </vt:variant>
      <vt:variant>
        <vt:lpwstr>_Toc430809678</vt:lpwstr>
      </vt:variant>
      <vt:variant>
        <vt:i4>1179698</vt:i4>
      </vt:variant>
      <vt:variant>
        <vt:i4>836</vt:i4>
      </vt:variant>
      <vt:variant>
        <vt:i4>0</vt:i4>
      </vt:variant>
      <vt:variant>
        <vt:i4>5</vt:i4>
      </vt:variant>
      <vt:variant>
        <vt:lpwstr/>
      </vt:variant>
      <vt:variant>
        <vt:lpwstr>_Toc430809677</vt:lpwstr>
      </vt:variant>
      <vt:variant>
        <vt:i4>1179698</vt:i4>
      </vt:variant>
      <vt:variant>
        <vt:i4>830</vt:i4>
      </vt:variant>
      <vt:variant>
        <vt:i4>0</vt:i4>
      </vt:variant>
      <vt:variant>
        <vt:i4>5</vt:i4>
      </vt:variant>
      <vt:variant>
        <vt:lpwstr/>
      </vt:variant>
      <vt:variant>
        <vt:lpwstr>_Toc430809676</vt:lpwstr>
      </vt:variant>
      <vt:variant>
        <vt:i4>1179698</vt:i4>
      </vt:variant>
      <vt:variant>
        <vt:i4>824</vt:i4>
      </vt:variant>
      <vt:variant>
        <vt:i4>0</vt:i4>
      </vt:variant>
      <vt:variant>
        <vt:i4>5</vt:i4>
      </vt:variant>
      <vt:variant>
        <vt:lpwstr/>
      </vt:variant>
      <vt:variant>
        <vt:lpwstr>_Toc430809675</vt:lpwstr>
      </vt:variant>
      <vt:variant>
        <vt:i4>1179698</vt:i4>
      </vt:variant>
      <vt:variant>
        <vt:i4>818</vt:i4>
      </vt:variant>
      <vt:variant>
        <vt:i4>0</vt:i4>
      </vt:variant>
      <vt:variant>
        <vt:i4>5</vt:i4>
      </vt:variant>
      <vt:variant>
        <vt:lpwstr/>
      </vt:variant>
      <vt:variant>
        <vt:lpwstr>_Toc430809674</vt:lpwstr>
      </vt:variant>
      <vt:variant>
        <vt:i4>1179698</vt:i4>
      </vt:variant>
      <vt:variant>
        <vt:i4>812</vt:i4>
      </vt:variant>
      <vt:variant>
        <vt:i4>0</vt:i4>
      </vt:variant>
      <vt:variant>
        <vt:i4>5</vt:i4>
      </vt:variant>
      <vt:variant>
        <vt:lpwstr/>
      </vt:variant>
      <vt:variant>
        <vt:lpwstr>_Toc430809673</vt:lpwstr>
      </vt:variant>
      <vt:variant>
        <vt:i4>1179698</vt:i4>
      </vt:variant>
      <vt:variant>
        <vt:i4>806</vt:i4>
      </vt:variant>
      <vt:variant>
        <vt:i4>0</vt:i4>
      </vt:variant>
      <vt:variant>
        <vt:i4>5</vt:i4>
      </vt:variant>
      <vt:variant>
        <vt:lpwstr/>
      </vt:variant>
      <vt:variant>
        <vt:lpwstr>_Toc430809672</vt:lpwstr>
      </vt:variant>
      <vt:variant>
        <vt:i4>1179698</vt:i4>
      </vt:variant>
      <vt:variant>
        <vt:i4>800</vt:i4>
      </vt:variant>
      <vt:variant>
        <vt:i4>0</vt:i4>
      </vt:variant>
      <vt:variant>
        <vt:i4>5</vt:i4>
      </vt:variant>
      <vt:variant>
        <vt:lpwstr/>
      </vt:variant>
      <vt:variant>
        <vt:lpwstr>_Toc430809671</vt:lpwstr>
      </vt:variant>
      <vt:variant>
        <vt:i4>1179698</vt:i4>
      </vt:variant>
      <vt:variant>
        <vt:i4>794</vt:i4>
      </vt:variant>
      <vt:variant>
        <vt:i4>0</vt:i4>
      </vt:variant>
      <vt:variant>
        <vt:i4>5</vt:i4>
      </vt:variant>
      <vt:variant>
        <vt:lpwstr/>
      </vt:variant>
      <vt:variant>
        <vt:lpwstr>_Toc430809670</vt:lpwstr>
      </vt:variant>
      <vt:variant>
        <vt:i4>1245234</vt:i4>
      </vt:variant>
      <vt:variant>
        <vt:i4>788</vt:i4>
      </vt:variant>
      <vt:variant>
        <vt:i4>0</vt:i4>
      </vt:variant>
      <vt:variant>
        <vt:i4>5</vt:i4>
      </vt:variant>
      <vt:variant>
        <vt:lpwstr/>
      </vt:variant>
      <vt:variant>
        <vt:lpwstr>_Toc430809669</vt:lpwstr>
      </vt:variant>
      <vt:variant>
        <vt:i4>1245234</vt:i4>
      </vt:variant>
      <vt:variant>
        <vt:i4>782</vt:i4>
      </vt:variant>
      <vt:variant>
        <vt:i4>0</vt:i4>
      </vt:variant>
      <vt:variant>
        <vt:i4>5</vt:i4>
      </vt:variant>
      <vt:variant>
        <vt:lpwstr/>
      </vt:variant>
      <vt:variant>
        <vt:lpwstr>_Toc430809668</vt:lpwstr>
      </vt:variant>
      <vt:variant>
        <vt:i4>1245234</vt:i4>
      </vt:variant>
      <vt:variant>
        <vt:i4>776</vt:i4>
      </vt:variant>
      <vt:variant>
        <vt:i4>0</vt:i4>
      </vt:variant>
      <vt:variant>
        <vt:i4>5</vt:i4>
      </vt:variant>
      <vt:variant>
        <vt:lpwstr/>
      </vt:variant>
      <vt:variant>
        <vt:lpwstr>_Toc430809667</vt:lpwstr>
      </vt:variant>
      <vt:variant>
        <vt:i4>1245234</vt:i4>
      </vt:variant>
      <vt:variant>
        <vt:i4>770</vt:i4>
      </vt:variant>
      <vt:variant>
        <vt:i4>0</vt:i4>
      </vt:variant>
      <vt:variant>
        <vt:i4>5</vt:i4>
      </vt:variant>
      <vt:variant>
        <vt:lpwstr/>
      </vt:variant>
      <vt:variant>
        <vt:lpwstr>_Toc430809666</vt:lpwstr>
      </vt:variant>
      <vt:variant>
        <vt:i4>1245234</vt:i4>
      </vt:variant>
      <vt:variant>
        <vt:i4>764</vt:i4>
      </vt:variant>
      <vt:variant>
        <vt:i4>0</vt:i4>
      </vt:variant>
      <vt:variant>
        <vt:i4>5</vt:i4>
      </vt:variant>
      <vt:variant>
        <vt:lpwstr/>
      </vt:variant>
      <vt:variant>
        <vt:lpwstr>_Toc430809665</vt:lpwstr>
      </vt:variant>
      <vt:variant>
        <vt:i4>1245234</vt:i4>
      </vt:variant>
      <vt:variant>
        <vt:i4>758</vt:i4>
      </vt:variant>
      <vt:variant>
        <vt:i4>0</vt:i4>
      </vt:variant>
      <vt:variant>
        <vt:i4>5</vt:i4>
      </vt:variant>
      <vt:variant>
        <vt:lpwstr/>
      </vt:variant>
      <vt:variant>
        <vt:lpwstr>_Toc430809664</vt:lpwstr>
      </vt:variant>
      <vt:variant>
        <vt:i4>1245234</vt:i4>
      </vt:variant>
      <vt:variant>
        <vt:i4>752</vt:i4>
      </vt:variant>
      <vt:variant>
        <vt:i4>0</vt:i4>
      </vt:variant>
      <vt:variant>
        <vt:i4>5</vt:i4>
      </vt:variant>
      <vt:variant>
        <vt:lpwstr/>
      </vt:variant>
      <vt:variant>
        <vt:lpwstr>_Toc430809663</vt:lpwstr>
      </vt:variant>
      <vt:variant>
        <vt:i4>1245234</vt:i4>
      </vt:variant>
      <vt:variant>
        <vt:i4>746</vt:i4>
      </vt:variant>
      <vt:variant>
        <vt:i4>0</vt:i4>
      </vt:variant>
      <vt:variant>
        <vt:i4>5</vt:i4>
      </vt:variant>
      <vt:variant>
        <vt:lpwstr/>
      </vt:variant>
      <vt:variant>
        <vt:lpwstr>_Toc430809662</vt:lpwstr>
      </vt:variant>
      <vt:variant>
        <vt:i4>1245234</vt:i4>
      </vt:variant>
      <vt:variant>
        <vt:i4>740</vt:i4>
      </vt:variant>
      <vt:variant>
        <vt:i4>0</vt:i4>
      </vt:variant>
      <vt:variant>
        <vt:i4>5</vt:i4>
      </vt:variant>
      <vt:variant>
        <vt:lpwstr/>
      </vt:variant>
      <vt:variant>
        <vt:lpwstr>_Toc430809661</vt:lpwstr>
      </vt:variant>
      <vt:variant>
        <vt:i4>1245234</vt:i4>
      </vt:variant>
      <vt:variant>
        <vt:i4>734</vt:i4>
      </vt:variant>
      <vt:variant>
        <vt:i4>0</vt:i4>
      </vt:variant>
      <vt:variant>
        <vt:i4>5</vt:i4>
      </vt:variant>
      <vt:variant>
        <vt:lpwstr/>
      </vt:variant>
      <vt:variant>
        <vt:lpwstr>_Toc430809660</vt:lpwstr>
      </vt:variant>
      <vt:variant>
        <vt:i4>1048626</vt:i4>
      </vt:variant>
      <vt:variant>
        <vt:i4>728</vt:i4>
      </vt:variant>
      <vt:variant>
        <vt:i4>0</vt:i4>
      </vt:variant>
      <vt:variant>
        <vt:i4>5</vt:i4>
      </vt:variant>
      <vt:variant>
        <vt:lpwstr/>
      </vt:variant>
      <vt:variant>
        <vt:lpwstr>_Toc430809659</vt:lpwstr>
      </vt:variant>
      <vt:variant>
        <vt:i4>1048626</vt:i4>
      </vt:variant>
      <vt:variant>
        <vt:i4>722</vt:i4>
      </vt:variant>
      <vt:variant>
        <vt:i4>0</vt:i4>
      </vt:variant>
      <vt:variant>
        <vt:i4>5</vt:i4>
      </vt:variant>
      <vt:variant>
        <vt:lpwstr/>
      </vt:variant>
      <vt:variant>
        <vt:lpwstr>_Toc430809658</vt:lpwstr>
      </vt:variant>
      <vt:variant>
        <vt:i4>1048626</vt:i4>
      </vt:variant>
      <vt:variant>
        <vt:i4>716</vt:i4>
      </vt:variant>
      <vt:variant>
        <vt:i4>0</vt:i4>
      </vt:variant>
      <vt:variant>
        <vt:i4>5</vt:i4>
      </vt:variant>
      <vt:variant>
        <vt:lpwstr/>
      </vt:variant>
      <vt:variant>
        <vt:lpwstr>_Toc430809657</vt:lpwstr>
      </vt:variant>
      <vt:variant>
        <vt:i4>1048626</vt:i4>
      </vt:variant>
      <vt:variant>
        <vt:i4>710</vt:i4>
      </vt:variant>
      <vt:variant>
        <vt:i4>0</vt:i4>
      </vt:variant>
      <vt:variant>
        <vt:i4>5</vt:i4>
      </vt:variant>
      <vt:variant>
        <vt:lpwstr/>
      </vt:variant>
      <vt:variant>
        <vt:lpwstr>_Toc430809656</vt:lpwstr>
      </vt:variant>
      <vt:variant>
        <vt:i4>1048626</vt:i4>
      </vt:variant>
      <vt:variant>
        <vt:i4>704</vt:i4>
      </vt:variant>
      <vt:variant>
        <vt:i4>0</vt:i4>
      </vt:variant>
      <vt:variant>
        <vt:i4>5</vt:i4>
      </vt:variant>
      <vt:variant>
        <vt:lpwstr/>
      </vt:variant>
      <vt:variant>
        <vt:lpwstr>_Toc430809655</vt:lpwstr>
      </vt:variant>
      <vt:variant>
        <vt:i4>1048626</vt:i4>
      </vt:variant>
      <vt:variant>
        <vt:i4>698</vt:i4>
      </vt:variant>
      <vt:variant>
        <vt:i4>0</vt:i4>
      </vt:variant>
      <vt:variant>
        <vt:i4>5</vt:i4>
      </vt:variant>
      <vt:variant>
        <vt:lpwstr/>
      </vt:variant>
      <vt:variant>
        <vt:lpwstr>_Toc430809654</vt:lpwstr>
      </vt:variant>
      <vt:variant>
        <vt:i4>1048626</vt:i4>
      </vt:variant>
      <vt:variant>
        <vt:i4>692</vt:i4>
      </vt:variant>
      <vt:variant>
        <vt:i4>0</vt:i4>
      </vt:variant>
      <vt:variant>
        <vt:i4>5</vt:i4>
      </vt:variant>
      <vt:variant>
        <vt:lpwstr/>
      </vt:variant>
      <vt:variant>
        <vt:lpwstr>_Toc430809653</vt:lpwstr>
      </vt:variant>
      <vt:variant>
        <vt:i4>1048626</vt:i4>
      </vt:variant>
      <vt:variant>
        <vt:i4>686</vt:i4>
      </vt:variant>
      <vt:variant>
        <vt:i4>0</vt:i4>
      </vt:variant>
      <vt:variant>
        <vt:i4>5</vt:i4>
      </vt:variant>
      <vt:variant>
        <vt:lpwstr/>
      </vt:variant>
      <vt:variant>
        <vt:lpwstr>_Toc430809652</vt:lpwstr>
      </vt:variant>
      <vt:variant>
        <vt:i4>1048626</vt:i4>
      </vt:variant>
      <vt:variant>
        <vt:i4>680</vt:i4>
      </vt:variant>
      <vt:variant>
        <vt:i4>0</vt:i4>
      </vt:variant>
      <vt:variant>
        <vt:i4>5</vt:i4>
      </vt:variant>
      <vt:variant>
        <vt:lpwstr/>
      </vt:variant>
      <vt:variant>
        <vt:lpwstr>_Toc430809651</vt:lpwstr>
      </vt:variant>
      <vt:variant>
        <vt:i4>1048626</vt:i4>
      </vt:variant>
      <vt:variant>
        <vt:i4>674</vt:i4>
      </vt:variant>
      <vt:variant>
        <vt:i4>0</vt:i4>
      </vt:variant>
      <vt:variant>
        <vt:i4>5</vt:i4>
      </vt:variant>
      <vt:variant>
        <vt:lpwstr/>
      </vt:variant>
      <vt:variant>
        <vt:lpwstr>_Toc430809650</vt:lpwstr>
      </vt:variant>
      <vt:variant>
        <vt:i4>1114162</vt:i4>
      </vt:variant>
      <vt:variant>
        <vt:i4>668</vt:i4>
      </vt:variant>
      <vt:variant>
        <vt:i4>0</vt:i4>
      </vt:variant>
      <vt:variant>
        <vt:i4>5</vt:i4>
      </vt:variant>
      <vt:variant>
        <vt:lpwstr/>
      </vt:variant>
      <vt:variant>
        <vt:lpwstr>_Toc430809649</vt:lpwstr>
      </vt:variant>
      <vt:variant>
        <vt:i4>1114162</vt:i4>
      </vt:variant>
      <vt:variant>
        <vt:i4>662</vt:i4>
      </vt:variant>
      <vt:variant>
        <vt:i4>0</vt:i4>
      </vt:variant>
      <vt:variant>
        <vt:i4>5</vt:i4>
      </vt:variant>
      <vt:variant>
        <vt:lpwstr/>
      </vt:variant>
      <vt:variant>
        <vt:lpwstr>_Toc430809648</vt:lpwstr>
      </vt:variant>
      <vt:variant>
        <vt:i4>1114162</vt:i4>
      </vt:variant>
      <vt:variant>
        <vt:i4>656</vt:i4>
      </vt:variant>
      <vt:variant>
        <vt:i4>0</vt:i4>
      </vt:variant>
      <vt:variant>
        <vt:i4>5</vt:i4>
      </vt:variant>
      <vt:variant>
        <vt:lpwstr/>
      </vt:variant>
      <vt:variant>
        <vt:lpwstr>_Toc430809647</vt:lpwstr>
      </vt:variant>
      <vt:variant>
        <vt:i4>1114162</vt:i4>
      </vt:variant>
      <vt:variant>
        <vt:i4>650</vt:i4>
      </vt:variant>
      <vt:variant>
        <vt:i4>0</vt:i4>
      </vt:variant>
      <vt:variant>
        <vt:i4>5</vt:i4>
      </vt:variant>
      <vt:variant>
        <vt:lpwstr/>
      </vt:variant>
      <vt:variant>
        <vt:lpwstr>_Toc430809646</vt:lpwstr>
      </vt:variant>
      <vt:variant>
        <vt:i4>1114162</vt:i4>
      </vt:variant>
      <vt:variant>
        <vt:i4>644</vt:i4>
      </vt:variant>
      <vt:variant>
        <vt:i4>0</vt:i4>
      </vt:variant>
      <vt:variant>
        <vt:i4>5</vt:i4>
      </vt:variant>
      <vt:variant>
        <vt:lpwstr/>
      </vt:variant>
      <vt:variant>
        <vt:lpwstr>_Toc430809645</vt:lpwstr>
      </vt:variant>
      <vt:variant>
        <vt:i4>1114162</vt:i4>
      </vt:variant>
      <vt:variant>
        <vt:i4>638</vt:i4>
      </vt:variant>
      <vt:variant>
        <vt:i4>0</vt:i4>
      </vt:variant>
      <vt:variant>
        <vt:i4>5</vt:i4>
      </vt:variant>
      <vt:variant>
        <vt:lpwstr/>
      </vt:variant>
      <vt:variant>
        <vt:lpwstr>_Toc430809644</vt:lpwstr>
      </vt:variant>
      <vt:variant>
        <vt:i4>1114162</vt:i4>
      </vt:variant>
      <vt:variant>
        <vt:i4>632</vt:i4>
      </vt:variant>
      <vt:variant>
        <vt:i4>0</vt:i4>
      </vt:variant>
      <vt:variant>
        <vt:i4>5</vt:i4>
      </vt:variant>
      <vt:variant>
        <vt:lpwstr/>
      </vt:variant>
      <vt:variant>
        <vt:lpwstr>_Toc430809643</vt:lpwstr>
      </vt:variant>
      <vt:variant>
        <vt:i4>1114162</vt:i4>
      </vt:variant>
      <vt:variant>
        <vt:i4>626</vt:i4>
      </vt:variant>
      <vt:variant>
        <vt:i4>0</vt:i4>
      </vt:variant>
      <vt:variant>
        <vt:i4>5</vt:i4>
      </vt:variant>
      <vt:variant>
        <vt:lpwstr/>
      </vt:variant>
      <vt:variant>
        <vt:lpwstr>_Toc430809642</vt:lpwstr>
      </vt:variant>
      <vt:variant>
        <vt:i4>1114162</vt:i4>
      </vt:variant>
      <vt:variant>
        <vt:i4>620</vt:i4>
      </vt:variant>
      <vt:variant>
        <vt:i4>0</vt:i4>
      </vt:variant>
      <vt:variant>
        <vt:i4>5</vt:i4>
      </vt:variant>
      <vt:variant>
        <vt:lpwstr/>
      </vt:variant>
      <vt:variant>
        <vt:lpwstr>_Toc430809641</vt:lpwstr>
      </vt:variant>
      <vt:variant>
        <vt:i4>1114162</vt:i4>
      </vt:variant>
      <vt:variant>
        <vt:i4>614</vt:i4>
      </vt:variant>
      <vt:variant>
        <vt:i4>0</vt:i4>
      </vt:variant>
      <vt:variant>
        <vt:i4>5</vt:i4>
      </vt:variant>
      <vt:variant>
        <vt:lpwstr/>
      </vt:variant>
      <vt:variant>
        <vt:lpwstr>_Toc430809640</vt:lpwstr>
      </vt:variant>
      <vt:variant>
        <vt:i4>1441842</vt:i4>
      </vt:variant>
      <vt:variant>
        <vt:i4>608</vt:i4>
      </vt:variant>
      <vt:variant>
        <vt:i4>0</vt:i4>
      </vt:variant>
      <vt:variant>
        <vt:i4>5</vt:i4>
      </vt:variant>
      <vt:variant>
        <vt:lpwstr/>
      </vt:variant>
      <vt:variant>
        <vt:lpwstr>_Toc430809639</vt:lpwstr>
      </vt:variant>
      <vt:variant>
        <vt:i4>1441842</vt:i4>
      </vt:variant>
      <vt:variant>
        <vt:i4>602</vt:i4>
      </vt:variant>
      <vt:variant>
        <vt:i4>0</vt:i4>
      </vt:variant>
      <vt:variant>
        <vt:i4>5</vt:i4>
      </vt:variant>
      <vt:variant>
        <vt:lpwstr/>
      </vt:variant>
      <vt:variant>
        <vt:lpwstr>_Toc430809638</vt:lpwstr>
      </vt:variant>
      <vt:variant>
        <vt:i4>1441842</vt:i4>
      </vt:variant>
      <vt:variant>
        <vt:i4>596</vt:i4>
      </vt:variant>
      <vt:variant>
        <vt:i4>0</vt:i4>
      </vt:variant>
      <vt:variant>
        <vt:i4>5</vt:i4>
      </vt:variant>
      <vt:variant>
        <vt:lpwstr/>
      </vt:variant>
      <vt:variant>
        <vt:lpwstr>_Toc430809637</vt:lpwstr>
      </vt:variant>
      <vt:variant>
        <vt:i4>1441842</vt:i4>
      </vt:variant>
      <vt:variant>
        <vt:i4>590</vt:i4>
      </vt:variant>
      <vt:variant>
        <vt:i4>0</vt:i4>
      </vt:variant>
      <vt:variant>
        <vt:i4>5</vt:i4>
      </vt:variant>
      <vt:variant>
        <vt:lpwstr/>
      </vt:variant>
      <vt:variant>
        <vt:lpwstr>_Toc430809636</vt:lpwstr>
      </vt:variant>
      <vt:variant>
        <vt:i4>1441842</vt:i4>
      </vt:variant>
      <vt:variant>
        <vt:i4>584</vt:i4>
      </vt:variant>
      <vt:variant>
        <vt:i4>0</vt:i4>
      </vt:variant>
      <vt:variant>
        <vt:i4>5</vt:i4>
      </vt:variant>
      <vt:variant>
        <vt:lpwstr/>
      </vt:variant>
      <vt:variant>
        <vt:lpwstr>_Toc430809635</vt:lpwstr>
      </vt:variant>
      <vt:variant>
        <vt:i4>1441842</vt:i4>
      </vt:variant>
      <vt:variant>
        <vt:i4>578</vt:i4>
      </vt:variant>
      <vt:variant>
        <vt:i4>0</vt:i4>
      </vt:variant>
      <vt:variant>
        <vt:i4>5</vt:i4>
      </vt:variant>
      <vt:variant>
        <vt:lpwstr/>
      </vt:variant>
      <vt:variant>
        <vt:lpwstr>_Toc430809634</vt:lpwstr>
      </vt:variant>
      <vt:variant>
        <vt:i4>1441842</vt:i4>
      </vt:variant>
      <vt:variant>
        <vt:i4>572</vt:i4>
      </vt:variant>
      <vt:variant>
        <vt:i4>0</vt:i4>
      </vt:variant>
      <vt:variant>
        <vt:i4>5</vt:i4>
      </vt:variant>
      <vt:variant>
        <vt:lpwstr/>
      </vt:variant>
      <vt:variant>
        <vt:lpwstr>_Toc430809633</vt:lpwstr>
      </vt:variant>
      <vt:variant>
        <vt:i4>1441842</vt:i4>
      </vt:variant>
      <vt:variant>
        <vt:i4>566</vt:i4>
      </vt:variant>
      <vt:variant>
        <vt:i4>0</vt:i4>
      </vt:variant>
      <vt:variant>
        <vt:i4>5</vt:i4>
      </vt:variant>
      <vt:variant>
        <vt:lpwstr/>
      </vt:variant>
      <vt:variant>
        <vt:lpwstr>_Toc430809632</vt:lpwstr>
      </vt:variant>
      <vt:variant>
        <vt:i4>1441842</vt:i4>
      </vt:variant>
      <vt:variant>
        <vt:i4>560</vt:i4>
      </vt:variant>
      <vt:variant>
        <vt:i4>0</vt:i4>
      </vt:variant>
      <vt:variant>
        <vt:i4>5</vt:i4>
      </vt:variant>
      <vt:variant>
        <vt:lpwstr/>
      </vt:variant>
      <vt:variant>
        <vt:lpwstr>_Toc430809631</vt:lpwstr>
      </vt:variant>
      <vt:variant>
        <vt:i4>1441842</vt:i4>
      </vt:variant>
      <vt:variant>
        <vt:i4>554</vt:i4>
      </vt:variant>
      <vt:variant>
        <vt:i4>0</vt:i4>
      </vt:variant>
      <vt:variant>
        <vt:i4>5</vt:i4>
      </vt:variant>
      <vt:variant>
        <vt:lpwstr/>
      </vt:variant>
      <vt:variant>
        <vt:lpwstr>_Toc430809630</vt:lpwstr>
      </vt:variant>
      <vt:variant>
        <vt:i4>1507378</vt:i4>
      </vt:variant>
      <vt:variant>
        <vt:i4>548</vt:i4>
      </vt:variant>
      <vt:variant>
        <vt:i4>0</vt:i4>
      </vt:variant>
      <vt:variant>
        <vt:i4>5</vt:i4>
      </vt:variant>
      <vt:variant>
        <vt:lpwstr/>
      </vt:variant>
      <vt:variant>
        <vt:lpwstr>_Toc430809629</vt:lpwstr>
      </vt:variant>
      <vt:variant>
        <vt:i4>1507378</vt:i4>
      </vt:variant>
      <vt:variant>
        <vt:i4>542</vt:i4>
      </vt:variant>
      <vt:variant>
        <vt:i4>0</vt:i4>
      </vt:variant>
      <vt:variant>
        <vt:i4>5</vt:i4>
      </vt:variant>
      <vt:variant>
        <vt:lpwstr/>
      </vt:variant>
      <vt:variant>
        <vt:lpwstr>_Toc430809628</vt:lpwstr>
      </vt:variant>
      <vt:variant>
        <vt:i4>1507378</vt:i4>
      </vt:variant>
      <vt:variant>
        <vt:i4>536</vt:i4>
      </vt:variant>
      <vt:variant>
        <vt:i4>0</vt:i4>
      </vt:variant>
      <vt:variant>
        <vt:i4>5</vt:i4>
      </vt:variant>
      <vt:variant>
        <vt:lpwstr/>
      </vt:variant>
      <vt:variant>
        <vt:lpwstr>_Toc430809627</vt:lpwstr>
      </vt:variant>
      <vt:variant>
        <vt:i4>1507378</vt:i4>
      </vt:variant>
      <vt:variant>
        <vt:i4>530</vt:i4>
      </vt:variant>
      <vt:variant>
        <vt:i4>0</vt:i4>
      </vt:variant>
      <vt:variant>
        <vt:i4>5</vt:i4>
      </vt:variant>
      <vt:variant>
        <vt:lpwstr/>
      </vt:variant>
      <vt:variant>
        <vt:lpwstr>_Toc430809626</vt:lpwstr>
      </vt:variant>
      <vt:variant>
        <vt:i4>1507378</vt:i4>
      </vt:variant>
      <vt:variant>
        <vt:i4>524</vt:i4>
      </vt:variant>
      <vt:variant>
        <vt:i4>0</vt:i4>
      </vt:variant>
      <vt:variant>
        <vt:i4>5</vt:i4>
      </vt:variant>
      <vt:variant>
        <vt:lpwstr/>
      </vt:variant>
      <vt:variant>
        <vt:lpwstr>_Toc430809625</vt:lpwstr>
      </vt:variant>
      <vt:variant>
        <vt:i4>1507378</vt:i4>
      </vt:variant>
      <vt:variant>
        <vt:i4>518</vt:i4>
      </vt:variant>
      <vt:variant>
        <vt:i4>0</vt:i4>
      </vt:variant>
      <vt:variant>
        <vt:i4>5</vt:i4>
      </vt:variant>
      <vt:variant>
        <vt:lpwstr/>
      </vt:variant>
      <vt:variant>
        <vt:lpwstr>_Toc430809624</vt:lpwstr>
      </vt:variant>
      <vt:variant>
        <vt:i4>1507378</vt:i4>
      </vt:variant>
      <vt:variant>
        <vt:i4>512</vt:i4>
      </vt:variant>
      <vt:variant>
        <vt:i4>0</vt:i4>
      </vt:variant>
      <vt:variant>
        <vt:i4>5</vt:i4>
      </vt:variant>
      <vt:variant>
        <vt:lpwstr/>
      </vt:variant>
      <vt:variant>
        <vt:lpwstr>_Toc430809623</vt:lpwstr>
      </vt:variant>
      <vt:variant>
        <vt:i4>1507378</vt:i4>
      </vt:variant>
      <vt:variant>
        <vt:i4>506</vt:i4>
      </vt:variant>
      <vt:variant>
        <vt:i4>0</vt:i4>
      </vt:variant>
      <vt:variant>
        <vt:i4>5</vt:i4>
      </vt:variant>
      <vt:variant>
        <vt:lpwstr/>
      </vt:variant>
      <vt:variant>
        <vt:lpwstr>_Toc430809622</vt:lpwstr>
      </vt:variant>
      <vt:variant>
        <vt:i4>1507378</vt:i4>
      </vt:variant>
      <vt:variant>
        <vt:i4>500</vt:i4>
      </vt:variant>
      <vt:variant>
        <vt:i4>0</vt:i4>
      </vt:variant>
      <vt:variant>
        <vt:i4>5</vt:i4>
      </vt:variant>
      <vt:variant>
        <vt:lpwstr/>
      </vt:variant>
      <vt:variant>
        <vt:lpwstr>_Toc430809621</vt:lpwstr>
      </vt:variant>
      <vt:variant>
        <vt:i4>1507378</vt:i4>
      </vt:variant>
      <vt:variant>
        <vt:i4>494</vt:i4>
      </vt:variant>
      <vt:variant>
        <vt:i4>0</vt:i4>
      </vt:variant>
      <vt:variant>
        <vt:i4>5</vt:i4>
      </vt:variant>
      <vt:variant>
        <vt:lpwstr/>
      </vt:variant>
      <vt:variant>
        <vt:lpwstr>_Toc430809620</vt:lpwstr>
      </vt:variant>
      <vt:variant>
        <vt:i4>1310770</vt:i4>
      </vt:variant>
      <vt:variant>
        <vt:i4>488</vt:i4>
      </vt:variant>
      <vt:variant>
        <vt:i4>0</vt:i4>
      </vt:variant>
      <vt:variant>
        <vt:i4>5</vt:i4>
      </vt:variant>
      <vt:variant>
        <vt:lpwstr/>
      </vt:variant>
      <vt:variant>
        <vt:lpwstr>_Toc430809619</vt:lpwstr>
      </vt:variant>
      <vt:variant>
        <vt:i4>1310770</vt:i4>
      </vt:variant>
      <vt:variant>
        <vt:i4>482</vt:i4>
      </vt:variant>
      <vt:variant>
        <vt:i4>0</vt:i4>
      </vt:variant>
      <vt:variant>
        <vt:i4>5</vt:i4>
      </vt:variant>
      <vt:variant>
        <vt:lpwstr/>
      </vt:variant>
      <vt:variant>
        <vt:lpwstr>_Toc430809618</vt:lpwstr>
      </vt:variant>
      <vt:variant>
        <vt:i4>1310770</vt:i4>
      </vt:variant>
      <vt:variant>
        <vt:i4>476</vt:i4>
      </vt:variant>
      <vt:variant>
        <vt:i4>0</vt:i4>
      </vt:variant>
      <vt:variant>
        <vt:i4>5</vt:i4>
      </vt:variant>
      <vt:variant>
        <vt:lpwstr/>
      </vt:variant>
      <vt:variant>
        <vt:lpwstr>_Toc430809617</vt:lpwstr>
      </vt:variant>
      <vt:variant>
        <vt:i4>1310770</vt:i4>
      </vt:variant>
      <vt:variant>
        <vt:i4>470</vt:i4>
      </vt:variant>
      <vt:variant>
        <vt:i4>0</vt:i4>
      </vt:variant>
      <vt:variant>
        <vt:i4>5</vt:i4>
      </vt:variant>
      <vt:variant>
        <vt:lpwstr/>
      </vt:variant>
      <vt:variant>
        <vt:lpwstr>_Toc430809616</vt:lpwstr>
      </vt:variant>
      <vt:variant>
        <vt:i4>1310770</vt:i4>
      </vt:variant>
      <vt:variant>
        <vt:i4>464</vt:i4>
      </vt:variant>
      <vt:variant>
        <vt:i4>0</vt:i4>
      </vt:variant>
      <vt:variant>
        <vt:i4>5</vt:i4>
      </vt:variant>
      <vt:variant>
        <vt:lpwstr/>
      </vt:variant>
      <vt:variant>
        <vt:lpwstr>_Toc430809615</vt:lpwstr>
      </vt:variant>
      <vt:variant>
        <vt:i4>1310770</vt:i4>
      </vt:variant>
      <vt:variant>
        <vt:i4>458</vt:i4>
      </vt:variant>
      <vt:variant>
        <vt:i4>0</vt:i4>
      </vt:variant>
      <vt:variant>
        <vt:i4>5</vt:i4>
      </vt:variant>
      <vt:variant>
        <vt:lpwstr/>
      </vt:variant>
      <vt:variant>
        <vt:lpwstr>_Toc430809614</vt:lpwstr>
      </vt:variant>
      <vt:variant>
        <vt:i4>1310770</vt:i4>
      </vt:variant>
      <vt:variant>
        <vt:i4>452</vt:i4>
      </vt:variant>
      <vt:variant>
        <vt:i4>0</vt:i4>
      </vt:variant>
      <vt:variant>
        <vt:i4>5</vt:i4>
      </vt:variant>
      <vt:variant>
        <vt:lpwstr/>
      </vt:variant>
      <vt:variant>
        <vt:lpwstr>_Toc430809613</vt:lpwstr>
      </vt:variant>
      <vt:variant>
        <vt:i4>1310770</vt:i4>
      </vt:variant>
      <vt:variant>
        <vt:i4>446</vt:i4>
      </vt:variant>
      <vt:variant>
        <vt:i4>0</vt:i4>
      </vt:variant>
      <vt:variant>
        <vt:i4>5</vt:i4>
      </vt:variant>
      <vt:variant>
        <vt:lpwstr/>
      </vt:variant>
      <vt:variant>
        <vt:lpwstr>_Toc430809612</vt:lpwstr>
      </vt:variant>
      <vt:variant>
        <vt:i4>1310770</vt:i4>
      </vt:variant>
      <vt:variant>
        <vt:i4>440</vt:i4>
      </vt:variant>
      <vt:variant>
        <vt:i4>0</vt:i4>
      </vt:variant>
      <vt:variant>
        <vt:i4>5</vt:i4>
      </vt:variant>
      <vt:variant>
        <vt:lpwstr/>
      </vt:variant>
      <vt:variant>
        <vt:lpwstr>_Toc430809611</vt:lpwstr>
      </vt:variant>
      <vt:variant>
        <vt:i4>1310770</vt:i4>
      </vt:variant>
      <vt:variant>
        <vt:i4>434</vt:i4>
      </vt:variant>
      <vt:variant>
        <vt:i4>0</vt:i4>
      </vt:variant>
      <vt:variant>
        <vt:i4>5</vt:i4>
      </vt:variant>
      <vt:variant>
        <vt:lpwstr/>
      </vt:variant>
      <vt:variant>
        <vt:lpwstr>_Toc430809610</vt:lpwstr>
      </vt:variant>
      <vt:variant>
        <vt:i4>1376306</vt:i4>
      </vt:variant>
      <vt:variant>
        <vt:i4>428</vt:i4>
      </vt:variant>
      <vt:variant>
        <vt:i4>0</vt:i4>
      </vt:variant>
      <vt:variant>
        <vt:i4>5</vt:i4>
      </vt:variant>
      <vt:variant>
        <vt:lpwstr/>
      </vt:variant>
      <vt:variant>
        <vt:lpwstr>_Toc430809609</vt:lpwstr>
      </vt:variant>
      <vt:variant>
        <vt:i4>1376306</vt:i4>
      </vt:variant>
      <vt:variant>
        <vt:i4>422</vt:i4>
      </vt:variant>
      <vt:variant>
        <vt:i4>0</vt:i4>
      </vt:variant>
      <vt:variant>
        <vt:i4>5</vt:i4>
      </vt:variant>
      <vt:variant>
        <vt:lpwstr/>
      </vt:variant>
      <vt:variant>
        <vt:lpwstr>_Toc430809608</vt:lpwstr>
      </vt:variant>
      <vt:variant>
        <vt:i4>1376306</vt:i4>
      </vt:variant>
      <vt:variant>
        <vt:i4>416</vt:i4>
      </vt:variant>
      <vt:variant>
        <vt:i4>0</vt:i4>
      </vt:variant>
      <vt:variant>
        <vt:i4>5</vt:i4>
      </vt:variant>
      <vt:variant>
        <vt:lpwstr/>
      </vt:variant>
      <vt:variant>
        <vt:lpwstr>_Toc430809607</vt:lpwstr>
      </vt:variant>
      <vt:variant>
        <vt:i4>1376306</vt:i4>
      </vt:variant>
      <vt:variant>
        <vt:i4>410</vt:i4>
      </vt:variant>
      <vt:variant>
        <vt:i4>0</vt:i4>
      </vt:variant>
      <vt:variant>
        <vt:i4>5</vt:i4>
      </vt:variant>
      <vt:variant>
        <vt:lpwstr/>
      </vt:variant>
      <vt:variant>
        <vt:lpwstr>_Toc430809606</vt:lpwstr>
      </vt:variant>
      <vt:variant>
        <vt:i4>1376306</vt:i4>
      </vt:variant>
      <vt:variant>
        <vt:i4>404</vt:i4>
      </vt:variant>
      <vt:variant>
        <vt:i4>0</vt:i4>
      </vt:variant>
      <vt:variant>
        <vt:i4>5</vt:i4>
      </vt:variant>
      <vt:variant>
        <vt:lpwstr/>
      </vt:variant>
      <vt:variant>
        <vt:lpwstr>_Toc430809605</vt:lpwstr>
      </vt:variant>
      <vt:variant>
        <vt:i4>1376306</vt:i4>
      </vt:variant>
      <vt:variant>
        <vt:i4>398</vt:i4>
      </vt:variant>
      <vt:variant>
        <vt:i4>0</vt:i4>
      </vt:variant>
      <vt:variant>
        <vt:i4>5</vt:i4>
      </vt:variant>
      <vt:variant>
        <vt:lpwstr/>
      </vt:variant>
      <vt:variant>
        <vt:lpwstr>_Toc430809604</vt:lpwstr>
      </vt:variant>
      <vt:variant>
        <vt:i4>1376306</vt:i4>
      </vt:variant>
      <vt:variant>
        <vt:i4>392</vt:i4>
      </vt:variant>
      <vt:variant>
        <vt:i4>0</vt:i4>
      </vt:variant>
      <vt:variant>
        <vt:i4>5</vt:i4>
      </vt:variant>
      <vt:variant>
        <vt:lpwstr/>
      </vt:variant>
      <vt:variant>
        <vt:lpwstr>_Toc430809603</vt:lpwstr>
      </vt:variant>
      <vt:variant>
        <vt:i4>1376306</vt:i4>
      </vt:variant>
      <vt:variant>
        <vt:i4>386</vt:i4>
      </vt:variant>
      <vt:variant>
        <vt:i4>0</vt:i4>
      </vt:variant>
      <vt:variant>
        <vt:i4>5</vt:i4>
      </vt:variant>
      <vt:variant>
        <vt:lpwstr/>
      </vt:variant>
      <vt:variant>
        <vt:lpwstr>_Toc430809602</vt:lpwstr>
      </vt:variant>
      <vt:variant>
        <vt:i4>1376306</vt:i4>
      </vt:variant>
      <vt:variant>
        <vt:i4>380</vt:i4>
      </vt:variant>
      <vt:variant>
        <vt:i4>0</vt:i4>
      </vt:variant>
      <vt:variant>
        <vt:i4>5</vt:i4>
      </vt:variant>
      <vt:variant>
        <vt:lpwstr/>
      </vt:variant>
      <vt:variant>
        <vt:lpwstr>_Toc430809601</vt:lpwstr>
      </vt:variant>
      <vt:variant>
        <vt:i4>1376306</vt:i4>
      </vt:variant>
      <vt:variant>
        <vt:i4>374</vt:i4>
      </vt:variant>
      <vt:variant>
        <vt:i4>0</vt:i4>
      </vt:variant>
      <vt:variant>
        <vt:i4>5</vt:i4>
      </vt:variant>
      <vt:variant>
        <vt:lpwstr/>
      </vt:variant>
      <vt:variant>
        <vt:lpwstr>_Toc430809600</vt:lpwstr>
      </vt:variant>
      <vt:variant>
        <vt:i4>1835057</vt:i4>
      </vt:variant>
      <vt:variant>
        <vt:i4>368</vt:i4>
      </vt:variant>
      <vt:variant>
        <vt:i4>0</vt:i4>
      </vt:variant>
      <vt:variant>
        <vt:i4>5</vt:i4>
      </vt:variant>
      <vt:variant>
        <vt:lpwstr/>
      </vt:variant>
      <vt:variant>
        <vt:lpwstr>_Toc430809599</vt:lpwstr>
      </vt:variant>
      <vt:variant>
        <vt:i4>1835057</vt:i4>
      </vt:variant>
      <vt:variant>
        <vt:i4>362</vt:i4>
      </vt:variant>
      <vt:variant>
        <vt:i4>0</vt:i4>
      </vt:variant>
      <vt:variant>
        <vt:i4>5</vt:i4>
      </vt:variant>
      <vt:variant>
        <vt:lpwstr/>
      </vt:variant>
      <vt:variant>
        <vt:lpwstr>_Toc430809598</vt:lpwstr>
      </vt:variant>
      <vt:variant>
        <vt:i4>1835057</vt:i4>
      </vt:variant>
      <vt:variant>
        <vt:i4>356</vt:i4>
      </vt:variant>
      <vt:variant>
        <vt:i4>0</vt:i4>
      </vt:variant>
      <vt:variant>
        <vt:i4>5</vt:i4>
      </vt:variant>
      <vt:variant>
        <vt:lpwstr/>
      </vt:variant>
      <vt:variant>
        <vt:lpwstr>_Toc430809597</vt:lpwstr>
      </vt:variant>
      <vt:variant>
        <vt:i4>1835057</vt:i4>
      </vt:variant>
      <vt:variant>
        <vt:i4>350</vt:i4>
      </vt:variant>
      <vt:variant>
        <vt:i4>0</vt:i4>
      </vt:variant>
      <vt:variant>
        <vt:i4>5</vt:i4>
      </vt:variant>
      <vt:variant>
        <vt:lpwstr/>
      </vt:variant>
      <vt:variant>
        <vt:lpwstr>_Toc430809596</vt:lpwstr>
      </vt:variant>
      <vt:variant>
        <vt:i4>1835057</vt:i4>
      </vt:variant>
      <vt:variant>
        <vt:i4>344</vt:i4>
      </vt:variant>
      <vt:variant>
        <vt:i4>0</vt:i4>
      </vt:variant>
      <vt:variant>
        <vt:i4>5</vt:i4>
      </vt:variant>
      <vt:variant>
        <vt:lpwstr/>
      </vt:variant>
      <vt:variant>
        <vt:lpwstr>_Toc430809595</vt:lpwstr>
      </vt:variant>
      <vt:variant>
        <vt:i4>1835057</vt:i4>
      </vt:variant>
      <vt:variant>
        <vt:i4>338</vt:i4>
      </vt:variant>
      <vt:variant>
        <vt:i4>0</vt:i4>
      </vt:variant>
      <vt:variant>
        <vt:i4>5</vt:i4>
      </vt:variant>
      <vt:variant>
        <vt:lpwstr/>
      </vt:variant>
      <vt:variant>
        <vt:lpwstr>_Toc430809594</vt:lpwstr>
      </vt:variant>
      <vt:variant>
        <vt:i4>1835057</vt:i4>
      </vt:variant>
      <vt:variant>
        <vt:i4>332</vt:i4>
      </vt:variant>
      <vt:variant>
        <vt:i4>0</vt:i4>
      </vt:variant>
      <vt:variant>
        <vt:i4>5</vt:i4>
      </vt:variant>
      <vt:variant>
        <vt:lpwstr/>
      </vt:variant>
      <vt:variant>
        <vt:lpwstr>_Toc430809593</vt:lpwstr>
      </vt:variant>
      <vt:variant>
        <vt:i4>1835057</vt:i4>
      </vt:variant>
      <vt:variant>
        <vt:i4>326</vt:i4>
      </vt:variant>
      <vt:variant>
        <vt:i4>0</vt:i4>
      </vt:variant>
      <vt:variant>
        <vt:i4>5</vt:i4>
      </vt:variant>
      <vt:variant>
        <vt:lpwstr/>
      </vt:variant>
      <vt:variant>
        <vt:lpwstr>_Toc430809592</vt:lpwstr>
      </vt:variant>
      <vt:variant>
        <vt:i4>1835057</vt:i4>
      </vt:variant>
      <vt:variant>
        <vt:i4>320</vt:i4>
      </vt:variant>
      <vt:variant>
        <vt:i4>0</vt:i4>
      </vt:variant>
      <vt:variant>
        <vt:i4>5</vt:i4>
      </vt:variant>
      <vt:variant>
        <vt:lpwstr/>
      </vt:variant>
      <vt:variant>
        <vt:lpwstr>_Toc430809591</vt:lpwstr>
      </vt:variant>
      <vt:variant>
        <vt:i4>1835057</vt:i4>
      </vt:variant>
      <vt:variant>
        <vt:i4>314</vt:i4>
      </vt:variant>
      <vt:variant>
        <vt:i4>0</vt:i4>
      </vt:variant>
      <vt:variant>
        <vt:i4>5</vt:i4>
      </vt:variant>
      <vt:variant>
        <vt:lpwstr/>
      </vt:variant>
      <vt:variant>
        <vt:lpwstr>_Toc430809590</vt:lpwstr>
      </vt:variant>
      <vt:variant>
        <vt:i4>1900593</vt:i4>
      </vt:variant>
      <vt:variant>
        <vt:i4>308</vt:i4>
      </vt:variant>
      <vt:variant>
        <vt:i4>0</vt:i4>
      </vt:variant>
      <vt:variant>
        <vt:i4>5</vt:i4>
      </vt:variant>
      <vt:variant>
        <vt:lpwstr/>
      </vt:variant>
      <vt:variant>
        <vt:lpwstr>_Toc430809589</vt:lpwstr>
      </vt:variant>
      <vt:variant>
        <vt:i4>1900593</vt:i4>
      </vt:variant>
      <vt:variant>
        <vt:i4>302</vt:i4>
      </vt:variant>
      <vt:variant>
        <vt:i4>0</vt:i4>
      </vt:variant>
      <vt:variant>
        <vt:i4>5</vt:i4>
      </vt:variant>
      <vt:variant>
        <vt:lpwstr/>
      </vt:variant>
      <vt:variant>
        <vt:lpwstr>_Toc430809588</vt:lpwstr>
      </vt:variant>
      <vt:variant>
        <vt:i4>1900593</vt:i4>
      </vt:variant>
      <vt:variant>
        <vt:i4>296</vt:i4>
      </vt:variant>
      <vt:variant>
        <vt:i4>0</vt:i4>
      </vt:variant>
      <vt:variant>
        <vt:i4>5</vt:i4>
      </vt:variant>
      <vt:variant>
        <vt:lpwstr/>
      </vt:variant>
      <vt:variant>
        <vt:lpwstr>_Toc430809587</vt:lpwstr>
      </vt:variant>
      <vt:variant>
        <vt:i4>1900593</vt:i4>
      </vt:variant>
      <vt:variant>
        <vt:i4>290</vt:i4>
      </vt:variant>
      <vt:variant>
        <vt:i4>0</vt:i4>
      </vt:variant>
      <vt:variant>
        <vt:i4>5</vt:i4>
      </vt:variant>
      <vt:variant>
        <vt:lpwstr/>
      </vt:variant>
      <vt:variant>
        <vt:lpwstr>_Toc430809586</vt:lpwstr>
      </vt:variant>
      <vt:variant>
        <vt:i4>1900593</vt:i4>
      </vt:variant>
      <vt:variant>
        <vt:i4>284</vt:i4>
      </vt:variant>
      <vt:variant>
        <vt:i4>0</vt:i4>
      </vt:variant>
      <vt:variant>
        <vt:i4>5</vt:i4>
      </vt:variant>
      <vt:variant>
        <vt:lpwstr/>
      </vt:variant>
      <vt:variant>
        <vt:lpwstr>_Toc430809585</vt:lpwstr>
      </vt:variant>
      <vt:variant>
        <vt:i4>1900593</vt:i4>
      </vt:variant>
      <vt:variant>
        <vt:i4>278</vt:i4>
      </vt:variant>
      <vt:variant>
        <vt:i4>0</vt:i4>
      </vt:variant>
      <vt:variant>
        <vt:i4>5</vt:i4>
      </vt:variant>
      <vt:variant>
        <vt:lpwstr/>
      </vt:variant>
      <vt:variant>
        <vt:lpwstr>_Toc430809584</vt:lpwstr>
      </vt:variant>
      <vt:variant>
        <vt:i4>1900593</vt:i4>
      </vt:variant>
      <vt:variant>
        <vt:i4>272</vt:i4>
      </vt:variant>
      <vt:variant>
        <vt:i4>0</vt:i4>
      </vt:variant>
      <vt:variant>
        <vt:i4>5</vt:i4>
      </vt:variant>
      <vt:variant>
        <vt:lpwstr/>
      </vt:variant>
      <vt:variant>
        <vt:lpwstr>_Toc430809583</vt:lpwstr>
      </vt:variant>
      <vt:variant>
        <vt:i4>1900593</vt:i4>
      </vt:variant>
      <vt:variant>
        <vt:i4>266</vt:i4>
      </vt:variant>
      <vt:variant>
        <vt:i4>0</vt:i4>
      </vt:variant>
      <vt:variant>
        <vt:i4>5</vt:i4>
      </vt:variant>
      <vt:variant>
        <vt:lpwstr/>
      </vt:variant>
      <vt:variant>
        <vt:lpwstr>_Toc430809582</vt:lpwstr>
      </vt:variant>
      <vt:variant>
        <vt:i4>1900593</vt:i4>
      </vt:variant>
      <vt:variant>
        <vt:i4>260</vt:i4>
      </vt:variant>
      <vt:variant>
        <vt:i4>0</vt:i4>
      </vt:variant>
      <vt:variant>
        <vt:i4>5</vt:i4>
      </vt:variant>
      <vt:variant>
        <vt:lpwstr/>
      </vt:variant>
      <vt:variant>
        <vt:lpwstr>_Toc430809581</vt:lpwstr>
      </vt:variant>
      <vt:variant>
        <vt:i4>1900593</vt:i4>
      </vt:variant>
      <vt:variant>
        <vt:i4>254</vt:i4>
      </vt:variant>
      <vt:variant>
        <vt:i4>0</vt:i4>
      </vt:variant>
      <vt:variant>
        <vt:i4>5</vt:i4>
      </vt:variant>
      <vt:variant>
        <vt:lpwstr/>
      </vt:variant>
      <vt:variant>
        <vt:lpwstr>_Toc430809580</vt:lpwstr>
      </vt:variant>
      <vt:variant>
        <vt:i4>1179697</vt:i4>
      </vt:variant>
      <vt:variant>
        <vt:i4>248</vt:i4>
      </vt:variant>
      <vt:variant>
        <vt:i4>0</vt:i4>
      </vt:variant>
      <vt:variant>
        <vt:i4>5</vt:i4>
      </vt:variant>
      <vt:variant>
        <vt:lpwstr/>
      </vt:variant>
      <vt:variant>
        <vt:lpwstr>_Toc430809579</vt:lpwstr>
      </vt:variant>
      <vt:variant>
        <vt:i4>1179697</vt:i4>
      </vt:variant>
      <vt:variant>
        <vt:i4>242</vt:i4>
      </vt:variant>
      <vt:variant>
        <vt:i4>0</vt:i4>
      </vt:variant>
      <vt:variant>
        <vt:i4>5</vt:i4>
      </vt:variant>
      <vt:variant>
        <vt:lpwstr/>
      </vt:variant>
      <vt:variant>
        <vt:lpwstr>_Toc430809578</vt:lpwstr>
      </vt:variant>
      <vt:variant>
        <vt:i4>1179697</vt:i4>
      </vt:variant>
      <vt:variant>
        <vt:i4>236</vt:i4>
      </vt:variant>
      <vt:variant>
        <vt:i4>0</vt:i4>
      </vt:variant>
      <vt:variant>
        <vt:i4>5</vt:i4>
      </vt:variant>
      <vt:variant>
        <vt:lpwstr/>
      </vt:variant>
      <vt:variant>
        <vt:lpwstr>_Toc430809577</vt:lpwstr>
      </vt:variant>
      <vt:variant>
        <vt:i4>1179697</vt:i4>
      </vt:variant>
      <vt:variant>
        <vt:i4>230</vt:i4>
      </vt:variant>
      <vt:variant>
        <vt:i4>0</vt:i4>
      </vt:variant>
      <vt:variant>
        <vt:i4>5</vt:i4>
      </vt:variant>
      <vt:variant>
        <vt:lpwstr/>
      </vt:variant>
      <vt:variant>
        <vt:lpwstr>_Toc430809576</vt:lpwstr>
      </vt:variant>
      <vt:variant>
        <vt:i4>1179697</vt:i4>
      </vt:variant>
      <vt:variant>
        <vt:i4>224</vt:i4>
      </vt:variant>
      <vt:variant>
        <vt:i4>0</vt:i4>
      </vt:variant>
      <vt:variant>
        <vt:i4>5</vt:i4>
      </vt:variant>
      <vt:variant>
        <vt:lpwstr/>
      </vt:variant>
      <vt:variant>
        <vt:lpwstr>_Toc430809575</vt:lpwstr>
      </vt:variant>
      <vt:variant>
        <vt:i4>1179697</vt:i4>
      </vt:variant>
      <vt:variant>
        <vt:i4>218</vt:i4>
      </vt:variant>
      <vt:variant>
        <vt:i4>0</vt:i4>
      </vt:variant>
      <vt:variant>
        <vt:i4>5</vt:i4>
      </vt:variant>
      <vt:variant>
        <vt:lpwstr/>
      </vt:variant>
      <vt:variant>
        <vt:lpwstr>_Toc430809574</vt:lpwstr>
      </vt:variant>
      <vt:variant>
        <vt:i4>1179697</vt:i4>
      </vt:variant>
      <vt:variant>
        <vt:i4>212</vt:i4>
      </vt:variant>
      <vt:variant>
        <vt:i4>0</vt:i4>
      </vt:variant>
      <vt:variant>
        <vt:i4>5</vt:i4>
      </vt:variant>
      <vt:variant>
        <vt:lpwstr/>
      </vt:variant>
      <vt:variant>
        <vt:lpwstr>_Toc430809573</vt:lpwstr>
      </vt:variant>
      <vt:variant>
        <vt:i4>1179697</vt:i4>
      </vt:variant>
      <vt:variant>
        <vt:i4>206</vt:i4>
      </vt:variant>
      <vt:variant>
        <vt:i4>0</vt:i4>
      </vt:variant>
      <vt:variant>
        <vt:i4>5</vt:i4>
      </vt:variant>
      <vt:variant>
        <vt:lpwstr/>
      </vt:variant>
      <vt:variant>
        <vt:lpwstr>_Toc430809572</vt:lpwstr>
      </vt:variant>
      <vt:variant>
        <vt:i4>1179697</vt:i4>
      </vt:variant>
      <vt:variant>
        <vt:i4>200</vt:i4>
      </vt:variant>
      <vt:variant>
        <vt:i4>0</vt:i4>
      </vt:variant>
      <vt:variant>
        <vt:i4>5</vt:i4>
      </vt:variant>
      <vt:variant>
        <vt:lpwstr/>
      </vt:variant>
      <vt:variant>
        <vt:lpwstr>_Toc430809571</vt:lpwstr>
      </vt:variant>
      <vt:variant>
        <vt:i4>1179697</vt:i4>
      </vt:variant>
      <vt:variant>
        <vt:i4>194</vt:i4>
      </vt:variant>
      <vt:variant>
        <vt:i4>0</vt:i4>
      </vt:variant>
      <vt:variant>
        <vt:i4>5</vt:i4>
      </vt:variant>
      <vt:variant>
        <vt:lpwstr/>
      </vt:variant>
      <vt:variant>
        <vt:lpwstr>_Toc430809570</vt:lpwstr>
      </vt:variant>
      <vt:variant>
        <vt:i4>1245233</vt:i4>
      </vt:variant>
      <vt:variant>
        <vt:i4>188</vt:i4>
      </vt:variant>
      <vt:variant>
        <vt:i4>0</vt:i4>
      </vt:variant>
      <vt:variant>
        <vt:i4>5</vt:i4>
      </vt:variant>
      <vt:variant>
        <vt:lpwstr/>
      </vt:variant>
      <vt:variant>
        <vt:lpwstr>_Toc430809569</vt:lpwstr>
      </vt:variant>
      <vt:variant>
        <vt:i4>1245233</vt:i4>
      </vt:variant>
      <vt:variant>
        <vt:i4>182</vt:i4>
      </vt:variant>
      <vt:variant>
        <vt:i4>0</vt:i4>
      </vt:variant>
      <vt:variant>
        <vt:i4>5</vt:i4>
      </vt:variant>
      <vt:variant>
        <vt:lpwstr/>
      </vt:variant>
      <vt:variant>
        <vt:lpwstr>_Toc430809568</vt:lpwstr>
      </vt:variant>
      <vt:variant>
        <vt:i4>1245233</vt:i4>
      </vt:variant>
      <vt:variant>
        <vt:i4>176</vt:i4>
      </vt:variant>
      <vt:variant>
        <vt:i4>0</vt:i4>
      </vt:variant>
      <vt:variant>
        <vt:i4>5</vt:i4>
      </vt:variant>
      <vt:variant>
        <vt:lpwstr/>
      </vt:variant>
      <vt:variant>
        <vt:lpwstr>_Toc430809567</vt:lpwstr>
      </vt:variant>
      <vt:variant>
        <vt:i4>1245233</vt:i4>
      </vt:variant>
      <vt:variant>
        <vt:i4>170</vt:i4>
      </vt:variant>
      <vt:variant>
        <vt:i4>0</vt:i4>
      </vt:variant>
      <vt:variant>
        <vt:i4>5</vt:i4>
      </vt:variant>
      <vt:variant>
        <vt:lpwstr/>
      </vt:variant>
      <vt:variant>
        <vt:lpwstr>_Toc430809566</vt:lpwstr>
      </vt:variant>
      <vt:variant>
        <vt:i4>1245233</vt:i4>
      </vt:variant>
      <vt:variant>
        <vt:i4>164</vt:i4>
      </vt:variant>
      <vt:variant>
        <vt:i4>0</vt:i4>
      </vt:variant>
      <vt:variant>
        <vt:i4>5</vt:i4>
      </vt:variant>
      <vt:variant>
        <vt:lpwstr/>
      </vt:variant>
      <vt:variant>
        <vt:lpwstr>_Toc430809565</vt:lpwstr>
      </vt:variant>
      <vt:variant>
        <vt:i4>1245233</vt:i4>
      </vt:variant>
      <vt:variant>
        <vt:i4>158</vt:i4>
      </vt:variant>
      <vt:variant>
        <vt:i4>0</vt:i4>
      </vt:variant>
      <vt:variant>
        <vt:i4>5</vt:i4>
      </vt:variant>
      <vt:variant>
        <vt:lpwstr/>
      </vt:variant>
      <vt:variant>
        <vt:lpwstr>_Toc430809564</vt:lpwstr>
      </vt:variant>
      <vt:variant>
        <vt:i4>1245233</vt:i4>
      </vt:variant>
      <vt:variant>
        <vt:i4>152</vt:i4>
      </vt:variant>
      <vt:variant>
        <vt:i4>0</vt:i4>
      </vt:variant>
      <vt:variant>
        <vt:i4>5</vt:i4>
      </vt:variant>
      <vt:variant>
        <vt:lpwstr/>
      </vt:variant>
      <vt:variant>
        <vt:lpwstr>_Toc430809563</vt:lpwstr>
      </vt:variant>
      <vt:variant>
        <vt:i4>1245233</vt:i4>
      </vt:variant>
      <vt:variant>
        <vt:i4>146</vt:i4>
      </vt:variant>
      <vt:variant>
        <vt:i4>0</vt:i4>
      </vt:variant>
      <vt:variant>
        <vt:i4>5</vt:i4>
      </vt:variant>
      <vt:variant>
        <vt:lpwstr/>
      </vt:variant>
      <vt:variant>
        <vt:lpwstr>_Toc430809562</vt:lpwstr>
      </vt:variant>
      <vt:variant>
        <vt:i4>1245233</vt:i4>
      </vt:variant>
      <vt:variant>
        <vt:i4>140</vt:i4>
      </vt:variant>
      <vt:variant>
        <vt:i4>0</vt:i4>
      </vt:variant>
      <vt:variant>
        <vt:i4>5</vt:i4>
      </vt:variant>
      <vt:variant>
        <vt:lpwstr/>
      </vt:variant>
      <vt:variant>
        <vt:lpwstr>_Toc430809561</vt:lpwstr>
      </vt:variant>
      <vt:variant>
        <vt:i4>1245233</vt:i4>
      </vt:variant>
      <vt:variant>
        <vt:i4>134</vt:i4>
      </vt:variant>
      <vt:variant>
        <vt:i4>0</vt:i4>
      </vt:variant>
      <vt:variant>
        <vt:i4>5</vt:i4>
      </vt:variant>
      <vt:variant>
        <vt:lpwstr/>
      </vt:variant>
      <vt:variant>
        <vt:lpwstr>_Toc430809560</vt:lpwstr>
      </vt:variant>
      <vt:variant>
        <vt:i4>1048625</vt:i4>
      </vt:variant>
      <vt:variant>
        <vt:i4>128</vt:i4>
      </vt:variant>
      <vt:variant>
        <vt:i4>0</vt:i4>
      </vt:variant>
      <vt:variant>
        <vt:i4>5</vt:i4>
      </vt:variant>
      <vt:variant>
        <vt:lpwstr/>
      </vt:variant>
      <vt:variant>
        <vt:lpwstr>_Toc430809559</vt:lpwstr>
      </vt:variant>
      <vt:variant>
        <vt:i4>1048625</vt:i4>
      </vt:variant>
      <vt:variant>
        <vt:i4>122</vt:i4>
      </vt:variant>
      <vt:variant>
        <vt:i4>0</vt:i4>
      </vt:variant>
      <vt:variant>
        <vt:i4>5</vt:i4>
      </vt:variant>
      <vt:variant>
        <vt:lpwstr/>
      </vt:variant>
      <vt:variant>
        <vt:lpwstr>_Toc430809558</vt:lpwstr>
      </vt:variant>
      <vt:variant>
        <vt:i4>1048625</vt:i4>
      </vt:variant>
      <vt:variant>
        <vt:i4>116</vt:i4>
      </vt:variant>
      <vt:variant>
        <vt:i4>0</vt:i4>
      </vt:variant>
      <vt:variant>
        <vt:i4>5</vt:i4>
      </vt:variant>
      <vt:variant>
        <vt:lpwstr/>
      </vt:variant>
      <vt:variant>
        <vt:lpwstr>_Toc430809557</vt:lpwstr>
      </vt:variant>
      <vt:variant>
        <vt:i4>1048625</vt:i4>
      </vt:variant>
      <vt:variant>
        <vt:i4>110</vt:i4>
      </vt:variant>
      <vt:variant>
        <vt:i4>0</vt:i4>
      </vt:variant>
      <vt:variant>
        <vt:i4>5</vt:i4>
      </vt:variant>
      <vt:variant>
        <vt:lpwstr/>
      </vt:variant>
      <vt:variant>
        <vt:lpwstr>_Toc430809556</vt:lpwstr>
      </vt:variant>
      <vt:variant>
        <vt:i4>1048625</vt:i4>
      </vt:variant>
      <vt:variant>
        <vt:i4>104</vt:i4>
      </vt:variant>
      <vt:variant>
        <vt:i4>0</vt:i4>
      </vt:variant>
      <vt:variant>
        <vt:i4>5</vt:i4>
      </vt:variant>
      <vt:variant>
        <vt:lpwstr/>
      </vt:variant>
      <vt:variant>
        <vt:lpwstr>_Toc430809555</vt:lpwstr>
      </vt:variant>
      <vt:variant>
        <vt:i4>1048625</vt:i4>
      </vt:variant>
      <vt:variant>
        <vt:i4>98</vt:i4>
      </vt:variant>
      <vt:variant>
        <vt:i4>0</vt:i4>
      </vt:variant>
      <vt:variant>
        <vt:i4>5</vt:i4>
      </vt:variant>
      <vt:variant>
        <vt:lpwstr/>
      </vt:variant>
      <vt:variant>
        <vt:lpwstr>_Toc430809554</vt:lpwstr>
      </vt:variant>
      <vt:variant>
        <vt:i4>1048625</vt:i4>
      </vt:variant>
      <vt:variant>
        <vt:i4>92</vt:i4>
      </vt:variant>
      <vt:variant>
        <vt:i4>0</vt:i4>
      </vt:variant>
      <vt:variant>
        <vt:i4>5</vt:i4>
      </vt:variant>
      <vt:variant>
        <vt:lpwstr/>
      </vt:variant>
      <vt:variant>
        <vt:lpwstr>_Toc430809553</vt:lpwstr>
      </vt:variant>
      <vt:variant>
        <vt:i4>1048625</vt:i4>
      </vt:variant>
      <vt:variant>
        <vt:i4>86</vt:i4>
      </vt:variant>
      <vt:variant>
        <vt:i4>0</vt:i4>
      </vt:variant>
      <vt:variant>
        <vt:i4>5</vt:i4>
      </vt:variant>
      <vt:variant>
        <vt:lpwstr/>
      </vt:variant>
      <vt:variant>
        <vt:lpwstr>_Toc430809552</vt:lpwstr>
      </vt:variant>
      <vt:variant>
        <vt:i4>1048625</vt:i4>
      </vt:variant>
      <vt:variant>
        <vt:i4>80</vt:i4>
      </vt:variant>
      <vt:variant>
        <vt:i4>0</vt:i4>
      </vt:variant>
      <vt:variant>
        <vt:i4>5</vt:i4>
      </vt:variant>
      <vt:variant>
        <vt:lpwstr/>
      </vt:variant>
      <vt:variant>
        <vt:lpwstr>_Toc430809551</vt:lpwstr>
      </vt:variant>
      <vt:variant>
        <vt:i4>1048625</vt:i4>
      </vt:variant>
      <vt:variant>
        <vt:i4>74</vt:i4>
      </vt:variant>
      <vt:variant>
        <vt:i4>0</vt:i4>
      </vt:variant>
      <vt:variant>
        <vt:i4>5</vt:i4>
      </vt:variant>
      <vt:variant>
        <vt:lpwstr/>
      </vt:variant>
      <vt:variant>
        <vt:lpwstr>_Toc430809550</vt:lpwstr>
      </vt:variant>
      <vt:variant>
        <vt:i4>1114161</vt:i4>
      </vt:variant>
      <vt:variant>
        <vt:i4>68</vt:i4>
      </vt:variant>
      <vt:variant>
        <vt:i4>0</vt:i4>
      </vt:variant>
      <vt:variant>
        <vt:i4>5</vt:i4>
      </vt:variant>
      <vt:variant>
        <vt:lpwstr/>
      </vt:variant>
      <vt:variant>
        <vt:lpwstr>_Toc430809549</vt:lpwstr>
      </vt:variant>
      <vt:variant>
        <vt:i4>1114161</vt:i4>
      </vt:variant>
      <vt:variant>
        <vt:i4>62</vt:i4>
      </vt:variant>
      <vt:variant>
        <vt:i4>0</vt:i4>
      </vt:variant>
      <vt:variant>
        <vt:i4>5</vt:i4>
      </vt:variant>
      <vt:variant>
        <vt:lpwstr/>
      </vt:variant>
      <vt:variant>
        <vt:lpwstr>_Toc430809548</vt:lpwstr>
      </vt:variant>
      <vt:variant>
        <vt:i4>1114161</vt:i4>
      </vt:variant>
      <vt:variant>
        <vt:i4>56</vt:i4>
      </vt:variant>
      <vt:variant>
        <vt:i4>0</vt:i4>
      </vt:variant>
      <vt:variant>
        <vt:i4>5</vt:i4>
      </vt:variant>
      <vt:variant>
        <vt:lpwstr/>
      </vt:variant>
      <vt:variant>
        <vt:lpwstr>_Toc430809547</vt:lpwstr>
      </vt:variant>
      <vt:variant>
        <vt:i4>1114161</vt:i4>
      </vt:variant>
      <vt:variant>
        <vt:i4>50</vt:i4>
      </vt:variant>
      <vt:variant>
        <vt:i4>0</vt:i4>
      </vt:variant>
      <vt:variant>
        <vt:i4>5</vt:i4>
      </vt:variant>
      <vt:variant>
        <vt:lpwstr/>
      </vt:variant>
      <vt:variant>
        <vt:lpwstr>_Toc430809546</vt:lpwstr>
      </vt:variant>
      <vt:variant>
        <vt:i4>1114161</vt:i4>
      </vt:variant>
      <vt:variant>
        <vt:i4>44</vt:i4>
      </vt:variant>
      <vt:variant>
        <vt:i4>0</vt:i4>
      </vt:variant>
      <vt:variant>
        <vt:i4>5</vt:i4>
      </vt:variant>
      <vt:variant>
        <vt:lpwstr/>
      </vt:variant>
      <vt:variant>
        <vt:lpwstr>_Toc430809545</vt:lpwstr>
      </vt:variant>
      <vt:variant>
        <vt:i4>1114161</vt:i4>
      </vt:variant>
      <vt:variant>
        <vt:i4>38</vt:i4>
      </vt:variant>
      <vt:variant>
        <vt:i4>0</vt:i4>
      </vt:variant>
      <vt:variant>
        <vt:i4>5</vt:i4>
      </vt:variant>
      <vt:variant>
        <vt:lpwstr/>
      </vt:variant>
      <vt:variant>
        <vt:lpwstr>_Toc430809544</vt:lpwstr>
      </vt:variant>
      <vt:variant>
        <vt:i4>1114161</vt:i4>
      </vt:variant>
      <vt:variant>
        <vt:i4>32</vt:i4>
      </vt:variant>
      <vt:variant>
        <vt:i4>0</vt:i4>
      </vt:variant>
      <vt:variant>
        <vt:i4>5</vt:i4>
      </vt:variant>
      <vt:variant>
        <vt:lpwstr/>
      </vt:variant>
      <vt:variant>
        <vt:lpwstr>_Toc430809543</vt:lpwstr>
      </vt:variant>
      <vt:variant>
        <vt:i4>1114161</vt:i4>
      </vt:variant>
      <vt:variant>
        <vt:i4>26</vt:i4>
      </vt:variant>
      <vt:variant>
        <vt:i4>0</vt:i4>
      </vt:variant>
      <vt:variant>
        <vt:i4>5</vt:i4>
      </vt:variant>
      <vt:variant>
        <vt:lpwstr/>
      </vt:variant>
      <vt:variant>
        <vt:lpwstr>_Toc430809542</vt:lpwstr>
      </vt:variant>
      <vt:variant>
        <vt:i4>1114161</vt:i4>
      </vt:variant>
      <vt:variant>
        <vt:i4>20</vt:i4>
      </vt:variant>
      <vt:variant>
        <vt:i4>0</vt:i4>
      </vt:variant>
      <vt:variant>
        <vt:i4>5</vt:i4>
      </vt:variant>
      <vt:variant>
        <vt:lpwstr/>
      </vt:variant>
      <vt:variant>
        <vt:lpwstr>_Toc430809541</vt:lpwstr>
      </vt:variant>
      <vt:variant>
        <vt:i4>1114161</vt:i4>
      </vt:variant>
      <vt:variant>
        <vt:i4>14</vt:i4>
      </vt:variant>
      <vt:variant>
        <vt:i4>0</vt:i4>
      </vt:variant>
      <vt:variant>
        <vt:i4>5</vt:i4>
      </vt:variant>
      <vt:variant>
        <vt:lpwstr/>
      </vt:variant>
      <vt:variant>
        <vt:lpwstr>_Toc430809540</vt:lpwstr>
      </vt:variant>
      <vt:variant>
        <vt:i4>1441841</vt:i4>
      </vt:variant>
      <vt:variant>
        <vt:i4>8</vt:i4>
      </vt:variant>
      <vt:variant>
        <vt:i4>0</vt:i4>
      </vt:variant>
      <vt:variant>
        <vt:i4>5</vt:i4>
      </vt:variant>
      <vt:variant>
        <vt:lpwstr/>
      </vt:variant>
      <vt:variant>
        <vt:lpwstr>_Toc430809539</vt:lpwstr>
      </vt:variant>
      <vt:variant>
        <vt:i4>1441841</vt:i4>
      </vt:variant>
      <vt:variant>
        <vt:i4>2</vt:i4>
      </vt:variant>
      <vt:variant>
        <vt:i4>0</vt:i4>
      </vt:variant>
      <vt:variant>
        <vt:i4>5</vt:i4>
      </vt:variant>
      <vt:variant>
        <vt:lpwstr/>
      </vt:variant>
      <vt:variant>
        <vt:lpwstr>_Toc430809538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SANEAMIENTO</dc:creator>
  <cp:keywords/>
  <cp:lastModifiedBy>Jorge Sulem Chu Jon</cp:lastModifiedBy>
  <cp:revision>19</cp:revision>
  <cp:lastPrinted>2015-09-03T21:45:00Z</cp:lastPrinted>
  <dcterms:created xsi:type="dcterms:W3CDTF">2015-09-24T20:58:00Z</dcterms:created>
  <dcterms:modified xsi:type="dcterms:W3CDTF">2015-09-25T00:41:00Z</dcterms:modified>
</cp:coreProperties>
</file>